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left="-1459" w:leftChars="-695"/>
        <w:rPr>
          <w:rFonts w:hint="eastAsia" w:eastAsia="方正仿宋_GBK"/>
          <w:sz w:val="32"/>
        </w:rPr>
      </w:pPr>
      <w:r>
        <w:rPr>
          <w:rFonts w:hint="eastAsia" w:ascii="黑体" w:hAnsi="黑体" w:eastAsia="黑体"/>
          <w:sz w:val="32"/>
        </w:rPr>
        <w:t>附件</w:t>
      </w:r>
      <w:r>
        <w:rPr>
          <w:rFonts w:hint="eastAsia" w:eastAsia="方正仿宋_GBK"/>
          <w:sz w:val="32"/>
        </w:rPr>
        <w:t>1</w:t>
      </w:r>
    </w:p>
    <w:p>
      <w:pPr>
        <w:pStyle w:val="6"/>
        <w:jc w:val="center"/>
        <w:rPr>
          <w:rFonts w:hint="eastAsia" w:ascii="方正小标宋_GBK" w:hAnsi="方正小标宋_GBK" w:eastAsia="方正小标宋_GBK"/>
          <w:sz w:val="32"/>
        </w:rPr>
      </w:pPr>
      <w:r>
        <w:rPr>
          <w:rFonts w:hint="eastAsia" w:ascii="方正小标宋_GBK" w:hAnsi="方正小标宋_GBK" w:eastAsia="方正小标宋_GBK"/>
          <w:sz w:val="32"/>
        </w:rPr>
        <w:t>技术审查事项告知承诺制改革措施表</w:t>
      </w:r>
    </w:p>
    <w:tbl>
      <w:tblPr>
        <w:tblStyle w:val="5"/>
        <w:tblW w:w="15787" w:type="dxa"/>
        <w:tblInd w:w="-1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3213"/>
        <w:gridCol w:w="2374"/>
        <w:gridCol w:w="4488"/>
        <w:gridCol w:w="2473"/>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blHeader/>
        </w:trPr>
        <w:tc>
          <w:tcPr>
            <w:tcW w:w="783" w:type="dxa"/>
            <w:vAlign w:val="center"/>
          </w:tcPr>
          <w:p>
            <w:pPr>
              <w:pStyle w:val="6"/>
              <w:spacing w:line="400" w:lineRule="exact"/>
              <w:jc w:val="center"/>
              <w:rPr>
                <w:rFonts w:eastAsia="黑体"/>
                <w:sz w:val="24"/>
              </w:rPr>
            </w:pPr>
            <w:r>
              <w:rPr>
                <w:rFonts w:eastAsia="黑体"/>
                <w:sz w:val="24"/>
              </w:rPr>
              <w:t>序号</w:t>
            </w:r>
          </w:p>
        </w:tc>
        <w:tc>
          <w:tcPr>
            <w:tcW w:w="3213" w:type="dxa"/>
            <w:vAlign w:val="center"/>
          </w:tcPr>
          <w:p>
            <w:pPr>
              <w:pStyle w:val="6"/>
              <w:spacing w:line="400" w:lineRule="exact"/>
              <w:jc w:val="center"/>
              <w:rPr>
                <w:rFonts w:eastAsia="黑体"/>
                <w:sz w:val="24"/>
              </w:rPr>
            </w:pPr>
            <w:r>
              <w:rPr>
                <w:rFonts w:eastAsia="黑体"/>
                <w:sz w:val="24"/>
              </w:rPr>
              <w:t>技术审查事项</w:t>
            </w:r>
          </w:p>
        </w:tc>
        <w:tc>
          <w:tcPr>
            <w:tcW w:w="2374" w:type="dxa"/>
            <w:vAlign w:val="center"/>
          </w:tcPr>
          <w:p>
            <w:pPr>
              <w:pStyle w:val="6"/>
              <w:spacing w:line="400" w:lineRule="exact"/>
              <w:jc w:val="center"/>
              <w:rPr>
                <w:rFonts w:eastAsia="黑体"/>
                <w:sz w:val="24"/>
              </w:rPr>
            </w:pPr>
            <w:r>
              <w:rPr>
                <w:rFonts w:hint="eastAsia" w:eastAsia="黑体"/>
                <w:sz w:val="24"/>
              </w:rPr>
              <w:t>办理单位</w:t>
            </w:r>
          </w:p>
        </w:tc>
        <w:tc>
          <w:tcPr>
            <w:tcW w:w="4488" w:type="dxa"/>
            <w:vAlign w:val="center"/>
          </w:tcPr>
          <w:p>
            <w:pPr>
              <w:pStyle w:val="6"/>
              <w:spacing w:line="400" w:lineRule="exact"/>
              <w:jc w:val="center"/>
              <w:rPr>
                <w:rFonts w:eastAsia="黑体"/>
                <w:sz w:val="24"/>
              </w:rPr>
            </w:pPr>
            <w:r>
              <w:rPr>
                <w:rFonts w:eastAsia="黑体"/>
                <w:sz w:val="24"/>
              </w:rPr>
              <w:t>改革</w:t>
            </w:r>
            <w:r>
              <w:rPr>
                <w:rFonts w:hint="eastAsia" w:eastAsia="黑体"/>
                <w:sz w:val="24"/>
              </w:rPr>
              <w:t>措施</w:t>
            </w:r>
          </w:p>
        </w:tc>
        <w:tc>
          <w:tcPr>
            <w:tcW w:w="2473" w:type="dxa"/>
            <w:vAlign w:val="center"/>
          </w:tcPr>
          <w:p>
            <w:pPr>
              <w:pStyle w:val="6"/>
              <w:spacing w:line="400" w:lineRule="exact"/>
              <w:jc w:val="center"/>
              <w:rPr>
                <w:rFonts w:hint="eastAsia" w:eastAsia="黑体"/>
                <w:sz w:val="24"/>
              </w:rPr>
            </w:pPr>
            <w:r>
              <w:rPr>
                <w:rFonts w:hint="eastAsia" w:eastAsia="黑体"/>
                <w:sz w:val="24"/>
              </w:rPr>
              <w:t>项目建设单位承诺时限</w:t>
            </w:r>
          </w:p>
        </w:tc>
        <w:tc>
          <w:tcPr>
            <w:tcW w:w="2456" w:type="dxa"/>
            <w:vAlign w:val="center"/>
          </w:tcPr>
          <w:p>
            <w:pPr>
              <w:pStyle w:val="6"/>
              <w:spacing w:line="400" w:lineRule="exact"/>
              <w:jc w:val="center"/>
              <w:rPr>
                <w:rFonts w:eastAsia="黑体"/>
                <w:sz w:val="24"/>
              </w:rPr>
            </w:pPr>
            <w:r>
              <w:rPr>
                <w:rFonts w:hint="eastAsia" w:eastAsia="黑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5787" w:type="dxa"/>
            <w:gridSpan w:val="6"/>
            <w:vAlign w:val="center"/>
          </w:tcPr>
          <w:p>
            <w:pPr>
              <w:pStyle w:val="6"/>
              <w:spacing w:line="400" w:lineRule="exact"/>
              <w:rPr>
                <w:rFonts w:hint="eastAsia" w:eastAsia="方正仿宋_GBK"/>
                <w:sz w:val="24"/>
              </w:rPr>
            </w:pPr>
            <w:r>
              <w:rPr>
                <w:rFonts w:hint="eastAsia" w:ascii="方正楷体_GBK" w:hAnsi="方正楷体_GBK" w:eastAsia="方正楷体_GBK"/>
                <w:sz w:val="24"/>
              </w:rPr>
              <w:t>一、免审告知承诺制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w:t>
            </w:r>
          </w:p>
        </w:tc>
        <w:tc>
          <w:tcPr>
            <w:tcW w:w="3213" w:type="dxa"/>
            <w:vAlign w:val="center"/>
          </w:tcPr>
          <w:p>
            <w:pPr>
              <w:pStyle w:val="6"/>
              <w:spacing w:line="400" w:lineRule="exact"/>
              <w:jc w:val="left"/>
              <w:rPr>
                <w:rFonts w:eastAsia="方正仿宋_GBK"/>
                <w:sz w:val="24"/>
              </w:rPr>
            </w:pPr>
            <w:r>
              <w:rPr>
                <w:rFonts w:hint="eastAsia" w:eastAsia="方正仿宋_GBK"/>
                <w:sz w:val="24"/>
              </w:rPr>
              <w:t>可行性研究报告审查</w:t>
            </w:r>
          </w:p>
        </w:tc>
        <w:tc>
          <w:tcPr>
            <w:tcW w:w="2374" w:type="dxa"/>
            <w:vAlign w:val="center"/>
          </w:tcPr>
          <w:p>
            <w:pPr>
              <w:pStyle w:val="6"/>
              <w:spacing w:line="400" w:lineRule="exact"/>
              <w:jc w:val="left"/>
              <w:rPr>
                <w:rFonts w:eastAsia="方正仿宋_GBK"/>
                <w:sz w:val="24"/>
              </w:rPr>
            </w:pPr>
            <w:r>
              <w:rPr>
                <w:rFonts w:hint="eastAsia" w:eastAsia="方正仿宋_GBK"/>
                <w:sz w:val="24"/>
              </w:rPr>
              <w:t>县发展和改革局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p>
            <w:pPr>
              <w:pStyle w:val="6"/>
              <w:spacing w:line="400" w:lineRule="exact"/>
              <w:jc w:val="left"/>
              <w:rPr>
                <w:rFonts w:hint="eastAsia" w:eastAsia="方正仿宋_GBK"/>
                <w:sz w:val="24"/>
              </w:rPr>
            </w:pPr>
            <w:r>
              <w:rPr>
                <w:rFonts w:hint="eastAsia" w:eastAsia="方正仿宋_GBK"/>
                <w:spacing w:val="-20"/>
                <w:sz w:val="24"/>
                <w:szCs w:val="22"/>
              </w:rPr>
              <w:t>（仅限投资估算3000万以下的政府投资项目，其他政府投资项目实施初审告知承诺制）</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restart"/>
            <w:vAlign w:val="center"/>
          </w:tcPr>
          <w:p>
            <w:pPr>
              <w:pStyle w:val="6"/>
              <w:numPr>
                <w:ilvl w:val="0"/>
                <w:numId w:val="1"/>
              </w:numPr>
              <w:spacing w:line="400" w:lineRule="exact"/>
              <w:rPr>
                <w:rFonts w:hint="eastAsia" w:eastAsia="方正仿宋_GBK"/>
                <w:sz w:val="24"/>
              </w:rPr>
            </w:pPr>
            <w:r>
              <w:rPr>
                <w:rFonts w:hint="eastAsia" w:eastAsia="方正仿宋_GBK"/>
                <w:sz w:val="24"/>
              </w:rPr>
              <w:t>园区项目、小型项目等相关项目以外不实行免审告知承诺制的项目，实施初审告知承诺制。</w:t>
            </w:r>
          </w:p>
          <w:p>
            <w:pPr>
              <w:pStyle w:val="6"/>
              <w:spacing w:line="400" w:lineRule="exact"/>
              <w:rPr>
                <w:rFonts w:hint="eastAsia" w:eastAsia="方正仿宋_GBK"/>
                <w:sz w:val="24"/>
              </w:rPr>
            </w:pPr>
            <w:r>
              <w:rPr>
                <w:rFonts w:hint="eastAsia" w:eastAsia="方正仿宋_GBK"/>
                <w:sz w:val="24"/>
              </w:rPr>
              <w:t>2、如审查事项因机构改革发生部门调整，由承接部门负责落实。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2</w:t>
            </w:r>
          </w:p>
        </w:tc>
        <w:tc>
          <w:tcPr>
            <w:tcW w:w="3213" w:type="dxa"/>
            <w:vAlign w:val="center"/>
          </w:tcPr>
          <w:p>
            <w:pPr>
              <w:pStyle w:val="6"/>
              <w:spacing w:line="400" w:lineRule="exact"/>
              <w:jc w:val="left"/>
              <w:rPr>
                <w:rFonts w:eastAsia="方正仿宋_GBK"/>
                <w:sz w:val="24"/>
              </w:rPr>
            </w:pPr>
            <w:r>
              <w:rPr>
                <w:rFonts w:hint="eastAsia" w:eastAsia="方正仿宋_GBK"/>
                <w:sz w:val="24"/>
              </w:rPr>
              <w:t>房屋类项目单体设计及平面设计审查</w:t>
            </w:r>
          </w:p>
        </w:tc>
        <w:tc>
          <w:tcPr>
            <w:tcW w:w="2374" w:type="dxa"/>
            <w:vAlign w:val="center"/>
          </w:tcPr>
          <w:p>
            <w:pPr>
              <w:pStyle w:val="6"/>
              <w:spacing w:line="400" w:lineRule="exact"/>
              <w:jc w:val="left"/>
              <w:rPr>
                <w:rFonts w:eastAsia="方正仿宋_GBK"/>
                <w:sz w:val="24"/>
              </w:rPr>
            </w:pPr>
            <w:r>
              <w:rPr>
                <w:rFonts w:hint="eastAsia" w:eastAsia="方正仿宋_GBK"/>
                <w:sz w:val="24"/>
              </w:rPr>
              <w:t>县自然资源局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p>
            <w:pPr>
              <w:pStyle w:val="6"/>
              <w:spacing w:line="400" w:lineRule="exact"/>
              <w:jc w:val="center"/>
              <w:rPr>
                <w:rFonts w:hint="eastAsia" w:eastAsia="方正仿宋_GBK"/>
                <w:sz w:val="24"/>
              </w:rPr>
            </w:pPr>
            <w:r>
              <w:rPr>
                <w:rFonts w:hint="eastAsia" w:eastAsia="方正仿宋_GBK"/>
                <w:sz w:val="24"/>
              </w:rPr>
              <w:t>（仅限园区项目或小型项目）</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3</w:t>
            </w:r>
          </w:p>
        </w:tc>
        <w:tc>
          <w:tcPr>
            <w:tcW w:w="3213" w:type="dxa"/>
            <w:vAlign w:val="center"/>
          </w:tcPr>
          <w:p>
            <w:pPr>
              <w:pStyle w:val="6"/>
              <w:spacing w:line="400" w:lineRule="exact"/>
              <w:jc w:val="left"/>
              <w:rPr>
                <w:rFonts w:eastAsia="方正仿宋_GBK"/>
                <w:sz w:val="24"/>
              </w:rPr>
            </w:pPr>
            <w:r>
              <w:rPr>
                <w:rFonts w:hint="eastAsia" w:eastAsia="方正仿宋_GBK"/>
                <w:sz w:val="24"/>
              </w:rPr>
              <w:t>房屋类项目</w:t>
            </w:r>
            <w:r>
              <w:rPr>
                <w:rFonts w:eastAsia="方正仿宋_GBK"/>
                <w:sz w:val="24"/>
              </w:rPr>
              <w:t>初步设计审查</w:t>
            </w:r>
          </w:p>
        </w:tc>
        <w:tc>
          <w:tcPr>
            <w:tcW w:w="2374" w:type="dxa"/>
            <w:vAlign w:val="center"/>
          </w:tcPr>
          <w:p>
            <w:pPr>
              <w:pStyle w:val="6"/>
              <w:spacing w:line="400" w:lineRule="exact"/>
              <w:jc w:val="left"/>
              <w:rPr>
                <w:rFonts w:eastAsia="方正仿宋_GBK"/>
                <w:sz w:val="24"/>
              </w:rPr>
            </w:pPr>
            <w:r>
              <w:rPr>
                <w:rFonts w:hint="eastAsia" w:eastAsia="方正仿宋_GBK"/>
                <w:sz w:val="24"/>
              </w:rPr>
              <w:t>县住房和城乡建设局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p>
            <w:pPr>
              <w:pStyle w:val="6"/>
              <w:spacing w:line="400" w:lineRule="exact"/>
              <w:jc w:val="center"/>
              <w:rPr>
                <w:rFonts w:hint="eastAsia" w:eastAsia="方正仿宋_GBK"/>
                <w:sz w:val="24"/>
              </w:rPr>
            </w:pPr>
            <w:r>
              <w:rPr>
                <w:rFonts w:hint="eastAsia" w:eastAsia="方正仿宋_GBK"/>
                <w:sz w:val="24"/>
              </w:rPr>
              <w:t>（仅限园区项目）</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4</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水土保持方案审查</w:t>
            </w:r>
          </w:p>
        </w:tc>
        <w:tc>
          <w:tcPr>
            <w:tcW w:w="2374" w:type="dxa"/>
            <w:vAlign w:val="center"/>
          </w:tcPr>
          <w:p>
            <w:pPr>
              <w:pStyle w:val="6"/>
              <w:spacing w:line="400" w:lineRule="exact"/>
              <w:jc w:val="left"/>
              <w:rPr>
                <w:rFonts w:hint="eastAsia" w:eastAsia="方正仿宋_GBK"/>
                <w:sz w:val="24"/>
              </w:rPr>
            </w:pPr>
            <w:r>
              <w:rPr>
                <w:rFonts w:hint="eastAsia" w:eastAsia="方正仿宋_GBK"/>
                <w:sz w:val="24"/>
              </w:rPr>
              <w:t>县水利局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p>
            <w:pPr>
              <w:pStyle w:val="6"/>
              <w:spacing w:line="400" w:lineRule="exact"/>
              <w:jc w:val="center"/>
              <w:rPr>
                <w:rFonts w:hint="eastAsia" w:eastAsia="方正仿宋_GBK"/>
                <w:sz w:val="24"/>
              </w:rPr>
            </w:pPr>
            <w:r>
              <w:rPr>
                <w:rFonts w:hint="eastAsia" w:eastAsia="方正仿宋_GBK"/>
                <w:sz w:val="24"/>
              </w:rPr>
              <w:t>（仅限园区项目或小型项目）</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5</w:t>
            </w:r>
          </w:p>
        </w:tc>
        <w:tc>
          <w:tcPr>
            <w:tcW w:w="3213" w:type="dxa"/>
            <w:vAlign w:val="center"/>
          </w:tcPr>
          <w:p>
            <w:pPr>
              <w:pStyle w:val="6"/>
              <w:spacing w:line="400" w:lineRule="exact"/>
              <w:jc w:val="left"/>
              <w:rPr>
                <w:rFonts w:hint="eastAsia" w:eastAsia="方正仿宋_GBK"/>
                <w:sz w:val="24"/>
              </w:rPr>
            </w:pPr>
            <w:r>
              <w:rPr>
                <w:rFonts w:eastAsia="方正仿宋_GBK"/>
                <w:sz w:val="24"/>
              </w:rPr>
              <w:t>放射诊疗建设项目职业病危害预评价放射防护评价审核</w:t>
            </w:r>
          </w:p>
        </w:tc>
        <w:tc>
          <w:tcPr>
            <w:tcW w:w="2374" w:type="dxa"/>
            <w:vAlign w:val="center"/>
          </w:tcPr>
          <w:p>
            <w:pPr>
              <w:pStyle w:val="6"/>
              <w:spacing w:line="400" w:lineRule="exact"/>
              <w:jc w:val="left"/>
              <w:rPr>
                <w:rFonts w:eastAsia="方正仿宋_GBK"/>
                <w:sz w:val="24"/>
              </w:rPr>
            </w:pPr>
            <w:r>
              <w:rPr>
                <w:rFonts w:hint="eastAsia" w:eastAsia="方正仿宋_GBK"/>
                <w:spacing w:val="-20"/>
                <w:sz w:val="24"/>
              </w:rPr>
              <w:t>县卫生健康局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6</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建设项目安全设施设计审查</w:t>
            </w:r>
          </w:p>
        </w:tc>
        <w:tc>
          <w:tcPr>
            <w:tcW w:w="2374" w:type="dxa"/>
            <w:vAlign w:val="center"/>
          </w:tcPr>
          <w:p>
            <w:pPr>
              <w:pStyle w:val="6"/>
              <w:spacing w:line="400" w:lineRule="exact"/>
              <w:jc w:val="left"/>
              <w:rPr>
                <w:rFonts w:hint="eastAsia" w:eastAsia="方正仿宋_GBK"/>
                <w:sz w:val="24"/>
              </w:rPr>
            </w:pPr>
            <w:r>
              <w:rPr>
                <w:rFonts w:hint="eastAsia" w:eastAsia="方正仿宋_GBK"/>
                <w:sz w:val="24"/>
              </w:rPr>
              <w:t>县应急管理局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w:t>
            </w:r>
          </w:p>
          <w:p>
            <w:pPr>
              <w:pStyle w:val="6"/>
              <w:spacing w:line="400" w:lineRule="exact"/>
              <w:jc w:val="center"/>
              <w:rPr>
                <w:rFonts w:hint="eastAsia" w:eastAsia="方正仿宋_GBK"/>
                <w:sz w:val="24"/>
              </w:rPr>
            </w:pPr>
            <w:r>
              <w:rPr>
                <w:rFonts w:hint="eastAsia" w:eastAsia="方正仿宋_GBK"/>
                <w:sz w:val="24"/>
              </w:rPr>
              <w:t>（</w:t>
            </w:r>
            <w:r>
              <w:rPr>
                <w:rFonts w:hint="eastAsia" w:eastAsia="方正仿宋_GBK"/>
                <w:spacing w:val="-20"/>
                <w:sz w:val="24"/>
              </w:rPr>
              <w:t>限于汽油加油站及其他对规模较小、危险程度较低和工艺路线简单的建设项目）</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7</w:t>
            </w:r>
          </w:p>
        </w:tc>
        <w:tc>
          <w:tcPr>
            <w:tcW w:w="3213" w:type="dxa"/>
            <w:vAlign w:val="center"/>
          </w:tcPr>
          <w:p>
            <w:pPr>
              <w:pStyle w:val="6"/>
              <w:spacing w:line="400" w:lineRule="exact"/>
              <w:jc w:val="left"/>
              <w:rPr>
                <w:rFonts w:eastAsia="方正仿宋_GBK"/>
                <w:sz w:val="24"/>
              </w:rPr>
            </w:pPr>
            <w:r>
              <w:rPr>
                <w:rFonts w:hint="eastAsia" w:eastAsia="方正仿宋_GBK"/>
                <w:sz w:val="24"/>
              </w:rPr>
              <w:t>安全技术防范系统设计方案审查</w:t>
            </w:r>
          </w:p>
        </w:tc>
        <w:tc>
          <w:tcPr>
            <w:tcW w:w="2374" w:type="dxa"/>
            <w:vAlign w:val="center"/>
          </w:tcPr>
          <w:p>
            <w:pPr>
              <w:pStyle w:val="6"/>
              <w:spacing w:line="400" w:lineRule="exact"/>
              <w:jc w:val="left"/>
              <w:rPr>
                <w:rFonts w:eastAsia="方正仿宋_GBK"/>
                <w:sz w:val="24"/>
              </w:rPr>
            </w:pPr>
            <w:r>
              <w:rPr>
                <w:rFonts w:hint="eastAsia" w:eastAsia="方正仿宋_GBK"/>
                <w:spacing w:val="-20"/>
                <w:sz w:val="24"/>
              </w:rPr>
              <w:t>县公安局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免审告知承诺制                                 （仅限园区项目或小型项目）</w:t>
            </w:r>
          </w:p>
        </w:tc>
        <w:tc>
          <w:tcPr>
            <w:tcW w:w="2473" w:type="dxa"/>
            <w:vAlign w:val="center"/>
          </w:tcPr>
          <w:p>
            <w:pPr>
              <w:pStyle w:val="6"/>
              <w:spacing w:line="400" w:lineRule="exact"/>
              <w:jc w:val="center"/>
              <w:rPr>
                <w:rFonts w:hint="eastAsia" w:eastAsia="方正仿宋_GBK"/>
                <w:b/>
                <w:bCs/>
                <w:sz w:val="24"/>
              </w:rPr>
            </w:pPr>
            <w:r>
              <w:rPr>
                <w:rFonts w:hint="eastAsia" w:eastAsia="方正仿宋_GBK"/>
                <w:b/>
                <w:bCs/>
                <w:sz w:val="24"/>
              </w:rPr>
              <w:t>—</w:t>
            </w:r>
          </w:p>
        </w:tc>
        <w:tc>
          <w:tcPr>
            <w:tcW w:w="2456" w:type="dxa"/>
            <w:vMerge w:val="continue"/>
            <w:vAlign w:val="center"/>
          </w:tcPr>
          <w:p>
            <w:pPr>
              <w:pStyle w:val="6"/>
              <w:spacing w:line="400" w:lineRule="exact"/>
              <w:jc w:val="center"/>
              <w:rPr>
                <w:rFonts w:hint="eastAsia" w:eastAsia="方正仿宋_GBK"/>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5787" w:type="dxa"/>
            <w:gridSpan w:val="6"/>
            <w:vAlign w:val="center"/>
          </w:tcPr>
          <w:p>
            <w:pPr>
              <w:pStyle w:val="6"/>
              <w:spacing w:line="400" w:lineRule="exact"/>
              <w:jc w:val="left"/>
              <w:rPr>
                <w:rFonts w:hint="eastAsia" w:eastAsia="方正仿宋_GBK"/>
                <w:sz w:val="24"/>
              </w:rPr>
            </w:pPr>
            <w:r>
              <w:rPr>
                <w:rFonts w:hint="eastAsia" w:ascii="方正楷体_GBK" w:hAnsi="方正楷体_GBK" w:eastAsia="方正楷体_GBK"/>
                <w:sz w:val="24"/>
              </w:rPr>
              <w:t>二、初审告知承诺制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83" w:type="dxa"/>
            <w:vAlign w:val="center"/>
          </w:tcPr>
          <w:p>
            <w:pPr>
              <w:pStyle w:val="6"/>
              <w:spacing w:line="400" w:lineRule="exact"/>
              <w:jc w:val="center"/>
              <w:rPr>
                <w:rFonts w:hint="eastAsia"/>
              </w:rPr>
            </w:pPr>
            <w:r>
              <w:rPr>
                <w:rFonts w:hint="eastAsia"/>
                <w:sz w:val="24"/>
              </w:rPr>
              <w:t>8</w:t>
            </w:r>
          </w:p>
        </w:tc>
        <w:tc>
          <w:tcPr>
            <w:tcW w:w="3213" w:type="dxa"/>
            <w:vAlign w:val="center"/>
          </w:tcPr>
          <w:p>
            <w:pPr>
              <w:pStyle w:val="6"/>
              <w:spacing w:line="400" w:lineRule="exact"/>
              <w:jc w:val="left"/>
              <w:rPr>
                <w:rFonts w:hint="eastAsia" w:ascii="方正仿宋_GBK" w:hAnsi="方正仿宋_GBK" w:eastAsia="方正仿宋_GBK"/>
                <w:sz w:val="24"/>
              </w:rPr>
            </w:pPr>
            <w:r>
              <w:rPr>
                <w:rFonts w:hint="eastAsia" w:ascii="方正仿宋_GBK" w:hAnsi="方正仿宋_GBK" w:eastAsia="方正仿宋_GBK"/>
                <w:sz w:val="24"/>
              </w:rPr>
              <w:t>环评文件技术审查</w:t>
            </w:r>
          </w:p>
        </w:tc>
        <w:tc>
          <w:tcPr>
            <w:tcW w:w="2374" w:type="dxa"/>
            <w:vAlign w:val="center"/>
          </w:tcPr>
          <w:p>
            <w:pPr>
              <w:pStyle w:val="6"/>
              <w:spacing w:line="400" w:lineRule="exact"/>
              <w:rPr>
                <w:rFonts w:hint="eastAsia" w:ascii="方正仿宋_GBK" w:hAnsi="方正仿宋_GBK" w:eastAsia="方正仿宋_GBK"/>
                <w:sz w:val="24"/>
              </w:rPr>
            </w:pPr>
            <w:r>
              <w:rPr>
                <w:rFonts w:hint="eastAsia" w:ascii="方正仿宋_GBK" w:hAnsi="方正仿宋_GBK" w:eastAsia="方正仿宋_GBK"/>
                <w:sz w:val="24"/>
              </w:rPr>
              <w:t>市生态环境局博罗分局</w:t>
            </w:r>
          </w:p>
        </w:tc>
        <w:tc>
          <w:tcPr>
            <w:tcW w:w="4488" w:type="dxa"/>
            <w:vAlign w:val="center"/>
          </w:tcPr>
          <w:p>
            <w:pPr>
              <w:pStyle w:val="6"/>
              <w:spacing w:line="400" w:lineRule="exact"/>
              <w:jc w:val="center"/>
              <w:rPr>
                <w:rFonts w:hint="eastAsia" w:ascii="方正仿宋_GBK" w:hAnsi="方正仿宋_GBK" w:eastAsia="方正仿宋_GBK"/>
                <w:sz w:val="24"/>
              </w:rPr>
            </w:pPr>
            <w:r>
              <w:rPr>
                <w:rFonts w:hint="eastAsia" w:ascii="方正仿宋_GBK" w:hAnsi="方正仿宋_GBK" w:eastAsia="方正仿宋_GBK"/>
                <w:sz w:val="24"/>
              </w:rPr>
              <w:t>初审告知承诺制</w:t>
            </w:r>
          </w:p>
          <w:p>
            <w:pPr>
              <w:pStyle w:val="6"/>
              <w:spacing w:line="400" w:lineRule="exact"/>
              <w:jc w:val="left"/>
              <w:rPr>
                <w:rFonts w:hint="eastAsia" w:ascii="方正仿宋_GBK" w:hAnsi="方正仿宋_GBK" w:eastAsia="方正仿宋_GBK"/>
                <w:sz w:val="24"/>
              </w:rPr>
            </w:pPr>
            <w:r>
              <w:rPr>
                <w:rFonts w:hint="eastAsia" w:eastAsia="方正仿宋_GBK"/>
                <w:spacing w:val="-20"/>
                <w:sz w:val="24"/>
                <w:szCs w:val="22"/>
              </w:rPr>
              <w:t>（仅限政府投资项目、博罗龙溪电镀基地内建设项目）</w:t>
            </w:r>
          </w:p>
        </w:tc>
        <w:tc>
          <w:tcPr>
            <w:tcW w:w="2473" w:type="dxa"/>
            <w:vAlign w:val="center"/>
          </w:tcPr>
          <w:p>
            <w:pPr>
              <w:pStyle w:val="6"/>
              <w:spacing w:line="400" w:lineRule="exact"/>
              <w:jc w:val="center"/>
              <w:rPr>
                <w:rFonts w:hint="eastAsia" w:ascii="方正仿宋_GBK" w:hAnsi="方正仿宋_GBK" w:eastAsia="方正仿宋_GBK"/>
                <w:sz w:val="24"/>
              </w:rPr>
            </w:pPr>
            <w:r>
              <w:rPr>
                <w:rFonts w:eastAsia="方正仿宋_GBK"/>
                <w:sz w:val="24"/>
              </w:rPr>
              <w:t>5</w:t>
            </w:r>
            <w:r>
              <w:rPr>
                <w:rFonts w:hint="eastAsia" w:ascii="方正仿宋_GBK" w:hAnsi="方正仿宋_GBK" w:eastAsia="方正仿宋_GBK"/>
                <w:sz w:val="24"/>
              </w:rPr>
              <w:t>个工作日</w:t>
            </w:r>
          </w:p>
        </w:tc>
        <w:tc>
          <w:tcPr>
            <w:tcW w:w="2456" w:type="dxa"/>
            <w:vMerge w:val="restart"/>
            <w:vAlign w:val="center"/>
          </w:tcPr>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r>
              <w:rPr>
                <w:rFonts w:hint="eastAsia" w:eastAsia="方正仿宋_GBK"/>
                <w:sz w:val="24"/>
              </w:rPr>
              <w:t>1、存在两个承诺时限的，以先到期的时限为准。</w:t>
            </w:r>
          </w:p>
          <w:p>
            <w:pPr>
              <w:pStyle w:val="6"/>
              <w:spacing w:line="400" w:lineRule="exact"/>
              <w:rPr>
                <w:rFonts w:hint="eastAsia" w:eastAsia="方正仿宋_GBK"/>
                <w:sz w:val="24"/>
              </w:rPr>
            </w:pPr>
            <w:r>
              <w:rPr>
                <w:rFonts w:hint="eastAsia" w:eastAsia="方正仿宋_GBK"/>
                <w:sz w:val="24"/>
              </w:rPr>
              <w:t>2、如审查事项因机构改革发生部门调整，由承接部门负责落实。</w:t>
            </w: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p>
          <w:p>
            <w:pPr>
              <w:pStyle w:val="6"/>
              <w:spacing w:line="400" w:lineRule="exact"/>
              <w:rPr>
                <w:rFonts w:hint="eastAsia" w:eastAsia="方正仿宋_GBK"/>
                <w:sz w:val="24"/>
              </w:rPr>
            </w:pPr>
            <w:r>
              <w:rPr>
                <w:rFonts w:hint="eastAsia" w:eastAsia="方正仿宋_GBK"/>
                <w:sz w:val="24"/>
              </w:rPr>
              <w:t>1、存在两个承诺时限的，以先到期的时限为准。</w:t>
            </w:r>
          </w:p>
          <w:p>
            <w:pPr>
              <w:pStyle w:val="6"/>
              <w:spacing w:line="400" w:lineRule="exact"/>
              <w:rPr>
                <w:rFonts w:hint="eastAsia" w:eastAsia="方正仿宋_GBK"/>
                <w:sz w:val="24"/>
              </w:rPr>
            </w:pPr>
            <w:r>
              <w:rPr>
                <w:rFonts w:hint="eastAsia" w:eastAsia="方正仿宋_GBK"/>
                <w:sz w:val="24"/>
              </w:rPr>
              <w:t>2、如审查事项因机构改革发生部门调整，由承接部门负责落实。</w:t>
            </w:r>
          </w:p>
          <w:p>
            <w:pPr>
              <w:pStyle w:val="6"/>
              <w:spacing w:line="400" w:lineRule="exact"/>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9</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人防工程施工图设计文件审查</w:t>
            </w:r>
          </w:p>
        </w:tc>
        <w:tc>
          <w:tcPr>
            <w:tcW w:w="2374" w:type="dxa"/>
            <w:vAlign w:val="center"/>
          </w:tcPr>
          <w:p>
            <w:pPr>
              <w:pStyle w:val="6"/>
              <w:spacing w:line="400" w:lineRule="exact"/>
              <w:jc w:val="left"/>
              <w:rPr>
                <w:rFonts w:hint="eastAsia" w:eastAsia="方正仿宋_GBK"/>
                <w:spacing w:val="-20"/>
                <w:sz w:val="24"/>
              </w:rPr>
            </w:pPr>
            <w:r>
              <w:rPr>
                <w:rFonts w:hint="eastAsia" w:eastAsia="方正仿宋_GBK"/>
                <w:spacing w:val="-20"/>
                <w:sz w:val="24"/>
              </w:rPr>
              <w:t>县住房和城乡建设局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施工图审查办结前</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10</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房屋类项目施工图设计审查</w:t>
            </w:r>
          </w:p>
        </w:tc>
        <w:tc>
          <w:tcPr>
            <w:tcW w:w="2374" w:type="dxa"/>
            <w:vAlign w:val="center"/>
          </w:tcPr>
          <w:p>
            <w:pPr>
              <w:pStyle w:val="6"/>
              <w:spacing w:line="400" w:lineRule="exact"/>
              <w:jc w:val="left"/>
              <w:rPr>
                <w:rFonts w:hint="eastAsia" w:eastAsia="方正仿宋_GBK"/>
                <w:sz w:val="24"/>
              </w:rPr>
            </w:pPr>
            <w:r>
              <w:rPr>
                <w:rFonts w:hint="eastAsia" w:eastAsia="方正仿宋_GBK"/>
                <w:spacing w:val="-20"/>
                <w:sz w:val="24"/>
              </w:rPr>
              <w:t>县住房和城乡建设局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发放施工图审查合格书复印件后1个月内</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11</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交通类项目初步设计审查</w:t>
            </w:r>
          </w:p>
        </w:tc>
        <w:tc>
          <w:tcPr>
            <w:tcW w:w="2374" w:type="dxa"/>
            <w:vAlign w:val="center"/>
          </w:tcPr>
          <w:p>
            <w:pPr>
              <w:pStyle w:val="6"/>
              <w:spacing w:line="400" w:lineRule="exact"/>
              <w:jc w:val="left"/>
              <w:rPr>
                <w:rFonts w:hint="eastAsia" w:eastAsia="方正仿宋_GBK"/>
                <w:sz w:val="24"/>
              </w:rPr>
            </w:pPr>
            <w:r>
              <w:rPr>
                <w:rFonts w:hint="eastAsia" w:eastAsia="方正仿宋_GBK"/>
                <w:sz w:val="24"/>
              </w:rPr>
              <w:t>县交通运输局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12</w:t>
            </w:r>
          </w:p>
        </w:tc>
        <w:tc>
          <w:tcPr>
            <w:tcW w:w="3213" w:type="dxa"/>
            <w:vAlign w:val="center"/>
          </w:tcPr>
          <w:p>
            <w:pPr>
              <w:pStyle w:val="6"/>
              <w:spacing w:line="400" w:lineRule="exact"/>
              <w:jc w:val="left"/>
              <w:rPr>
                <w:rFonts w:eastAsia="方正仿宋_GBK"/>
                <w:sz w:val="24"/>
              </w:rPr>
            </w:pPr>
            <w:r>
              <w:rPr>
                <w:rFonts w:hint="eastAsia" w:eastAsia="方正仿宋_GBK"/>
                <w:sz w:val="24"/>
              </w:rPr>
              <w:t>交通类项目</w:t>
            </w:r>
            <w:r>
              <w:rPr>
                <w:rFonts w:eastAsia="方正仿宋_GBK"/>
                <w:sz w:val="24"/>
              </w:rPr>
              <w:t>施工图设计审查</w:t>
            </w:r>
          </w:p>
        </w:tc>
        <w:tc>
          <w:tcPr>
            <w:tcW w:w="2374" w:type="dxa"/>
            <w:vAlign w:val="center"/>
          </w:tcPr>
          <w:p>
            <w:pPr>
              <w:pStyle w:val="6"/>
              <w:spacing w:line="400" w:lineRule="exact"/>
              <w:jc w:val="left"/>
              <w:rPr>
                <w:rFonts w:eastAsia="方正仿宋_GBK"/>
                <w:sz w:val="24"/>
              </w:rPr>
            </w:pPr>
            <w:r>
              <w:rPr>
                <w:rFonts w:hint="eastAsia" w:eastAsia="方正仿宋_GBK"/>
                <w:spacing w:val="-11"/>
                <w:sz w:val="24"/>
              </w:rPr>
              <w:t>县交通运输局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13</w:t>
            </w:r>
          </w:p>
        </w:tc>
        <w:tc>
          <w:tcPr>
            <w:tcW w:w="3213" w:type="dxa"/>
            <w:vAlign w:val="center"/>
          </w:tcPr>
          <w:p>
            <w:pPr>
              <w:pStyle w:val="6"/>
              <w:spacing w:line="400" w:lineRule="exact"/>
              <w:jc w:val="left"/>
              <w:rPr>
                <w:rFonts w:eastAsia="方正仿宋_GBK"/>
                <w:sz w:val="24"/>
              </w:rPr>
            </w:pPr>
            <w:r>
              <w:rPr>
                <w:rFonts w:hint="eastAsia" w:eastAsia="方正仿宋_GBK"/>
                <w:sz w:val="24"/>
              </w:rPr>
              <w:t>水利类项目初步设计审查</w:t>
            </w:r>
          </w:p>
        </w:tc>
        <w:tc>
          <w:tcPr>
            <w:tcW w:w="2374" w:type="dxa"/>
            <w:vAlign w:val="center"/>
          </w:tcPr>
          <w:p>
            <w:pPr>
              <w:pStyle w:val="6"/>
              <w:spacing w:line="400" w:lineRule="exact"/>
              <w:jc w:val="left"/>
              <w:rPr>
                <w:rFonts w:eastAsia="方正仿宋_GBK"/>
                <w:sz w:val="24"/>
              </w:rPr>
            </w:pPr>
            <w:r>
              <w:rPr>
                <w:rFonts w:hint="eastAsia" w:eastAsia="方正仿宋_GBK"/>
                <w:spacing w:val="-20"/>
                <w:sz w:val="24"/>
              </w:rPr>
              <w:t>县水利局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核发许可前</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14</w:t>
            </w:r>
          </w:p>
        </w:tc>
        <w:tc>
          <w:tcPr>
            <w:tcW w:w="3213" w:type="dxa"/>
            <w:vAlign w:val="center"/>
          </w:tcPr>
          <w:p>
            <w:pPr>
              <w:pStyle w:val="6"/>
              <w:spacing w:line="400" w:lineRule="exact"/>
              <w:jc w:val="left"/>
              <w:rPr>
                <w:rFonts w:eastAsia="方正仿宋_GBK"/>
                <w:sz w:val="24"/>
              </w:rPr>
            </w:pPr>
            <w:r>
              <w:rPr>
                <w:rFonts w:eastAsia="方正仿宋_GBK"/>
                <w:sz w:val="24"/>
              </w:rPr>
              <w:t>洪水影响评价</w:t>
            </w:r>
          </w:p>
        </w:tc>
        <w:tc>
          <w:tcPr>
            <w:tcW w:w="2374" w:type="dxa"/>
            <w:vAlign w:val="center"/>
          </w:tcPr>
          <w:p>
            <w:pPr>
              <w:pStyle w:val="6"/>
              <w:spacing w:line="400" w:lineRule="exact"/>
              <w:jc w:val="left"/>
              <w:rPr>
                <w:rFonts w:eastAsia="方正仿宋_GBK"/>
                <w:sz w:val="24"/>
              </w:rPr>
            </w:pPr>
            <w:r>
              <w:rPr>
                <w:rFonts w:hint="eastAsia" w:eastAsia="方正仿宋_GBK"/>
                <w:sz w:val="24"/>
              </w:rPr>
              <w:t>县水利局</w:t>
            </w:r>
          </w:p>
        </w:tc>
        <w:tc>
          <w:tcPr>
            <w:tcW w:w="4488" w:type="dxa"/>
            <w:vAlign w:val="center"/>
          </w:tcPr>
          <w:p>
            <w:pPr>
              <w:pStyle w:val="6"/>
              <w:spacing w:line="400" w:lineRule="exact"/>
              <w:jc w:val="center"/>
              <w:rPr>
                <w:rFonts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核发许可前</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15</w:t>
            </w:r>
          </w:p>
        </w:tc>
        <w:tc>
          <w:tcPr>
            <w:tcW w:w="3213" w:type="dxa"/>
            <w:vAlign w:val="center"/>
          </w:tcPr>
          <w:p>
            <w:pPr>
              <w:pStyle w:val="6"/>
              <w:spacing w:line="400" w:lineRule="exact"/>
              <w:jc w:val="left"/>
              <w:rPr>
                <w:rFonts w:eastAsia="方正仿宋_GBK"/>
                <w:sz w:val="24"/>
              </w:rPr>
            </w:pPr>
            <w:r>
              <w:rPr>
                <w:rFonts w:eastAsia="方正仿宋_GBK"/>
                <w:sz w:val="24"/>
              </w:rPr>
              <w:t>消防设计审查</w:t>
            </w:r>
          </w:p>
        </w:tc>
        <w:tc>
          <w:tcPr>
            <w:tcW w:w="2374" w:type="dxa"/>
            <w:vAlign w:val="center"/>
          </w:tcPr>
          <w:p>
            <w:pPr>
              <w:pStyle w:val="6"/>
              <w:spacing w:line="400" w:lineRule="exact"/>
              <w:jc w:val="left"/>
              <w:rPr>
                <w:rFonts w:eastAsia="方正仿宋_GBK"/>
                <w:sz w:val="24"/>
              </w:rPr>
            </w:pPr>
            <w:r>
              <w:rPr>
                <w:rFonts w:hint="eastAsia" w:eastAsia="方正仿宋_GBK"/>
                <w:sz w:val="24"/>
              </w:rPr>
              <w:t>县</w:t>
            </w:r>
            <w:r>
              <w:rPr>
                <w:rFonts w:eastAsia="方正仿宋_GBK"/>
                <w:sz w:val="24"/>
              </w:rPr>
              <w:t>消防</w:t>
            </w:r>
            <w:r>
              <w:rPr>
                <w:rFonts w:hint="eastAsia" w:eastAsia="方正仿宋_GBK"/>
                <w:sz w:val="24"/>
              </w:rPr>
              <w:t>大队</w:t>
            </w:r>
          </w:p>
        </w:tc>
        <w:tc>
          <w:tcPr>
            <w:tcW w:w="4488" w:type="dxa"/>
            <w:vAlign w:val="center"/>
          </w:tcPr>
          <w:p>
            <w:pPr>
              <w:pStyle w:val="6"/>
              <w:spacing w:line="400" w:lineRule="exact"/>
              <w:jc w:val="center"/>
              <w:rPr>
                <w:rFonts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20个工作日</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16</w:t>
            </w:r>
          </w:p>
        </w:tc>
        <w:tc>
          <w:tcPr>
            <w:tcW w:w="3213" w:type="dxa"/>
            <w:vAlign w:val="center"/>
          </w:tcPr>
          <w:p>
            <w:pPr>
              <w:pStyle w:val="6"/>
              <w:spacing w:line="400" w:lineRule="exact"/>
              <w:jc w:val="left"/>
              <w:rPr>
                <w:rFonts w:eastAsia="方正仿宋_GBK"/>
                <w:sz w:val="24"/>
              </w:rPr>
            </w:pPr>
            <w:r>
              <w:rPr>
                <w:rFonts w:eastAsia="方正仿宋_GBK"/>
                <w:sz w:val="24"/>
              </w:rPr>
              <w:t>危险化学品</w:t>
            </w:r>
            <w:r>
              <w:rPr>
                <w:rFonts w:hint="eastAsia" w:eastAsia="方正仿宋_GBK"/>
                <w:sz w:val="24"/>
              </w:rPr>
              <w:t>防雷设计审查</w:t>
            </w:r>
          </w:p>
        </w:tc>
        <w:tc>
          <w:tcPr>
            <w:tcW w:w="2374" w:type="dxa"/>
            <w:vAlign w:val="center"/>
          </w:tcPr>
          <w:p>
            <w:pPr>
              <w:pStyle w:val="6"/>
              <w:spacing w:line="400" w:lineRule="exact"/>
              <w:jc w:val="left"/>
              <w:rPr>
                <w:rFonts w:eastAsia="方正仿宋_GBK"/>
                <w:sz w:val="24"/>
              </w:rPr>
            </w:pPr>
            <w:r>
              <w:rPr>
                <w:rFonts w:hint="eastAsia" w:eastAsia="方正仿宋_GBK"/>
                <w:spacing w:val="-6"/>
                <w:sz w:val="24"/>
              </w:rPr>
              <w:t>县气象局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p>
            <w:pPr>
              <w:pStyle w:val="6"/>
              <w:spacing w:line="400" w:lineRule="exact"/>
              <w:rPr>
                <w:rFonts w:eastAsia="方正仿宋_GBK"/>
                <w:sz w:val="24"/>
              </w:rPr>
            </w:pP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1个月内或施工许可证核发前</w:t>
            </w:r>
          </w:p>
        </w:tc>
        <w:tc>
          <w:tcPr>
            <w:tcW w:w="2456" w:type="dxa"/>
            <w:vMerge w:val="continue"/>
            <w:vAlign w:val="center"/>
          </w:tcPr>
          <w:p>
            <w:pPr>
              <w:pStyle w:val="6"/>
              <w:spacing w:line="400" w:lineRule="exact"/>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17</w:t>
            </w:r>
          </w:p>
        </w:tc>
        <w:tc>
          <w:tcPr>
            <w:tcW w:w="3213" w:type="dxa"/>
            <w:vAlign w:val="center"/>
          </w:tcPr>
          <w:p>
            <w:pPr>
              <w:pStyle w:val="6"/>
              <w:spacing w:line="400" w:lineRule="exact"/>
              <w:jc w:val="left"/>
              <w:rPr>
                <w:rFonts w:eastAsia="方正仿宋_GBK"/>
                <w:sz w:val="24"/>
              </w:rPr>
            </w:pPr>
            <w:r>
              <w:rPr>
                <w:rFonts w:hint="eastAsia" w:eastAsia="方正仿宋_GBK"/>
                <w:sz w:val="24"/>
              </w:rPr>
              <w:t>县级</w:t>
            </w:r>
            <w:r>
              <w:rPr>
                <w:rFonts w:eastAsia="方正仿宋_GBK"/>
                <w:sz w:val="24"/>
              </w:rPr>
              <w:t>文物保护单位建设控制地带内的建设工程设计方案</w:t>
            </w:r>
            <w:r>
              <w:rPr>
                <w:rFonts w:hint="eastAsia" w:eastAsia="方正仿宋_GBK"/>
                <w:sz w:val="24"/>
              </w:rPr>
              <w:t>审查</w:t>
            </w:r>
          </w:p>
        </w:tc>
        <w:tc>
          <w:tcPr>
            <w:tcW w:w="2374" w:type="dxa"/>
            <w:vAlign w:val="center"/>
          </w:tcPr>
          <w:p>
            <w:pPr>
              <w:pStyle w:val="6"/>
              <w:spacing w:line="400" w:lineRule="exact"/>
              <w:jc w:val="left"/>
              <w:rPr>
                <w:rFonts w:eastAsia="方正仿宋_GBK"/>
                <w:sz w:val="24"/>
              </w:rPr>
            </w:pPr>
            <w:r>
              <w:rPr>
                <w:rFonts w:hint="eastAsia" w:eastAsia="方正仿宋_GBK"/>
                <w:spacing w:val="-20"/>
                <w:sz w:val="24"/>
                <w:szCs w:val="22"/>
              </w:rPr>
              <w:t>县文化广电旅游体育局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1个月内或施工许可证核发前</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83" w:type="dxa"/>
            <w:vAlign w:val="center"/>
          </w:tcPr>
          <w:p>
            <w:pPr>
              <w:pStyle w:val="6"/>
              <w:spacing w:line="400" w:lineRule="exact"/>
              <w:jc w:val="center"/>
              <w:rPr>
                <w:rFonts w:hint="eastAsia" w:eastAsia="方正仿宋_GBK"/>
                <w:sz w:val="24"/>
              </w:rPr>
            </w:pPr>
            <w:r>
              <w:rPr>
                <w:rFonts w:hint="eastAsia" w:eastAsia="方正仿宋_GBK"/>
                <w:sz w:val="24"/>
              </w:rPr>
              <w:t>18</w:t>
            </w:r>
          </w:p>
        </w:tc>
        <w:tc>
          <w:tcPr>
            <w:tcW w:w="3213" w:type="dxa"/>
            <w:vAlign w:val="center"/>
          </w:tcPr>
          <w:p>
            <w:pPr>
              <w:pStyle w:val="6"/>
              <w:spacing w:line="400" w:lineRule="exact"/>
              <w:jc w:val="left"/>
              <w:rPr>
                <w:rFonts w:eastAsia="方正仿宋_GBK"/>
                <w:sz w:val="24"/>
              </w:rPr>
            </w:pPr>
            <w:r>
              <w:rPr>
                <w:rFonts w:hint="eastAsia" w:eastAsia="方正仿宋_GBK"/>
                <w:sz w:val="24"/>
              </w:rPr>
              <w:t>县级</w:t>
            </w:r>
            <w:r>
              <w:rPr>
                <w:rFonts w:eastAsia="方正仿宋_GBK"/>
                <w:sz w:val="24"/>
              </w:rPr>
              <w:t>文物保护单位保护范围内进行其他建设工程设计方案审查</w:t>
            </w:r>
          </w:p>
        </w:tc>
        <w:tc>
          <w:tcPr>
            <w:tcW w:w="2374" w:type="dxa"/>
            <w:vAlign w:val="center"/>
          </w:tcPr>
          <w:p>
            <w:pPr>
              <w:pStyle w:val="6"/>
              <w:spacing w:line="400" w:lineRule="exact"/>
              <w:jc w:val="left"/>
              <w:rPr>
                <w:rFonts w:hint="eastAsia" w:eastAsia="方正仿宋_GBK"/>
                <w:sz w:val="24"/>
              </w:rPr>
            </w:pPr>
            <w:r>
              <w:rPr>
                <w:rFonts w:hint="eastAsia" w:eastAsia="方正仿宋_GBK"/>
                <w:spacing w:val="-20"/>
                <w:sz w:val="24"/>
                <w:szCs w:val="22"/>
              </w:rPr>
              <w:t>县文化广电旅游体育局</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1个月内或施工许可证核发前</w:t>
            </w:r>
          </w:p>
        </w:tc>
        <w:tc>
          <w:tcPr>
            <w:tcW w:w="2456" w:type="dxa"/>
            <w:vMerge w:val="continue"/>
            <w:vAlign w:val="center"/>
          </w:tcPr>
          <w:p>
            <w:pPr>
              <w:pStyle w:val="6"/>
              <w:spacing w:line="400" w:lineRule="exact"/>
              <w:jc w:val="center"/>
              <w:rPr>
                <w:rFonts w:hint="eastAsia"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783" w:type="dxa"/>
            <w:vAlign w:val="center"/>
          </w:tcPr>
          <w:p>
            <w:pPr>
              <w:pStyle w:val="6"/>
              <w:spacing w:line="400" w:lineRule="exact"/>
              <w:jc w:val="center"/>
              <w:rPr>
                <w:rFonts w:eastAsia="方正仿宋_GBK"/>
                <w:sz w:val="24"/>
              </w:rPr>
            </w:pPr>
            <w:r>
              <w:rPr>
                <w:rFonts w:hint="eastAsia" w:eastAsia="方正仿宋_GBK"/>
                <w:sz w:val="24"/>
              </w:rPr>
              <w:t>19</w:t>
            </w:r>
          </w:p>
        </w:tc>
        <w:tc>
          <w:tcPr>
            <w:tcW w:w="3213" w:type="dxa"/>
            <w:vAlign w:val="center"/>
          </w:tcPr>
          <w:p>
            <w:pPr>
              <w:pStyle w:val="6"/>
              <w:spacing w:line="400" w:lineRule="exact"/>
              <w:jc w:val="left"/>
              <w:rPr>
                <w:rFonts w:hint="eastAsia" w:eastAsia="方正仿宋_GBK"/>
                <w:sz w:val="24"/>
              </w:rPr>
            </w:pPr>
            <w:r>
              <w:rPr>
                <w:rFonts w:hint="eastAsia" w:eastAsia="方正仿宋_GBK"/>
                <w:sz w:val="24"/>
              </w:rPr>
              <w:t>县级文物保护单位文物保护工程勘察设计方案审查</w:t>
            </w:r>
          </w:p>
        </w:tc>
        <w:tc>
          <w:tcPr>
            <w:tcW w:w="2374" w:type="dxa"/>
            <w:vAlign w:val="center"/>
          </w:tcPr>
          <w:p>
            <w:pPr>
              <w:pStyle w:val="6"/>
              <w:spacing w:line="400" w:lineRule="exact"/>
              <w:jc w:val="left"/>
              <w:rPr>
                <w:rFonts w:eastAsia="方正仿宋_GBK"/>
                <w:sz w:val="24"/>
              </w:rPr>
            </w:pPr>
            <w:r>
              <w:rPr>
                <w:rFonts w:hint="eastAsia" w:eastAsia="方正仿宋_GBK"/>
                <w:spacing w:val="-20"/>
                <w:sz w:val="24"/>
                <w:szCs w:val="22"/>
              </w:rPr>
              <w:t>县文化广电旅游体育局</w:t>
            </w:r>
          </w:p>
        </w:tc>
        <w:tc>
          <w:tcPr>
            <w:tcW w:w="4488" w:type="dxa"/>
            <w:vAlign w:val="center"/>
          </w:tcPr>
          <w:p>
            <w:pPr>
              <w:pStyle w:val="6"/>
              <w:spacing w:line="400" w:lineRule="exact"/>
              <w:jc w:val="center"/>
              <w:rPr>
                <w:rFonts w:eastAsia="方正仿宋_GBK"/>
                <w:sz w:val="24"/>
              </w:rPr>
            </w:pPr>
            <w:r>
              <w:rPr>
                <w:rFonts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1个月内或施工许可证核发前</w:t>
            </w:r>
          </w:p>
        </w:tc>
        <w:tc>
          <w:tcPr>
            <w:tcW w:w="2456" w:type="dxa"/>
            <w:vMerge w:val="continue"/>
            <w:vAlign w:val="center"/>
          </w:tcPr>
          <w:p>
            <w:pPr>
              <w:pStyle w:val="6"/>
              <w:spacing w:line="400"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783" w:type="dxa"/>
            <w:vAlign w:val="center"/>
          </w:tcPr>
          <w:p>
            <w:pPr>
              <w:pStyle w:val="6"/>
              <w:spacing w:line="400" w:lineRule="exact"/>
              <w:jc w:val="center"/>
              <w:rPr>
                <w:sz w:val="24"/>
              </w:rPr>
            </w:pPr>
            <w:r>
              <w:rPr>
                <w:rFonts w:hint="eastAsia"/>
                <w:sz w:val="24"/>
              </w:rPr>
              <w:t>20</w:t>
            </w:r>
          </w:p>
        </w:tc>
        <w:tc>
          <w:tcPr>
            <w:tcW w:w="3213" w:type="dxa"/>
            <w:vAlign w:val="center"/>
          </w:tcPr>
          <w:p>
            <w:pPr>
              <w:pStyle w:val="6"/>
              <w:spacing w:line="400" w:lineRule="exact"/>
              <w:jc w:val="left"/>
              <w:rPr>
                <w:rFonts w:hint="eastAsia" w:ascii="方正仿宋_GBK" w:hAnsi="方正仿宋_GBK" w:eastAsia="方正仿宋_GBK"/>
                <w:sz w:val="24"/>
                <w:szCs w:val="22"/>
              </w:rPr>
            </w:pPr>
            <w:r>
              <w:rPr>
                <w:rFonts w:hint="eastAsia" w:ascii="方正仿宋_GBK" w:hAnsi="方正仿宋_GBK" w:eastAsia="方正仿宋_GBK"/>
                <w:sz w:val="24"/>
                <w:szCs w:val="22"/>
              </w:rPr>
              <w:t>县</w:t>
            </w:r>
            <w:r>
              <w:rPr>
                <w:rFonts w:ascii="方正仿宋_GBK" w:hAnsi="方正仿宋_GBK" w:eastAsia="方正仿宋_GBK"/>
                <w:sz w:val="24"/>
                <w:szCs w:val="22"/>
              </w:rPr>
              <w:t>建设项目水资源论证</w:t>
            </w:r>
          </w:p>
        </w:tc>
        <w:tc>
          <w:tcPr>
            <w:tcW w:w="2374" w:type="dxa"/>
            <w:vAlign w:val="center"/>
          </w:tcPr>
          <w:p>
            <w:pPr>
              <w:pStyle w:val="6"/>
              <w:spacing w:line="400" w:lineRule="exact"/>
              <w:jc w:val="left"/>
              <w:rPr>
                <w:rFonts w:hint="eastAsia" w:ascii="方正仿宋_GBK" w:hAnsi="方正仿宋_GBK" w:eastAsia="方正仿宋_GBK"/>
                <w:sz w:val="24"/>
                <w:szCs w:val="22"/>
              </w:rPr>
            </w:pPr>
            <w:r>
              <w:rPr>
                <w:rFonts w:hint="eastAsia" w:ascii="方正仿宋_GBK" w:hAnsi="方正仿宋_GBK" w:eastAsia="方正仿宋_GBK"/>
                <w:sz w:val="24"/>
                <w:szCs w:val="22"/>
              </w:rPr>
              <w:t>县水利局</w:t>
            </w:r>
          </w:p>
        </w:tc>
        <w:tc>
          <w:tcPr>
            <w:tcW w:w="4488" w:type="dxa"/>
            <w:vAlign w:val="center"/>
          </w:tcPr>
          <w:p>
            <w:pPr>
              <w:pStyle w:val="6"/>
              <w:spacing w:line="400" w:lineRule="exact"/>
              <w:jc w:val="center"/>
              <w:rPr>
                <w:rFonts w:hint="eastAsia" w:ascii="方正仿宋_GBK" w:hAnsi="方正仿宋_GBK" w:eastAsia="方正仿宋_GBK"/>
                <w:sz w:val="24"/>
                <w:szCs w:val="22"/>
              </w:rPr>
            </w:pPr>
            <w:r>
              <w:rPr>
                <w:rFonts w:hint="eastAsia" w:ascii="方正仿宋_GBK" w:hAnsi="方正仿宋_GBK" w:eastAsia="方正仿宋_GBK"/>
                <w:sz w:val="24"/>
                <w:szCs w:val="22"/>
              </w:rPr>
              <w:t>初审告知承诺制</w:t>
            </w:r>
          </w:p>
        </w:tc>
        <w:tc>
          <w:tcPr>
            <w:tcW w:w="2473" w:type="dxa"/>
            <w:vAlign w:val="center"/>
          </w:tcPr>
          <w:p>
            <w:pPr>
              <w:pStyle w:val="6"/>
              <w:spacing w:line="400" w:lineRule="exact"/>
              <w:jc w:val="center"/>
              <w:rPr>
                <w:rFonts w:hint="eastAsia" w:ascii="方正仿宋_GBK" w:hAnsi="方正仿宋_GBK" w:eastAsia="方正仿宋_GBK"/>
                <w:sz w:val="24"/>
                <w:szCs w:val="22"/>
              </w:rPr>
            </w:pPr>
            <w:r>
              <w:rPr>
                <w:rFonts w:hint="eastAsia" w:ascii="方正仿宋_GBK" w:hAnsi="方正仿宋_GBK" w:eastAsia="方正仿宋_GBK"/>
                <w:sz w:val="24"/>
                <w:szCs w:val="22"/>
              </w:rPr>
              <w:t>核发取水许可证前</w:t>
            </w:r>
          </w:p>
        </w:tc>
        <w:tc>
          <w:tcPr>
            <w:tcW w:w="2456" w:type="dxa"/>
            <w:vMerge w:val="continue"/>
            <w:vAlign w:val="center"/>
          </w:tcPr>
          <w:p>
            <w:pPr>
              <w:pStyle w:val="6"/>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trPr>
        <w:tc>
          <w:tcPr>
            <w:tcW w:w="783" w:type="dxa"/>
            <w:vAlign w:val="center"/>
          </w:tcPr>
          <w:p>
            <w:pPr>
              <w:pStyle w:val="6"/>
              <w:spacing w:line="400" w:lineRule="exact"/>
              <w:jc w:val="center"/>
              <w:rPr>
                <w:rFonts w:hint="eastAsia"/>
                <w:sz w:val="24"/>
              </w:rPr>
            </w:pPr>
            <w:r>
              <w:rPr>
                <w:rFonts w:hint="eastAsia"/>
                <w:sz w:val="24"/>
              </w:rPr>
              <w:t>21</w:t>
            </w:r>
          </w:p>
        </w:tc>
        <w:tc>
          <w:tcPr>
            <w:tcW w:w="3213" w:type="dxa"/>
            <w:vAlign w:val="center"/>
          </w:tcPr>
          <w:p>
            <w:pPr>
              <w:pStyle w:val="6"/>
              <w:spacing w:line="400" w:lineRule="exact"/>
              <w:jc w:val="left"/>
              <w:rPr>
                <w:rFonts w:eastAsia="方正仿宋_GBK"/>
                <w:sz w:val="24"/>
              </w:rPr>
            </w:pPr>
            <w:r>
              <w:rPr>
                <w:rFonts w:eastAsia="方正仿宋_GBK"/>
                <w:sz w:val="24"/>
              </w:rPr>
              <w:t>社会稳定风险评估</w:t>
            </w:r>
            <w:r>
              <w:rPr>
                <w:rFonts w:eastAsia="方正仿宋_GBK"/>
                <w:sz w:val="24"/>
              </w:rPr>
              <w:tab/>
            </w:r>
          </w:p>
        </w:tc>
        <w:tc>
          <w:tcPr>
            <w:tcW w:w="2374" w:type="dxa"/>
            <w:vAlign w:val="center"/>
          </w:tcPr>
          <w:p>
            <w:pPr>
              <w:pStyle w:val="6"/>
              <w:spacing w:line="400" w:lineRule="exact"/>
              <w:jc w:val="left"/>
              <w:rPr>
                <w:rFonts w:hint="eastAsia" w:eastAsia="方正仿宋_GBK"/>
                <w:sz w:val="24"/>
              </w:rPr>
            </w:pPr>
            <w:r>
              <w:rPr>
                <w:rFonts w:hint="eastAsia" w:eastAsia="方正仿宋_GBK"/>
                <w:sz w:val="24"/>
              </w:rPr>
              <w:t>县相关行业主管部门</w:t>
            </w:r>
          </w:p>
        </w:tc>
        <w:tc>
          <w:tcPr>
            <w:tcW w:w="4488" w:type="dxa"/>
            <w:vAlign w:val="center"/>
          </w:tcPr>
          <w:p>
            <w:pPr>
              <w:pStyle w:val="6"/>
              <w:spacing w:line="400" w:lineRule="exact"/>
              <w:jc w:val="center"/>
              <w:rPr>
                <w:rFonts w:hint="eastAsia" w:eastAsia="方正仿宋_GBK"/>
                <w:sz w:val="24"/>
              </w:rPr>
            </w:pPr>
            <w:r>
              <w:rPr>
                <w:rFonts w:hint="eastAsia" w:eastAsia="方正仿宋_GBK"/>
                <w:sz w:val="24"/>
              </w:rPr>
              <w:t>初审告知承诺制</w:t>
            </w:r>
          </w:p>
        </w:tc>
        <w:tc>
          <w:tcPr>
            <w:tcW w:w="2473" w:type="dxa"/>
            <w:vAlign w:val="center"/>
          </w:tcPr>
          <w:p>
            <w:pPr>
              <w:pStyle w:val="6"/>
              <w:spacing w:line="400" w:lineRule="exact"/>
              <w:jc w:val="center"/>
              <w:rPr>
                <w:rFonts w:hint="eastAsia" w:eastAsia="方正仿宋_GBK"/>
                <w:sz w:val="24"/>
              </w:rPr>
            </w:pPr>
            <w:r>
              <w:rPr>
                <w:rFonts w:hint="eastAsia" w:eastAsia="方正仿宋_GBK"/>
                <w:sz w:val="24"/>
              </w:rPr>
              <w:t>项目核准或可研报告批复前</w:t>
            </w:r>
          </w:p>
        </w:tc>
        <w:tc>
          <w:tcPr>
            <w:tcW w:w="2456" w:type="dxa"/>
            <w:vMerge w:val="continue"/>
            <w:vAlign w:val="center"/>
          </w:tcPr>
          <w:p>
            <w:pPr>
              <w:pStyle w:val="6"/>
              <w:spacing w:line="400" w:lineRule="exact"/>
              <w:jc w:val="center"/>
              <w:rPr>
                <w:sz w:val="24"/>
              </w:rPr>
            </w:pPr>
          </w:p>
        </w:tc>
      </w:tr>
    </w:tbl>
    <w:p>
      <w:pPr>
        <w:spacing w:line="400" w:lineRule="exact"/>
        <w:rPr>
          <w:rFonts w:eastAsia="方正仿宋_GBK"/>
          <w:sz w:val="32"/>
          <w:szCs w:val="32"/>
        </w:rPr>
        <w:sectPr>
          <w:footerReference r:id="rId4" w:type="first"/>
          <w:footerReference r:id="rId3" w:type="default"/>
          <w:pgSz w:w="16838" w:h="11906" w:orient="landscape"/>
          <w:pgMar w:top="1587" w:right="2097" w:bottom="1474" w:left="1984" w:header="851" w:footer="1361" w:gutter="0"/>
          <w:pgNumType w:fmt="numberInDash"/>
          <w:cols w:space="720" w:num="1"/>
          <w:titlePg/>
          <w:docGrid w:type="lines" w:linePitch="316"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r>
      <w:rPr>
        <w:sz w:val="28"/>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534035" cy="2305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15875">
                        <a:noFill/>
                      </a:ln>
                    </wps:spPr>
                    <wps:txbx>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- 10 -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75648;mso-width-relative:page;mso-height-relative:page;" filled="f" stroked="f" coordsize="21600,21600" o:gfxdata="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x/1tNUAAAADAQAADwAAAAAAAAABACAAAAAiAAAAZHJzL2Rvd25yZXYueG1sUEsBAhQA&#10;FAAAAAgAh07iQJgEoF+8AQAAUwMAAA4AAAAAAAAAAQAgAAAAJAEAAGRycy9lMm9Eb2MueG1sUEsF&#10;BgAAAAAGAAYAWQEAAFIFAAAAAA==&#10;">
              <v:path/>
              <v:fill on="f" focussize="0,0"/>
              <v:stroke on="f" weight="1.25pt"/>
              <v:imagedata o:title=""/>
              <o:lock v:ext="edit" aspectratio="f"/>
              <v:textbox inset="0mm,0mm,0mm,0mm" style="mso-fit-shape-to-text:t;">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- 10 -</w:t>
                    </w:r>
                    <w:r>
                      <w:rPr>
                        <w:rFonts w:hint="eastAsia" w:ascii="仿宋_GB2312" w:hAnsi="仿宋_GB2312" w:eastAsia="仿宋_GB2312" w:cs="仿宋_GB2312"/>
                        <w:sz w:val="28"/>
                        <w:szCs w:val="28"/>
                      </w:rPr>
                      <w:fldChar w:fldCharType="end"/>
                    </w:r>
                  </w:p>
                </w:txbxContent>
              </v:textbox>
            </v:shap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margin">
                <wp:align>left</wp:align>
              </wp:positionH>
              <wp:positionV relativeFrom="paragraph">
                <wp:posOffset>0</wp:posOffset>
              </wp:positionV>
              <wp:extent cx="114935" cy="28448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70528;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F0iHvTAAAAAwEAAA8AAAAAAAAAAQAgAAAAIgAAAGRycy9kb3ducmV2LnhtbFBLAQIUABQA&#10;AAAIAIdO4kC8+LCqvAEAAFMDAAAOAAAAAAAAAAEAIAAAACIBAABkcnMvZTJvRG9jLnhtbFBLBQYA&#10;AAAABgAGAFkBAABQBQAAAAA=&#10;">
              <v:path/>
              <v:fill on="f" focussize="0,0"/>
              <v:stroke on="f" weight="1.25pt"/>
              <v:imagedata o:title=""/>
              <o:lock v:ext="edit" aspectratio="f"/>
              <v:textbox inset="0mm,0mm,0mm,0mm" style="mso-fit-shape-to-text:t;">
                <w:txbxContent>
                  <w:p>
                    <w:pPr>
                      <w:pStyle w:val="2"/>
                    </w:pPr>
                  </w:p>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114935" cy="28448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5408;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F0iHvTAAAAAwEAAA8AAAAAAAAAAQAgAAAAIgAAAGRycy9kb3ducmV2LnhtbFBLAQIUABQA&#10;AAAIAIdO4kCmeuC/vAEAAFMDAAAOAAAAAAAAAAEAIAAAACIBAABkcnMvZTJvRG9jLnhtbFBLBQYA&#10;AAAABgAGAFkBAABQBQAAAAA=&#10;">
              <v:path/>
              <v:fill on="f" focussize="0,0"/>
              <v:stroke on="f" weight="1.25pt"/>
              <v:imagedata o:title=""/>
              <o:lock v:ext="edit" aspectratio="f"/>
              <v:textbox inset="0mm,0mm,0mm,0mm" style="mso-fit-shape-to-text:t;">
                <w:txbxContent>
                  <w:p>
                    <w:pPr>
                      <w:pStyle w:val="2"/>
                    </w:pPr>
                  </w:p>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14935" cy="2844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0288;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F0iHvTAAAAAwEAAA8AAAAAAAAAAQAgAAAAIgAAAGRycy9kb3ducmV2LnhtbFBLAQIUABQA&#10;AAAIAIdO4kBQ+y+zvAEAAFMDAAAOAAAAAAAAAAEAIAAAACIBAABkcnMvZTJvRG9jLnhtbFBLBQYA&#10;AAAABgAGAFkBAABQBQAAAAA=&#10;">
              <v:path/>
              <v:fill on="f" focussize="0,0"/>
              <v:stroke on="f" weight="1.25pt"/>
              <v:imagedata o:title=""/>
              <o:lock v:ext="edit" aspectratio="f"/>
              <v:textbox inset="0mm,0mm,0mm,0mm" style="mso-fit-shape-to-text:t;">
                <w:txbxContent>
                  <w:p>
                    <w:pPr>
                      <w:pStyle w:val="2"/>
                    </w:pP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rPr>
    </w:pPr>
    <w:r>
      <mc:AlternateContent>
        <mc:Choice Requires="wps">
          <w:drawing>
            <wp:anchor distT="0" distB="0" distL="114300" distR="114300" simplePos="0" relativeHeight="251676672" behindDoc="0" locked="0" layoutInCell="1" allowOverlap="1">
              <wp:simplePos x="0" y="0"/>
              <wp:positionH relativeFrom="margin">
                <wp:align>outside</wp:align>
              </wp:positionH>
              <wp:positionV relativeFrom="paragraph">
                <wp:posOffset>0</wp:posOffset>
              </wp:positionV>
              <wp:extent cx="534035"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15875">
                        <a:noFill/>
                      </a:ln>
                    </wps:spPr>
                    <wps:txbx>
                      <w:txbxContent>
                        <w:p>
                          <w:pPr>
                            <w:snapToGrid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- 11 -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76672;mso-width-relative:page;mso-height-relative:page;" filled="f" stroked="f" coordsize="21600,21600" o:gfxdata="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x/1tNUAAAADAQAADwAAAAAAAAABACAAAAAiAAAAZHJzL2Rvd25yZXYueG1sUEsBAhQA&#10;FAAAAAgAh07iQMp75Vu8AQAAUwMAAA4AAAAAAAAAAQAgAAAAJAEAAGRycy9lMm9Eb2MueG1sUEsF&#10;BgAAAAAGAAYAWQEAAFIFAAAAAA==&#10;">
              <v:path/>
              <v:fill on="f" focussize="0,0"/>
              <v:stroke on="f" weight="1.25pt"/>
              <v:imagedata o:title=""/>
              <o:lock v:ext="edit" aspectratio="f"/>
              <v:textbox inset="0mm,0mm,0mm,0mm" style="mso-fit-shape-to-text:t;">
                <w:txbxContent>
                  <w:p>
                    <w:pPr>
                      <w:snapToGrid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- 11 -</w:t>
                    </w:r>
                    <w:r>
                      <w:rPr>
                        <w:rFonts w:hint="eastAsia" w:ascii="仿宋_GB2312" w:hAnsi="仿宋_GB2312" w:eastAsia="仿宋_GB2312" w:cs="仿宋_GB2312"/>
                        <w:sz w:val="28"/>
                        <w:szCs w:val="28"/>
                      </w:rPr>
                      <w:fldChar w:fldCharType="end"/>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0</wp:posOffset>
              </wp:positionV>
              <wp:extent cx="114935" cy="28448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71552;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F0iHvTAAAAAwEAAA8AAAAAAAAAAQAgAAAAIgAAAGRycy9kb3ducmV2LnhtbFBLAQIUABQA&#10;AAAIAIdO4kD0BaW7vAEAAFMDAAAOAAAAAAAAAAEAIAAAACIBAABkcnMvZTJvRG9jLnhtbFBLBQYA&#10;AAAABgAGAFkBAABQBQAAAAA=&#10;">
              <v:path/>
              <v:fill on="f" focussize="0,0"/>
              <v:stroke on="f" weight="1.25pt"/>
              <v:imagedata o:title=""/>
              <o:lock v:ext="edit" aspectratio="f"/>
              <v:textbox inset="0mm,0mm,0mm,0mm" style="mso-fit-shape-to-text:t;">
                <w:txbxContent>
                  <w:p>
                    <w:pPr>
                      <w:pStyle w:val="2"/>
                    </w:pPr>
                  </w:p>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0</wp:posOffset>
              </wp:positionV>
              <wp:extent cx="114935" cy="28448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6432;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XSIe9MAAAADAQAADwAAAAAAAAABACAAAAAiAAAAZHJzL2Rvd25yZXYueG1sUEsBAhQAFAAA&#10;AAgAh07iQJ7R7LC7AQAAUwMAAA4AAAAAAAAAAQAgAAAAIgEAAGRycy9lMm9Eb2MueG1sUEsFBgAA&#10;AAAGAAYAWQEAAE8FAAAAAA==&#10;">
              <v:path/>
              <v:fill on="f" focussize="0,0"/>
              <v:stroke on="f" weight="1.25pt"/>
              <v:imagedata o:title=""/>
              <o:lock v:ext="edit" aspectratio="f"/>
              <v:textbox inset="0mm,0mm,0mm,0mm" style="mso-fit-shape-to-text:t;">
                <w:txbxContent>
                  <w:p>
                    <w:pPr>
                      <w:pStyle w:val="2"/>
                    </w:pPr>
                  </w:p>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0</wp:posOffset>
              </wp:positionV>
              <wp:extent cx="114935" cy="2844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w="15875">
                        <a:noFill/>
                      </a:ln>
                    </wps:spPr>
                    <wps:txbx>
                      <w:txbxContent>
                        <w:p>
                          <w:pPr>
                            <w:pStyle w:val="2"/>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left;mso-position-horizontal-relative:margin;mso-wrap-style:none;z-index:251661312;mso-width-relative:page;mso-height-relative:page;" filled="f" stroked="f" coordsize="21600,21600" o:gfxdata="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RdIh70wAAAAMBAAAPAAAAAAAAAAEAIAAAACIAAABkcnMvZG93bnJldi54bWxQSwECFAAUAAAA&#10;CACHTuJAAoRqt7oBAABTAwAADgAAAAAAAAABACAAAAAiAQAAZHJzL2Uyb0RvYy54bWxQSwUGAAAA&#10;AAYABgBZAQAATgUAAAAA&#10;">
              <v:path/>
              <v:fill on="f" focussize="0,0"/>
              <v:stroke on="f" weight="1.25pt"/>
              <v:imagedata o:title=""/>
              <o:lock v:ext="edit" aspectratio="f"/>
              <v:textbox inset="0mm,0mm,0mm,0mm" style="mso-fit-shape-to-text:t;">
                <w:txbxContent>
                  <w:p>
                    <w:pPr>
                      <w:pStyle w:val="2"/>
                    </w:pP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6018F3"/>
    <w:rsid w:val="6660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博罗县人民政府办公室</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2019-07-12T08:04:00Z</dcterms:created>
  <dc:creator>梁辉</dc:creator>
  <cp:lastModifiedBy>梁辉</cp:lastModifiedBy>
  <dcterms:modified xsi:type="dcterms:W3CDTF">2019-07-12T08:04:51Z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