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2022年博罗县中医医院公开招聘编外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default" w:ascii="宋体" w:hAnsi="宋体" w:eastAsia="宋体" w:cs="宋体"/>
          <w:b w:val="0"/>
          <w:i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护理人员疫情防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控方案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widowControl/>
        <w:spacing w:line="525" w:lineRule="atLeast"/>
        <w:ind w:firstLine="640" w:firstLineChars="20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根据当前疫情防控工作形势、为确保考生、考官及相关考务工作人员健康安全，特制定此次招聘考试疫情防控工作方案。</w:t>
      </w:r>
    </w:p>
    <w:p>
      <w:pPr>
        <w:widowControl/>
        <w:spacing w:line="525" w:lineRule="atLeast"/>
        <w:ind w:firstLine="643" w:firstLineChars="200"/>
        <w:jc w:val="both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一、考生的疫情防控工作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（一）正常参加考试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　“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粤康码”为绿码，通信大数据行程卡正常（考前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14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天内无国内中高风险地区及所在地市旅居史），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凭考前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24</w:t>
      </w:r>
      <w:r>
        <w:rPr>
          <w:rStyle w:val="5"/>
          <w:rFonts w:hint="eastAsia" w:ascii="仿宋" w:hAnsi="仿宋" w:eastAsia="仿宋" w:cs="仿宋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小时内核酸检测阴性证明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，经现场测量体温正常（体温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&lt;37.3℃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）的考生可正常参加考试。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　（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不得参加考试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　　1.“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粤康码”为红码或黄码的考生；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　　2.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未解除隔离者；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65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3.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未按照广东省防控政策完成健康管理的省外旅居史人员、国内中高风险地区的考生；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640" w:leftChars="0" w:right="0" w:rightChars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不能提供考前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小时内核酸检测阴性证明的考生；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right="0" w:rightChars="0" w:firstLine="640" w:firstLineChars="20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现场测量体温不正常（体温≥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37.3℃)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，使用水银体温计复测体温二次仍然不正常的考生。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（三）安排至隔离考场考试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　　1.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解除隔离后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7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天内的考生（出示隔离期间三次的核酸检测阴性结果）；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　　2.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考前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14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天内（不含考试当天）有发热等疑似症状的考生；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3.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考前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14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天内有国内中高风险地区所在地市其他地区（行程码带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*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）的考生；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/>
        <w:jc w:val="both"/>
        <w:rPr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二、考前准备事项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通过“粤康码”申报健康状况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注册“粤康码”，并自我监测有无发热、咳嗽、乏力等疑似症状。如果旅居史、接触史发生变化或出现相关症状，须及时在“粤康码”进行申报更新，有症状的到医疗机构及时就诊排查，排除新冠肺炎等重点传染病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 w:firstLineChars="200"/>
        <w:jc w:val="both"/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需自备一次性使用医用口罩或以上级别口罩。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right="0" w:firstLine="640" w:firstLineChars="200"/>
        <w:jc w:val="both"/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须按要求提前准备相应核酸检测阴性证明。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/>
        <w:jc w:val="both"/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考生参加考试前需签署《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2022年博罗县中医医院公开招聘考生健康申明卡及安全考试承诺书</w:t>
      </w:r>
      <w:r>
        <w:rPr>
          <w:rStyle w:val="5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三、配合和服从防疫管理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　　1.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所有考生、考官及相关考务工作人员在考场期间须全程佩戴口罩。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　　2.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考生自觉配合完成检测流程后从规定通道进入考点。进考点后在规定区域活动，考后及时离开、不得喧哗。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　　3.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考生如有相应症状或经检测发现有异常情况的，要按规定服从“不得参加考试”“安排到隔离考场考试”“就诊”等相关处置。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　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考试期间考生出现发热（体温≥37.3℃）、咳嗽、乏力等不适症状，应及时报告并自觉服从考试现场工作人员管理。经卫生防疫人员研判认为可继续参加考试的，安排在隔离考场继续考试；否则，由卫生防疫人员作出相应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right="0"/>
        <w:jc w:val="both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/>
        <w:jc w:val="center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博罗县中医医院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/>
        <w:jc w:val="right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2022年3月17日</w:t>
      </w:r>
    </w:p>
    <w:p>
      <w:pPr>
        <w:spacing w:line="520" w:lineRule="exact"/>
        <w:jc w:val="left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6E41A"/>
    <w:multiLevelType w:val="singleLevel"/>
    <w:tmpl w:val="2866E41A"/>
    <w:lvl w:ilvl="0" w:tentative="0">
      <w:start w:val="1"/>
      <w:numFmt w:val="decimal"/>
      <w:pStyle w:val="6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50919"/>
    <w:rsid w:val="15866917"/>
    <w:rsid w:val="21D6104A"/>
    <w:rsid w:val="2524148E"/>
    <w:rsid w:val="2BF372CF"/>
    <w:rsid w:val="3BAD229D"/>
    <w:rsid w:val="42A93BA4"/>
    <w:rsid w:val="451454E5"/>
    <w:rsid w:val="45E24337"/>
    <w:rsid w:val="4A1E623A"/>
    <w:rsid w:val="5EE668DA"/>
    <w:rsid w:val="625D5E4A"/>
    <w:rsid w:val="65816B67"/>
    <w:rsid w:val="6AED1758"/>
    <w:rsid w:val="76F03E7B"/>
    <w:rsid w:val="7AD3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样式1"/>
    <w:basedOn w:val="1"/>
    <w:qFormat/>
    <w:uiPriority w:val="0"/>
    <w:pPr>
      <w:numPr>
        <w:ilvl w:val="0"/>
        <w:numId w:val="1"/>
      </w:numPr>
      <w:spacing w:after="240" w:line="560" w:lineRule="exact"/>
    </w:pPr>
    <w:rPr>
      <w:rFonts w:hint="eastAsia" w:ascii="Tahoma" w:hAnsi="Tahoma" w:eastAsia="仿宋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66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2021-07-27T00:14:00Z</dcterms:created>
  <dc:creator>PC-BGS</dc:creator>
  <cp:lastModifiedBy>PC-BGS</cp:lastModifiedBy>
  <cp:lastPrinted>2022-03-15T02:20:00Z</cp:lastPrinted>
  <dcterms:modified xsi:type="dcterms:W3CDTF">2022-03-20T10:51:25Z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