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宋体" w:eastAsia="方正小标宋_GBK" w:cs="Times New Roman"/>
          <w:sz w:val="44"/>
          <w:szCs w:val="44"/>
        </w:rPr>
      </w:pPr>
      <w:r>
        <w:rPr>
          <w:rFonts w:hint="eastAsia" w:ascii="方正小标宋_GBK" w:hAnsi="宋体" w:eastAsia="方正小标宋_GBK" w:cs="Times New Roman"/>
          <w:sz w:val="44"/>
          <w:szCs w:val="44"/>
        </w:rPr>
        <w:t>博罗县2022年渔业资源人工增殖放流</w:t>
      </w:r>
    </w:p>
    <w:p>
      <w:pPr>
        <w:spacing w:line="600" w:lineRule="exact"/>
        <w:jc w:val="center"/>
        <w:rPr>
          <w:rFonts w:ascii="方正小标宋_GBK" w:hAnsi="宋体" w:eastAsia="方正小标宋_GBK" w:cs="Times New Roman"/>
          <w:sz w:val="44"/>
          <w:szCs w:val="44"/>
        </w:rPr>
      </w:pPr>
      <w:r>
        <w:rPr>
          <w:rFonts w:hint="eastAsia" w:ascii="方正小标宋_GBK" w:hAnsi="宋体" w:eastAsia="方正小标宋_GBK" w:cs="Times New Roman"/>
          <w:sz w:val="44"/>
          <w:szCs w:val="44"/>
        </w:rPr>
        <w:t>鱼苗采购报价表</w:t>
      </w:r>
    </w:p>
    <w:p>
      <w:pPr>
        <w:spacing w:line="560" w:lineRule="exact"/>
        <w:jc w:val="center"/>
        <w:rPr>
          <w:rFonts w:ascii="宋体" w:hAnsi="宋体" w:eastAsia="宋体" w:cs="Times New Roman"/>
          <w:b/>
          <w:sz w:val="44"/>
          <w:szCs w:val="44"/>
        </w:rPr>
      </w:pPr>
    </w:p>
    <w:tbl>
      <w:tblPr>
        <w:tblStyle w:val="2"/>
        <w:tblW w:w="893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8"/>
        <w:gridCol w:w="1842"/>
        <w:gridCol w:w="1843"/>
        <w:gridCol w:w="1843"/>
        <w:gridCol w:w="184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8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品种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规格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（cm）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数量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(万尾)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单价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（万元</w:t>
            </w: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/万尾）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总价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（万元）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草鱼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鲢鱼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鳙鱼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鲫鱼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4-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鲤鱼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4-6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鲮鱼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Cs/>
                <w:sz w:val="28"/>
                <w:szCs w:val="28"/>
              </w:rPr>
              <w:t>4-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>
      <w:pPr>
        <w:adjustRightInd w:val="0"/>
        <w:snapToGrid w:val="0"/>
        <w:spacing w:line="60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报价单位（盖章）：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地址：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联系人：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联系电话：</w:t>
      </w:r>
    </w:p>
    <w:p>
      <w:pPr>
        <w:widowControl/>
        <w:spacing w:after="120" w:line="600" w:lineRule="exact"/>
        <w:ind w:firstLine="640" w:firstLineChars="200"/>
        <w:jc w:val="left"/>
        <w:rPr>
          <w:rFonts w:hint="eastAsia"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报价时间：</w:t>
      </w:r>
    </w:p>
    <w:p>
      <w:pPr>
        <w:widowControl/>
        <w:spacing w:after="120" w:line="600" w:lineRule="exact"/>
        <w:ind w:firstLine="640" w:firstLineChars="200"/>
        <w:jc w:val="left"/>
        <w:rPr>
          <w:rFonts w:hint="eastAsia" w:ascii="仿宋" w:hAnsi="仿宋" w:eastAsia="仿宋" w:cs="Times New Roman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NjczYjE0ZWZhNWI5YjVmMDljMGEzZDI4OTFhMzcifQ=="/>
  </w:docVars>
  <w:rsids>
    <w:rsidRoot w:val="6DFF19A2"/>
    <w:rsid w:val="6DFF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2022-05-24T02:35:00Z</dcterms:created>
  <dc:creator>博罗县农林局</dc:creator>
  <cp:lastModifiedBy>博罗县农林局</cp:lastModifiedBy>
  <dcterms:modified xsi:type="dcterms:W3CDTF">2022-05-24T02:38:12Z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0DB7572A6EB149C294B231C99DAE1A92</vt:lpwstr>
  </property>
</Properties>
</file>