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  <w:t>博罗县墙体节能隐蔽</w:t>
      </w:r>
      <w:r>
        <w:rPr>
          <w:rFonts w:hint="eastAsia" w:ascii="宋体" w:hAnsi="宋体" w:cs="宋体"/>
          <w:b/>
          <w:bCs/>
          <w:w w:val="100"/>
          <w:sz w:val="36"/>
          <w:szCs w:val="36"/>
          <w:lang w:eastAsia="zh-CN"/>
        </w:rPr>
        <w:t>工程</w:t>
      </w:r>
      <w:r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  <w:t>验收抽查记录表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885"/>
        <w:gridCol w:w="1650"/>
        <w:gridCol w:w="1440"/>
        <w:gridCol w:w="1665"/>
        <w:gridCol w:w="24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单位（子单位）工程名称</w:t>
            </w:r>
          </w:p>
        </w:tc>
        <w:tc>
          <w:tcPr>
            <w:tcW w:w="30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工程地址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施工单位</w:t>
            </w:r>
          </w:p>
        </w:tc>
        <w:tc>
          <w:tcPr>
            <w:tcW w:w="30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监理单位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建筑面积</w:t>
            </w:r>
          </w:p>
        </w:tc>
        <w:tc>
          <w:tcPr>
            <w:tcW w:w="30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结构层数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验收部位</w:t>
            </w:r>
          </w:p>
        </w:tc>
        <w:tc>
          <w:tcPr>
            <w:tcW w:w="7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供应墙材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企业名称</w:t>
            </w:r>
          </w:p>
        </w:tc>
        <w:tc>
          <w:tcPr>
            <w:tcW w:w="30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墙材类型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外墙设计用砖</w:t>
            </w:r>
          </w:p>
        </w:tc>
        <w:tc>
          <w:tcPr>
            <w:tcW w:w="30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内墙设计用砖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外墙实际用砖</w:t>
            </w:r>
          </w:p>
        </w:tc>
        <w:tc>
          <w:tcPr>
            <w:tcW w:w="30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内墙实际用砖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设计变更情况</w:t>
            </w:r>
          </w:p>
        </w:tc>
        <w:tc>
          <w:tcPr>
            <w:tcW w:w="720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7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使用实心粘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土砖部位</w:t>
            </w:r>
          </w:p>
        </w:tc>
        <w:tc>
          <w:tcPr>
            <w:tcW w:w="7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压顶（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约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cm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地脚（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约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cm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门框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厨厕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电梯井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/间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阳台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塞缝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8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隐蔽验收意见</w:t>
            </w:r>
          </w:p>
        </w:tc>
        <w:tc>
          <w:tcPr>
            <w:tcW w:w="809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现场验收人员</w:t>
            </w:r>
          </w:p>
        </w:tc>
        <w:tc>
          <w:tcPr>
            <w:tcW w:w="809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责任单位意见</w:t>
            </w:r>
          </w:p>
        </w:tc>
        <w:tc>
          <w:tcPr>
            <w:tcW w:w="25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施工单位</w:t>
            </w:r>
          </w:p>
        </w:tc>
        <w:tc>
          <w:tcPr>
            <w:tcW w:w="31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建设单位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监理单位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8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3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</w:t>
            </w:r>
          </w:p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签名：</w:t>
            </w:r>
          </w:p>
          <w:p>
            <w:pPr>
              <w:ind w:firstLine="1470" w:firstLineChars="700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（公章）</w:t>
            </w:r>
          </w:p>
          <w:p>
            <w:pPr>
              <w:ind w:firstLine="1050" w:firstLineChars="500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310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签名：</w:t>
            </w:r>
          </w:p>
          <w:p>
            <w:pPr>
              <w:ind w:firstLine="1680" w:firstLineChars="800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（公章）</w:t>
            </w:r>
          </w:p>
          <w:p>
            <w:pPr>
              <w:ind w:firstLine="1470" w:firstLineChars="700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245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签名：</w:t>
            </w:r>
          </w:p>
          <w:p>
            <w:pPr>
              <w:ind w:firstLine="1260" w:firstLineChars="600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（公章）</w:t>
            </w: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8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散装水泥推广墙体革新中心意见</w:t>
            </w:r>
          </w:p>
        </w:tc>
        <w:tc>
          <w:tcPr>
            <w:tcW w:w="809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  <w:p>
            <w:pPr>
              <w:ind w:firstLine="210" w:firstLineChars="100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现场核验人：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               （公章）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负责人：                            年 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1.墙体隐蔽时，建设单位应告知县散装水泥管理和墙体革新中心验收抽查，并形成记录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2.本表一式三份，抽查部门保存一份，建设单位、施工单位各一份，一份抄送城乡建设管理股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textAlignment w:val="auto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3.本抽查记表应包括现场图片影像资料一并报送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" w:hAnsi="仿宋" w:eastAsia="仿宋" w:cs="仿宋"/>
          <w:sz w:val="21"/>
          <w:szCs w:val="21"/>
          <w:lang w:eastAsia="zh-CN"/>
        </w:rPr>
      </w:pPr>
    </w:p>
    <w:p/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84568"/>
    <w:rsid w:val="09DE389A"/>
    <w:rsid w:val="2BD64669"/>
    <w:rsid w:val="451845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2022-02-16T03:13:00Z</dcterms:created>
  <dc:creator>胡惠强</dc:creator>
  <cp:lastModifiedBy>胡惠强</cp:lastModifiedBy>
  <dcterms:modified xsi:type="dcterms:W3CDTF">2022-02-28T04:03:49Z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1D72ED8097C6465685C52162AFFAF352</vt:lpwstr>
  </property>
</Properties>
</file>