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附件1</w:t>
      </w:r>
    </w:p>
    <w:p>
      <w:pPr>
        <w:pStyle w:val="9"/>
        <w:rPr>
          <w:rFonts w:hint="eastAsia" w:ascii="宋体" w:hAnsi="宋体" w:eastAsia="宋体" w:cs="宋体"/>
          <w:b/>
          <w:bCs/>
        </w:rPr>
      </w:pPr>
      <w:r>
        <w:rPr>
          <w:rFonts w:hint="eastAsia" w:ascii="宋体" w:hAnsi="宋体" w:eastAsia="宋体" w:cs="宋体"/>
          <w:b/>
          <w:bCs/>
        </w:rPr>
        <w:t>公民参加听证会申请表</w:t>
      </w:r>
    </w:p>
    <w:p>
      <w:pPr>
        <w:pStyle w:val="10"/>
        <w:rPr>
          <w:rFonts w:hint="default"/>
        </w:rPr>
      </w:pPr>
    </w:p>
    <w:tbl>
      <w:tblPr>
        <w:tblStyle w:val="6"/>
        <w:tblW w:w="93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332"/>
        <w:gridCol w:w="2124"/>
        <w:gridCol w:w="876"/>
        <w:gridCol w:w="1691"/>
        <w:gridCol w:w="32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61" w:hRule="atLeast"/>
          <w:jc w:val="center"/>
        </w:trPr>
        <w:tc>
          <w:tcPr>
            <w:tcW w:w="1332" w:type="dxa"/>
            <w:vMerge w:val="restart"/>
            <w:tcBorders>
              <w:top w:val="single" w:color="auto" w:sz="8" w:space="0"/>
              <w:left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ascii="仿宋_GB2312" w:hAnsi="方正仿宋简体" w:eastAsia="仿宋_GB2312" w:cs="仿宋_GB2312"/>
                <w:i w:val="0"/>
                <w:iCs w:val="0"/>
                <w:caps w:val="0"/>
                <w:color w:val="333333"/>
                <w:spacing w:val="0"/>
                <w:kern w:val="0"/>
                <w:sz w:val="28"/>
                <w:szCs w:val="28"/>
                <w:lang w:val="en-US" w:eastAsia="zh-CN" w:bidi="ar"/>
              </w:rPr>
              <w:t>申请人</w:t>
            </w:r>
            <w:r>
              <w:rPr>
                <w:rFonts w:hint="default" w:ascii="仿宋_GB2312" w:hAnsi="方正仿宋简体" w:eastAsia="仿宋_GB2312" w:cs="仿宋_GB2312"/>
                <w:i w:val="0"/>
                <w:iCs w:val="0"/>
                <w:caps w:val="0"/>
                <w:color w:val="333333"/>
                <w:spacing w:val="0"/>
                <w:kern w:val="0"/>
                <w:sz w:val="28"/>
                <w:szCs w:val="28"/>
                <w:lang w:val="en-US" w:eastAsia="zh-CN" w:bidi="ar"/>
              </w:rPr>
              <w:br w:type="textWrapping"/>
            </w:r>
            <w:r>
              <w:rPr>
                <w:rFonts w:hint="default" w:ascii="仿宋_GB2312" w:hAnsi="方正仿宋简体" w:eastAsia="仿宋_GB2312" w:cs="仿宋_GB2312"/>
                <w:i w:val="0"/>
                <w:iCs w:val="0"/>
                <w:caps w:val="0"/>
                <w:color w:val="333333"/>
                <w:spacing w:val="0"/>
                <w:kern w:val="0"/>
                <w:sz w:val="28"/>
                <w:szCs w:val="28"/>
                <w:lang w:val="en-US" w:eastAsia="zh-CN" w:bidi="ar"/>
              </w:rPr>
              <w:t>信息</w:t>
            </w:r>
          </w:p>
        </w:tc>
        <w:tc>
          <w:tcPr>
            <w:tcW w:w="212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类  别</w:t>
            </w:r>
          </w:p>
        </w:tc>
        <w:tc>
          <w:tcPr>
            <w:tcW w:w="5848"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住宅产权人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非住宅产权人</w:t>
            </w:r>
            <w:r>
              <w:rPr>
                <w:rFonts w:hint="eastAsia" w:ascii="楷体_GB2312" w:hAnsi="宋体" w:eastAsia="楷体_GB2312"/>
                <w:spacing w:val="-10"/>
                <w:sz w:val="28"/>
                <w:szCs w:val="28"/>
                <w:u w:val="single"/>
              </w:rPr>
              <w:t xml:space="preserve">  </w:t>
            </w:r>
            <w:r>
              <w:rPr>
                <w:rFonts w:hint="eastAsia" w:ascii="楷体_GB2312" w:hAnsi="宋体" w:eastAsia="楷体_GB2312"/>
                <w:spacing w:val="-10"/>
                <w:sz w:val="28"/>
                <w:szCs w:val="28"/>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61" w:hRule="atLeast"/>
          <w:jc w:val="center"/>
        </w:trPr>
        <w:tc>
          <w:tcPr>
            <w:tcW w:w="1332" w:type="dxa"/>
            <w:vMerge w:val="continue"/>
            <w:tcBorders>
              <w:left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姓  名</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1" w:hRule="atLeast"/>
          <w:jc w:val="center"/>
        </w:trPr>
        <w:tc>
          <w:tcPr>
            <w:tcW w:w="1332" w:type="dxa"/>
            <w:vMerge w:val="continue"/>
            <w:tcBorders>
              <w:left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身份证号码</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1" w:hRule="atLeast"/>
          <w:jc w:val="center"/>
        </w:trPr>
        <w:tc>
          <w:tcPr>
            <w:tcW w:w="1332" w:type="dxa"/>
            <w:vMerge w:val="continue"/>
            <w:tcBorders>
              <w:left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联系电话</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02" w:hRule="atLeast"/>
          <w:jc w:val="center"/>
        </w:trPr>
        <w:tc>
          <w:tcPr>
            <w:tcW w:w="1332" w:type="dxa"/>
            <w:vMerge w:val="continue"/>
            <w:tcBorders>
              <w:left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联系地址</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1" w:hRule="atLeast"/>
          <w:jc w:val="center"/>
        </w:trPr>
        <w:tc>
          <w:tcPr>
            <w:tcW w:w="1332" w:type="dxa"/>
            <w:vMerge w:val="continue"/>
            <w:tcBorders>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eastAsia" w:ascii="仿宋_GB2312" w:hAnsi="方正仿宋简体" w:eastAsia="仿宋_GB2312" w:cs="仿宋_GB2312"/>
                <w:i w:val="0"/>
                <w:iCs w:val="0"/>
                <w:caps w:val="0"/>
                <w:color w:val="333333"/>
                <w:spacing w:val="0"/>
                <w:kern w:val="0"/>
                <w:sz w:val="28"/>
                <w:szCs w:val="28"/>
                <w:lang w:val="en-US" w:eastAsia="zh-CN" w:bidi="ar"/>
              </w:rPr>
              <w:t>职业、职务</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rFonts w:hint="default" w:ascii="仿宋_GB2312" w:hAnsi="方正仿宋简体" w:eastAsia="仿宋_GB2312" w:cs="仿宋_GB2312"/>
                <w:i w:val="0"/>
                <w:iCs w:val="0"/>
                <w:caps w:val="0"/>
                <w:color w:val="333333"/>
                <w:spacing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61" w:hRule="atLeast"/>
          <w:jc w:val="center"/>
        </w:trPr>
        <w:tc>
          <w:tcPr>
            <w:tcW w:w="1332"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房屋</w:t>
            </w:r>
            <w:r>
              <w:rPr>
                <w:rFonts w:hint="default" w:ascii="仿宋_GB2312" w:hAnsi="方正仿宋简体" w:eastAsia="仿宋_GB2312" w:cs="仿宋_GB2312"/>
                <w:i w:val="0"/>
                <w:iCs w:val="0"/>
                <w:caps w:val="0"/>
                <w:color w:val="333333"/>
                <w:spacing w:val="0"/>
                <w:kern w:val="0"/>
                <w:sz w:val="28"/>
                <w:szCs w:val="28"/>
                <w:lang w:val="en-US" w:eastAsia="zh-CN" w:bidi="ar"/>
              </w:rPr>
              <w:br w:type="textWrapping"/>
            </w:r>
            <w:r>
              <w:rPr>
                <w:rFonts w:hint="default" w:ascii="仿宋_GB2312" w:hAnsi="方正仿宋简体" w:eastAsia="仿宋_GB2312" w:cs="仿宋_GB2312"/>
                <w:i w:val="0"/>
                <w:iCs w:val="0"/>
                <w:caps w:val="0"/>
                <w:color w:val="333333"/>
                <w:spacing w:val="0"/>
                <w:kern w:val="0"/>
                <w:sz w:val="28"/>
                <w:szCs w:val="28"/>
                <w:lang w:val="en-US" w:eastAsia="zh-CN" w:bidi="ar"/>
              </w:rPr>
              <w:t>信息</w:t>
            </w: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地  址</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84" w:hRule="atLeast"/>
          <w:jc w:val="center"/>
        </w:trPr>
        <w:tc>
          <w:tcPr>
            <w:tcW w:w="1332"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用  途</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住宅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商铺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厂房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rFonts w:hint="default" w:eastAsia="楷体_GB2312"/>
                <w:sz w:val="24"/>
                <w:szCs w:val="24"/>
                <w:lang w:val="en-US" w:eastAsia="zh-CN"/>
              </w:rPr>
            </w:pP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其他</w:t>
            </w:r>
            <w:r>
              <w:rPr>
                <w:rFonts w:hint="eastAsia" w:ascii="楷体_GB2312" w:hAnsi="宋体" w:eastAsia="楷体_GB2312"/>
                <w:spacing w:val="-10"/>
                <w:sz w:val="28"/>
                <w:szCs w:val="28"/>
                <w:u w:val="single"/>
              </w:rPr>
              <w:t xml:space="preserve">     </w:t>
            </w:r>
            <w:r>
              <w:rPr>
                <w:rFonts w:hint="eastAsia" w:ascii="楷体_GB2312" w:hAnsi="宋体" w:eastAsia="楷体_GB2312"/>
                <w:spacing w:val="-10"/>
                <w:sz w:val="28"/>
                <w:szCs w:val="28"/>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1" w:hRule="atLeast"/>
          <w:jc w:val="center"/>
        </w:trPr>
        <w:tc>
          <w:tcPr>
            <w:tcW w:w="1332"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产权证号</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1" w:hRule="atLeast"/>
          <w:jc w:val="center"/>
        </w:trPr>
        <w:tc>
          <w:tcPr>
            <w:tcW w:w="1332"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土地证号</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1" w:hRule="atLeast"/>
          <w:jc w:val="center"/>
        </w:trPr>
        <w:tc>
          <w:tcPr>
            <w:tcW w:w="1332"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方正仿宋简体" w:hAnsi="方正仿宋简体" w:eastAsia="方正仿宋简体" w:cs="方正仿宋简体"/>
                <w:i w:val="0"/>
                <w:iCs w:val="0"/>
                <w:caps w:val="0"/>
                <w:color w:val="333333"/>
                <w:spacing w:val="0"/>
                <w:sz w:val="22"/>
                <w:szCs w:val="22"/>
              </w:rPr>
            </w:pPr>
          </w:p>
        </w:tc>
        <w:tc>
          <w:tcPr>
            <w:tcW w:w="212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他项权利情况</w:t>
            </w:r>
          </w:p>
        </w:tc>
        <w:tc>
          <w:tcPr>
            <w:tcW w:w="584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抵押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查封    </w:t>
            </w:r>
            <w:r>
              <w:rPr>
                <w:rFonts w:hint="default" w:ascii="仿宋_GB2312" w:hAnsi="方正仿宋简体" w:eastAsia="仿宋_GB2312" w:cs="仿宋_GB2312"/>
                <w:i w:val="0"/>
                <w:iCs w:val="0"/>
                <w:caps w:val="0"/>
                <w:color w:val="333333"/>
                <w:spacing w:val="0"/>
                <w:kern w:val="0"/>
                <w:sz w:val="28"/>
                <w:szCs w:val="28"/>
                <w:lang w:val="en-US" w:eastAsia="zh-CN" w:bidi="ar"/>
              </w:rPr>
              <w:sym w:font="Wingdings 2" w:char="00A3"/>
            </w:r>
            <w:r>
              <w:rPr>
                <w:rFonts w:hint="default" w:ascii="仿宋_GB2312" w:hAnsi="方正仿宋简体" w:eastAsia="仿宋_GB2312" w:cs="仿宋_GB2312"/>
                <w:i w:val="0"/>
                <w:iCs w:val="0"/>
                <w:caps w:val="0"/>
                <w:color w:val="333333"/>
                <w:spacing w:val="0"/>
                <w:kern w:val="0"/>
                <w:sz w:val="28"/>
                <w:szCs w:val="28"/>
                <w:lang w:val="en-US" w:eastAsia="zh-CN" w:bidi="ar"/>
              </w:rPr>
              <w:t>其他</w:t>
            </w:r>
            <w:r>
              <w:rPr>
                <w:rFonts w:hint="eastAsia" w:ascii="楷体_GB2312" w:hAnsi="宋体" w:eastAsia="楷体_GB2312"/>
                <w:spacing w:val="-10"/>
                <w:sz w:val="28"/>
                <w:szCs w:val="28"/>
                <w:u w:val="single"/>
              </w:rPr>
              <w:t xml:space="preserve">     </w:t>
            </w:r>
            <w:r>
              <w:rPr>
                <w:rFonts w:hint="eastAsia" w:ascii="楷体_GB2312" w:hAnsi="宋体" w:eastAsia="楷体_GB2312"/>
                <w:spacing w:val="-10"/>
                <w:sz w:val="28"/>
                <w:szCs w:val="28"/>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37" w:hRule="atLeast"/>
          <w:jc w:val="center"/>
        </w:trPr>
        <w:tc>
          <w:tcPr>
            <w:tcW w:w="1332" w:type="dxa"/>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hint="eastAsia" w:eastAsiaTheme="minorEastAsia"/>
                <w:sz w:val="24"/>
                <w:szCs w:val="24"/>
                <w:lang w:eastAsia="zh-CN"/>
              </w:rPr>
            </w:pPr>
            <w:r>
              <w:rPr>
                <w:rFonts w:hint="eastAsia" w:ascii="仿宋_GB2312" w:hAnsi="方正仿宋简体" w:eastAsia="仿宋_GB2312" w:cs="仿宋_GB2312"/>
                <w:i w:val="0"/>
                <w:iCs w:val="0"/>
                <w:caps w:val="0"/>
                <w:color w:val="333333"/>
                <w:spacing w:val="0"/>
                <w:kern w:val="0"/>
                <w:sz w:val="28"/>
                <w:szCs w:val="28"/>
                <w:lang w:val="en-US" w:eastAsia="zh-CN" w:bidi="ar"/>
              </w:rPr>
              <w:t>备注</w:t>
            </w:r>
          </w:p>
        </w:tc>
        <w:tc>
          <w:tcPr>
            <w:tcW w:w="7972" w:type="dxa"/>
            <w:gridSpan w:val="4"/>
            <w:tcBorders>
              <w:top w:val="nil"/>
              <w:left w:val="nil"/>
              <w:bottom w:val="single" w:color="auto" w:sz="4"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left"/>
              <w:rPr>
                <w:sz w:val="24"/>
                <w:szCs w:val="24"/>
              </w:rPr>
            </w:pPr>
            <w:r>
              <w:rPr>
                <w:rFonts w:hint="default" w:ascii="仿宋_GB2312" w:hAnsi="方正仿宋简体" w:eastAsia="仿宋_GB2312" w:cs="仿宋_GB2312"/>
                <w:i w:val="0"/>
                <w:iCs w:val="0"/>
                <w:caps w:val="0"/>
                <w:color w:val="333333"/>
                <w:spacing w:val="0"/>
                <w:kern w:val="0"/>
                <w:sz w:val="28"/>
                <w:szCs w:val="28"/>
                <w:lang w:val="en-US" w:eastAsia="zh-CN" w:bidi="ar"/>
              </w:rPr>
              <w:t>本人申请参加博罗县滨江西路建设工程项目国有土地上房屋征收与补偿安置实施方案听证会，承诺认真履行听证</w:t>
            </w:r>
            <w:r>
              <w:rPr>
                <w:rFonts w:hint="eastAsia" w:ascii="仿宋_GB2312" w:hAnsi="方正仿宋简体" w:eastAsia="仿宋_GB2312" w:cs="仿宋_GB2312"/>
                <w:i w:val="0"/>
                <w:iCs w:val="0"/>
                <w:caps w:val="0"/>
                <w:color w:val="333333"/>
                <w:spacing w:val="0"/>
                <w:kern w:val="0"/>
                <w:sz w:val="28"/>
                <w:szCs w:val="28"/>
                <w:lang w:val="en-US" w:eastAsia="zh-CN" w:bidi="ar"/>
              </w:rPr>
              <w:t>会</w:t>
            </w:r>
            <w:r>
              <w:rPr>
                <w:rFonts w:hint="default" w:ascii="仿宋_GB2312" w:hAnsi="方正仿宋简体" w:eastAsia="仿宋_GB2312" w:cs="仿宋_GB2312"/>
                <w:i w:val="0"/>
                <w:iCs w:val="0"/>
                <w:caps w:val="0"/>
                <w:color w:val="333333"/>
                <w:spacing w:val="0"/>
                <w:kern w:val="0"/>
                <w:sz w:val="28"/>
                <w:szCs w:val="28"/>
                <w:lang w:val="en-US" w:eastAsia="zh-CN" w:bidi="ar"/>
              </w:rPr>
              <w:t>代表的权利和义务，亲自参加听证会，如实反映意见。自觉遵守听证会纪律，保守秘密。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37" w:hRule="atLeast"/>
          <w:jc w:val="center"/>
        </w:trPr>
        <w:tc>
          <w:tcPr>
            <w:tcW w:w="1332" w:type="dxa"/>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10"/>
              <w:keepNext w:val="0"/>
              <w:keepLines w:val="0"/>
              <w:pageBreakBefore w:val="0"/>
              <w:widowControl w:val="0"/>
              <w:kinsoku/>
              <w:wordWrap/>
              <w:overflowPunct/>
              <w:topLinePunct w:val="0"/>
              <w:autoSpaceDE/>
              <w:autoSpaceDN/>
              <w:bidi w:val="0"/>
              <w:adjustRightInd/>
              <w:snapToGrid/>
              <w:spacing w:before="0"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申请人签名</w:t>
            </w:r>
          </w:p>
        </w:tc>
        <w:tc>
          <w:tcPr>
            <w:tcW w:w="3000" w:type="dxa"/>
            <w:gridSpan w:val="2"/>
            <w:tcBorders>
              <w:top w:val="single" w:color="auto" w:sz="4" w:space="0"/>
              <w:left w:val="nil"/>
              <w:bottom w:val="single" w:color="auto" w:sz="8" w:space="0"/>
              <w:right w:val="single" w:color="auto" w:sz="4" w:space="0"/>
            </w:tcBorders>
            <w:shd w:val="clear" w:color="auto" w:fill="FFFFFF"/>
            <w:tcMar>
              <w:left w:w="108" w:type="dxa"/>
              <w:right w:w="108" w:type="dxa"/>
            </w:tcMar>
            <w:vAlign w:val="center"/>
          </w:tcPr>
          <w:p>
            <w:pPr>
              <w:pStyle w:val="10"/>
              <w:keepNext w:val="0"/>
              <w:keepLines w:val="0"/>
              <w:pageBreakBefore w:val="0"/>
              <w:widowControl w:val="0"/>
              <w:kinsoku/>
              <w:wordWrap/>
              <w:overflowPunct/>
              <w:topLinePunct w:val="0"/>
              <w:autoSpaceDE/>
              <w:autoSpaceDN/>
              <w:bidi w:val="0"/>
              <w:adjustRightInd/>
              <w:snapToGrid/>
              <w:spacing w:before="0"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p>
        </w:tc>
        <w:tc>
          <w:tcPr>
            <w:tcW w:w="1691" w:type="dxa"/>
            <w:tcBorders>
              <w:top w:val="single" w:color="auto" w:sz="4" w:space="0"/>
              <w:left w:val="single" w:color="auto" w:sz="4" w:space="0"/>
              <w:bottom w:val="single" w:color="auto" w:sz="8" w:space="0"/>
              <w:right w:val="single" w:color="auto" w:sz="4" w:space="0"/>
            </w:tcBorders>
            <w:shd w:val="clear" w:color="auto" w:fill="FFFFFF"/>
            <w:tcMar>
              <w:left w:w="108" w:type="dxa"/>
              <w:right w:w="108" w:type="dxa"/>
            </w:tcMar>
            <w:vAlign w:val="center"/>
          </w:tcPr>
          <w:p>
            <w:pPr>
              <w:pStyle w:val="10"/>
              <w:keepNext w:val="0"/>
              <w:keepLines w:val="0"/>
              <w:pageBreakBefore w:val="0"/>
              <w:widowControl w:val="0"/>
              <w:kinsoku/>
              <w:wordWrap/>
              <w:overflowPunct/>
              <w:topLinePunct w:val="0"/>
              <w:autoSpaceDE/>
              <w:autoSpaceDN/>
              <w:bidi w:val="0"/>
              <w:adjustRightInd/>
              <w:snapToGrid/>
              <w:spacing w:before="0"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申请日期</w:t>
            </w:r>
          </w:p>
        </w:tc>
        <w:tc>
          <w:tcPr>
            <w:tcW w:w="3281" w:type="dxa"/>
            <w:tcBorders>
              <w:top w:val="single" w:color="auto" w:sz="4" w:space="0"/>
              <w:left w:val="single" w:color="auto" w:sz="4" w:space="0"/>
              <w:bottom w:val="single" w:color="auto" w:sz="8" w:space="0"/>
              <w:right w:val="single" w:color="auto" w:sz="8" w:space="0"/>
            </w:tcBorders>
            <w:shd w:val="clear" w:color="auto" w:fill="FFFFFF"/>
            <w:tcMar>
              <w:left w:w="108" w:type="dxa"/>
              <w:right w:w="108" w:type="dxa"/>
            </w:tcMar>
            <w:vAlign w:val="center"/>
          </w:tcPr>
          <w:p>
            <w:pPr>
              <w:pStyle w:val="10"/>
              <w:keepNext w:val="0"/>
              <w:keepLines w:val="0"/>
              <w:pageBreakBefore w:val="0"/>
              <w:widowControl w:val="0"/>
              <w:kinsoku/>
              <w:wordWrap/>
              <w:overflowPunct/>
              <w:topLinePunct w:val="0"/>
              <w:autoSpaceDE/>
              <w:autoSpaceDN/>
              <w:bidi w:val="0"/>
              <w:adjustRightInd/>
              <w:snapToGrid/>
              <w:spacing w:before="0" w:line="440" w:lineRule="exact"/>
              <w:jc w:val="center"/>
              <w:textAlignment w:val="auto"/>
              <w:outlineLvl w:val="9"/>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 xml:space="preserve">年  </w:t>
            </w:r>
            <w:r>
              <w:rPr>
                <w:rFonts w:hint="eastAsia" w:ascii="仿宋_GB2312" w:hAnsi="方正仿宋简体" w:eastAsia="仿宋_GB2312" w:cs="仿宋_GB2312"/>
                <w:i w:val="0"/>
                <w:iCs w:val="0"/>
                <w:caps w:val="0"/>
                <w:color w:val="333333"/>
                <w:spacing w:val="0"/>
                <w:kern w:val="0"/>
                <w:sz w:val="28"/>
                <w:szCs w:val="28"/>
                <w:lang w:val="en-US" w:eastAsia="zh-CN" w:bidi="ar"/>
              </w:rPr>
              <w:t xml:space="preserve"> </w:t>
            </w:r>
            <w:r>
              <w:rPr>
                <w:rFonts w:hint="default" w:ascii="仿宋_GB2312" w:hAnsi="方正仿宋简体" w:eastAsia="仿宋_GB2312" w:cs="仿宋_GB2312"/>
                <w:i w:val="0"/>
                <w:iCs w:val="0"/>
                <w:caps w:val="0"/>
                <w:color w:val="333333"/>
                <w:spacing w:val="0"/>
                <w:kern w:val="0"/>
                <w:sz w:val="28"/>
                <w:szCs w:val="28"/>
                <w:lang w:val="en-US" w:eastAsia="zh-CN" w:bidi="ar"/>
              </w:rPr>
              <w:t>月  日</w:t>
            </w:r>
          </w:p>
        </w:tc>
      </w:tr>
    </w:tbl>
    <w:p>
      <w:pPr>
        <w:rPr>
          <w:rFonts w:hint="default" w:ascii="Times New Roman" w:hAnsi="Times New Roman" w:cs="Times New Roman"/>
        </w:rPr>
      </w:pPr>
    </w:p>
    <w:p>
      <w:pPr>
        <w:rPr>
          <w:rFonts w:hint="default" w:ascii="Times New Roman" w:hAnsi="Times New Roman" w:cs="Times New Roman"/>
        </w:rPr>
      </w:pP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说明：</w:t>
      </w: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1</w:t>
      </w:r>
      <w:r>
        <w:rPr>
          <w:rFonts w:hint="eastAsia" w:ascii="仿宋_GB2312" w:hAnsi="方正仿宋简体" w:eastAsia="仿宋_GB2312" w:cs="仿宋_GB2312"/>
          <w:i w:val="0"/>
          <w:iCs w:val="0"/>
          <w:caps w:val="0"/>
          <w:color w:val="333333"/>
          <w:spacing w:val="0"/>
          <w:kern w:val="0"/>
          <w:sz w:val="28"/>
          <w:szCs w:val="28"/>
          <w:lang w:val="en-US" w:eastAsia="zh-CN" w:bidi="ar"/>
        </w:rPr>
        <w:t>.</w:t>
      </w:r>
      <w:r>
        <w:rPr>
          <w:rFonts w:hint="default" w:ascii="仿宋_GB2312" w:hAnsi="方正仿宋简体" w:eastAsia="仿宋_GB2312" w:cs="仿宋_GB2312"/>
          <w:i w:val="0"/>
          <w:iCs w:val="0"/>
          <w:caps w:val="0"/>
          <w:color w:val="333333"/>
          <w:spacing w:val="0"/>
          <w:kern w:val="0"/>
          <w:sz w:val="28"/>
          <w:szCs w:val="28"/>
          <w:lang w:val="en-US" w:eastAsia="zh-CN" w:bidi="ar"/>
        </w:rPr>
        <w:t>本表仅供参加</w:t>
      </w:r>
      <w:r>
        <w:rPr>
          <w:rFonts w:hint="eastAsia" w:ascii="仿宋_GB2312" w:hAnsi="方正仿宋简体" w:eastAsia="仿宋_GB2312" w:cs="仿宋_GB2312"/>
          <w:i w:val="0"/>
          <w:iCs w:val="0"/>
          <w:caps w:val="0"/>
          <w:color w:val="333333"/>
          <w:spacing w:val="0"/>
          <w:kern w:val="0"/>
          <w:sz w:val="28"/>
          <w:szCs w:val="28"/>
          <w:lang w:val="en-US" w:eastAsia="zh-CN" w:bidi="ar"/>
        </w:rPr>
        <w:t>博罗县滨江西路建设工程项目国有土地上房屋征收与补偿安置实施方案听证会</w:t>
      </w:r>
      <w:r>
        <w:rPr>
          <w:rFonts w:hint="default" w:ascii="仿宋_GB2312" w:hAnsi="方正仿宋简体" w:eastAsia="仿宋_GB2312" w:cs="仿宋_GB2312"/>
          <w:i w:val="0"/>
          <w:iCs w:val="0"/>
          <w:caps w:val="0"/>
          <w:color w:val="333333"/>
          <w:spacing w:val="0"/>
          <w:kern w:val="0"/>
          <w:sz w:val="28"/>
          <w:szCs w:val="28"/>
          <w:lang w:val="en-US" w:eastAsia="zh-CN" w:bidi="ar"/>
        </w:rPr>
        <w:t>使用。</w:t>
      </w: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2</w:t>
      </w:r>
      <w:r>
        <w:rPr>
          <w:rFonts w:hint="eastAsia" w:ascii="仿宋_GB2312" w:hAnsi="方正仿宋简体" w:eastAsia="仿宋_GB2312" w:cs="仿宋_GB2312"/>
          <w:i w:val="0"/>
          <w:iCs w:val="0"/>
          <w:caps w:val="0"/>
          <w:color w:val="333333"/>
          <w:spacing w:val="0"/>
          <w:kern w:val="0"/>
          <w:sz w:val="28"/>
          <w:szCs w:val="28"/>
          <w:lang w:val="en-US" w:eastAsia="zh-CN" w:bidi="ar"/>
        </w:rPr>
        <w:t>.</w:t>
      </w:r>
      <w:r>
        <w:rPr>
          <w:rFonts w:hint="default" w:ascii="仿宋_GB2312" w:hAnsi="方正仿宋简体" w:eastAsia="仿宋_GB2312" w:cs="仿宋_GB2312"/>
          <w:i w:val="0"/>
          <w:iCs w:val="0"/>
          <w:caps w:val="0"/>
          <w:color w:val="333333"/>
          <w:spacing w:val="0"/>
          <w:kern w:val="0"/>
          <w:sz w:val="28"/>
          <w:szCs w:val="28"/>
          <w:lang w:val="en-US" w:eastAsia="zh-CN" w:bidi="ar"/>
        </w:rPr>
        <w:t>申请人提交申请表时，必须提供身份证件原件以供核对。</w:t>
      </w: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3</w:t>
      </w:r>
      <w:r>
        <w:rPr>
          <w:rFonts w:hint="eastAsia" w:ascii="仿宋_GB2312" w:hAnsi="方正仿宋简体" w:eastAsia="仿宋_GB2312" w:cs="仿宋_GB2312"/>
          <w:i w:val="0"/>
          <w:iCs w:val="0"/>
          <w:caps w:val="0"/>
          <w:color w:val="333333"/>
          <w:spacing w:val="0"/>
          <w:kern w:val="0"/>
          <w:sz w:val="28"/>
          <w:szCs w:val="28"/>
          <w:lang w:val="en-US" w:eastAsia="zh-CN" w:bidi="ar"/>
        </w:rPr>
        <w:t>.</w:t>
      </w:r>
      <w:r>
        <w:rPr>
          <w:rFonts w:hint="default" w:ascii="仿宋_GB2312" w:hAnsi="方正仿宋简体" w:eastAsia="仿宋_GB2312" w:cs="仿宋_GB2312"/>
          <w:i w:val="0"/>
          <w:iCs w:val="0"/>
          <w:caps w:val="0"/>
          <w:color w:val="333333"/>
          <w:spacing w:val="0"/>
          <w:kern w:val="0"/>
          <w:sz w:val="28"/>
          <w:szCs w:val="28"/>
          <w:lang w:val="en-US" w:eastAsia="zh-CN" w:bidi="ar"/>
        </w:rPr>
        <w:t>根据《</w:t>
      </w:r>
      <w:r>
        <w:rPr>
          <w:rFonts w:hint="eastAsia" w:ascii="仿宋_GB2312" w:hAnsi="方正仿宋简体" w:cs="仿宋_GB2312"/>
          <w:i w:val="0"/>
          <w:iCs w:val="0"/>
          <w:caps w:val="0"/>
          <w:color w:val="333333"/>
          <w:spacing w:val="0"/>
          <w:kern w:val="0"/>
          <w:sz w:val="28"/>
          <w:szCs w:val="28"/>
          <w:lang w:val="en-US" w:eastAsia="zh-CN" w:bidi="ar"/>
        </w:rPr>
        <w:t>自然资源</w:t>
      </w:r>
      <w:r>
        <w:rPr>
          <w:rFonts w:hint="default" w:ascii="仿宋_GB2312" w:hAnsi="方正仿宋简体" w:eastAsia="仿宋_GB2312" w:cs="仿宋_GB2312"/>
          <w:i w:val="0"/>
          <w:iCs w:val="0"/>
          <w:caps w:val="0"/>
          <w:color w:val="333333"/>
          <w:spacing w:val="0"/>
          <w:kern w:val="0"/>
          <w:sz w:val="28"/>
          <w:szCs w:val="28"/>
          <w:lang w:val="en-US" w:eastAsia="zh-CN" w:bidi="ar"/>
        </w:rPr>
        <w:t>听证规定》，听证机关有权根据申请情况，确定参加</w:t>
      </w:r>
      <w:r>
        <w:rPr>
          <w:rFonts w:hint="eastAsia" w:ascii="仿宋_GB2312" w:hAnsi="方正仿宋简体" w:eastAsia="仿宋_GB2312" w:cs="仿宋_GB2312"/>
          <w:i w:val="0"/>
          <w:iCs w:val="0"/>
          <w:caps w:val="0"/>
          <w:color w:val="333333"/>
          <w:spacing w:val="0"/>
          <w:kern w:val="0"/>
          <w:sz w:val="28"/>
          <w:szCs w:val="28"/>
          <w:lang w:val="en-US" w:eastAsia="zh-CN" w:bidi="ar"/>
        </w:rPr>
        <w:t>听证会代表</w:t>
      </w:r>
      <w:r>
        <w:rPr>
          <w:rFonts w:hint="default" w:ascii="仿宋_GB2312" w:hAnsi="方正仿宋简体" w:eastAsia="仿宋_GB2312" w:cs="仿宋_GB2312"/>
          <w:i w:val="0"/>
          <w:iCs w:val="0"/>
          <w:caps w:val="0"/>
          <w:color w:val="333333"/>
          <w:spacing w:val="0"/>
          <w:kern w:val="0"/>
          <w:sz w:val="28"/>
          <w:szCs w:val="28"/>
          <w:lang w:val="en-US" w:eastAsia="zh-CN" w:bidi="ar"/>
        </w:rPr>
        <w:t>。</w:t>
      </w:r>
    </w:p>
    <w:p>
      <w:pPr>
        <w:pStyle w:val="10"/>
        <w:adjustRightInd w:val="0"/>
        <w:snapToGrid w:val="0"/>
        <w:spacing w:before="0" w:line="300" w:lineRule="exact"/>
        <w:rPr>
          <w:rFonts w:hint="default" w:ascii="仿宋_GB2312" w:hAnsi="方正仿宋简体" w:eastAsia="仿宋_GB2312" w:cs="仿宋_GB2312"/>
          <w:i w:val="0"/>
          <w:iCs w:val="0"/>
          <w:caps w:val="0"/>
          <w:color w:val="333333"/>
          <w:spacing w:val="0"/>
          <w:kern w:val="0"/>
          <w:sz w:val="28"/>
          <w:szCs w:val="28"/>
          <w:lang w:val="en-US" w:eastAsia="zh-CN" w:bidi="ar"/>
        </w:rPr>
      </w:pPr>
      <w:r>
        <w:rPr>
          <w:rFonts w:hint="default" w:ascii="仿宋_GB2312" w:hAnsi="方正仿宋简体" w:eastAsia="仿宋_GB2312" w:cs="仿宋_GB2312"/>
          <w:i w:val="0"/>
          <w:iCs w:val="0"/>
          <w:caps w:val="0"/>
          <w:color w:val="333333"/>
          <w:spacing w:val="0"/>
          <w:kern w:val="0"/>
          <w:sz w:val="28"/>
          <w:szCs w:val="28"/>
          <w:lang w:val="en-US" w:eastAsia="zh-CN" w:bidi="ar"/>
        </w:rPr>
        <w:t>4</w:t>
      </w:r>
      <w:r>
        <w:rPr>
          <w:rFonts w:hint="eastAsia" w:ascii="仿宋_GB2312" w:hAnsi="方正仿宋简体" w:eastAsia="仿宋_GB2312" w:cs="仿宋_GB2312"/>
          <w:i w:val="0"/>
          <w:iCs w:val="0"/>
          <w:caps w:val="0"/>
          <w:color w:val="333333"/>
          <w:spacing w:val="0"/>
          <w:kern w:val="0"/>
          <w:sz w:val="28"/>
          <w:szCs w:val="28"/>
          <w:lang w:val="en-US" w:eastAsia="zh-CN" w:bidi="ar"/>
        </w:rPr>
        <w:t>.</w:t>
      </w:r>
      <w:r>
        <w:rPr>
          <w:rFonts w:hint="default" w:ascii="仿宋_GB2312" w:hAnsi="方正仿宋简体" w:eastAsia="仿宋_GB2312" w:cs="仿宋_GB2312"/>
          <w:i w:val="0"/>
          <w:iCs w:val="0"/>
          <w:caps w:val="0"/>
          <w:color w:val="333333"/>
          <w:spacing w:val="0"/>
          <w:kern w:val="0"/>
          <w:sz w:val="28"/>
          <w:szCs w:val="28"/>
          <w:lang w:val="en-US" w:eastAsia="zh-CN" w:bidi="ar"/>
        </w:rPr>
        <w:t>被确定作为</w:t>
      </w:r>
      <w:r>
        <w:rPr>
          <w:rFonts w:hint="eastAsia" w:ascii="仿宋_GB2312" w:hAnsi="方正仿宋简体" w:eastAsia="仿宋_GB2312" w:cs="仿宋_GB2312"/>
          <w:i w:val="0"/>
          <w:iCs w:val="0"/>
          <w:caps w:val="0"/>
          <w:color w:val="333333"/>
          <w:spacing w:val="0"/>
          <w:kern w:val="0"/>
          <w:sz w:val="28"/>
          <w:szCs w:val="28"/>
          <w:lang w:val="en-US" w:eastAsia="zh-CN" w:bidi="ar"/>
        </w:rPr>
        <w:t>听证会代表</w:t>
      </w:r>
      <w:r>
        <w:rPr>
          <w:rFonts w:hint="default" w:ascii="仿宋_GB2312" w:hAnsi="方正仿宋简体" w:eastAsia="仿宋_GB2312" w:cs="仿宋_GB2312"/>
          <w:i w:val="0"/>
          <w:iCs w:val="0"/>
          <w:caps w:val="0"/>
          <w:color w:val="333333"/>
          <w:spacing w:val="0"/>
          <w:kern w:val="0"/>
          <w:sz w:val="28"/>
          <w:szCs w:val="28"/>
          <w:lang w:val="en-US" w:eastAsia="zh-CN" w:bidi="ar"/>
        </w:rPr>
        <w:t>的，申请人必须亲自参加听证会，不得委托他人参加。</w:t>
      </w:r>
    </w:p>
    <w:p>
      <w:pPr>
        <w:rPr>
          <w:rFonts w:hint="default" w:ascii="Times New Roman" w:hAnsi="Times New Roman" w:eastAsia="仿宋" w:cs="Times New Roman"/>
          <w:sz w:val="24"/>
          <w:szCs w:val="24"/>
        </w:rPr>
      </w:pPr>
    </w:p>
    <w:p>
      <w:pPr>
        <w:rPr>
          <w:rFonts w:hint="default" w:ascii="Times New Roman" w:hAnsi="Times New Roman" w:eastAsia="仿宋" w:cs="Times New Roman"/>
          <w:sz w:val="24"/>
          <w:szCs w:val="24"/>
        </w:rPr>
      </w:pPr>
    </w:p>
    <w:p>
      <w:pPr>
        <w:rPr>
          <w:rFonts w:hint="default" w:ascii="Times New Roman" w:hAnsi="Times New Roman" w:eastAsia="仿宋" w:cs="Times New Roman"/>
          <w:sz w:val="24"/>
          <w:szCs w:val="24"/>
        </w:rPr>
      </w:pPr>
    </w:p>
    <w:p>
      <w:pPr>
        <w:rPr>
          <w:rFonts w:hint="default" w:ascii="Times New Roman" w:hAnsi="Times New Roman" w:eastAsia="仿宋" w:cs="Times New Roman"/>
          <w:sz w:val="24"/>
          <w:szCs w:val="24"/>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黑体" w:cs="Times New Roman"/>
          <w:sz w:val="32"/>
          <w:szCs w:val="32"/>
        </w:rPr>
        <w:sectPr>
          <w:footerReference r:id="rId3" w:type="default"/>
          <w:pgSz w:w="11906" w:h="16838"/>
          <w:pgMar w:top="1440" w:right="1800" w:bottom="1440" w:left="1800" w:header="851" w:footer="992" w:gutter="0"/>
          <w:cols w:space="425" w:num="1"/>
          <w:docGrid w:type="lines" w:linePitch="312" w:charSpace="0"/>
        </w:sectPr>
      </w:pPr>
      <w:bookmarkStart w:id="0" w:name="_GoBack"/>
      <w:bookmarkEnd w:id="0"/>
    </w:p>
    <w:p>
      <w:pPr>
        <w:pStyle w:val="10"/>
        <w:adjustRightInd w:val="0"/>
        <w:snapToGrid w:val="0"/>
        <w:spacing w:before="0" w:line="300" w:lineRule="exact"/>
        <w:rPr>
          <w:rFonts w:hint="eastAsia" w:ascii="仿宋_GB2312" w:hAnsi="方正仿宋简体" w:eastAsia="仿宋_GB2312" w:cs="仿宋_GB2312"/>
          <w:i w:val="0"/>
          <w:iCs w:val="0"/>
          <w:caps w:val="0"/>
          <w:color w:val="333333"/>
          <w:spacing w:val="0"/>
          <w:kern w:val="0"/>
          <w:sz w:val="28"/>
          <w:szCs w:val="28"/>
          <w:lang w:val="en-US" w:eastAsia="zh-CN" w:bidi="ar"/>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YWVhNDljMGRiNTZkZWE4NzkwOTEzNGZiNGJmMTAifQ=="/>
  </w:docVars>
  <w:rsids>
    <w:rsidRoot w:val="5F9125C7"/>
    <w:rsid w:val="01A2538C"/>
    <w:rsid w:val="01B6028C"/>
    <w:rsid w:val="03045A56"/>
    <w:rsid w:val="0B2E4A56"/>
    <w:rsid w:val="0C1207B5"/>
    <w:rsid w:val="119B461B"/>
    <w:rsid w:val="12751C32"/>
    <w:rsid w:val="195B617A"/>
    <w:rsid w:val="19CA0566"/>
    <w:rsid w:val="1A95664C"/>
    <w:rsid w:val="1B590390"/>
    <w:rsid w:val="1BE85802"/>
    <w:rsid w:val="1F417585"/>
    <w:rsid w:val="200F2DCC"/>
    <w:rsid w:val="22C81958"/>
    <w:rsid w:val="27926202"/>
    <w:rsid w:val="2E9871BB"/>
    <w:rsid w:val="2FCF2A17"/>
    <w:rsid w:val="2FD755D9"/>
    <w:rsid w:val="359E5BA0"/>
    <w:rsid w:val="37CC2D2A"/>
    <w:rsid w:val="400F161E"/>
    <w:rsid w:val="4A2C2856"/>
    <w:rsid w:val="59143239"/>
    <w:rsid w:val="5B5F00A9"/>
    <w:rsid w:val="5F9125C7"/>
    <w:rsid w:val="61C52D52"/>
    <w:rsid w:val="71891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文章标题"/>
    <w:basedOn w:val="1"/>
    <w:next w:val="10"/>
    <w:qFormat/>
    <w:uiPriority w:val="0"/>
    <w:pPr>
      <w:jc w:val="center"/>
    </w:pPr>
    <w:rPr>
      <w:rFonts w:ascii="方正小标宋简体" w:hAnsi="Times New Roman" w:eastAsia="方正小标宋简体" w:cs="Times New Roman"/>
      <w:sz w:val="44"/>
      <w:szCs w:val="20"/>
    </w:rPr>
  </w:style>
  <w:style w:type="paragraph" w:customStyle="1" w:styleId="10">
    <w:name w:val="主送"/>
    <w:basedOn w:val="1"/>
    <w:next w:val="1"/>
    <w:qFormat/>
    <w:uiPriority w:val="0"/>
    <w:pPr>
      <w:spacing w:before="120"/>
    </w:pPr>
    <w:rPr>
      <w:rFonts w:ascii="宋体" w:hAnsi="Times New Roman" w:eastAsia="仿宋_GB2312" w:cs="Times New Roman"/>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3882</Words>
  <Characters>4019</Characters>
  <Lines>0</Lines>
  <Paragraphs>0</Paragraphs>
  <TotalTime>1</TotalTime>
  <ScaleCrop>false</ScaleCrop>
  <LinksUpToDate>false</LinksUpToDate>
  <CharactersWithSpaces>4167</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2021-11-17T10:05:00Z</dcterms:created>
  <dc:creator>Rui</dc:creator>
  <cp:lastModifiedBy>幸运的人</cp:lastModifiedBy>
  <cp:lastPrinted>2022-06-29T09:26:00Z</cp:lastPrinted>
  <dcterms:modified xsi:type="dcterms:W3CDTF">2022-06-30T09:11:13Z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122F31D219454B22A89F1359F27107E7</vt:lpwstr>
  </property>
</Properties>
</file>