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Autospacing="0" w:line="23" w:lineRule="atLeast"/>
        <w:jc w:val="both"/>
        <w:rPr>
          <w:rFonts w:ascii="Calibri" w:hAnsi="Calibri" w:eastAsia="仿宋" w:cs="Calibri"/>
          <w:sz w:val="32"/>
          <w:szCs w:val="32"/>
        </w:rPr>
      </w:pPr>
      <w:r>
        <w:rPr>
          <w:rFonts w:hint="eastAsia" w:ascii="Calibri" w:hAnsi="Calibri" w:eastAsia="仿宋" w:cs="Calibri"/>
          <w:sz w:val="32"/>
          <w:szCs w:val="32"/>
        </w:rPr>
        <w:t>附件1</w:t>
      </w:r>
    </w:p>
    <w:p>
      <w:pPr>
        <w:jc w:val="center"/>
        <w:rPr>
          <w:rFonts w:ascii="方正小标宋简体" w:eastAsia="方正小标宋简体"/>
          <w:sz w:val="30"/>
          <w:szCs w:val="30"/>
        </w:rPr>
      </w:pPr>
      <w:r>
        <w:rPr>
          <w:rFonts w:hint="eastAsia" w:ascii="方正小标宋简体" w:eastAsia="方正小标宋简体"/>
          <w:sz w:val="30"/>
          <w:szCs w:val="30"/>
        </w:rPr>
        <w:t>博罗县村级经济联盟有限公司</w:t>
      </w:r>
    </w:p>
    <w:p>
      <w:pPr>
        <w:jc w:val="center"/>
        <w:rPr>
          <w:rFonts w:ascii="方正小标宋简体" w:eastAsia="方正小标宋简体"/>
          <w:sz w:val="30"/>
          <w:szCs w:val="30"/>
        </w:rPr>
      </w:pPr>
      <w:r>
        <w:rPr>
          <w:rFonts w:hint="eastAsia" w:ascii="方正小标宋简体" w:eastAsia="方正小标宋简体"/>
          <w:sz w:val="30"/>
          <w:szCs w:val="30"/>
        </w:rPr>
        <w:t>招聘岗位信息表</w:t>
      </w:r>
    </w:p>
    <w:tbl>
      <w:tblPr>
        <w:tblStyle w:val="4"/>
        <w:tblpPr w:leftFromText="180" w:rightFromText="180" w:vertAnchor="text" w:horzAnchor="page" w:tblpXSpec="center" w:tblpY="727"/>
        <w:tblOverlap w:val="never"/>
        <w:tblW w:w="115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"/>
        <w:gridCol w:w="998"/>
        <w:gridCol w:w="713"/>
        <w:gridCol w:w="855"/>
        <w:gridCol w:w="856"/>
        <w:gridCol w:w="3849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序号</w:t>
            </w: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招聘岗位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人数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学历（职称）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工作　经验</w:t>
            </w:r>
          </w:p>
        </w:tc>
        <w:tc>
          <w:tcPr>
            <w:tcW w:w="3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岗位要求</w:t>
            </w:r>
          </w:p>
        </w:tc>
        <w:tc>
          <w:tcPr>
            <w:tcW w:w="3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岗位职责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965" w:type="dxa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1</w:t>
            </w:r>
          </w:p>
        </w:tc>
        <w:tc>
          <w:tcPr>
            <w:tcW w:w="998" w:type="dxa"/>
            <w:vAlign w:val="center"/>
          </w:tcPr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财务审计部部长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1</w:t>
            </w:r>
          </w:p>
        </w:tc>
        <w:tc>
          <w:tcPr>
            <w:tcW w:w="855" w:type="dxa"/>
            <w:vAlign w:val="center"/>
          </w:tcPr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本科及以上学历。</w:t>
            </w:r>
          </w:p>
        </w:tc>
        <w:tc>
          <w:tcPr>
            <w:tcW w:w="856" w:type="dxa"/>
            <w:vAlign w:val="center"/>
          </w:tcPr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5年及以上</w:t>
            </w:r>
          </w:p>
        </w:tc>
        <w:tc>
          <w:tcPr>
            <w:tcW w:w="3849" w:type="dxa"/>
            <w:vAlign w:val="center"/>
          </w:tcPr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1、具有金融机构大型企业任职经验，有与金融机构对接经验，有全程参与项目融资实操案例；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/>
                <w:bCs/>
                <w:sz w:val="24"/>
              </w:rPr>
              <w:t>2</w:t>
            </w:r>
            <w:r>
              <w:rPr>
                <w:rFonts w:hint="eastAsia" w:ascii="仿宋_GB2312" w:eastAsia="仿宋_GB2312"/>
                <w:bCs/>
                <w:sz w:val="24"/>
              </w:rPr>
              <w:t>、具有较强的工作沟通能力、组织协调能力和良好的职业操守；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/>
                <w:bCs/>
                <w:sz w:val="24"/>
              </w:rPr>
              <w:t>3</w:t>
            </w:r>
            <w:r>
              <w:rPr>
                <w:rFonts w:hint="eastAsia" w:ascii="仿宋_GB2312" w:eastAsia="仿宋_GB2312"/>
                <w:bCs/>
                <w:sz w:val="24"/>
              </w:rPr>
              <w:t>、具备较强的工作责任心，团队合作意识强；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4、具有中级以上会计专业技术职称或注册会计师资格者优先。</w:t>
            </w:r>
          </w:p>
        </w:tc>
        <w:tc>
          <w:tcPr>
            <w:tcW w:w="3279" w:type="dxa"/>
          </w:tcPr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1、</w:t>
            </w:r>
            <w:r>
              <w:rPr>
                <w:rFonts w:ascii="仿宋_GB2312" w:eastAsia="仿宋_GB2312"/>
                <w:bCs/>
                <w:sz w:val="24"/>
              </w:rPr>
              <w:t>负责公司资金管理体系的建立和运作管理，对公司资金合理统筹安排，进行资金成本控制；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2、</w:t>
            </w:r>
            <w:r>
              <w:rPr>
                <w:rFonts w:ascii="仿宋_GB2312" w:eastAsia="仿宋_GB2312"/>
                <w:bCs/>
                <w:sz w:val="24"/>
              </w:rPr>
              <w:t>负责编制和检查财务计划，拟订财经管理规章制度和办事规则；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3、</w:t>
            </w:r>
            <w:r>
              <w:rPr>
                <w:rFonts w:ascii="仿宋_GB2312" w:eastAsia="仿宋_GB2312"/>
                <w:bCs/>
                <w:sz w:val="24"/>
              </w:rPr>
              <w:t>做好公司会计报表汇总、会计核算、统计等管理工作，并按规定及时、准确、系统地上报财务、统计报表和分析资料；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4、</w:t>
            </w:r>
            <w:r>
              <w:rPr>
                <w:rFonts w:ascii="仿宋_GB2312" w:eastAsia="仿宋_GB2312"/>
                <w:bCs/>
                <w:sz w:val="24"/>
              </w:rPr>
              <w:t>负责公司固定资产投资等纳统情况的分析汇总；配合对公司项目投资进行经济指标的可行性分析及评估，并对公司完工项目进行投资回报的总结清算；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5、</w:t>
            </w:r>
            <w:r>
              <w:rPr>
                <w:rFonts w:ascii="仿宋_GB2312" w:eastAsia="仿宋_GB2312"/>
                <w:bCs/>
                <w:sz w:val="24"/>
              </w:rPr>
              <w:t>负责办理公司纳税登记、变更，应交税费的申报、缴纳与核算等涉税工作。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2</w:t>
            </w: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财务工作人员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/>
                <w:bCs/>
                <w:sz w:val="24"/>
              </w:rPr>
              <w:t>1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本科及以上学历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不限</w:t>
            </w:r>
          </w:p>
        </w:tc>
        <w:tc>
          <w:tcPr>
            <w:tcW w:w="3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1、熟悉经济、财会法律法规，熟知财务管理相关规章制度，具有较全面的财会专业理论与实务知识；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2、具有较强的综合分析和判断能力、沟通交流能力；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3、热爱财务工作，品行端正、廉洁自律、严守机密、坚持原则；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4、具有初级以上会计专业技术职称优先。</w:t>
            </w:r>
          </w:p>
        </w:tc>
        <w:tc>
          <w:tcPr>
            <w:tcW w:w="3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1、负责做好财务收支的计划、控制、核算、分析和考核工作。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2、做好资金管理工作，审核各项开支；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3、负责各种财务报告的编制、审核、分析工作。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3</w:t>
            </w: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工作人员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3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本科及以上学历</w:t>
            </w:r>
            <w:bookmarkStart w:id="0" w:name="_GoBack"/>
            <w:bookmarkEnd w:id="0"/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不限</w:t>
            </w:r>
          </w:p>
        </w:tc>
        <w:tc>
          <w:tcPr>
            <w:tcW w:w="3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1、具备独立完成岗位职责的能力；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2、具有较强的文字写作能力、语言表达能力、组织协调能力，逻辑思维清晰；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3、具有较强的工作沟通能力、组织协调能力和良好的职业操守；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4、具备较强的工作责任心，团队合作意识强。</w:t>
            </w:r>
          </w:p>
        </w:tc>
        <w:tc>
          <w:tcPr>
            <w:tcW w:w="3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1、负责起草公司工作报告等相关文字材料；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2、负责办理公司各类文件流转，内外协调等文秘工作；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3、负责公司公文档案的管理及档案信息的开发利用工作； 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4、协助开展公司各类会务工作；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5、协助开展公司信息宣传、企业文化管理工作。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0MjdhMzVkMGFmNWJmM2JjY2EyNDQ4ZDY0YTc3ZGUifQ=="/>
  </w:docVars>
  <w:rsids>
    <w:rsidRoot w:val="1B4F27FE"/>
    <w:rsid w:val="17A374B0"/>
    <w:rsid w:val="1B4F2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uiPriority w:val="3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2</Pages>
  <Words>839</Words>
  <Characters>839</Characters>
  <Lines>0</Lines>
  <Paragraphs>0</Paragraphs>
  <TotalTime>0</TotalTime>
  <ScaleCrop>false</ScaleCrop>
  <LinksUpToDate>false</LinksUpToDate>
  <CharactersWithSpaces>841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2022-06-30T08:16:00Z</dcterms:created>
  <dc:creator>陈静希</dc:creator>
  <cp:lastModifiedBy>Mia</cp:lastModifiedBy>
  <dcterms:modified xsi:type="dcterms:W3CDTF">2022-06-30T10:12:45Z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7F74CF5EAC8D42C7A7F613D7B0C5DC32</vt:lpwstr>
  </property>
</Properties>
</file>