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2024年省技改和市技改申报注意事项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通知包括2个专题，省技改和市技改。报省技改项目的就按省技改的要求准备材料，报市技改项目的就按市技改的要求准备材料。粤财扶助系统填报申报材料时，也分省项目栏目和市项目栏目。请大家注意按对应申报专题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备申报材料，并提交至系统相应的申报栏目。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有的申报项目（省和市项目），项目固定资产投资额必须500万以上，否则不符合入库要求。其中，省项目符合条件的新设备购置总额（不含税）不低于700万元，市项目符合条件的新设备购置总额（不含税）不低于300万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同一个申报主体（企业）最多只能同时报一个省项目和一个市项目。不可以报2个及以上的省项目或者2个及以上的市项目。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省项目在系统填报资料时，设置为只需要提交申报入库材料，不需要提交完工材料。但是纸质版打印时不能漏完工材料。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一些资质、荣誉证明等（用于加分），系统上可能没有专门设置提交的点，大家可以上传至其他，或者备注处。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审计报告、合同、发票、付款、转固凭证、设备照片都需要会计事务所盖章。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申报项目需在提交材料前已纳统，项目纳统数额以统计报表作为依据。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纳统的数可以含税。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E9012F"/>
    <w:multiLevelType w:val="singleLevel"/>
    <w:tmpl w:val="EFE901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9827A7"/>
    <w:rsid w:val="1E2849F3"/>
    <w:rsid w:val="25B65A91"/>
    <w:rsid w:val="2AE04A0B"/>
    <w:rsid w:val="3D1E6AB9"/>
    <w:rsid w:val="4F733B07"/>
    <w:rsid w:val="72F96F92"/>
    <w:rsid w:val="75982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2023-04-03T01:34:00Z</dcterms:created>
  <dc:creator>Lenovo</dc:creator>
  <cp:lastModifiedBy>Lenovo</cp:lastModifiedBy>
  <cp:lastPrinted>2023-04-03T03:01:00Z</cp:lastPrinted>
  <dcterms:modified xsi:type="dcterms:W3CDTF">2023-04-03T03:36:35Z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