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Chars="300" w:right="0" w:rightChars="0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/>
        </w:rPr>
        <w:t>附件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line="240" w:lineRule="auto"/>
        <w:ind w:left="-2" w:leftChars="-1" w:firstLine="828" w:firstLineChars="296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/>
        </w:rPr>
        <w:t>曳引驱动乘客电梯与曳引驱动载货电梯监督抽查项目</w:t>
      </w:r>
    </w:p>
    <w:tbl>
      <w:tblPr>
        <w:tblStyle w:val="4"/>
        <w:tblW w:w="846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2682"/>
        <w:gridCol w:w="490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88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序号</w:t>
            </w:r>
          </w:p>
        </w:tc>
        <w:tc>
          <w:tcPr>
            <w:tcW w:w="7584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检查项目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使用管理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1.1管理制度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6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1.2使用登记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6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1.3救援预案和演练记录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维护保养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2.1维保方案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2.2维保记录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2.3机房、底坑、轿顶等环境安全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轿厢环境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3.1轿厢环境安全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3.2安全守则、警示标志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3.3装修情况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4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应急装置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4.1紧急照明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4.2紧急报警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门的锁紧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5.1锁紧型式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5.2锁紧元件啮合长度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5.3电气安全装置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5.4轿门锁紧装置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门的闭合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6.1机电联锁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6.2电气安全装置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自动关闭层门装置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7.1自动关闭层门装置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7.2防止重块坠落的措施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紧急开锁装置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8.1紧急开锁装置的设置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8.2门闭合后的自动复位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电气安全装置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9.1电气安全装置有效性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对重安全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10.1对重块固定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10.2识别对重块数量的措施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10.3补偿装置固定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钢丝绳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11.1变形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11.2断丝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11.3磨损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11.4锈蚀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应急救援试验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12.1救援程序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12.2救援通道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12.3救援操作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13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运行试验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13.1空载运行状况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14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空载曳引检查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14.1曳引机旋转状况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驱动主机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15.1工作状况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15.2轮槽缺损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15.3手动紧急操作装置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15.4漏油情况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16</w:t>
            </w:r>
          </w:p>
        </w:tc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制动装置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16.1制动器工作情况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16.2轿厢空载上行制动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68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16.3制动器电气装置设置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88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17</w:t>
            </w: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停止使用情形</w:t>
            </w:r>
          </w:p>
        </w:tc>
        <w:tc>
          <w:tcPr>
            <w:tcW w:w="4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10" w:leftChars="10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A 使用非法生产电梯；B 无维护保养单位；C 使用超期未检电梯;；D 使用经检验检测判为不合格且限期未整改电梯；E 使用复检不合格电梯；F 短接电气安全回路；G 存在乘客电梯制动器制动功能失效等安全隐患，继续使用有可能造成人员伤亡的；H 其他危及人身安全需要停止使用的情形。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74C39"/>
    <w:rsid w:val="7A37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keepNext/>
      <w:keepLines/>
      <w:widowControl w:val="0"/>
      <w:spacing w:line="360" w:lineRule="auto"/>
      <w:ind w:firstLine="803" w:firstLineChars="200"/>
      <w:jc w:val="left"/>
      <w:outlineLvl w:val="1"/>
    </w:pPr>
    <w:rPr>
      <w:rFonts w:ascii="Arial" w:hAnsi="Arial" w:eastAsia="仿宋" w:cs="Times New Roman"/>
      <w:bCs/>
      <w:kern w:val="2"/>
      <w:sz w:val="28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2023-05-12T03:20:00Z</dcterms:created>
  <dc:creator>黄晓珂</dc:creator>
  <cp:lastModifiedBy>黄晓珂</cp:lastModifiedBy>
  <dcterms:modified xsi:type="dcterms:W3CDTF">2023-05-12T03:21:03Z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