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 xml:space="preserve">龙华镇龙华股份经济合作联合社 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 xml:space="preserve">帐号：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　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>
      <w:p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联系电话：      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荔枝园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（土名）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20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6"/>
        <w:tblW w:w="995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719"/>
        <w:gridCol w:w="1125"/>
        <w:gridCol w:w="841"/>
        <w:gridCol w:w="5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7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41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5137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34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u w:val="none"/>
                <w:lang w:val="en-US" w:eastAsia="zh-CN"/>
              </w:rPr>
              <w:t>荔枝园</w:t>
            </w:r>
          </w:p>
        </w:tc>
        <w:tc>
          <w:tcPr>
            <w:tcW w:w="1719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2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亩</w:t>
            </w:r>
          </w:p>
        </w:tc>
        <w:tc>
          <w:tcPr>
            <w:tcW w:w="84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137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陈焕添租用地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陈桂旺家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油占边界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石门楼水田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956" w:type="dxa"/>
            <w:gridSpan w:val="5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贰拾亩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hint="eastAsia"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53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30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3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铁皮屋约50平方米   </w:t>
      </w:r>
      <w:r>
        <w:rPr>
          <w:rFonts w:hint="eastAsia" w:ascii="宋体" w:hAnsi="宋体" w:eastAsia="宋体"/>
          <w:sz w:val="28"/>
          <w:szCs w:val="28"/>
        </w:rPr>
        <w:t>； 流转用途：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</w:p>
    <w:p>
      <w:pPr>
        <w:pStyle w:val="8"/>
        <w:numPr>
          <w:ilvl w:val="0"/>
          <w:numId w:val="0"/>
        </w:numPr>
        <w:ind w:left="567" w:left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/>
          <w:sz w:val="28"/>
          <w:szCs w:val="28"/>
        </w:rPr>
        <w:t>该土地被依法征收的，依法获得相应补偿。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1. 耕地不得进行非粮化种殖。</w:t>
      </w:r>
    </w:p>
    <w:p>
      <w:pPr>
        <w:pStyle w:val="8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>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，从事农业生产，严禁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种植桉村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>. 租期结束后地上附作物无条件归甲方所有。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z w:val="28"/>
          <w:szCs w:val="28"/>
        </w:rPr>
        <w:t>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/>
          <w:sz w:val="28"/>
          <w:szCs w:val="28"/>
        </w:rPr>
        <w:t>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/>
          <w:sz w:val="28"/>
          <w:szCs w:val="28"/>
        </w:rPr>
        <w:t>、如遇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政府征收</w:t>
      </w:r>
      <w:r>
        <w:rPr>
          <w:rFonts w:hint="eastAsia" w:ascii="宋体" w:hAnsi="宋体" w:eastAsia="宋体"/>
          <w:sz w:val="28"/>
          <w:szCs w:val="28"/>
        </w:rPr>
        <w:t>需要用到该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部分面积，乙方必须服从，甲方按面积相应减少乙方租金。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如生产发展确须砍伐的，须经小组书面同意后方可砍伐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在流转期内被征收的，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现有果树</w:t>
      </w:r>
      <w:r>
        <w:rPr>
          <w:rFonts w:hint="eastAsia" w:ascii="宋体" w:hAnsi="宋体" w:eastAsia="宋体"/>
          <w:sz w:val="28"/>
          <w:szCs w:val="28"/>
        </w:rPr>
        <w:t>补偿款及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土地补偿款归甲方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；其他地上附作物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元。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流转金价款每十年递增10%.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（两年租金） 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无损害的情况下定金在最后一年的流转价款中抵扣。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价款。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乙方除了支付甲方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金、押金外，还要每年支付流转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%给甲方作为服务费用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即人民币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元与流转金一并支付。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的经营权，乙方所有流转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流转价款的，甲方应退还出租合同剩余期所对应的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果园流</w:t>
      </w:r>
      <w:r>
        <w:rPr>
          <w:rFonts w:hint="eastAsia" w:ascii="宋体" w:hAnsi="宋体" w:eastAsia="宋体"/>
          <w:sz w:val="28"/>
          <w:szCs w:val="28"/>
        </w:rPr>
        <w:t>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无条件</w:t>
      </w:r>
      <w:r>
        <w:rPr>
          <w:rFonts w:hint="eastAsia" w:ascii="宋体" w:hAnsi="宋体" w:eastAsia="宋体"/>
          <w:sz w:val="28"/>
          <w:szCs w:val="28"/>
        </w:rPr>
        <w:t>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32"/>
          <w:szCs w:val="32"/>
        </w:rPr>
        <w:t>本合同如有未尽事宜，经双方平等协商后可在补充栏目中（附后）完善合同内容并与本合同具有同等法律效力。</w:t>
      </w:r>
    </w:p>
    <w:p>
      <w:pPr>
        <w:ind w:firstLine="64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32"/>
          <w:szCs w:val="32"/>
        </w:rPr>
        <w:t>本合同生效后，国家或广东省新颁布的法律、法规、规章和政策中的强制性规定与本合同不一致的，依照有关规定执行。</w:t>
      </w:r>
    </w:p>
    <w:p>
      <w:pPr>
        <w:numPr>
          <w:ilvl w:val="0"/>
          <w:numId w:val="3"/>
        </w:num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3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  <w:lang w:eastAsia="zh-CN"/>
        </w:rPr>
        <w:t>交易中心和镇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</w:t>
      </w:r>
      <w:r>
        <w:rPr>
          <w:rFonts w:hint="eastAsia" w:ascii="宋体" w:hAnsi="宋体" w:eastAsia="宋体"/>
          <w:sz w:val="28"/>
          <w:szCs w:val="28"/>
          <w:lang w:eastAsia="zh-CN"/>
        </w:rPr>
        <w:t>经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事务</w:t>
      </w:r>
      <w:r>
        <w:rPr>
          <w:rFonts w:hint="eastAsia" w:ascii="宋体" w:hAnsi="宋体" w:eastAsia="宋体"/>
          <w:sz w:val="28"/>
          <w:szCs w:val="28"/>
          <w:lang w:eastAsia="zh-CN"/>
        </w:rPr>
        <w:t>中心各执一份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ind w:firstLine="280" w:firstLineChars="1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甲方：（签字盖章）       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乙方：（签字盖章）</w:t>
      </w:r>
    </w:p>
    <w:p>
      <w:pPr>
        <w:ind w:firstLine="280" w:firstLineChars="100"/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ind w:firstLine="280" w:firstLineChars="1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>
      <w:pPr>
        <w:ind w:firstLine="280" w:firstLineChars="1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2023年 月  日                   2023年 月  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  <w:lang w:val="en-US" w:eastAsia="zh-CN"/>
        </w:rPr>
        <w:t>日</w:t>
      </w: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ind w:firstLine="280" w:firstLineChars="100"/>
        <w:rPr>
          <w:rFonts w:hint="eastAsia" w:ascii="宋体" w:hAnsi="宋体" w:eastAsia="宋体"/>
          <w:sz w:val="28"/>
          <w:szCs w:val="28"/>
        </w:rPr>
      </w:pPr>
    </w:p>
    <w:p>
      <w:pPr>
        <w:ind w:firstLine="280" w:firstLineChars="100"/>
        <w:rPr>
          <w:rFonts w:hint="eastAsia" w:ascii="宋体" w:hAnsi="宋体" w:eastAsia="宋体"/>
          <w:sz w:val="28"/>
          <w:szCs w:val="28"/>
        </w:rPr>
      </w:pPr>
    </w:p>
    <w:p>
      <w:pPr>
        <w:ind w:firstLine="280" w:firstLineChars="1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补充栏目</w:t>
      </w:r>
    </w:p>
    <w:p>
      <w:pPr>
        <w:rPr>
          <w:rFonts w:ascii="宋体" w:hAnsi="宋体" w:eastAsia="宋体"/>
          <w:sz w:val="28"/>
          <w:szCs w:val="28"/>
        </w:rPr>
      </w:pPr>
    </w:p>
    <w:tbl>
      <w:tblPr>
        <w:tblStyle w:val="5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4" w:hRule="atLeast"/>
        </w:trPr>
        <w:tc>
          <w:tcPr>
            <w:tcW w:w="964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甲方签字：</w:t>
            </w:r>
          </w:p>
          <w:p>
            <w:pPr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乙方签字：</w:t>
            </w:r>
          </w:p>
          <w:p>
            <w:pP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                        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ind w:firstLine="7280" w:firstLineChars="26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  月    日</w:t>
            </w:r>
          </w:p>
          <w:p>
            <w:pPr>
              <w:ind w:firstLine="7280" w:firstLineChars="2600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4AD7E0E"/>
    <w:multiLevelType w:val="singleLevel"/>
    <w:tmpl w:val="34AD7E0E"/>
    <w:lvl w:ilvl="0" w:tentative="0">
      <w:start w:val="9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4D32C0"/>
    <w:rsid w:val="01B15940"/>
    <w:rsid w:val="03EF7576"/>
    <w:rsid w:val="0A6040B4"/>
    <w:rsid w:val="0BF2424A"/>
    <w:rsid w:val="0C556FFC"/>
    <w:rsid w:val="104B3C81"/>
    <w:rsid w:val="13372338"/>
    <w:rsid w:val="18FC09D4"/>
    <w:rsid w:val="1B660267"/>
    <w:rsid w:val="1C3D4438"/>
    <w:rsid w:val="1F2068CE"/>
    <w:rsid w:val="1F8E307A"/>
    <w:rsid w:val="1FAF270C"/>
    <w:rsid w:val="2A450681"/>
    <w:rsid w:val="340F1F11"/>
    <w:rsid w:val="34E4392F"/>
    <w:rsid w:val="378833D5"/>
    <w:rsid w:val="38835B51"/>
    <w:rsid w:val="38B32B9C"/>
    <w:rsid w:val="3CC830EA"/>
    <w:rsid w:val="3D8A55E8"/>
    <w:rsid w:val="42E90DB8"/>
    <w:rsid w:val="45064E94"/>
    <w:rsid w:val="476877ED"/>
    <w:rsid w:val="49083332"/>
    <w:rsid w:val="49611154"/>
    <w:rsid w:val="4C3B5B55"/>
    <w:rsid w:val="532558A3"/>
    <w:rsid w:val="53670D58"/>
    <w:rsid w:val="53AC58B9"/>
    <w:rsid w:val="545919A8"/>
    <w:rsid w:val="54A55E2B"/>
    <w:rsid w:val="5FE32554"/>
    <w:rsid w:val="619E59D7"/>
    <w:rsid w:val="63CD045D"/>
    <w:rsid w:val="66383114"/>
    <w:rsid w:val="663D7C69"/>
    <w:rsid w:val="68994556"/>
    <w:rsid w:val="690B0743"/>
    <w:rsid w:val="6B015FC8"/>
    <w:rsid w:val="6E1E73F4"/>
    <w:rsid w:val="6E1F2215"/>
    <w:rsid w:val="6E5231E9"/>
    <w:rsid w:val="71026A91"/>
    <w:rsid w:val="710920B4"/>
    <w:rsid w:val="71E42911"/>
    <w:rsid w:val="72435ED2"/>
    <w:rsid w:val="726A20C7"/>
    <w:rsid w:val="72D47D61"/>
    <w:rsid w:val="79B60C23"/>
    <w:rsid w:val="7A257DD4"/>
    <w:rsid w:val="7B0A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319</Words>
  <Characters>1823</Characters>
  <Lines>15</Lines>
  <Paragraphs>4</Paragraphs>
  <TotalTime>2</TotalTime>
  <ScaleCrop>false</ScaleCrop>
  <LinksUpToDate>false</LinksUpToDate>
  <CharactersWithSpaces>2138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2023-04-26T08:47:00Z</cp:lastPrinted>
  <dcterms:modified xsi:type="dcterms:W3CDTF">2023-05-26T07:38:34Z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A21120D45E9A43C398B5E2ADBFA55964</vt:lpwstr>
  </property>
</Properties>
</file>