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 w:line="13625" w:lineRule="exact"/>
        <w:textAlignment w:val="center"/>
        <w:sectPr>
          <w:pgSz w:w="11906" w:h="16839"/>
          <w:pgMar w:top="1431" w:right="1084" w:bottom="0" w:left="1084" w:header="0" w:footer="0" w:gutter="0"/>
          <w:cols w:space="720" w:num="1"/>
        </w:sectPr>
      </w:pPr>
      <w:r>
        <w:drawing>
          <wp:inline distT="0" distB="0" distL="0" distR="0">
            <wp:extent cx="6184265" cy="865124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79"/>
                    <a:stretch>
                      <a:fillRect/>
                    </a:stretch>
                  </pic:blipFill>
                  <pic:spPr>
                    <a:xfrm>
                      <a:off x="0" y="0"/>
                      <a:ext cx="6184392" cy="8651747"/>
                    </a:xfrm>
                    <a:prstGeom prst="rect">
                      <a:avLst/>
                    </a:prstGeom>
                  </pic:spPr>
                </pic:pic>
              </a:graphicData>
            </a:graphic>
          </wp:inline>
        </w:drawing>
      </w:r>
    </w:p>
    <w:p>
      <w:pPr>
        <w:spacing w:before="60" w:line="219" w:lineRule="auto"/>
        <w:jc w:val="center"/>
        <w:outlineLvl w:val="0"/>
        <w:rPr>
          <w:rFonts w:ascii="黑体" w:hAnsi="黑体" w:eastAsia="黑体" w:cs="黑体"/>
          <w:sz w:val="29"/>
          <w:szCs w:val="29"/>
        </w:rPr>
      </w:pPr>
      <w:r>
        <w:pict>
          <v:rect id="_x0000_s1026" o:spid="_x0000_s1026" o:spt="1" style="position:absolute;left:0pt;margin-left:167.55pt;margin-top:678.85pt;height:83.1pt;width:0.5pt;mso-position-horizontal-relative:page;mso-position-vertical-relative:page;z-index:251659264;mso-width-relative:page;mso-height-relative:page;" fillcolor="#000000" filled="t" stroked="f" coordsize="21600,21600" o:allowincell="f">
            <v:path/>
            <v:fill on="t" focussize="0,0"/>
            <v:stroke on="f"/>
            <v:imagedata o:title=""/>
            <o:lock v:ext="edit"/>
          </v:rect>
        </w:pict>
      </w:r>
      <w:r>
        <w:rPr>
          <w:rFonts w:ascii="黑体" w:hAnsi="黑体" w:eastAsia="黑体" w:cs="黑体"/>
          <w:spacing w:val="11"/>
          <w:sz w:val="29"/>
          <w:szCs w:val="29"/>
        </w:rPr>
        <w:t>一</w:t>
      </w:r>
      <w:r>
        <w:rPr>
          <w:rFonts w:ascii="黑体" w:hAnsi="黑体" w:eastAsia="黑体" w:cs="黑体"/>
          <w:spacing w:val="8"/>
          <w:sz w:val="29"/>
          <w:szCs w:val="29"/>
        </w:rPr>
        <w:t>、建设项目基本情况</w:t>
      </w: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558"/>
        <w:gridCol w:w="1813"/>
        <w:gridCol w:w="1571"/>
        <w:gridCol w:w="317"/>
        <w:gridCol w:w="2091"/>
        <w:gridCol w:w="669"/>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729" w:type="dxa"/>
            <w:tcBorders>
              <w:left w:val="single" w:color="000000" w:sz="6" w:space="0"/>
            </w:tcBorders>
            <w:vAlign w:val="top"/>
          </w:tcPr>
          <w:p>
            <w:pPr>
              <w:spacing w:before="99" w:line="228" w:lineRule="auto"/>
              <w:ind w:left="147"/>
              <w:rPr>
                <w:rFonts w:ascii="宋体" w:hAnsi="宋体" w:eastAsia="宋体" w:cs="宋体"/>
                <w:sz w:val="23"/>
                <w:szCs w:val="23"/>
              </w:rPr>
            </w:pPr>
            <w:r>
              <w:rPr>
                <w:rFonts w:ascii="宋体" w:hAnsi="宋体" w:eastAsia="宋体" w:cs="宋体"/>
                <w:spacing w:val="8"/>
                <w:sz w:val="23"/>
                <w:szCs w:val="23"/>
              </w:rPr>
              <w:t>建设项目名</w:t>
            </w:r>
            <w:r>
              <w:rPr>
                <w:rFonts w:ascii="宋体" w:hAnsi="宋体" w:eastAsia="宋体" w:cs="宋体"/>
                <w:spacing w:val="7"/>
                <w:sz w:val="23"/>
                <w:szCs w:val="23"/>
              </w:rPr>
              <w:t>称</w:t>
            </w:r>
          </w:p>
        </w:tc>
        <w:tc>
          <w:tcPr>
            <w:tcW w:w="7145" w:type="dxa"/>
            <w:gridSpan w:val="7"/>
            <w:tcBorders>
              <w:right w:val="single" w:color="000000" w:sz="6" w:space="0"/>
            </w:tcBorders>
            <w:vAlign w:val="top"/>
          </w:tcPr>
          <w:p>
            <w:pPr>
              <w:spacing w:before="98" w:line="227" w:lineRule="auto"/>
              <w:ind w:left="1653"/>
              <w:rPr>
                <w:rFonts w:ascii="宋体" w:hAnsi="宋体" w:eastAsia="宋体" w:cs="宋体"/>
                <w:sz w:val="23"/>
                <w:szCs w:val="23"/>
              </w:rPr>
            </w:pPr>
            <w:r>
              <w:rPr>
                <w:rFonts w:ascii="宋体" w:hAnsi="宋体" w:eastAsia="宋体" w:cs="宋体"/>
                <w:spacing w:val="15"/>
                <w:sz w:val="23"/>
                <w:szCs w:val="23"/>
              </w:rPr>
              <w:t>广</w:t>
            </w:r>
            <w:r>
              <w:rPr>
                <w:rFonts w:ascii="宋体" w:hAnsi="宋体" w:eastAsia="宋体" w:cs="宋体"/>
                <w:spacing w:val="9"/>
                <w:sz w:val="23"/>
                <w:szCs w:val="23"/>
              </w:rPr>
              <w:t>东锐安机电设备有限公司建设项目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1729" w:type="dxa"/>
            <w:tcBorders>
              <w:left w:val="single" w:color="000000" w:sz="6" w:space="0"/>
            </w:tcBorders>
            <w:vAlign w:val="top"/>
          </w:tcPr>
          <w:p>
            <w:pPr>
              <w:spacing w:before="52" w:line="224" w:lineRule="auto"/>
              <w:ind w:left="388"/>
              <w:rPr>
                <w:rFonts w:ascii="宋体" w:hAnsi="宋体" w:eastAsia="宋体" w:cs="宋体"/>
                <w:sz w:val="23"/>
                <w:szCs w:val="23"/>
              </w:rPr>
            </w:pPr>
            <w:r>
              <w:rPr>
                <w:rFonts w:ascii="宋体" w:hAnsi="宋体" w:eastAsia="宋体" w:cs="宋体"/>
                <w:spacing w:val="8"/>
                <w:sz w:val="23"/>
                <w:szCs w:val="23"/>
              </w:rPr>
              <w:t>项</w:t>
            </w:r>
            <w:r>
              <w:rPr>
                <w:rFonts w:ascii="宋体" w:hAnsi="宋体" w:eastAsia="宋体" w:cs="宋体"/>
                <w:spacing w:val="6"/>
                <w:sz w:val="23"/>
                <w:szCs w:val="23"/>
              </w:rPr>
              <w:t>目代码</w:t>
            </w:r>
          </w:p>
        </w:tc>
        <w:tc>
          <w:tcPr>
            <w:tcW w:w="7145" w:type="dxa"/>
            <w:gridSpan w:val="7"/>
            <w:tcBorders>
              <w:right w:val="single" w:color="000000" w:sz="6" w:space="0"/>
            </w:tcBorders>
            <w:vAlign w:val="top"/>
          </w:tcPr>
          <w:p>
            <w:pPr>
              <w:spacing w:before="52" w:line="224" w:lineRule="auto"/>
              <w:ind w:left="3455"/>
              <w:rPr>
                <w:rFonts w:ascii="宋体" w:hAnsi="宋体" w:eastAsia="宋体" w:cs="宋体"/>
                <w:sz w:val="23"/>
                <w:szCs w:val="23"/>
              </w:rPr>
            </w:pPr>
            <w:r>
              <w:rPr>
                <w:rFonts w:ascii="宋体" w:hAnsi="宋体" w:eastAsia="宋体" w:cs="宋体"/>
                <w:sz w:val="23"/>
                <w:szCs w:val="23"/>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1729" w:type="dxa"/>
            <w:tcBorders>
              <w:left w:val="single" w:color="000000" w:sz="6" w:space="0"/>
            </w:tcBorders>
            <w:vAlign w:val="top"/>
          </w:tcPr>
          <w:p>
            <w:pPr>
              <w:spacing w:before="145" w:line="228" w:lineRule="auto"/>
              <w:ind w:left="27"/>
              <w:rPr>
                <w:rFonts w:ascii="宋体" w:hAnsi="宋体" w:eastAsia="宋体" w:cs="宋体"/>
                <w:sz w:val="23"/>
                <w:szCs w:val="23"/>
              </w:rPr>
            </w:pPr>
            <w:r>
              <w:rPr>
                <w:rFonts w:ascii="宋体" w:hAnsi="宋体" w:eastAsia="宋体" w:cs="宋体"/>
                <w:spacing w:val="9"/>
                <w:sz w:val="23"/>
                <w:szCs w:val="23"/>
              </w:rPr>
              <w:t>建</w:t>
            </w:r>
            <w:r>
              <w:rPr>
                <w:rFonts w:ascii="宋体" w:hAnsi="宋体" w:eastAsia="宋体" w:cs="宋体"/>
                <w:spacing w:val="8"/>
                <w:sz w:val="23"/>
                <w:szCs w:val="23"/>
              </w:rPr>
              <w:t>设单位联系人</w:t>
            </w:r>
          </w:p>
        </w:tc>
        <w:tc>
          <w:tcPr>
            <w:tcW w:w="2371" w:type="dxa"/>
            <w:gridSpan w:val="2"/>
            <w:vAlign w:val="top"/>
          </w:tcPr>
          <w:p>
            <w:pPr>
              <w:spacing w:before="145" w:line="228" w:lineRule="auto"/>
              <w:ind w:left="835"/>
              <w:rPr>
                <w:rFonts w:ascii="宋体" w:hAnsi="宋体" w:eastAsia="宋体" w:cs="宋体"/>
                <w:sz w:val="23"/>
                <w:szCs w:val="23"/>
              </w:rPr>
            </w:pPr>
            <w:r>
              <w:rPr>
                <w:rFonts w:ascii="宋体" w:hAnsi="宋体" w:eastAsia="宋体" w:cs="宋体"/>
                <w:spacing w:val="5"/>
                <w:sz w:val="23"/>
                <w:szCs w:val="23"/>
              </w:rPr>
              <w:t>张晓</w:t>
            </w:r>
            <w:r>
              <w:rPr>
                <w:rFonts w:ascii="宋体" w:hAnsi="宋体" w:eastAsia="宋体" w:cs="宋体"/>
                <w:spacing w:val="4"/>
                <w:sz w:val="23"/>
                <w:szCs w:val="23"/>
              </w:rPr>
              <w:t>锐</w:t>
            </w:r>
          </w:p>
        </w:tc>
        <w:tc>
          <w:tcPr>
            <w:tcW w:w="1888" w:type="dxa"/>
            <w:gridSpan w:val="2"/>
            <w:vAlign w:val="top"/>
          </w:tcPr>
          <w:p>
            <w:pPr>
              <w:spacing w:before="145" w:line="229" w:lineRule="auto"/>
              <w:ind w:left="471"/>
              <w:rPr>
                <w:rFonts w:ascii="宋体" w:hAnsi="宋体" w:eastAsia="宋体" w:cs="宋体"/>
                <w:sz w:val="23"/>
                <w:szCs w:val="23"/>
              </w:rPr>
            </w:pPr>
            <w:r>
              <w:rPr>
                <w:rFonts w:ascii="宋体" w:hAnsi="宋体" w:eastAsia="宋体" w:cs="宋体"/>
                <w:spacing w:val="8"/>
                <w:sz w:val="23"/>
                <w:szCs w:val="23"/>
              </w:rPr>
              <w:t>联</w:t>
            </w:r>
            <w:r>
              <w:rPr>
                <w:rFonts w:ascii="宋体" w:hAnsi="宋体" w:eastAsia="宋体" w:cs="宋体"/>
                <w:spacing w:val="7"/>
                <w:sz w:val="23"/>
                <w:szCs w:val="23"/>
              </w:rPr>
              <w:t>系方式</w:t>
            </w:r>
          </w:p>
        </w:tc>
        <w:tc>
          <w:tcPr>
            <w:tcW w:w="2886" w:type="dxa"/>
            <w:gridSpan w:val="3"/>
            <w:tcBorders>
              <w:right w:val="single" w:color="000000" w:sz="6" w:space="0"/>
            </w:tcBorders>
            <w:vAlign w:val="top"/>
          </w:tcPr>
          <w:p>
            <w:pPr>
              <w:spacing w:before="186" w:line="195" w:lineRule="auto"/>
              <w:ind w:left="806"/>
              <w:rPr>
                <w:rFonts w:ascii="Times New Roman" w:hAnsi="Times New Roman" w:eastAsia="Times New Roman" w:cs="Times New Roman"/>
                <w:sz w:val="23"/>
                <w:szCs w:val="23"/>
              </w:rPr>
            </w:pPr>
            <w:r>
              <w:rPr>
                <w:rFonts w:ascii="Times New Roman" w:hAnsi="Times New Roman" w:eastAsia="Times New Roman" w:cs="Times New Roman"/>
                <w:spacing w:val="4"/>
                <w:sz w:val="23"/>
                <w:szCs w:val="23"/>
              </w:rPr>
              <w:t>13</w:t>
            </w:r>
            <w:r>
              <w:rPr>
                <w:rFonts w:ascii="Times New Roman" w:hAnsi="Times New Roman" w:eastAsia="Times New Roman" w:cs="Times New Roman"/>
                <w:spacing w:val="2"/>
                <w:sz w:val="23"/>
                <w:szCs w:val="23"/>
              </w:rPr>
              <w:t>684944172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1729" w:type="dxa"/>
            <w:tcBorders>
              <w:left w:val="single" w:color="000000" w:sz="6" w:space="0"/>
            </w:tcBorders>
            <w:vAlign w:val="top"/>
          </w:tcPr>
          <w:p>
            <w:pPr>
              <w:spacing w:before="136" w:line="229" w:lineRule="auto"/>
              <w:ind w:left="387"/>
              <w:rPr>
                <w:rFonts w:ascii="宋体" w:hAnsi="宋体" w:eastAsia="宋体" w:cs="宋体"/>
                <w:sz w:val="23"/>
                <w:szCs w:val="23"/>
              </w:rPr>
            </w:pPr>
            <w:r>
              <w:rPr>
                <w:rFonts w:ascii="宋体" w:hAnsi="宋体" w:eastAsia="宋体" w:cs="宋体"/>
                <w:spacing w:val="7"/>
                <w:sz w:val="23"/>
                <w:szCs w:val="23"/>
              </w:rPr>
              <w:t>建设地</w:t>
            </w:r>
            <w:r>
              <w:rPr>
                <w:rFonts w:ascii="宋体" w:hAnsi="宋体" w:eastAsia="宋体" w:cs="宋体"/>
                <w:spacing w:val="6"/>
                <w:sz w:val="23"/>
                <w:szCs w:val="23"/>
              </w:rPr>
              <w:t>点</w:t>
            </w:r>
          </w:p>
        </w:tc>
        <w:tc>
          <w:tcPr>
            <w:tcW w:w="7145" w:type="dxa"/>
            <w:gridSpan w:val="7"/>
            <w:tcBorders>
              <w:right w:val="single" w:color="000000" w:sz="6" w:space="0"/>
            </w:tcBorders>
            <w:vAlign w:val="top"/>
          </w:tcPr>
          <w:p>
            <w:pPr>
              <w:spacing w:before="135" w:line="227" w:lineRule="auto"/>
              <w:ind w:left="1894"/>
              <w:rPr>
                <w:rFonts w:ascii="宋体" w:hAnsi="宋体" w:eastAsia="宋体" w:cs="宋体"/>
                <w:sz w:val="23"/>
                <w:szCs w:val="23"/>
              </w:rPr>
            </w:pPr>
            <w:r>
              <w:rPr>
                <w:rFonts w:ascii="宋体" w:hAnsi="宋体" w:eastAsia="宋体" w:cs="宋体"/>
                <w:spacing w:val="12"/>
                <w:sz w:val="23"/>
                <w:szCs w:val="23"/>
                <w:u w:val="single" w:color="auto"/>
              </w:rPr>
              <w:t>博</w:t>
            </w:r>
            <w:r>
              <w:rPr>
                <w:rFonts w:ascii="宋体" w:hAnsi="宋体" w:eastAsia="宋体" w:cs="宋体"/>
                <w:spacing w:val="9"/>
                <w:sz w:val="23"/>
                <w:szCs w:val="23"/>
                <w:u w:val="single" w:color="auto"/>
              </w:rPr>
              <w:t>罗县长宁镇广汕路边新村路口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1729" w:type="dxa"/>
            <w:tcBorders>
              <w:left w:val="single" w:color="000000" w:sz="6" w:space="0"/>
            </w:tcBorders>
            <w:vAlign w:val="top"/>
          </w:tcPr>
          <w:p>
            <w:pPr>
              <w:spacing w:before="143" w:line="228" w:lineRule="auto"/>
              <w:ind w:left="384"/>
              <w:rPr>
                <w:rFonts w:ascii="宋体" w:hAnsi="宋体" w:eastAsia="宋体" w:cs="宋体"/>
                <w:sz w:val="23"/>
                <w:szCs w:val="23"/>
              </w:rPr>
            </w:pPr>
            <w:r>
              <w:rPr>
                <w:rFonts w:ascii="宋体" w:hAnsi="宋体" w:eastAsia="宋体" w:cs="宋体"/>
                <w:spacing w:val="9"/>
                <w:sz w:val="23"/>
                <w:szCs w:val="23"/>
              </w:rPr>
              <w:t>地</w:t>
            </w:r>
            <w:r>
              <w:rPr>
                <w:rFonts w:ascii="宋体" w:hAnsi="宋体" w:eastAsia="宋体" w:cs="宋体"/>
                <w:spacing w:val="7"/>
                <w:sz w:val="23"/>
                <w:szCs w:val="23"/>
              </w:rPr>
              <w:t>理坐标</w:t>
            </w:r>
          </w:p>
        </w:tc>
        <w:tc>
          <w:tcPr>
            <w:tcW w:w="7145" w:type="dxa"/>
            <w:gridSpan w:val="7"/>
            <w:tcBorders>
              <w:right w:val="single" w:color="000000" w:sz="6" w:space="0"/>
            </w:tcBorders>
            <w:vAlign w:val="top"/>
          </w:tcPr>
          <w:p>
            <w:pPr>
              <w:spacing w:before="143" w:line="228" w:lineRule="auto"/>
              <w:ind w:left="1069"/>
              <w:rPr>
                <w:rFonts w:ascii="宋体" w:hAnsi="宋体" w:eastAsia="宋体" w:cs="宋体"/>
                <w:sz w:val="23"/>
                <w:szCs w:val="23"/>
              </w:rPr>
            </w:pPr>
            <w:r>
              <w:rPr>
                <w:rFonts w:ascii="宋体" w:hAnsi="宋体" w:eastAsia="宋体" w:cs="宋体"/>
                <w:spacing w:val="-1"/>
                <w:sz w:val="23"/>
                <w:szCs w:val="23"/>
              </w:rPr>
              <w:t>(</w:t>
            </w:r>
            <w:r>
              <w:rPr>
                <w:rFonts w:ascii="Times New Roman" w:hAnsi="Times New Roman" w:eastAsia="Times New Roman" w:cs="Times New Roman"/>
                <w:spacing w:val="-1"/>
                <w:sz w:val="23"/>
                <w:szCs w:val="23"/>
                <w:u w:val="single" w:color="auto"/>
              </w:rPr>
              <w:t>11</w:t>
            </w:r>
            <w:r>
              <w:rPr>
                <w:rFonts w:ascii="Times New Roman" w:hAnsi="Times New Roman" w:eastAsia="Times New Roman" w:cs="Times New Roman"/>
                <w:sz w:val="23"/>
                <w:szCs w:val="23"/>
                <w:u w:val="single" w:color="auto"/>
              </w:rPr>
              <w:t xml:space="preserve">4 </w:t>
            </w:r>
            <w:r>
              <w:rPr>
                <w:rFonts w:ascii="宋体" w:hAnsi="宋体" w:eastAsia="宋体" w:cs="宋体"/>
                <w:sz w:val="23"/>
                <w:szCs w:val="23"/>
              </w:rPr>
              <w:t xml:space="preserve">度 </w:t>
            </w:r>
            <w:r>
              <w:rPr>
                <w:rFonts w:ascii="Times New Roman" w:hAnsi="Times New Roman" w:eastAsia="Times New Roman" w:cs="Times New Roman"/>
                <w:sz w:val="23"/>
                <w:szCs w:val="23"/>
                <w:u w:val="single" w:color="auto"/>
              </w:rPr>
              <w:t xml:space="preserve">0 </w:t>
            </w:r>
            <w:r>
              <w:rPr>
                <w:rFonts w:ascii="宋体" w:hAnsi="宋体" w:eastAsia="宋体" w:cs="宋体"/>
                <w:sz w:val="23"/>
                <w:szCs w:val="23"/>
              </w:rPr>
              <w:t xml:space="preserve">分 </w:t>
            </w:r>
            <w:r>
              <w:rPr>
                <w:rFonts w:ascii="Times New Roman" w:hAnsi="Times New Roman" w:eastAsia="Times New Roman" w:cs="Times New Roman"/>
                <w:sz w:val="23"/>
                <w:szCs w:val="23"/>
                <w:u w:val="single" w:color="auto"/>
              </w:rPr>
              <w:t xml:space="preserve">21.512 </w:t>
            </w:r>
            <w:r>
              <w:rPr>
                <w:rFonts w:ascii="宋体" w:hAnsi="宋体" w:eastAsia="宋体" w:cs="宋体"/>
                <w:sz w:val="23"/>
                <w:szCs w:val="23"/>
              </w:rPr>
              <w:t>秒，</w:t>
            </w:r>
            <w:r>
              <w:rPr>
                <w:rFonts w:ascii="Times New Roman" w:hAnsi="Times New Roman" w:eastAsia="Times New Roman" w:cs="Times New Roman"/>
                <w:sz w:val="23"/>
                <w:szCs w:val="23"/>
                <w:u w:val="single" w:color="auto"/>
              </w:rPr>
              <w:t xml:space="preserve">23 </w:t>
            </w:r>
            <w:r>
              <w:rPr>
                <w:rFonts w:ascii="宋体" w:hAnsi="宋体" w:eastAsia="宋体" w:cs="宋体"/>
                <w:sz w:val="23"/>
                <w:szCs w:val="23"/>
              </w:rPr>
              <w:t xml:space="preserve">度 </w:t>
            </w:r>
            <w:r>
              <w:rPr>
                <w:rFonts w:ascii="Times New Roman" w:hAnsi="Times New Roman" w:eastAsia="Times New Roman" w:cs="Times New Roman"/>
                <w:sz w:val="23"/>
                <w:szCs w:val="23"/>
                <w:u w:val="single" w:color="auto"/>
              </w:rPr>
              <w:t xml:space="preserve"> 12 </w:t>
            </w:r>
            <w:r>
              <w:rPr>
                <w:rFonts w:ascii="宋体" w:hAnsi="宋体" w:eastAsia="宋体" w:cs="宋体"/>
                <w:sz w:val="23"/>
                <w:szCs w:val="23"/>
              </w:rPr>
              <w:t xml:space="preserve">分 </w:t>
            </w:r>
            <w:r>
              <w:rPr>
                <w:rFonts w:ascii="Times New Roman" w:hAnsi="Times New Roman" w:eastAsia="Times New Roman" w:cs="Times New Roman"/>
                <w:sz w:val="23"/>
                <w:szCs w:val="23"/>
                <w:u w:val="single" w:color="auto"/>
              </w:rPr>
              <w:t xml:space="preserve">44.493 </w:t>
            </w:r>
            <w:r>
              <w:rPr>
                <w:rFonts w:ascii="宋体" w:hAnsi="宋体" w:eastAsia="宋体" w:cs="宋体"/>
                <w:sz w:val="23"/>
                <w:szCs w:val="23"/>
              </w:rPr>
              <w:t>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7" w:hRule="atLeast"/>
        </w:trPr>
        <w:tc>
          <w:tcPr>
            <w:tcW w:w="1729" w:type="dxa"/>
            <w:tcBorders>
              <w:left w:val="single" w:color="000000" w:sz="6" w:space="0"/>
            </w:tcBorders>
            <w:vAlign w:val="top"/>
          </w:tcPr>
          <w:p>
            <w:pPr>
              <w:spacing w:line="440" w:lineRule="auto"/>
              <w:rPr>
                <w:rFonts w:ascii="Arial"/>
                <w:sz w:val="21"/>
              </w:rPr>
            </w:pPr>
          </w:p>
          <w:p>
            <w:pPr>
              <w:spacing w:before="75" w:line="312" w:lineRule="exact"/>
              <w:ind w:left="407"/>
              <w:rPr>
                <w:rFonts w:ascii="宋体" w:hAnsi="宋体" w:eastAsia="宋体" w:cs="宋体"/>
                <w:sz w:val="23"/>
                <w:szCs w:val="23"/>
              </w:rPr>
            </w:pPr>
            <w:r>
              <w:rPr>
                <w:rFonts w:ascii="宋体" w:hAnsi="宋体" w:eastAsia="宋体" w:cs="宋体"/>
                <w:spacing w:val="2"/>
                <w:position w:val="5"/>
                <w:sz w:val="23"/>
                <w:szCs w:val="23"/>
              </w:rPr>
              <w:t>国民经</w:t>
            </w:r>
            <w:r>
              <w:rPr>
                <w:rFonts w:ascii="宋体" w:hAnsi="宋体" w:eastAsia="宋体" w:cs="宋体"/>
                <w:spacing w:val="1"/>
                <w:position w:val="5"/>
                <w:sz w:val="23"/>
                <w:szCs w:val="23"/>
              </w:rPr>
              <w:t>济</w:t>
            </w:r>
          </w:p>
          <w:p>
            <w:pPr>
              <w:spacing w:line="227" w:lineRule="auto"/>
              <w:ind w:left="388"/>
              <w:rPr>
                <w:rFonts w:ascii="宋体" w:hAnsi="宋体" w:eastAsia="宋体" w:cs="宋体"/>
                <w:sz w:val="23"/>
                <w:szCs w:val="23"/>
              </w:rPr>
            </w:pPr>
            <w:r>
              <w:rPr>
                <w:rFonts w:ascii="宋体" w:hAnsi="宋体" w:eastAsia="宋体" w:cs="宋体"/>
                <w:spacing w:val="8"/>
                <w:sz w:val="23"/>
                <w:szCs w:val="23"/>
              </w:rPr>
              <w:t>行</w:t>
            </w:r>
            <w:r>
              <w:rPr>
                <w:rFonts w:ascii="宋体" w:hAnsi="宋体" w:eastAsia="宋体" w:cs="宋体"/>
                <w:spacing w:val="6"/>
                <w:sz w:val="23"/>
                <w:szCs w:val="23"/>
              </w:rPr>
              <w:t>业类别</w:t>
            </w:r>
          </w:p>
        </w:tc>
        <w:tc>
          <w:tcPr>
            <w:tcW w:w="2371" w:type="dxa"/>
            <w:gridSpan w:val="2"/>
            <w:vAlign w:val="top"/>
          </w:tcPr>
          <w:p>
            <w:pPr>
              <w:spacing w:before="50" w:line="245" w:lineRule="auto"/>
              <w:ind w:left="6" w:right="4"/>
              <w:rPr>
                <w:rFonts w:ascii="宋体" w:hAnsi="宋体" w:eastAsia="宋体" w:cs="宋体"/>
                <w:sz w:val="23"/>
                <w:szCs w:val="23"/>
              </w:rPr>
            </w:pPr>
            <w:r>
              <w:rPr>
                <w:rFonts w:ascii="Times New Roman" w:hAnsi="Times New Roman" w:eastAsia="Times New Roman" w:cs="Times New Roman"/>
                <w:sz w:val="23"/>
                <w:szCs w:val="23"/>
              </w:rPr>
              <w:t>C</w:t>
            </w:r>
            <w:r>
              <w:rPr>
                <w:rFonts w:ascii="Times New Roman" w:hAnsi="Times New Roman" w:eastAsia="Times New Roman" w:cs="Times New Roman"/>
                <w:spacing w:val="8"/>
                <w:sz w:val="23"/>
                <w:szCs w:val="23"/>
              </w:rPr>
              <w:t>3</w:t>
            </w:r>
            <w:r>
              <w:rPr>
                <w:rFonts w:ascii="Times New Roman" w:hAnsi="Times New Roman" w:eastAsia="Times New Roman" w:cs="Times New Roman"/>
                <w:spacing w:val="6"/>
                <w:sz w:val="23"/>
                <w:szCs w:val="23"/>
              </w:rPr>
              <w:t xml:space="preserve">563 </w:t>
            </w:r>
            <w:r>
              <w:rPr>
                <w:rFonts w:ascii="宋体" w:hAnsi="宋体" w:eastAsia="宋体" w:cs="宋体"/>
                <w:spacing w:val="6"/>
                <w:sz w:val="23"/>
                <w:szCs w:val="23"/>
              </w:rPr>
              <w:t>电子元器件与机</w:t>
            </w:r>
            <w:r>
              <w:rPr>
                <w:rFonts w:ascii="宋体" w:hAnsi="宋体" w:eastAsia="宋体" w:cs="宋体"/>
                <w:sz w:val="23"/>
                <w:szCs w:val="23"/>
              </w:rPr>
              <w:t xml:space="preserve"> </w:t>
            </w:r>
            <w:r>
              <w:rPr>
                <w:rFonts w:ascii="宋体" w:hAnsi="宋体" w:eastAsia="宋体" w:cs="宋体"/>
                <w:spacing w:val="-24"/>
                <w:sz w:val="23"/>
                <w:szCs w:val="23"/>
              </w:rPr>
              <w:t>电</w:t>
            </w:r>
            <w:r>
              <w:rPr>
                <w:rFonts w:ascii="宋体" w:hAnsi="宋体" w:eastAsia="宋体" w:cs="宋体"/>
                <w:spacing w:val="-19"/>
                <w:sz w:val="23"/>
                <w:szCs w:val="23"/>
              </w:rPr>
              <w:t xml:space="preserve"> 组 件 设 备 制 造 、</w:t>
            </w:r>
            <w:r>
              <w:rPr>
                <w:rFonts w:ascii="宋体" w:hAnsi="宋体" w:eastAsia="宋体" w:cs="宋体"/>
                <w:sz w:val="23"/>
                <w:szCs w:val="23"/>
              </w:rPr>
              <w:t xml:space="preserve"> </w:t>
            </w:r>
            <w:r>
              <w:rPr>
                <w:rFonts w:ascii="Times New Roman" w:hAnsi="Times New Roman" w:eastAsia="Times New Roman" w:cs="Times New Roman"/>
                <w:sz w:val="23"/>
                <w:szCs w:val="23"/>
              </w:rPr>
              <w:t>C</w:t>
            </w:r>
            <w:r>
              <w:rPr>
                <w:rFonts w:ascii="Times New Roman" w:hAnsi="Times New Roman" w:eastAsia="Times New Roman" w:cs="Times New Roman"/>
                <w:spacing w:val="26"/>
                <w:sz w:val="23"/>
                <w:szCs w:val="23"/>
              </w:rPr>
              <w:t>3</w:t>
            </w:r>
            <w:r>
              <w:rPr>
                <w:rFonts w:ascii="Times New Roman" w:hAnsi="Times New Roman" w:eastAsia="Times New Roman" w:cs="Times New Roman"/>
                <w:spacing w:val="20"/>
                <w:sz w:val="23"/>
                <w:szCs w:val="23"/>
              </w:rPr>
              <w:t xml:space="preserve">421  </w:t>
            </w:r>
            <w:r>
              <w:rPr>
                <w:rFonts w:ascii="宋体" w:hAnsi="宋体" w:eastAsia="宋体" w:cs="宋体"/>
                <w:spacing w:val="20"/>
                <w:sz w:val="23"/>
                <w:szCs w:val="23"/>
              </w:rPr>
              <w:t>金属加工机械</w:t>
            </w:r>
            <w:r>
              <w:rPr>
                <w:rFonts w:ascii="宋体" w:hAnsi="宋体" w:eastAsia="宋体" w:cs="宋体"/>
                <w:sz w:val="23"/>
                <w:szCs w:val="23"/>
              </w:rPr>
              <w:t xml:space="preserve"> </w:t>
            </w:r>
            <w:r>
              <w:rPr>
                <w:rFonts w:ascii="宋体" w:hAnsi="宋体" w:eastAsia="宋体" w:cs="宋体"/>
                <w:spacing w:val="2"/>
                <w:sz w:val="23"/>
                <w:szCs w:val="23"/>
              </w:rPr>
              <w:t>制造、</w:t>
            </w:r>
            <w:r>
              <w:rPr>
                <w:rFonts w:ascii="Times New Roman" w:hAnsi="Times New Roman" w:eastAsia="Times New Roman" w:cs="Times New Roman"/>
                <w:sz w:val="23"/>
                <w:szCs w:val="23"/>
              </w:rPr>
              <w:t>C</w:t>
            </w:r>
            <w:r>
              <w:rPr>
                <w:rFonts w:ascii="Times New Roman" w:hAnsi="Times New Roman" w:eastAsia="Times New Roman" w:cs="Times New Roman"/>
                <w:spacing w:val="1"/>
                <w:sz w:val="23"/>
                <w:szCs w:val="23"/>
              </w:rPr>
              <w:t xml:space="preserve">3425  </w:t>
            </w:r>
            <w:r>
              <w:rPr>
                <w:rFonts w:ascii="宋体" w:hAnsi="宋体" w:eastAsia="宋体" w:cs="宋体"/>
                <w:spacing w:val="1"/>
                <w:sz w:val="23"/>
                <w:szCs w:val="23"/>
              </w:rPr>
              <w:t>机床功能</w:t>
            </w:r>
            <w:r>
              <w:rPr>
                <w:rFonts w:ascii="宋体" w:hAnsi="宋体" w:eastAsia="宋体" w:cs="宋体"/>
                <w:sz w:val="23"/>
                <w:szCs w:val="23"/>
              </w:rPr>
              <w:t xml:space="preserve"> </w:t>
            </w:r>
            <w:r>
              <w:rPr>
                <w:rFonts w:ascii="宋体" w:hAnsi="宋体" w:eastAsia="宋体" w:cs="宋体"/>
                <w:spacing w:val="13"/>
                <w:sz w:val="23"/>
                <w:szCs w:val="23"/>
              </w:rPr>
              <w:t>部</w:t>
            </w:r>
            <w:r>
              <w:rPr>
                <w:rFonts w:ascii="宋体" w:hAnsi="宋体" w:eastAsia="宋体" w:cs="宋体"/>
                <w:spacing w:val="8"/>
                <w:sz w:val="23"/>
                <w:szCs w:val="23"/>
              </w:rPr>
              <w:t>件及附件制造</w:t>
            </w:r>
          </w:p>
        </w:tc>
        <w:tc>
          <w:tcPr>
            <w:tcW w:w="1888" w:type="dxa"/>
            <w:gridSpan w:val="2"/>
            <w:vAlign w:val="top"/>
          </w:tcPr>
          <w:p>
            <w:pPr>
              <w:spacing w:line="440" w:lineRule="auto"/>
              <w:rPr>
                <w:rFonts w:ascii="Arial"/>
                <w:sz w:val="21"/>
              </w:rPr>
            </w:pPr>
          </w:p>
          <w:p>
            <w:pPr>
              <w:spacing w:before="75" w:line="312" w:lineRule="exact"/>
              <w:ind w:left="473"/>
              <w:rPr>
                <w:rFonts w:ascii="宋体" w:hAnsi="宋体" w:eastAsia="宋体" w:cs="宋体"/>
                <w:sz w:val="23"/>
                <w:szCs w:val="23"/>
              </w:rPr>
            </w:pPr>
            <w:r>
              <w:rPr>
                <w:rFonts w:ascii="宋体" w:hAnsi="宋体" w:eastAsia="宋体" w:cs="宋体"/>
                <w:spacing w:val="7"/>
                <w:position w:val="5"/>
                <w:sz w:val="23"/>
                <w:szCs w:val="23"/>
              </w:rPr>
              <w:t>建设项</w:t>
            </w:r>
            <w:r>
              <w:rPr>
                <w:rFonts w:ascii="宋体" w:hAnsi="宋体" w:eastAsia="宋体" w:cs="宋体"/>
                <w:spacing w:val="6"/>
                <w:position w:val="5"/>
                <w:sz w:val="23"/>
                <w:szCs w:val="23"/>
              </w:rPr>
              <w:t>目</w:t>
            </w:r>
          </w:p>
          <w:p>
            <w:pPr>
              <w:spacing w:line="227" w:lineRule="auto"/>
              <w:ind w:left="473"/>
              <w:rPr>
                <w:rFonts w:ascii="宋体" w:hAnsi="宋体" w:eastAsia="宋体" w:cs="宋体"/>
                <w:sz w:val="23"/>
                <w:szCs w:val="23"/>
              </w:rPr>
            </w:pPr>
            <w:r>
              <w:rPr>
                <w:rFonts w:ascii="宋体" w:hAnsi="宋体" w:eastAsia="宋体" w:cs="宋体"/>
                <w:spacing w:val="8"/>
                <w:sz w:val="23"/>
                <w:szCs w:val="23"/>
              </w:rPr>
              <w:t>行</w:t>
            </w:r>
            <w:r>
              <w:rPr>
                <w:rFonts w:ascii="宋体" w:hAnsi="宋体" w:eastAsia="宋体" w:cs="宋体"/>
                <w:spacing w:val="6"/>
                <w:sz w:val="23"/>
                <w:szCs w:val="23"/>
              </w:rPr>
              <w:t>业类别</w:t>
            </w:r>
          </w:p>
        </w:tc>
        <w:tc>
          <w:tcPr>
            <w:tcW w:w="2886" w:type="dxa"/>
            <w:gridSpan w:val="3"/>
            <w:tcBorders>
              <w:right w:val="single" w:color="000000" w:sz="6" w:space="0"/>
            </w:tcBorders>
            <w:vAlign w:val="top"/>
          </w:tcPr>
          <w:p>
            <w:pPr>
              <w:spacing w:line="288" w:lineRule="auto"/>
              <w:rPr>
                <w:rFonts w:ascii="Arial"/>
                <w:sz w:val="21"/>
              </w:rPr>
            </w:pPr>
          </w:p>
          <w:p>
            <w:pPr>
              <w:spacing w:before="75" w:line="238" w:lineRule="auto"/>
              <w:ind w:left="17" w:right="4" w:hanging="3"/>
              <w:rPr>
                <w:rFonts w:ascii="宋体" w:hAnsi="宋体" w:eastAsia="宋体" w:cs="宋体"/>
                <w:sz w:val="23"/>
                <w:szCs w:val="23"/>
              </w:rPr>
            </w:pPr>
            <w:r>
              <w:rPr>
                <w:rFonts w:ascii="Times New Roman" w:hAnsi="Times New Roman" w:eastAsia="Times New Roman" w:cs="Times New Roman"/>
                <w:spacing w:val="16"/>
                <w:sz w:val="23"/>
                <w:szCs w:val="23"/>
              </w:rPr>
              <w:t>7</w:t>
            </w:r>
            <w:r>
              <w:rPr>
                <w:rFonts w:ascii="Times New Roman" w:hAnsi="Times New Roman" w:eastAsia="Times New Roman" w:cs="Times New Roman"/>
                <w:spacing w:val="15"/>
                <w:sz w:val="23"/>
                <w:szCs w:val="23"/>
              </w:rPr>
              <w:t xml:space="preserve">0  </w:t>
            </w:r>
            <w:r>
              <w:rPr>
                <w:rFonts w:ascii="宋体" w:hAnsi="宋体" w:eastAsia="宋体" w:cs="宋体"/>
                <w:spacing w:val="15"/>
                <w:sz w:val="23"/>
                <w:szCs w:val="23"/>
              </w:rPr>
              <w:t>电子和电工机械专用设</w:t>
            </w:r>
            <w:r>
              <w:rPr>
                <w:rFonts w:ascii="宋体" w:hAnsi="宋体" w:eastAsia="宋体" w:cs="宋体"/>
                <w:sz w:val="23"/>
                <w:szCs w:val="23"/>
              </w:rPr>
              <w:t xml:space="preserve"> </w:t>
            </w:r>
            <w:r>
              <w:rPr>
                <w:rFonts w:ascii="宋体" w:hAnsi="宋体" w:eastAsia="宋体" w:cs="宋体"/>
                <w:spacing w:val="8"/>
                <w:sz w:val="23"/>
                <w:szCs w:val="23"/>
              </w:rPr>
              <w:t>备</w:t>
            </w:r>
            <w:r>
              <w:rPr>
                <w:rFonts w:ascii="宋体" w:hAnsi="宋体" w:eastAsia="宋体" w:cs="宋体"/>
                <w:spacing w:val="5"/>
                <w:sz w:val="23"/>
                <w:szCs w:val="23"/>
              </w:rPr>
              <w:t>制</w:t>
            </w:r>
            <w:r>
              <w:rPr>
                <w:rFonts w:ascii="宋体" w:hAnsi="宋体" w:eastAsia="宋体" w:cs="宋体"/>
                <w:spacing w:val="4"/>
                <w:sz w:val="23"/>
                <w:szCs w:val="23"/>
              </w:rPr>
              <w:t xml:space="preserve">造 </w:t>
            </w:r>
            <w:r>
              <w:rPr>
                <w:rFonts w:ascii="Times New Roman" w:hAnsi="Times New Roman" w:eastAsia="Times New Roman" w:cs="Times New Roman"/>
                <w:spacing w:val="4"/>
                <w:sz w:val="23"/>
                <w:szCs w:val="23"/>
              </w:rPr>
              <w:t>356</w:t>
            </w:r>
            <w:r>
              <w:rPr>
                <w:rFonts w:ascii="宋体" w:hAnsi="宋体" w:eastAsia="宋体" w:cs="宋体"/>
                <w:spacing w:val="4"/>
                <w:sz w:val="23"/>
                <w:szCs w:val="23"/>
              </w:rPr>
              <w:t>；</w:t>
            </w:r>
          </w:p>
          <w:p>
            <w:pPr>
              <w:spacing w:before="27" w:line="227" w:lineRule="auto"/>
              <w:ind w:left="15"/>
              <w:rPr>
                <w:rFonts w:ascii="Times New Roman" w:hAnsi="Times New Roman" w:eastAsia="Times New Roman" w:cs="Times New Roman"/>
                <w:sz w:val="23"/>
                <w:szCs w:val="23"/>
              </w:rPr>
            </w:pPr>
            <w:r>
              <w:rPr>
                <w:rFonts w:ascii="Times New Roman" w:hAnsi="Times New Roman" w:eastAsia="Times New Roman" w:cs="Times New Roman"/>
                <w:spacing w:val="12"/>
                <w:sz w:val="23"/>
                <w:szCs w:val="23"/>
              </w:rPr>
              <w:t>6</w:t>
            </w:r>
            <w:r>
              <w:rPr>
                <w:rFonts w:ascii="Times New Roman" w:hAnsi="Times New Roman" w:eastAsia="Times New Roman" w:cs="Times New Roman"/>
                <w:spacing w:val="8"/>
                <w:sz w:val="23"/>
                <w:szCs w:val="23"/>
              </w:rPr>
              <w:t>9</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xml:space="preserve">金属加工机械制造 </w:t>
            </w:r>
            <w:r>
              <w:rPr>
                <w:rFonts w:ascii="Times New Roman" w:hAnsi="Times New Roman" w:eastAsia="Times New Roman" w:cs="Times New Roman"/>
                <w:spacing w:val="6"/>
                <w:sz w:val="23"/>
                <w:szCs w:val="23"/>
              </w:rPr>
              <w:t>342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5" w:hRule="atLeast"/>
        </w:trPr>
        <w:tc>
          <w:tcPr>
            <w:tcW w:w="1729" w:type="dxa"/>
            <w:tcBorders>
              <w:left w:val="single" w:color="000000" w:sz="6" w:space="0"/>
            </w:tcBorders>
            <w:vAlign w:val="top"/>
          </w:tcPr>
          <w:p>
            <w:pPr>
              <w:spacing w:line="440" w:lineRule="auto"/>
              <w:rPr>
                <w:rFonts w:ascii="Arial"/>
                <w:sz w:val="21"/>
              </w:rPr>
            </w:pPr>
          </w:p>
          <w:p>
            <w:pPr>
              <w:spacing w:before="75" w:line="228" w:lineRule="auto"/>
              <w:ind w:left="387"/>
              <w:rPr>
                <w:rFonts w:ascii="宋体" w:hAnsi="宋体" w:eastAsia="宋体" w:cs="宋体"/>
                <w:sz w:val="23"/>
                <w:szCs w:val="23"/>
              </w:rPr>
            </w:pPr>
            <w:r>
              <w:rPr>
                <w:rFonts w:ascii="宋体" w:hAnsi="宋体" w:eastAsia="宋体" w:cs="宋体"/>
                <w:spacing w:val="7"/>
                <w:sz w:val="23"/>
                <w:szCs w:val="23"/>
              </w:rPr>
              <w:t>建设性</w:t>
            </w:r>
            <w:r>
              <w:rPr>
                <w:rFonts w:ascii="宋体" w:hAnsi="宋体" w:eastAsia="宋体" w:cs="宋体"/>
                <w:spacing w:val="6"/>
                <w:sz w:val="23"/>
                <w:szCs w:val="23"/>
              </w:rPr>
              <w:t>质</w:t>
            </w:r>
          </w:p>
        </w:tc>
        <w:tc>
          <w:tcPr>
            <w:tcW w:w="2371" w:type="dxa"/>
            <w:gridSpan w:val="2"/>
            <w:vAlign w:val="top"/>
          </w:tcPr>
          <w:p>
            <w:pPr>
              <w:spacing w:before="51" w:line="183" w:lineRule="auto"/>
              <w:ind w:left="17"/>
              <w:rPr>
                <w:rFonts w:ascii="宋体" w:hAnsi="宋体" w:eastAsia="宋体" w:cs="宋体"/>
                <w:sz w:val="23"/>
                <w:szCs w:val="23"/>
              </w:rPr>
            </w:pPr>
            <w:r>
              <w:rPr>
                <w:rFonts w:ascii="微软雅黑" w:hAnsi="微软雅黑" w:eastAsia="微软雅黑" w:cs="微软雅黑"/>
                <w:spacing w:val="2"/>
                <w:sz w:val="23"/>
                <w:szCs w:val="23"/>
              </w:rPr>
              <w:t>团</w:t>
            </w:r>
            <w:r>
              <w:rPr>
                <w:rFonts w:ascii="宋体" w:hAnsi="宋体" w:eastAsia="宋体" w:cs="宋体"/>
                <w:spacing w:val="2"/>
                <w:sz w:val="23"/>
                <w:szCs w:val="23"/>
              </w:rPr>
              <w:t>新建 (</w:t>
            </w:r>
            <w:r>
              <w:rPr>
                <w:rFonts w:ascii="宋体" w:hAnsi="宋体" w:eastAsia="宋体" w:cs="宋体"/>
                <w:spacing w:val="1"/>
                <w:sz w:val="23"/>
                <w:szCs w:val="23"/>
              </w:rPr>
              <w:t>迁建)</w:t>
            </w:r>
          </w:p>
          <w:p>
            <w:pPr>
              <w:spacing w:before="1" w:line="234" w:lineRule="auto"/>
              <w:ind w:left="17"/>
              <w:rPr>
                <w:rFonts w:ascii="宋体" w:hAnsi="宋体" w:eastAsia="宋体" w:cs="宋体"/>
                <w:sz w:val="23"/>
                <w:szCs w:val="23"/>
              </w:rPr>
            </w:pPr>
            <w:r>
              <w:rPr>
                <w:rFonts w:ascii="宋体" w:hAnsi="宋体" w:eastAsia="宋体" w:cs="宋体"/>
                <w:position w:val="-4"/>
                <w:sz w:val="23"/>
                <w:szCs w:val="23"/>
              </w:rPr>
              <w:drawing>
                <wp:inline distT="0" distB="0" distL="0" distR="0">
                  <wp:extent cx="109855" cy="1682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80"/>
                          <a:stretch>
                            <a:fillRect/>
                          </a:stretch>
                        </pic:blipFill>
                        <pic:spPr>
                          <a:xfrm>
                            <a:off x="0" y="0"/>
                            <a:ext cx="110185" cy="168859"/>
                          </a:xfrm>
                          <a:prstGeom prst="rect">
                            <a:avLst/>
                          </a:prstGeom>
                        </pic:spPr>
                      </pic:pic>
                    </a:graphicData>
                  </a:graphic>
                </wp:inline>
              </w:drawing>
            </w:r>
            <w:r>
              <w:rPr>
                <w:rFonts w:ascii="宋体" w:hAnsi="宋体" w:eastAsia="宋体" w:cs="宋体"/>
                <w:spacing w:val="20"/>
                <w:sz w:val="23"/>
                <w:szCs w:val="23"/>
              </w:rPr>
              <w:t>改</w:t>
            </w:r>
            <w:r>
              <w:rPr>
                <w:rFonts w:ascii="宋体" w:hAnsi="宋体" w:eastAsia="宋体" w:cs="宋体"/>
                <w:spacing w:val="19"/>
                <w:sz w:val="23"/>
                <w:szCs w:val="23"/>
              </w:rPr>
              <w:t>建</w:t>
            </w:r>
          </w:p>
          <w:p>
            <w:pPr>
              <w:spacing w:before="19" w:line="227" w:lineRule="auto"/>
              <w:ind w:left="17"/>
              <w:rPr>
                <w:rFonts w:ascii="宋体" w:hAnsi="宋体" w:eastAsia="宋体" w:cs="宋体"/>
                <w:sz w:val="23"/>
                <w:szCs w:val="23"/>
              </w:rPr>
            </w:pPr>
            <w:r>
              <w:rPr>
                <w:rFonts w:ascii="宋体" w:hAnsi="宋体" w:eastAsia="宋体" w:cs="宋体"/>
                <w:position w:val="-5"/>
                <w:sz w:val="23"/>
                <w:szCs w:val="23"/>
              </w:rPr>
              <w:drawing>
                <wp:inline distT="0" distB="0" distL="0" distR="0">
                  <wp:extent cx="109855" cy="168275"/>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81"/>
                          <a:stretch>
                            <a:fillRect/>
                          </a:stretch>
                        </pic:blipFill>
                        <pic:spPr>
                          <a:xfrm>
                            <a:off x="0" y="0"/>
                            <a:ext cx="110185" cy="168859"/>
                          </a:xfrm>
                          <a:prstGeom prst="rect">
                            <a:avLst/>
                          </a:prstGeom>
                        </pic:spPr>
                      </pic:pic>
                    </a:graphicData>
                  </a:graphic>
                </wp:inline>
              </w:drawing>
            </w:r>
            <w:r>
              <w:rPr>
                <w:rFonts w:ascii="宋体" w:hAnsi="宋体" w:eastAsia="宋体" w:cs="宋体"/>
                <w:spacing w:val="20"/>
                <w:sz w:val="23"/>
                <w:szCs w:val="23"/>
              </w:rPr>
              <w:t>扩</w:t>
            </w:r>
            <w:r>
              <w:rPr>
                <w:rFonts w:ascii="宋体" w:hAnsi="宋体" w:eastAsia="宋体" w:cs="宋体"/>
                <w:spacing w:val="19"/>
                <w:sz w:val="23"/>
                <w:szCs w:val="23"/>
              </w:rPr>
              <w:t>建</w:t>
            </w:r>
          </w:p>
          <w:p>
            <w:pPr>
              <w:spacing w:before="26" w:line="234" w:lineRule="auto"/>
              <w:ind w:left="17"/>
              <w:rPr>
                <w:rFonts w:ascii="宋体" w:hAnsi="宋体" w:eastAsia="宋体" w:cs="宋体"/>
                <w:sz w:val="23"/>
                <w:szCs w:val="23"/>
              </w:rPr>
            </w:pPr>
            <w:r>
              <w:rPr>
                <w:rFonts w:ascii="宋体" w:hAnsi="宋体" w:eastAsia="宋体" w:cs="宋体"/>
                <w:position w:val="-4"/>
                <w:sz w:val="23"/>
                <w:szCs w:val="23"/>
              </w:rPr>
              <w:drawing>
                <wp:inline distT="0" distB="0" distL="0" distR="0">
                  <wp:extent cx="109855" cy="1682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80"/>
                          <a:stretch>
                            <a:fillRect/>
                          </a:stretch>
                        </pic:blipFill>
                        <pic:spPr>
                          <a:xfrm>
                            <a:off x="0" y="0"/>
                            <a:ext cx="110185" cy="168859"/>
                          </a:xfrm>
                          <a:prstGeom prst="rect">
                            <a:avLst/>
                          </a:prstGeom>
                        </pic:spPr>
                      </pic:pic>
                    </a:graphicData>
                  </a:graphic>
                </wp:inline>
              </w:drawing>
            </w:r>
            <w:r>
              <w:rPr>
                <w:rFonts w:ascii="宋体" w:hAnsi="宋体" w:eastAsia="宋体" w:cs="宋体"/>
                <w:spacing w:val="15"/>
                <w:sz w:val="23"/>
                <w:szCs w:val="23"/>
              </w:rPr>
              <w:t>技术改</w:t>
            </w:r>
            <w:r>
              <w:rPr>
                <w:rFonts w:ascii="宋体" w:hAnsi="宋体" w:eastAsia="宋体" w:cs="宋体"/>
                <w:spacing w:val="14"/>
                <w:sz w:val="23"/>
                <w:szCs w:val="23"/>
              </w:rPr>
              <w:t>造</w:t>
            </w:r>
          </w:p>
        </w:tc>
        <w:tc>
          <w:tcPr>
            <w:tcW w:w="1888" w:type="dxa"/>
            <w:gridSpan w:val="2"/>
            <w:vAlign w:val="top"/>
          </w:tcPr>
          <w:p>
            <w:pPr>
              <w:spacing w:line="287" w:lineRule="auto"/>
              <w:rPr>
                <w:rFonts w:ascii="Arial"/>
                <w:sz w:val="21"/>
              </w:rPr>
            </w:pPr>
          </w:p>
          <w:p>
            <w:pPr>
              <w:spacing w:before="75" w:line="310" w:lineRule="exact"/>
              <w:ind w:left="473"/>
              <w:rPr>
                <w:rFonts w:ascii="宋体" w:hAnsi="宋体" w:eastAsia="宋体" w:cs="宋体"/>
                <w:sz w:val="23"/>
                <w:szCs w:val="23"/>
              </w:rPr>
            </w:pPr>
            <w:r>
              <w:rPr>
                <w:rFonts w:ascii="宋体" w:hAnsi="宋体" w:eastAsia="宋体" w:cs="宋体"/>
                <w:spacing w:val="7"/>
                <w:position w:val="5"/>
                <w:sz w:val="23"/>
                <w:szCs w:val="23"/>
              </w:rPr>
              <w:t>建设项</w:t>
            </w:r>
            <w:r>
              <w:rPr>
                <w:rFonts w:ascii="宋体" w:hAnsi="宋体" w:eastAsia="宋体" w:cs="宋体"/>
                <w:spacing w:val="6"/>
                <w:position w:val="5"/>
                <w:sz w:val="23"/>
                <w:szCs w:val="23"/>
              </w:rPr>
              <w:t>目</w:t>
            </w:r>
          </w:p>
          <w:p>
            <w:pPr>
              <w:spacing w:line="227" w:lineRule="auto"/>
              <w:ind w:left="501"/>
              <w:rPr>
                <w:rFonts w:ascii="宋体" w:hAnsi="宋体" w:eastAsia="宋体" w:cs="宋体"/>
                <w:sz w:val="23"/>
                <w:szCs w:val="23"/>
              </w:rPr>
            </w:pPr>
            <w:r>
              <w:rPr>
                <w:rFonts w:ascii="宋体" w:hAnsi="宋体" w:eastAsia="宋体" w:cs="宋体"/>
                <w:spacing w:val="-1"/>
                <w:sz w:val="23"/>
                <w:szCs w:val="23"/>
              </w:rPr>
              <w:t>申</w:t>
            </w:r>
            <w:r>
              <w:rPr>
                <w:rFonts w:ascii="宋体" w:hAnsi="宋体" w:eastAsia="宋体" w:cs="宋体"/>
                <w:sz w:val="23"/>
                <w:szCs w:val="23"/>
              </w:rPr>
              <w:t>报情形</w:t>
            </w:r>
          </w:p>
        </w:tc>
        <w:tc>
          <w:tcPr>
            <w:tcW w:w="2886" w:type="dxa"/>
            <w:gridSpan w:val="3"/>
            <w:tcBorders>
              <w:right w:val="single" w:color="000000" w:sz="6" w:space="0"/>
            </w:tcBorders>
            <w:vAlign w:val="top"/>
          </w:tcPr>
          <w:p>
            <w:pPr>
              <w:spacing w:before="51" w:line="183" w:lineRule="auto"/>
              <w:ind w:left="25"/>
              <w:rPr>
                <w:rFonts w:ascii="宋体" w:hAnsi="宋体" w:eastAsia="宋体" w:cs="宋体"/>
                <w:sz w:val="23"/>
                <w:szCs w:val="23"/>
              </w:rPr>
            </w:pPr>
            <w:r>
              <w:rPr>
                <w:rFonts w:ascii="微软雅黑" w:hAnsi="微软雅黑" w:eastAsia="微软雅黑" w:cs="微软雅黑"/>
                <w:spacing w:val="3"/>
                <w:sz w:val="23"/>
                <w:szCs w:val="23"/>
              </w:rPr>
              <w:t>团</w:t>
            </w:r>
            <w:r>
              <w:rPr>
                <w:rFonts w:ascii="宋体" w:hAnsi="宋体" w:eastAsia="宋体" w:cs="宋体"/>
                <w:spacing w:val="3"/>
                <w:sz w:val="23"/>
                <w:szCs w:val="23"/>
              </w:rPr>
              <w:t>首次申报项目</w:t>
            </w:r>
          </w:p>
          <w:p>
            <w:pPr>
              <w:spacing w:line="244" w:lineRule="auto"/>
              <w:ind w:left="25" w:right="19"/>
              <w:rPr>
                <w:rFonts w:ascii="宋体" w:hAnsi="宋体" w:eastAsia="宋体" w:cs="宋体"/>
                <w:sz w:val="23"/>
                <w:szCs w:val="23"/>
              </w:rPr>
            </w:pPr>
            <w:r>
              <w:rPr>
                <w:rFonts w:ascii="宋体" w:hAnsi="宋体" w:eastAsia="宋体" w:cs="宋体"/>
                <w:position w:val="-4"/>
                <w:sz w:val="23"/>
                <w:szCs w:val="23"/>
              </w:rPr>
              <w:drawing>
                <wp:inline distT="0" distB="0" distL="0" distR="0">
                  <wp:extent cx="109855" cy="168275"/>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82"/>
                          <a:stretch>
                            <a:fillRect/>
                          </a:stretch>
                        </pic:blipFill>
                        <pic:spPr>
                          <a:xfrm>
                            <a:off x="0" y="0"/>
                            <a:ext cx="110185" cy="168859"/>
                          </a:xfrm>
                          <a:prstGeom prst="rect">
                            <a:avLst/>
                          </a:prstGeom>
                        </pic:spPr>
                      </pic:pic>
                    </a:graphicData>
                  </a:graphic>
                </wp:inline>
              </w:drawing>
            </w:r>
            <w:r>
              <w:rPr>
                <w:rFonts w:ascii="宋体" w:hAnsi="宋体" w:eastAsia="宋体" w:cs="宋体"/>
                <w:spacing w:val="17"/>
                <w:sz w:val="23"/>
                <w:szCs w:val="23"/>
              </w:rPr>
              <w:t>不</w:t>
            </w:r>
            <w:r>
              <w:rPr>
                <w:rFonts w:ascii="宋体" w:hAnsi="宋体" w:eastAsia="宋体" w:cs="宋体"/>
                <w:spacing w:val="11"/>
                <w:sz w:val="23"/>
                <w:szCs w:val="23"/>
              </w:rPr>
              <w:t>予批准后再次申报项目</w:t>
            </w:r>
            <w:r>
              <w:rPr>
                <w:rFonts w:ascii="宋体" w:hAnsi="宋体" w:eastAsia="宋体" w:cs="宋体"/>
                <w:sz w:val="23"/>
                <w:szCs w:val="23"/>
              </w:rPr>
              <w:t xml:space="preserve"> </w:t>
            </w:r>
            <w:r>
              <w:rPr>
                <w:rFonts w:ascii="宋体" w:hAnsi="宋体" w:eastAsia="宋体" w:cs="宋体"/>
                <w:position w:val="-5"/>
                <w:sz w:val="23"/>
                <w:szCs w:val="23"/>
              </w:rPr>
              <w:drawing>
                <wp:inline distT="0" distB="0" distL="0" distR="0">
                  <wp:extent cx="109855" cy="1682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83"/>
                          <a:stretch>
                            <a:fillRect/>
                          </a:stretch>
                        </pic:blipFill>
                        <pic:spPr>
                          <a:xfrm>
                            <a:off x="0" y="0"/>
                            <a:ext cx="110185" cy="168859"/>
                          </a:xfrm>
                          <a:prstGeom prst="rect">
                            <a:avLst/>
                          </a:prstGeom>
                        </pic:spPr>
                      </pic:pic>
                    </a:graphicData>
                  </a:graphic>
                </wp:inline>
              </w:drawing>
            </w:r>
            <w:r>
              <w:rPr>
                <w:rFonts w:ascii="宋体" w:hAnsi="宋体" w:eastAsia="宋体" w:cs="宋体"/>
                <w:spacing w:val="12"/>
                <w:sz w:val="23"/>
                <w:szCs w:val="23"/>
              </w:rPr>
              <w:t>超五年重新审核项</w:t>
            </w:r>
            <w:r>
              <w:rPr>
                <w:rFonts w:ascii="宋体" w:hAnsi="宋体" w:eastAsia="宋体" w:cs="宋体"/>
                <w:spacing w:val="11"/>
                <w:sz w:val="23"/>
                <w:szCs w:val="23"/>
              </w:rPr>
              <w:t>目</w:t>
            </w:r>
            <w:r>
              <w:rPr>
                <w:rFonts w:ascii="宋体" w:hAnsi="宋体" w:eastAsia="宋体" w:cs="宋体"/>
                <w:sz w:val="23"/>
                <w:szCs w:val="23"/>
              </w:rPr>
              <w:t xml:space="preserve">    </w:t>
            </w:r>
            <w:r>
              <w:rPr>
                <w:rFonts w:ascii="宋体" w:hAnsi="宋体" w:eastAsia="宋体" w:cs="宋体"/>
                <w:position w:val="-4"/>
                <w:sz w:val="23"/>
                <w:szCs w:val="23"/>
              </w:rPr>
              <w:drawing>
                <wp:inline distT="0" distB="0" distL="0" distR="0">
                  <wp:extent cx="109855" cy="168275"/>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82"/>
                          <a:stretch>
                            <a:fillRect/>
                          </a:stretch>
                        </pic:blipFill>
                        <pic:spPr>
                          <a:xfrm>
                            <a:off x="0" y="0"/>
                            <a:ext cx="110185" cy="168859"/>
                          </a:xfrm>
                          <a:prstGeom prst="rect">
                            <a:avLst/>
                          </a:prstGeom>
                        </pic:spPr>
                      </pic:pic>
                    </a:graphicData>
                  </a:graphic>
                </wp:inline>
              </w:drawing>
            </w:r>
            <w:r>
              <w:rPr>
                <w:rFonts w:ascii="宋体" w:hAnsi="宋体" w:eastAsia="宋体" w:cs="宋体"/>
                <w:spacing w:val="18"/>
                <w:sz w:val="23"/>
                <w:szCs w:val="23"/>
              </w:rPr>
              <w:t>重</w:t>
            </w:r>
            <w:r>
              <w:rPr>
                <w:rFonts w:ascii="宋体" w:hAnsi="宋体" w:eastAsia="宋体" w:cs="宋体"/>
                <w:spacing w:val="11"/>
                <w:sz w:val="23"/>
                <w:szCs w:val="23"/>
              </w:rPr>
              <w:t>大变动重新报批项目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3" w:hRule="atLeast"/>
        </w:trPr>
        <w:tc>
          <w:tcPr>
            <w:tcW w:w="1729" w:type="dxa"/>
            <w:tcBorders>
              <w:left w:val="single" w:color="000000" w:sz="6" w:space="0"/>
            </w:tcBorders>
            <w:vAlign w:val="top"/>
          </w:tcPr>
          <w:p>
            <w:pPr>
              <w:spacing w:before="8" w:line="323" w:lineRule="exact"/>
              <w:ind w:left="23"/>
              <w:rPr>
                <w:rFonts w:ascii="Times New Roman" w:hAnsi="Times New Roman" w:eastAsia="Times New Roman" w:cs="Times New Roman"/>
                <w:sz w:val="23"/>
                <w:szCs w:val="23"/>
              </w:rPr>
            </w:pPr>
            <w:r>
              <w:rPr>
                <w:rFonts w:ascii="宋体" w:hAnsi="宋体" w:eastAsia="宋体" w:cs="宋体"/>
                <w:spacing w:val="1"/>
                <w:position w:val="1"/>
                <w:sz w:val="23"/>
                <w:szCs w:val="23"/>
              </w:rPr>
              <w:t>项目</w:t>
            </w:r>
            <w:r>
              <w:rPr>
                <w:rFonts w:ascii="宋体" w:hAnsi="宋体" w:eastAsia="宋体" w:cs="宋体"/>
                <w:position w:val="1"/>
                <w:sz w:val="23"/>
                <w:szCs w:val="23"/>
              </w:rPr>
              <w:t>审批 (核准</w:t>
            </w:r>
            <w:r>
              <w:rPr>
                <w:rFonts w:ascii="Times New Roman" w:hAnsi="Times New Roman" w:eastAsia="Times New Roman" w:cs="Times New Roman"/>
                <w:position w:val="1"/>
                <w:sz w:val="23"/>
                <w:szCs w:val="23"/>
              </w:rPr>
              <w:t>/</w:t>
            </w:r>
          </w:p>
          <w:p>
            <w:pPr>
              <w:spacing w:before="33" w:line="236" w:lineRule="auto"/>
              <w:ind w:left="626" w:right="23" w:hanging="599"/>
              <w:rPr>
                <w:rFonts w:ascii="宋体" w:hAnsi="宋体" w:eastAsia="宋体" w:cs="宋体"/>
                <w:sz w:val="23"/>
                <w:szCs w:val="23"/>
              </w:rPr>
            </w:pPr>
            <w:r>
              <w:rPr>
                <w:rFonts w:ascii="宋体" w:hAnsi="宋体" w:eastAsia="宋体" w:cs="宋体"/>
                <w:spacing w:val="9"/>
                <w:sz w:val="23"/>
                <w:szCs w:val="23"/>
              </w:rPr>
              <w:t>备</w:t>
            </w:r>
            <w:r>
              <w:rPr>
                <w:rFonts w:ascii="宋体" w:hAnsi="宋体" w:eastAsia="宋体" w:cs="宋体"/>
                <w:spacing w:val="6"/>
                <w:sz w:val="23"/>
                <w:szCs w:val="23"/>
              </w:rPr>
              <w:t>案) 部门 (选</w:t>
            </w:r>
            <w:r>
              <w:rPr>
                <w:rFonts w:ascii="宋体" w:hAnsi="宋体" w:eastAsia="宋体" w:cs="宋体"/>
                <w:sz w:val="23"/>
                <w:szCs w:val="23"/>
              </w:rPr>
              <w:t xml:space="preserve"> </w:t>
            </w:r>
            <w:r>
              <w:rPr>
                <w:rFonts w:ascii="宋体" w:hAnsi="宋体" w:eastAsia="宋体" w:cs="宋体"/>
                <w:spacing w:val="-1"/>
                <w:sz w:val="23"/>
                <w:szCs w:val="23"/>
              </w:rPr>
              <w:t>填)</w:t>
            </w:r>
          </w:p>
        </w:tc>
        <w:tc>
          <w:tcPr>
            <w:tcW w:w="2371" w:type="dxa"/>
            <w:gridSpan w:val="2"/>
            <w:vAlign w:val="top"/>
          </w:tcPr>
          <w:p>
            <w:pPr>
              <w:spacing w:line="438" w:lineRule="auto"/>
              <w:rPr>
                <w:rFonts w:ascii="Arial"/>
                <w:sz w:val="21"/>
              </w:rPr>
            </w:pPr>
          </w:p>
          <w:p>
            <w:pPr>
              <w:spacing w:before="66" w:line="163" w:lineRule="exact"/>
              <w:ind w:left="938"/>
              <w:rPr>
                <w:rFonts w:ascii="Times New Roman" w:hAnsi="Times New Roman" w:eastAsia="Times New Roman" w:cs="Times New Roman"/>
                <w:sz w:val="23"/>
                <w:szCs w:val="23"/>
              </w:rPr>
            </w:pPr>
            <w:r>
              <w:rPr>
                <w:rFonts w:ascii="Times New Roman" w:hAnsi="Times New Roman" w:eastAsia="Times New Roman" w:cs="Times New Roman"/>
                <w:spacing w:val="12"/>
                <w:position w:val="-1"/>
                <w:sz w:val="23"/>
                <w:szCs w:val="23"/>
              </w:rPr>
              <w:t>——</w:t>
            </w:r>
          </w:p>
        </w:tc>
        <w:tc>
          <w:tcPr>
            <w:tcW w:w="1888" w:type="dxa"/>
            <w:gridSpan w:val="2"/>
            <w:vAlign w:val="top"/>
          </w:tcPr>
          <w:p>
            <w:pPr>
              <w:spacing w:before="163" w:line="280" w:lineRule="auto"/>
              <w:ind w:left="14" w:firstLine="64"/>
              <w:rPr>
                <w:rFonts w:ascii="宋体" w:hAnsi="宋体" w:eastAsia="宋体" w:cs="宋体"/>
                <w:sz w:val="22"/>
                <w:szCs w:val="22"/>
              </w:rPr>
            </w:pPr>
            <w:r>
              <w:rPr>
                <w:rFonts w:ascii="宋体" w:hAnsi="宋体" w:eastAsia="宋体" w:cs="宋体"/>
                <w:spacing w:val="6"/>
                <w:sz w:val="22"/>
                <w:szCs w:val="22"/>
              </w:rPr>
              <w:t>项</w:t>
            </w:r>
            <w:r>
              <w:rPr>
                <w:rFonts w:ascii="宋体" w:hAnsi="宋体" w:eastAsia="宋体" w:cs="宋体"/>
                <w:spacing w:val="5"/>
                <w:sz w:val="22"/>
                <w:szCs w:val="22"/>
              </w:rPr>
              <w:t>目审批 (核准</w:t>
            </w:r>
            <w:r>
              <w:rPr>
                <w:rFonts w:ascii="Times New Roman" w:hAnsi="Times New Roman" w:eastAsia="Times New Roman" w:cs="Times New Roman"/>
                <w:spacing w:val="5"/>
                <w:sz w:val="22"/>
                <w:szCs w:val="22"/>
              </w:rPr>
              <w:t>/</w:t>
            </w:r>
            <w:r>
              <w:rPr>
                <w:rFonts w:ascii="Times New Roman" w:hAnsi="Times New Roman" w:eastAsia="Times New Roman" w:cs="Times New Roman"/>
                <w:sz w:val="22"/>
                <w:szCs w:val="22"/>
              </w:rPr>
              <w:t xml:space="preserve">   </w:t>
            </w:r>
            <w:r>
              <w:rPr>
                <w:rFonts w:ascii="宋体" w:hAnsi="宋体" w:eastAsia="宋体" w:cs="宋体"/>
                <w:spacing w:val="13"/>
                <w:sz w:val="22"/>
                <w:szCs w:val="22"/>
              </w:rPr>
              <w:t>备</w:t>
            </w:r>
            <w:r>
              <w:rPr>
                <w:rFonts w:ascii="宋体" w:hAnsi="宋体" w:eastAsia="宋体" w:cs="宋体"/>
                <w:spacing w:val="12"/>
                <w:sz w:val="22"/>
                <w:szCs w:val="22"/>
              </w:rPr>
              <w:t>案)文号(选填)</w:t>
            </w:r>
          </w:p>
        </w:tc>
        <w:tc>
          <w:tcPr>
            <w:tcW w:w="2886" w:type="dxa"/>
            <w:gridSpan w:val="3"/>
            <w:tcBorders>
              <w:right w:val="single" w:color="000000" w:sz="6" w:space="0"/>
            </w:tcBorders>
            <w:vAlign w:val="top"/>
          </w:tcPr>
          <w:p>
            <w:pPr>
              <w:spacing w:line="438" w:lineRule="auto"/>
              <w:rPr>
                <w:rFonts w:ascii="Arial"/>
                <w:sz w:val="21"/>
              </w:rPr>
            </w:pPr>
          </w:p>
          <w:p>
            <w:pPr>
              <w:spacing w:before="66" w:line="163" w:lineRule="exact"/>
              <w:ind w:left="1196"/>
              <w:rPr>
                <w:rFonts w:ascii="Times New Roman" w:hAnsi="Times New Roman" w:eastAsia="Times New Roman" w:cs="Times New Roman"/>
                <w:sz w:val="23"/>
                <w:szCs w:val="23"/>
              </w:rPr>
            </w:pPr>
            <w:r>
              <w:rPr>
                <w:rFonts w:ascii="Times New Roman" w:hAnsi="Times New Roman" w:eastAsia="Times New Roman" w:cs="Times New Roman"/>
                <w:spacing w:val="12"/>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1729" w:type="dxa"/>
            <w:tcBorders>
              <w:left w:val="single" w:color="000000" w:sz="6" w:space="0"/>
            </w:tcBorders>
            <w:vAlign w:val="top"/>
          </w:tcPr>
          <w:p>
            <w:pPr>
              <w:spacing w:before="121" w:line="228" w:lineRule="auto"/>
              <w:ind w:left="30"/>
              <w:rPr>
                <w:rFonts w:ascii="宋体" w:hAnsi="宋体" w:eastAsia="宋体" w:cs="宋体"/>
                <w:sz w:val="23"/>
                <w:szCs w:val="23"/>
              </w:rPr>
            </w:pPr>
            <w:r>
              <w:rPr>
                <w:rFonts w:ascii="宋体" w:hAnsi="宋体" w:eastAsia="宋体" w:cs="宋体"/>
                <w:spacing w:val="9"/>
                <w:sz w:val="23"/>
                <w:szCs w:val="23"/>
              </w:rPr>
              <w:t>总</w:t>
            </w:r>
            <w:r>
              <w:rPr>
                <w:rFonts w:ascii="宋体" w:hAnsi="宋体" w:eastAsia="宋体" w:cs="宋体"/>
                <w:spacing w:val="5"/>
                <w:sz w:val="23"/>
                <w:szCs w:val="23"/>
              </w:rPr>
              <w:t>投资 (万元)</w:t>
            </w:r>
          </w:p>
        </w:tc>
        <w:tc>
          <w:tcPr>
            <w:tcW w:w="2371" w:type="dxa"/>
            <w:gridSpan w:val="2"/>
            <w:vAlign w:val="top"/>
          </w:tcPr>
          <w:p>
            <w:pPr>
              <w:spacing w:before="162" w:line="195" w:lineRule="auto"/>
              <w:ind w:left="860"/>
              <w:rPr>
                <w:rFonts w:ascii="Times New Roman" w:hAnsi="Times New Roman" w:eastAsia="Times New Roman" w:cs="Times New Roman"/>
                <w:sz w:val="23"/>
                <w:szCs w:val="23"/>
              </w:rPr>
            </w:pPr>
            <w:r>
              <w:rPr>
                <w:rFonts w:ascii="Times New Roman" w:hAnsi="Times New Roman" w:eastAsia="Times New Roman" w:cs="Times New Roman"/>
                <w:spacing w:val="4"/>
                <w:sz w:val="23"/>
                <w:szCs w:val="23"/>
              </w:rPr>
              <w:t>5</w:t>
            </w:r>
            <w:r>
              <w:rPr>
                <w:rFonts w:ascii="Times New Roman" w:hAnsi="Times New Roman" w:eastAsia="Times New Roman" w:cs="Times New Roman"/>
                <w:spacing w:val="3"/>
                <w:sz w:val="23"/>
                <w:szCs w:val="23"/>
              </w:rPr>
              <w:t>0</w:t>
            </w:r>
            <w:r>
              <w:rPr>
                <w:rFonts w:ascii="Times New Roman" w:hAnsi="Times New Roman" w:eastAsia="Times New Roman" w:cs="Times New Roman"/>
                <w:spacing w:val="2"/>
                <w:sz w:val="23"/>
                <w:szCs w:val="23"/>
              </w:rPr>
              <w:t>0.00</w:t>
            </w:r>
          </w:p>
        </w:tc>
        <w:tc>
          <w:tcPr>
            <w:tcW w:w="1888" w:type="dxa"/>
            <w:gridSpan w:val="2"/>
            <w:vAlign w:val="top"/>
          </w:tcPr>
          <w:p>
            <w:pPr>
              <w:spacing w:before="121" w:line="228" w:lineRule="auto"/>
              <w:ind w:left="21"/>
              <w:rPr>
                <w:rFonts w:ascii="宋体" w:hAnsi="宋体" w:eastAsia="宋体" w:cs="宋体"/>
                <w:sz w:val="23"/>
                <w:szCs w:val="23"/>
              </w:rPr>
            </w:pPr>
            <w:r>
              <w:rPr>
                <w:rFonts w:ascii="宋体" w:hAnsi="宋体" w:eastAsia="宋体" w:cs="宋体"/>
                <w:spacing w:val="4"/>
                <w:sz w:val="23"/>
                <w:szCs w:val="23"/>
              </w:rPr>
              <w:t>环保</w:t>
            </w:r>
            <w:r>
              <w:rPr>
                <w:rFonts w:ascii="宋体" w:hAnsi="宋体" w:eastAsia="宋体" w:cs="宋体"/>
                <w:spacing w:val="3"/>
                <w:sz w:val="23"/>
                <w:szCs w:val="23"/>
              </w:rPr>
              <w:t>投</w:t>
            </w:r>
            <w:r>
              <w:rPr>
                <w:rFonts w:ascii="宋体" w:hAnsi="宋体" w:eastAsia="宋体" w:cs="宋体"/>
                <w:spacing w:val="2"/>
                <w:sz w:val="23"/>
                <w:szCs w:val="23"/>
              </w:rPr>
              <w:t>资 (万元)</w:t>
            </w:r>
          </w:p>
        </w:tc>
        <w:tc>
          <w:tcPr>
            <w:tcW w:w="2886" w:type="dxa"/>
            <w:gridSpan w:val="3"/>
            <w:tcBorders>
              <w:right w:val="single" w:color="000000" w:sz="6" w:space="0"/>
            </w:tcBorders>
            <w:vAlign w:val="top"/>
          </w:tcPr>
          <w:p>
            <w:pPr>
              <w:spacing w:before="162" w:line="195" w:lineRule="auto"/>
              <w:ind w:left="1178"/>
              <w:rPr>
                <w:rFonts w:ascii="Times New Roman" w:hAnsi="Times New Roman" w:eastAsia="Times New Roman" w:cs="Times New Roman"/>
                <w:sz w:val="23"/>
                <w:szCs w:val="23"/>
              </w:rPr>
            </w:pPr>
            <w:r>
              <w:rPr>
                <w:rFonts w:ascii="Times New Roman" w:hAnsi="Times New Roman" w:eastAsia="Times New Roman" w:cs="Times New Roman"/>
                <w:spacing w:val="2"/>
                <w:sz w:val="23"/>
                <w:szCs w:val="23"/>
              </w:rPr>
              <w:t>50.00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729" w:type="dxa"/>
            <w:tcBorders>
              <w:left w:val="single" w:color="000000" w:sz="6" w:space="0"/>
            </w:tcBorders>
            <w:vAlign w:val="top"/>
          </w:tcPr>
          <w:p>
            <w:pPr>
              <w:spacing w:before="55" w:line="214" w:lineRule="auto"/>
              <w:ind w:left="144"/>
              <w:rPr>
                <w:rFonts w:ascii="宋体" w:hAnsi="宋体" w:eastAsia="宋体" w:cs="宋体"/>
                <w:sz w:val="23"/>
                <w:szCs w:val="23"/>
              </w:rPr>
            </w:pPr>
            <w:r>
              <w:rPr>
                <w:rFonts w:ascii="宋体" w:hAnsi="宋体" w:eastAsia="宋体" w:cs="宋体"/>
                <w:spacing w:val="10"/>
                <w:sz w:val="23"/>
                <w:szCs w:val="23"/>
              </w:rPr>
              <w:t>环</w:t>
            </w:r>
            <w:r>
              <w:rPr>
                <w:rFonts w:ascii="宋体" w:hAnsi="宋体" w:eastAsia="宋体" w:cs="宋体"/>
                <w:spacing w:val="8"/>
                <w:sz w:val="23"/>
                <w:szCs w:val="23"/>
              </w:rPr>
              <w:t>保投资占比</w:t>
            </w:r>
          </w:p>
          <w:p>
            <w:pPr>
              <w:spacing w:line="321" w:lineRule="exact"/>
              <w:ind w:left="537"/>
              <w:rPr>
                <w:rFonts w:ascii="宋体" w:hAnsi="宋体" w:eastAsia="宋体" w:cs="宋体"/>
                <w:sz w:val="23"/>
                <w:szCs w:val="23"/>
              </w:rPr>
            </w:pPr>
            <w:r>
              <w:rPr>
                <w:rFonts w:ascii="宋体" w:hAnsi="宋体" w:eastAsia="宋体" w:cs="宋体"/>
                <w:spacing w:val="38"/>
                <w:position w:val="1"/>
                <w:sz w:val="23"/>
                <w:szCs w:val="23"/>
              </w:rPr>
              <w:t>(</w:t>
            </w:r>
            <w:r>
              <w:rPr>
                <w:rFonts w:ascii="Times New Roman" w:hAnsi="Times New Roman" w:eastAsia="Times New Roman" w:cs="Times New Roman"/>
                <w:spacing w:val="37"/>
                <w:position w:val="1"/>
                <w:sz w:val="23"/>
                <w:szCs w:val="23"/>
              </w:rPr>
              <w:t>%</w:t>
            </w:r>
            <w:r>
              <w:rPr>
                <w:rFonts w:ascii="宋体" w:hAnsi="宋体" w:eastAsia="宋体" w:cs="宋体"/>
                <w:spacing w:val="37"/>
                <w:position w:val="1"/>
                <w:sz w:val="23"/>
                <w:szCs w:val="23"/>
              </w:rPr>
              <w:t>)</w:t>
            </w:r>
          </w:p>
        </w:tc>
        <w:tc>
          <w:tcPr>
            <w:tcW w:w="2371" w:type="dxa"/>
            <w:gridSpan w:val="2"/>
            <w:vAlign w:val="top"/>
          </w:tcPr>
          <w:p>
            <w:pPr>
              <w:spacing w:before="253" w:line="195" w:lineRule="auto"/>
              <w:ind w:left="997"/>
              <w:rPr>
                <w:rFonts w:ascii="Times New Roman" w:hAnsi="Times New Roman" w:eastAsia="Times New Roman" w:cs="Times New Roman"/>
                <w:sz w:val="23"/>
                <w:szCs w:val="23"/>
              </w:rPr>
            </w:pPr>
            <w:r>
              <w:rPr>
                <w:rFonts w:ascii="Times New Roman" w:hAnsi="Times New Roman" w:eastAsia="Times New Roman" w:cs="Times New Roman"/>
                <w:spacing w:val="-2"/>
                <w:sz w:val="23"/>
                <w:szCs w:val="23"/>
              </w:rPr>
              <w:t>10.</w:t>
            </w:r>
            <w:r>
              <w:rPr>
                <w:rFonts w:ascii="Times New Roman" w:hAnsi="Times New Roman" w:eastAsia="Times New Roman" w:cs="Times New Roman"/>
                <w:spacing w:val="-1"/>
                <w:sz w:val="23"/>
                <w:szCs w:val="23"/>
              </w:rPr>
              <w:t>0</w:t>
            </w:r>
          </w:p>
        </w:tc>
        <w:tc>
          <w:tcPr>
            <w:tcW w:w="1888" w:type="dxa"/>
            <w:gridSpan w:val="2"/>
            <w:vAlign w:val="top"/>
          </w:tcPr>
          <w:p>
            <w:pPr>
              <w:spacing w:before="211" w:line="228" w:lineRule="auto"/>
              <w:ind w:left="469"/>
              <w:rPr>
                <w:rFonts w:ascii="宋体" w:hAnsi="宋体" w:eastAsia="宋体" w:cs="宋体"/>
                <w:sz w:val="23"/>
                <w:szCs w:val="23"/>
              </w:rPr>
            </w:pPr>
            <w:r>
              <w:rPr>
                <w:rFonts w:ascii="宋体" w:hAnsi="宋体" w:eastAsia="宋体" w:cs="宋体"/>
                <w:spacing w:val="8"/>
                <w:sz w:val="23"/>
                <w:szCs w:val="23"/>
              </w:rPr>
              <w:t>施工工</w:t>
            </w:r>
            <w:r>
              <w:rPr>
                <w:rFonts w:ascii="宋体" w:hAnsi="宋体" w:eastAsia="宋体" w:cs="宋体"/>
                <w:spacing w:val="7"/>
                <w:sz w:val="23"/>
                <w:szCs w:val="23"/>
              </w:rPr>
              <w:t>期</w:t>
            </w:r>
          </w:p>
        </w:tc>
        <w:tc>
          <w:tcPr>
            <w:tcW w:w="2886" w:type="dxa"/>
            <w:gridSpan w:val="3"/>
            <w:tcBorders>
              <w:right w:val="single" w:color="000000" w:sz="6" w:space="0"/>
            </w:tcBorders>
            <w:vAlign w:val="top"/>
          </w:tcPr>
          <w:p>
            <w:pPr>
              <w:spacing w:line="287" w:lineRule="auto"/>
              <w:rPr>
                <w:rFonts w:ascii="Arial"/>
                <w:sz w:val="21"/>
              </w:rPr>
            </w:pPr>
          </w:p>
          <w:p>
            <w:pPr>
              <w:spacing w:before="66" w:line="163" w:lineRule="exact"/>
              <w:ind w:left="1196"/>
              <w:rPr>
                <w:rFonts w:ascii="Times New Roman" w:hAnsi="Times New Roman" w:eastAsia="Times New Roman" w:cs="Times New Roman"/>
                <w:sz w:val="23"/>
                <w:szCs w:val="23"/>
              </w:rPr>
            </w:pPr>
            <w:r>
              <w:rPr>
                <w:rFonts w:ascii="Times New Roman" w:hAnsi="Times New Roman" w:eastAsia="Times New Roman" w:cs="Times New Roman"/>
                <w:spacing w:val="12"/>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1729" w:type="dxa"/>
            <w:tcBorders>
              <w:left w:val="single" w:color="000000" w:sz="6" w:space="0"/>
            </w:tcBorders>
            <w:vAlign w:val="top"/>
          </w:tcPr>
          <w:p>
            <w:pPr>
              <w:spacing w:before="210" w:line="228" w:lineRule="auto"/>
              <w:ind w:left="148"/>
              <w:rPr>
                <w:rFonts w:ascii="宋体" w:hAnsi="宋体" w:eastAsia="宋体" w:cs="宋体"/>
                <w:sz w:val="23"/>
                <w:szCs w:val="23"/>
              </w:rPr>
            </w:pPr>
            <w:r>
              <w:rPr>
                <w:rFonts w:ascii="宋体" w:hAnsi="宋体" w:eastAsia="宋体" w:cs="宋体"/>
                <w:spacing w:val="11"/>
                <w:sz w:val="23"/>
                <w:szCs w:val="23"/>
              </w:rPr>
              <w:t>是</w:t>
            </w:r>
            <w:r>
              <w:rPr>
                <w:rFonts w:ascii="宋体" w:hAnsi="宋体" w:eastAsia="宋体" w:cs="宋体"/>
                <w:spacing w:val="7"/>
                <w:sz w:val="23"/>
                <w:szCs w:val="23"/>
              </w:rPr>
              <w:t>否开工建设</w:t>
            </w:r>
          </w:p>
        </w:tc>
        <w:tc>
          <w:tcPr>
            <w:tcW w:w="2371" w:type="dxa"/>
            <w:gridSpan w:val="2"/>
            <w:vAlign w:val="top"/>
          </w:tcPr>
          <w:p>
            <w:pPr>
              <w:spacing w:before="53" w:line="183" w:lineRule="auto"/>
              <w:ind w:left="17"/>
              <w:rPr>
                <w:rFonts w:ascii="宋体" w:hAnsi="宋体" w:eastAsia="宋体" w:cs="宋体"/>
                <w:sz w:val="23"/>
                <w:szCs w:val="23"/>
              </w:rPr>
            </w:pPr>
            <w:r>
              <w:rPr>
                <w:rFonts w:ascii="微软雅黑" w:hAnsi="微软雅黑" w:eastAsia="微软雅黑" w:cs="微软雅黑"/>
                <w:spacing w:val="-14"/>
                <w:sz w:val="23"/>
                <w:szCs w:val="23"/>
              </w:rPr>
              <w:t>团</w:t>
            </w:r>
            <w:r>
              <w:rPr>
                <w:rFonts w:ascii="宋体" w:hAnsi="宋体" w:eastAsia="宋体" w:cs="宋体"/>
                <w:spacing w:val="-13"/>
                <w:sz w:val="23"/>
                <w:szCs w:val="23"/>
              </w:rPr>
              <w:t>否</w:t>
            </w:r>
          </w:p>
          <w:p>
            <w:pPr>
              <w:spacing w:line="213" w:lineRule="auto"/>
              <w:ind w:left="17"/>
              <w:rPr>
                <w:rFonts w:ascii="宋体" w:hAnsi="宋体" w:eastAsia="宋体" w:cs="宋体"/>
                <w:sz w:val="23"/>
                <w:szCs w:val="23"/>
              </w:rPr>
            </w:pPr>
            <w:r>
              <w:rPr>
                <w:rFonts w:ascii="宋体" w:hAnsi="宋体" w:eastAsia="宋体" w:cs="宋体"/>
                <w:position w:val="-4"/>
                <w:sz w:val="23"/>
                <w:szCs w:val="23"/>
              </w:rPr>
              <w:drawing>
                <wp:inline distT="0" distB="0" distL="0" distR="0">
                  <wp:extent cx="109855" cy="1682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80"/>
                          <a:stretch>
                            <a:fillRect/>
                          </a:stretch>
                        </pic:blipFill>
                        <pic:spPr>
                          <a:xfrm>
                            <a:off x="0" y="0"/>
                            <a:ext cx="110185" cy="168859"/>
                          </a:xfrm>
                          <a:prstGeom prst="rect">
                            <a:avLst/>
                          </a:prstGeom>
                        </pic:spPr>
                      </pic:pic>
                    </a:graphicData>
                  </a:graphic>
                </wp:inline>
              </w:drawing>
            </w:r>
            <w:r>
              <w:rPr>
                <w:rFonts w:ascii="宋体" w:hAnsi="宋体" w:eastAsia="宋体" w:cs="宋体"/>
                <w:spacing w:val="15"/>
                <w:sz w:val="23"/>
                <w:szCs w:val="23"/>
              </w:rPr>
              <w:t>是</w:t>
            </w:r>
            <w:r>
              <w:rPr>
                <w:rFonts w:ascii="宋体" w:hAnsi="宋体" w:eastAsia="宋体" w:cs="宋体"/>
                <w:spacing w:val="14"/>
                <w:sz w:val="23"/>
                <w:szCs w:val="23"/>
              </w:rPr>
              <w:t>：</w:t>
            </w:r>
          </w:p>
        </w:tc>
        <w:tc>
          <w:tcPr>
            <w:tcW w:w="1888" w:type="dxa"/>
            <w:gridSpan w:val="2"/>
            <w:vAlign w:val="top"/>
          </w:tcPr>
          <w:p>
            <w:pPr>
              <w:spacing w:before="55" w:line="227" w:lineRule="auto"/>
              <w:ind w:left="370" w:right="267" w:hanging="102"/>
              <w:rPr>
                <w:rFonts w:ascii="宋体" w:hAnsi="宋体" w:eastAsia="宋体" w:cs="宋体"/>
                <w:sz w:val="23"/>
                <w:szCs w:val="23"/>
              </w:rPr>
            </w:pPr>
            <w:r>
              <w:rPr>
                <w:rFonts w:ascii="宋体" w:hAnsi="宋体" w:eastAsia="宋体" w:cs="宋体"/>
                <w:spacing w:val="-8"/>
                <w:sz w:val="23"/>
                <w:szCs w:val="23"/>
              </w:rPr>
              <w:t>用</w:t>
            </w:r>
            <w:r>
              <w:rPr>
                <w:rFonts w:ascii="宋体" w:hAnsi="宋体" w:eastAsia="宋体" w:cs="宋体"/>
                <w:spacing w:val="-5"/>
                <w:sz w:val="23"/>
                <w:szCs w:val="23"/>
              </w:rPr>
              <w:t>地</w:t>
            </w:r>
            <w:r>
              <w:rPr>
                <w:rFonts w:ascii="宋体" w:hAnsi="宋体" w:eastAsia="宋体" w:cs="宋体"/>
                <w:spacing w:val="-4"/>
                <w:sz w:val="23"/>
                <w:szCs w:val="23"/>
              </w:rPr>
              <w:t xml:space="preserve"> (用海)</w:t>
            </w:r>
            <w:r>
              <w:rPr>
                <w:rFonts w:ascii="宋体" w:hAnsi="宋体" w:eastAsia="宋体" w:cs="宋体"/>
                <w:sz w:val="23"/>
                <w:szCs w:val="23"/>
              </w:rPr>
              <w:t xml:space="preserve"> </w:t>
            </w:r>
            <w:r>
              <w:rPr>
                <w:rFonts w:ascii="宋体" w:hAnsi="宋体" w:eastAsia="宋体" w:cs="宋体"/>
                <w:spacing w:val="-4"/>
                <w:sz w:val="23"/>
                <w:szCs w:val="23"/>
              </w:rPr>
              <w:t>面积</w:t>
            </w:r>
            <w:r>
              <w:rPr>
                <w:rFonts w:ascii="宋体" w:hAnsi="宋体" w:eastAsia="宋体" w:cs="宋体"/>
                <w:spacing w:val="-3"/>
                <w:sz w:val="23"/>
                <w:szCs w:val="23"/>
              </w:rPr>
              <w:t xml:space="preserve"> </w:t>
            </w:r>
            <w:r>
              <w:rPr>
                <w:rFonts w:ascii="宋体" w:hAnsi="宋体" w:eastAsia="宋体" w:cs="宋体"/>
                <w:spacing w:val="-2"/>
                <w:sz w:val="23"/>
                <w:szCs w:val="23"/>
              </w:rPr>
              <w:t>(</w:t>
            </w:r>
            <w:r>
              <w:rPr>
                <w:rFonts w:ascii="Times New Roman" w:hAnsi="Times New Roman" w:eastAsia="Times New Roman" w:cs="Times New Roman"/>
                <w:spacing w:val="-2"/>
                <w:sz w:val="23"/>
                <w:szCs w:val="23"/>
              </w:rPr>
              <w:t>m</w:t>
            </w:r>
            <w:r>
              <w:rPr>
                <w:rFonts w:ascii="Times New Roman" w:hAnsi="Times New Roman" w:eastAsia="Times New Roman" w:cs="Times New Roman"/>
                <w:spacing w:val="-2"/>
                <w:position w:val="7"/>
                <w:sz w:val="15"/>
                <w:szCs w:val="15"/>
              </w:rPr>
              <w:t xml:space="preserve">2 </w:t>
            </w:r>
            <w:r>
              <w:rPr>
                <w:rFonts w:ascii="宋体" w:hAnsi="宋体" w:eastAsia="宋体" w:cs="宋体"/>
                <w:spacing w:val="-2"/>
                <w:sz w:val="23"/>
                <w:szCs w:val="23"/>
              </w:rPr>
              <w:t>)</w:t>
            </w:r>
          </w:p>
        </w:tc>
        <w:tc>
          <w:tcPr>
            <w:tcW w:w="2886" w:type="dxa"/>
            <w:gridSpan w:val="3"/>
            <w:tcBorders>
              <w:right w:val="single" w:color="000000" w:sz="6" w:space="0"/>
            </w:tcBorders>
            <w:vAlign w:val="top"/>
          </w:tcPr>
          <w:p>
            <w:pPr>
              <w:spacing w:before="251" w:line="195" w:lineRule="auto"/>
              <w:ind w:left="1166"/>
              <w:rPr>
                <w:rFonts w:ascii="Times New Roman" w:hAnsi="Times New Roman" w:eastAsia="Times New Roman" w:cs="Times New Roman"/>
                <w:sz w:val="23"/>
                <w:szCs w:val="23"/>
              </w:rPr>
            </w:pPr>
            <w:r>
              <w:rPr>
                <w:rFonts w:ascii="Times New Roman" w:hAnsi="Times New Roman" w:eastAsia="Times New Roman" w:cs="Times New Roman"/>
                <w:spacing w:val="-1"/>
                <w:sz w:val="23"/>
                <w:szCs w:val="23"/>
              </w:rPr>
              <w:t>1469</w:t>
            </w:r>
            <w:r>
              <w:rPr>
                <w:rFonts w:ascii="Times New Roman" w:hAnsi="Times New Roman" w:eastAsia="Times New Roman" w:cs="Times New Roman"/>
                <w:sz w:val="23"/>
                <w:szCs w:val="23"/>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1729" w:type="dxa"/>
            <w:tcBorders>
              <w:left w:val="single" w:color="000000" w:sz="6" w:space="0"/>
            </w:tcBorders>
            <w:vAlign w:val="top"/>
          </w:tcPr>
          <w:p>
            <w:pPr>
              <w:spacing w:before="61" w:line="236" w:lineRule="auto"/>
              <w:ind w:left="625" w:right="143" w:hanging="480"/>
              <w:rPr>
                <w:rFonts w:ascii="宋体" w:hAnsi="宋体" w:eastAsia="宋体" w:cs="宋体"/>
                <w:sz w:val="23"/>
                <w:szCs w:val="23"/>
              </w:rPr>
            </w:pPr>
            <w:r>
              <w:rPr>
                <w:rFonts w:ascii="宋体" w:hAnsi="宋体" w:eastAsia="宋体" w:cs="宋体"/>
                <w:spacing w:val="9"/>
                <w:sz w:val="23"/>
                <w:szCs w:val="23"/>
              </w:rPr>
              <w:t>专</w:t>
            </w:r>
            <w:r>
              <w:rPr>
                <w:rFonts w:ascii="宋体" w:hAnsi="宋体" w:eastAsia="宋体" w:cs="宋体"/>
                <w:spacing w:val="8"/>
                <w:sz w:val="23"/>
                <w:szCs w:val="23"/>
              </w:rPr>
              <w:t>项评价设置</w:t>
            </w:r>
            <w:r>
              <w:rPr>
                <w:rFonts w:ascii="宋体" w:hAnsi="宋体" w:eastAsia="宋体" w:cs="宋体"/>
                <w:sz w:val="23"/>
                <w:szCs w:val="23"/>
              </w:rPr>
              <w:t xml:space="preserve"> </w:t>
            </w:r>
            <w:r>
              <w:rPr>
                <w:rFonts w:ascii="宋体" w:hAnsi="宋体" w:eastAsia="宋体" w:cs="宋体"/>
                <w:spacing w:val="5"/>
                <w:sz w:val="23"/>
                <w:szCs w:val="23"/>
              </w:rPr>
              <w:t>情</w:t>
            </w:r>
            <w:r>
              <w:rPr>
                <w:rFonts w:ascii="宋体" w:hAnsi="宋体" w:eastAsia="宋体" w:cs="宋体"/>
                <w:spacing w:val="4"/>
                <w:sz w:val="23"/>
                <w:szCs w:val="23"/>
              </w:rPr>
              <w:t>况</w:t>
            </w:r>
          </w:p>
        </w:tc>
        <w:tc>
          <w:tcPr>
            <w:tcW w:w="7145" w:type="dxa"/>
            <w:gridSpan w:val="7"/>
            <w:tcBorders>
              <w:right w:val="single" w:color="000000" w:sz="6" w:space="0"/>
            </w:tcBorders>
            <w:vAlign w:val="top"/>
          </w:tcPr>
          <w:p>
            <w:pPr>
              <w:spacing w:before="215" w:line="228" w:lineRule="auto"/>
              <w:ind w:left="3457"/>
              <w:rPr>
                <w:rFonts w:ascii="宋体" w:hAnsi="宋体" w:eastAsia="宋体" w:cs="宋体"/>
                <w:sz w:val="23"/>
                <w:szCs w:val="23"/>
              </w:rPr>
            </w:pPr>
            <w:r>
              <w:rPr>
                <w:rFonts w:ascii="宋体" w:hAnsi="宋体" w:eastAsia="宋体" w:cs="宋体"/>
                <w:sz w:val="23"/>
                <w:szCs w:val="23"/>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1729" w:type="dxa"/>
            <w:tcBorders>
              <w:left w:val="single" w:color="000000" w:sz="6" w:space="0"/>
            </w:tcBorders>
            <w:vAlign w:val="top"/>
          </w:tcPr>
          <w:p>
            <w:pPr>
              <w:spacing w:before="76" w:line="228" w:lineRule="auto"/>
              <w:ind w:left="385"/>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划情况</w:t>
            </w:r>
          </w:p>
        </w:tc>
        <w:tc>
          <w:tcPr>
            <w:tcW w:w="7145" w:type="dxa"/>
            <w:gridSpan w:val="7"/>
            <w:tcBorders>
              <w:right w:val="single" w:color="000000" w:sz="6" w:space="0"/>
            </w:tcBorders>
            <w:vAlign w:val="top"/>
          </w:tcPr>
          <w:p>
            <w:pPr>
              <w:spacing w:before="76" w:line="228" w:lineRule="auto"/>
              <w:ind w:left="3457"/>
              <w:rPr>
                <w:rFonts w:ascii="宋体" w:hAnsi="宋体" w:eastAsia="宋体" w:cs="宋体"/>
                <w:sz w:val="23"/>
                <w:szCs w:val="23"/>
              </w:rPr>
            </w:pPr>
            <w:r>
              <w:rPr>
                <w:rFonts w:ascii="宋体" w:hAnsi="宋体" w:eastAsia="宋体" w:cs="宋体"/>
                <w:sz w:val="23"/>
                <w:szCs w:val="23"/>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729" w:type="dxa"/>
            <w:tcBorders>
              <w:left w:val="single" w:color="000000" w:sz="6" w:space="0"/>
            </w:tcBorders>
            <w:vAlign w:val="top"/>
          </w:tcPr>
          <w:p>
            <w:pPr>
              <w:spacing w:before="38" w:line="236" w:lineRule="auto"/>
              <w:ind w:left="383" w:right="143" w:hanging="238"/>
              <w:rPr>
                <w:rFonts w:ascii="宋体" w:hAnsi="宋体" w:eastAsia="宋体" w:cs="宋体"/>
                <w:sz w:val="23"/>
                <w:szCs w:val="23"/>
              </w:rPr>
            </w:pPr>
            <w:r>
              <w:rPr>
                <w:rFonts w:ascii="宋体" w:hAnsi="宋体" w:eastAsia="宋体" w:cs="宋体"/>
                <w:spacing w:val="9"/>
                <w:sz w:val="23"/>
                <w:szCs w:val="23"/>
              </w:rPr>
              <w:t>规</w:t>
            </w:r>
            <w:r>
              <w:rPr>
                <w:rFonts w:ascii="宋体" w:hAnsi="宋体" w:eastAsia="宋体" w:cs="宋体"/>
                <w:spacing w:val="8"/>
                <w:sz w:val="23"/>
                <w:szCs w:val="23"/>
              </w:rPr>
              <w:t>划环境影响</w:t>
            </w:r>
            <w:r>
              <w:rPr>
                <w:rFonts w:ascii="宋体" w:hAnsi="宋体" w:eastAsia="宋体" w:cs="宋体"/>
                <w:sz w:val="23"/>
                <w:szCs w:val="23"/>
              </w:rPr>
              <w:t xml:space="preserve"> </w:t>
            </w:r>
            <w:r>
              <w:rPr>
                <w:rFonts w:ascii="宋体" w:hAnsi="宋体" w:eastAsia="宋体" w:cs="宋体"/>
                <w:spacing w:val="8"/>
                <w:sz w:val="23"/>
                <w:szCs w:val="23"/>
              </w:rPr>
              <w:t>评价情</w:t>
            </w:r>
            <w:r>
              <w:rPr>
                <w:rFonts w:ascii="宋体" w:hAnsi="宋体" w:eastAsia="宋体" w:cs="宋体"/>
                <w:spacing w:val="7"/>
                <w:sz w:val="23"/>
                <w:szCs w:val="23"/>
              </w:rPr>
              <w:t>况</w:t>
            </w:r>
          </w:p>
        </w:tc>
        <w:tc>
          <w:tcPr>
            <w:tcW w:w="7145" w:type="dxa"/>
            <w:gridSpan w:val="7"/>
            <w:tcBorders>
              <w:right w:val="single" w:color="000000" w:sz="6" w:space="0"/>
            </w:tcBorders>
            <w:vAlign w:val="top"/>
          </w:tcPr>
          <w:p>
            <w:pPr>
              <w:spacing w:before="194" w:line="228" w:lineRule="auto"/>
              <w:ind w:left="3457"/>
              <w:rPr>
                <w:rFonts w:ascii="宋体" w:hAnsi="宋体" w:eastAsia="宋体" w:cs="宋体"/>
                <w:sz w:val="23"/>
                <w:szCs w:val="23"/>
              </w:rPr>
            </w:pPr>
            <w:r>
              <w:rPr>
                <w:rFonts w:ascii="宋体" w:hAnsi="宋体" w:eastAsia="宋体" w:cs="宋体"/>
                <w:sz w:val="23"/>
                <w:szCs w:val="23"/>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1729" w:type="dxa"/>
            <w:tcBorders>
              <w:left w:val="single" w:color="000000" w:sz="6" w:space="0"/>
            </w:tcBorders>
            <w:vAlign w:val="top"/>
          </w:tcPr>
          <w:p>
            <w:pPr>
              <w:spacing w:before="39" w:line="230" w:lineRule="auto"/>
              <w:ind w:left="145"/>
              <w:rPr>
                <w:rFonts w:ascii="宋体" w:hAnsi="宋体" w:eastAsia="宋体" w:cs="宋体"/>
                <w:sz w:val="23"/>
                <w:szCs w:val="23"/>
              </w:rPr>
            </w:pPr>
            <w:r>
              <w:rPr>
                <w:rFonts w:ascii="宋体" w:hAnsi="宋体" w:eastAsia="宋体" w:cs="宋体"/>
                <w:spacing w:val="9"/>
                <w:sz w:val="23"/>
                <w:szCs w:val="23"/>
              </w:rPr>
              <w:t>规</w:t>
            </w:r>
            <w:r>
              <w:rPr>
                <w:rFonts w:ascii="宋体" w:hAnsi="宋体" w:eastAsia="宋体" w:cs="宋体"/>
                <w:spacing w:val="8"/>
                <w:sz w:val="23"/>
                <w:szCs w:val="23"/>
              </w:rPr>
              <w:t>划及规划环</w:t>
            </w:r>
          </w:p>
          <w:p>
            <w:pPr>
              <w:spacing w:before="25" w:line="226" w:lineRule="auto"/>
              <w:ind w:left="145"/>
              <w:rPr>
                <w:rFonts w:ascii="宋体" w:hAnsi="宋体" w:eastAsia="宋体" w:cs="宋体"/>
                <w:sz w:val="23"/>
                <w:szCs w:val="23"/>
              </w:rPr>
            </w:pPr>
            <w:r>
              <w:rPr>
                <w:rFonts w:ascii="宋体" w:hAnsi="宋体" w:eastAsia="宋体" w:cs="宋体"/>
                <w:spacing w:val="9"/>
                <w:sz w:val="23"/>
                <w:szCs w:val="23"/>
              </w:rPr>
              <w:t>境</w:t>
            </w:r>
            <w:r>
              <w:rPr>
                <w:rFonts w:ascii="宋体" w:hAnsi="宋体" w:eastAsia="宋体" w:cs="宋体"/>
                <w:spacing w:val="8"/>
                <w:sz w:val="23"/>
                <w:szCs w:val="23"/>
              </w:rPr>
              <w:t>影响评价符</w:t>
            </w:r>
          </w:p>
          <w:p>
            <w:pPr>
              <w:spacing w:before="27" w:line="223" w:lineRule="auto"/>
              <w:ind w:left="385"/>
              <w:rPr>
                <w:rFonts w:ascii="宋体" w:hAnsi="宋体" w:eastAsia="宋体" w:cs="宋体"/>
                <w:sz w:val="23"/>
                <w:szCs w:val="23"/>
              </w:rPr>
            </w:pPr>
            <w:r>
              <w:rPr>
                <w:rFonts w:ascii="宋体" w:hAnsi="宋体" w:eastAsia="宋体" w:cs="宋体"/>
                <w:spacing w:val="8"/>
                <w:sz w:val="23"/>
                <w:szCs w:val="23"/>
              </w:rPr>
              <w:t>合</w:t>
            </w:r>
            <w:r>
              <w:rPr>
                <w:rFonts w:ascii="宋体" w:hAnsi="宋体" w:eastAsia="宋体" w:cs="宋体"/>
                <w:spacing w:val="7"/>
                <w:sz w:val="23"/>
                <w:szCs w:val="23"/>
              </w:rPr>
              <w:t>性分析</w:t>
            </w:r>
          </w:p>
        </w:tc>
        <w:tc>
          <w:tcPr>
            <w:tcW w:w="7145" w:type="dxa"/>
            <w:gridSpan w:val="7"/>
            <w:tcBorders>
              <w:right w:val="single" w:color="000000" w:sz="6" w:space="0"/>
            </w:tcBorders>
            <w:vAlign w:val="top"/>
          </w:tcPr>
          <w:p>
            <w:pPr>
              <w:spacing w:line="273" w:lineRule="auto"/>
              <w:rPr>
                <w:rFonts w:ascii="Arial"/>
                <w:sz w:val="21"/>
              </w:rPr>
            </w:pPr>
          </w:p>
          <w:p>
            <w:pPr>
              <w:spacing w:before="74" w:line="228" w:lineRule="auto"/>
              <w:ind w:left="3457"/>
              <w:rPr>
                <w:rFonts w:ascii="宋体" w:hAnsi="宋体" w:eastAsia="宋体" w:cs="宋体"/>
                <w:sz w:val="23"/>
                <w:szCs w:val="23"/>
              </w:rPr>
            </w:pPr>
            <w:r>
              <w:rPr>
                <w:rFonts w:ascii="宋体" w:hAnsi="宋体" w:eastAsia="宋体" w:cs="宋体"/>
                <w:sz w:val="23"/>
                <w:szCs w:val="23"/>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1729" w:type="dxa"/>
            <w:vMerge w:val="restart"/>
            <w:tcBorders>
              <w:left w:val="single" w:color="000000" w:sz="6" w:space="0"/>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74" w:line="265" w:lineRule="auto"/>
              <w:ind w:left="626" w:right="263" w:hanging="361"/>
              <w:rPr>
                <w:rFonts w:ascii="宋体" w:hAnsi="宋体" w:eastAsia="宋体" w:cs="宋体"/>
                <w:sz w:val="23"/>
                <w:szCs w:val="23"/>
              </w:rPr>
            </w:pPr>
            <w:r>
              <w:rPr>
                <w:rFonts w:ascii="宋体" w:hAnsi="宋体" w:eastAsia="宋体" w:cs="宋体"/>
                <w:spacing w:val="8"/>
                <w:sz w:val="23"/>
                <w:szCs w:val="23"/>
              </w:rPr>
              <w:t>其他符合</w:t>
            </w:r>
            <w:r>
              <w:rPr>
                <w:rFonts w:ascii="宋体" w:hAnsi="宋体" w:eastAsia="宋体" w:cs="宋体"/>
                <w:spacing w:val="7"/>
                <w:sz w:val="23"/>
                <w:szCs w:val="23"/>
              </w:rPr>
              <w:t>性</w:t>
            </w:r>
            <w:r>
              <w:rPr>
                <w:rFonts w:ascii="宋体" w:hAnsi="宋体" w:eastAsia="宋体" w:cs="宋体"/>
                <w:sz w:val="23"/>
                <w:szCs w:val="23"/>
              </w:rPr>
              <w:t xml:space="preserve"> </w:t>
            </w:r>
            <w:r>
              <w:rPr>
                <w:rFonts w:ascii="宋体" w:hAnsi="宋体" w:eastAsia="宋体" w:cs="宋体"/>
                <w:spacing w:val="4"/>
                <w:sz w:val="23"/>
                <w:szCs w:val="23"/>
              </w:rPr>
              <w:t>分</w:t>
            </w:r>
            <w:r>
              <w:rPr>
                <w:rFonts w:ascii="宋体" w:hAnsi="宋体" w:eastAsia="宋体" w:cs="宋体"/>
                <w:spacing w:val="3"/>
                <w:sz w:val="23"/>
                <w:szCs w:val="23"/>
              </w:rPr>
              <w:t>析</w:t>
            </w:r>
          </w:p>
        </w:tc>
        <w:tc>
          <w:tcPr>
            <w:tcW w:w="7145" w:type="dxa"/>
            <w:gridSpan w:val="7"/>
            <w:tcBorders>
              <w:right w:val="single" w:color="000000" w:sz="6" w:space="0"/>
            </w:tcBorders>
            <w:vAlign w:val="top"/>
          </w:tcPr>
          <w:p>
            <w:pPr>
              <w:spacing w:before="38" w:line="226" w:lineRule="auto"/>
              <w:ind w:left="116"/>
              <w:rPr>
                <w:rFonts w:ascii="宋体" w:hAnsi="宋体" w:eastAsia="宋体" w:cs="宋体"/>
                <w:sz w:val="23"/>
                <w:szCs w:val="23"/>
              </w:rPr>
            </w:pPr>
            <w:r>
              <w:rPr>
                <w:rFonts w:ascii="Times New Roman" w:hAnsi="Times New Roman" w:eastAsia="Times New Roman" w:cs="Times New Roman"/>
                <w:b/>
                <w:bCs/>
                <w:spacing w:val="18"/>
                <w:sz w:val="23"/>
                <w:szCs w:val="23"/>
              </w:rPr>
              <w:t>1</w:t>
            </w:r>
            <w:r>
              <w:rPr>
                <w:rFonts w:ascii="Times New Roman" w:hAnsi="Times New Roman" w:eastAsia="Times New Roman" w:cs="Times New Roman"/>
                <w:spacing w:val="18"/>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14:textOutline w14:w="4358" w14:cap="sq" w14:cmpd="sng">
                  <w14:solidFill>
                    <w14:srgbClr w14:val="000000"/>
                  </w14:solidFill>
                  <w14:prstDash w14:val="solid"/>
                  <w14:bevel/>
                </w14:textOutline>
              </w:rPr>
              <w:t>与《博罗县</w:t>
            </w:r>
            <w:r>
              <w:rPr>
                <w:rFonts w:ascii="Times New Roman" w:hAnsi="Times New Roman" w:eastAsia="Times New Roman" w:cs="Times New Roman"/>
                <w:b/>
                <w:bCs/>
                <w:spacing w:val="9"/>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三线一单</w:t>
            </w:r>
            <w:r>
              <w:rPr>
                <w:rFonts w:ascii="Times New Roman" w:hAnsi="Times New Roman" w:eastAsia="Times New Roman" w:cs="Times New Roman"/>
                <w:b/>
                <w:bCs/>
                <w:spacing w:val="9"/>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生态环境分区管控研究报告》、《博罗</w:t>
            </w:r>
          </w:p>
          <w:p>
            <w:pPr>
              <w:spacing w:before="184" w:line="482" w:lineRule="exact"/>
              <w:ind w:left="110"/>
              <w:rPr>
                <w:rFonts w:ascii="宋体" w:hAnsi="宋体" w:eastAsia="宋体" w:cs="宋体"/>
                <w:sz w:val="23"/>
                <w:szCs w:val="23"/>
              </w:rPr>
            </w:pPr>
            <w:r>
              <w:rPr>
                <w:rFonts w:ascii="宋体" w:hAnsi="宋体" w:eastAsia="宋体" w:cs="宋体"/>
                <w:spacing w:val="18"/>
                <w:position w:val="18"/>
                <w:sz w:val="23"/>
                <w:szCs w:val="23"/>
                <w14:textOutline w14:w="4358" w14:cap="sq" w14:cmpd="sng">
                  <w14:solidFill>
                    <w14:srgbClr w14:val="000000"/>
                  </w14:solidFill>
                  <w14:prstDash w14:val="solid"/>
                  <w14:bevel/>
                </w14:textOutline>
              </w:rPr>
              <w:t>县</w:t>
            </w:r>
            <w:r>
              <w:rPr>
                <w:rFonts w:ascii="宋体" w:hAnsi="宋体" w:eastAsia="宋体" w:cs="宋体"/>
                <w:spacing w:val="10"/>
                <w:position w:val="18"/>
                <w:sz w:val="23"/>
                <w:szCs w:val="23"/>
                <w14:textOutline w14:w="4358" w14:cap="sq" w14:cmpd="sng">
                  <w14:solidFill>
                    <w14:srgbClr w14:val="000000"/>
                  </w14:solidFill>
                  <w14:prstDash w14:val="solid"/>
                  <w14:bevel/>
                </w14:textOutline>
              </w:rPr>
              <w:t>分类环境管控单元及环境准入清单》相符性分析</w:t>
            </w:r>
          </w:p>
          <w:p>
            <w:pPr>
              <w:spacing w:line="228" w:lineRule="auto"/>
              <w:ind w:left="260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表</w:t>
            </w:r>
            <w:r>
              <w:rPr>
                <w:rFonts w:ascii="宋体" w:hAnsi="宋体" w:eastAsia="宋体" w:cs="宋体"/>
                <w:spacing w:val="5"/>
                <w:sz w:val="20"/>
                <w:szCs w:val="20"/>
              </w:rPr>
              <w:t xml:space="preserve"> </w:t>
            </w:r>
            <w:r>
              <w:rPr>
                <w:rFonts w:ascii="Times New Roman" w:hAnsi="Times New Roman" w:eastAsia="Times New Roman" w:cs="Times New Roman"/>
                <w:b/>
                <w:bCs/>
                <w:spacing w:val="4"/>
                <w:sz w:val="20"/>
                <w:szCs w:val="20"/>
              </w:rPr>
              <w:t>1</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14:textOutline w14:w="3795" w14:cap="sq" w14:cmpd="sng">
                  <w14:solidFill>
                    <w14:srgbClr w14:val="000000"/>
                  </w14:solidFill>
                  <w14:prstDash w14:val="solid"/>
                  <w14:bevel/>
                </w14:textOutline>
              </w:rPr>
              <w:t>对照分析情况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29" w:type="dxa"/>
            <w:vMerge w:val="continue"/>
            <w:tcBorders>
              <w:top w:val="nil"/>
              <w:left w:val="single" w:color="000000" w:sz="6" w:space="0"/>
              <w:bottom w:val="nil"/>
            </w:tcBorders>
            <w:vAlign w:val="top"/>
          </w:tcPr>
          <w:p>
            <w:pPr>
              <w:rPr>
                <w:rFonts w:ascii="Arial"/>
                <w:sz w:val="21"/>
              </w:rPr>
            </w:pPr>
          </w:p>
        </w:tc>
        <w:tc>
          <w:tcPr>
            <w:tcW w:w="3942" w:type="dxa"/>
            <w:gridSpan w:val="3"/>
            <w:vAlign w:val="top"/>
          </w:tcPr>
          <w:p>
            <w:pPr>
              <w:spacing w:before="171" w:line="228" w:lineRule="auto"/>
              <w:ind w:left="1246"/>
              <w:rPr>
                <w:rFonts w:ascii="宋体" w:hAnsi="宋体" w:eastAsia="宋体" w:cs="宋体"/>
                <w:sz w:val="20"/>
                <w:szCs w:val="20"/>
              </w:rPr>
            </w:pPr>
            <w:r>
              <w:rPr>
                <w:rFonts w:ascii="Times New Roman" w:hAnsi="Times New Roman" w:eastAsia="Times New Roman" w:cs="Times New Roman"/>
                <w:b/>
                <w:bCs/>
                <w:spacing w:val="15"/>
                <w:sz w:val="20"/>
                <w:szCs w:val="20"/>
              </w:rPr>
              <w:t>“</w:t>
            </w:r>
            <w:r>
              <w:rPr>
                <w:rFonts w:ascii="宋体" w:hAnsi="宋体" w:eastAsia="宋体" w:cs="宋体"/>
                <w:spacing w:val="14"/>
                <w:sz w:val="20"/>
                <w:szCs w:val="20"/>
                <w14:textOutline w14:w="3795" w14:cap="sq" w14:cmpd="sng">
                  <w14:solidFill>
                    <w14:srgbClr w14:val="000000"/>
                  </w14:solidFill>
                  <w14:prstDash w14:val="solid"/>
                  <w14:bevel/>
                </w14:textOutline>
              </w:rPr>
              <w:t>三线一单</w:t>
            </w:r>
            <w:r>
              <w:rPr>
                <w:rFonts w:ascii="Times New Roman" w:hAnsi="Times New Roman" w:eastAsia="Times New Roman" w:cs="Times New Roman"/>
                <w:b/>
                <w:bCs/>
                <w:spacing w:val="14"/>
                <w:sz w:val="20"/>
                <w:szCs w:val="20"/>
              </w:rPr>
              <w:t>”</w:t>
            </w:r>
            <w:r>
              <w:rPr>
                <w:rFonts w:ascii="宋体" w:hAnsi="宋体" w:eastAsia="宋体" w:cs="宋体"/>
                <w:spacing w:val="14"/>
                <w:sz w:val="20"/>
                <w:szCs w:val="20"/>
                <w14:textOutline w14:w="3795" w14:cap="sq" w14:cmpd="sng">
                  <w14:solidFill>
                    <w14:srgbClr w14:val="000000"/>
                  </w14:solidFill>
                  <w14:prstDash w14:val="solid"/>
                  <w14:bevel/>
                </w14:textOutline>
              </w:rPr>
              <w:t>内容</w:t>
            </w:r>
          </w:p>
        </w:tc>
        <w:tc>
          <w:tcPr>
            <w:tcW w:w="2408" w:type="dxa"/>
            <w:gridSpan w:val="2"/>
            <w:vAlign w:val="top"/>
          </w:tcPr>
          <w:p>
            <w:pPr>
              <w:spacing w:before="35" w:line="237" w:lineRule="auto"/>
              <w:ind w:left="1003" w:right="462" w:hanging="52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本</w:t>
            </w:r>
            <w:r>
              <w:rPr>
                <w:rFonts w:ascii="宋体" w:hAnsi="宋体" w:eastAsia="宋体" w:cs="宋体"/>
                <w:spacing w:val="9"/>
                <w:sz w:val="20"/>
                <w:szCs w:val="20"/>
                <w14:textOutline w14:w="3795" w14:cap="sq" w14:cmpd="sng">
                  <w14:solidFill>
                    <w14:srgbClr w14:val="000000"/>
                  </w14:solidFill>
                  <w14:prstDash w14:val="solid"/>
                  <w14:bevel/>
                </w14:textOutline>
              </w:rPr>
              <w:t>项目对照分析</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情</w:t>
            </w:r>
            <w:r>
              <w:rPr>
                <w:rFonts w:ascii="宋体" w:hAnsi="宋体" w:eastAsia="宋体" w:cs="宋体"/>
                <w:spacing w:val="5"/>
                <w:sz w:val="20"/>
                <w:szCs w:val="20"/>
                <w14:textOutline w14:w="3795" w14:cap="sq" w14:cmpd="sng">
                  <w14:solidFill>
                    <w14:srgbClr w14:val="000000"/>
                  </w14:solidFill>
                  <w14:prstDash w14:val="solid"/>
                  <w14:bevel/>
                </w14:textOutline>
              </w:rPr>
              <w:t>况</w:t>
            </w:r>
          </w:p>
        </w:tc>
        <w:tc>
          <w:tcPr>
            <w:tcW w:w="669" w:type="dxa"/>
            <w:vAlign w:val="top"/>
          </w:tcPr>
          <w:p>
            <w:pPr>
              <w:spacing w:before="35" w:line="237" w:lineRule="auto"/>
              <w:ind w:left="243" w:right="116" w:hanging="106"/>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符合</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性</w:t>
            </w:r>
          </w:p>
        </w:tc>
        <w:tc>
          <w:tcPr>
            <w:tcW w:w="126"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7" w:hRule="atLeast"/>
        </w:trPr>
        <w:tc>
          <w:tcPr>
            <w:tcW w:w="1729" w:type="dxa"/>
            <w:vMerge w:val="continue"/>
            <w:tcBorders>
              <w:top w:val="nil"/>
              <w:left w:val="single" w:color="000000" w:sz="6" w:space="0"/>
            </w:tcBorders>
            <w:vAlign w:val="top"/>
          </w:tcPr>
          <w:p>
            <w:pPr>
              <w:rPr>
                <w:rFonts w:ascii="Arial"/>
                <w:sz w:val="21"/>
              </w:rPr>
            </w:pPr>
          </w:p>
        </w:tc>
        <w:tc>
          <w:tcPr>
            <w:tcW w:w="558" w:type="dxa"/>
            <w:textDirection w:val="tbRlV"/>
            <w:vAlign w:val="top"/>
          </w:tcPr>
          <w:p>
            <w:pPr>
              <w:spacing w:before="118" w:line="216" w:lineRule="auto"/>
              <w:ind w:left="37"/>
              <w:rPr>
                <w:rFonts w:ascii="宋体" w:hAnsi="宋体" w:eastAsia="宋体" w:cs="宋体"/>
                <w:sz w:val="20"/>
                <w:szCs w:val="20"/>
              </w:rPr>
            </w:pPr>
            <w:r>
              <w:rPr>
                <w:rFonts w:ascii="宋体" w:hAnsi="宋体" w:eastAsia="宋体" w:cs="宋体"/>
                <w:spacing w:val="-16"/>
                <w:sz w:val="20"/>
                <w:szCs w:val="20"/>
              </w:rPr>
              <w:t>生</w:t>
            </w:r>
            <w:r>
              <w:rPr>
                <w:rFonts w:ascii="宋体" w:hAnsi="宋体" w:eastAsia="宋体" w:cs="宋体"/>
                <w:spacing w:val="-10"/>
                <w:sz w:val="20"/>
                <w:szCs w:val="20"/>
              </w:rPr>
              <w:t xml:space="preserve"> 态 保 护</w:t>
            </w:r>
          </w:p>
        </w:tc>
        <w:tc>
          <w:tcPr>
            <w:tcW w:w="3384" w:type="dxa"/>
            <w:gridSpan w:val="2"/>
            <w:vAlign w:val="top"/>
          </w:tcPr>
          <w:p>
            <w:pPr>
              <w:spacing w:before="39" w:line="251" w:lineRule="auto"/>
              <w:ind w:left="110" w:right="104"/>
              <w:rPr>
                <w:rFonts w:ascii="宋体" w:hAnsi="宋体" w:eastAsia="宋体" w:cs="宋体"/>
                <w:sz w:val="20"/>
                <w:szCs w:val="20"/>
              </w:rPr>
            </w:pPr>
            <w:r>
              <w:rPr>
                <w:rFonts w:ascii="宋体" w:hAnsi="宋体" w:eastAsia="宋体" w:cs="宋体"/>
                <w:spacing w:val="11"/>
                <w:sz w:val="20"/>
                <w:szCs w:val="20"/>
              </w:rPr>
              <w:t>生态保护红线和一般生态空间：</w:t>
            </w:r>
            <w:r>
              <w:rPr>
                <w:rFonts w:ascii="宋体" w:hAnsi="宋体" w:eastAsia="宋体" w:cs="宋体"/>
                <w:spacing w:val="9"/>
                <w:sz w:val="20"/>
                <w:szCs w:val="20"/>
              </w:rPr>
              <w:t>全</w:t>
            </w:r>
            <w:r>
              <w:rPr>
                <w:rFonts w:ascii="宋体" w:hAnsi="宋体" w:eastAsia="宋体" w:cs="宋体"/>
                <w:sz w:val="20"/>
                <w:szCs w:val="20"/>
              </w:rPr>
              <w:t xml:space="preserve"> </w:t>
            </w:r>
            <w:r>
              <w:rPr>
                <w:rFonts w:ascii="宋体" w:hAnsi="宋体" w:eastAsia="宋体" w:cs="宋体"/>
                <w:spacing w:val="22"/>
                <w:sz w:val="20"/>
                <w:szCs w:val="20"/>
              </w:rPr>
              <w:t>县</w:t>
            </w:r>
            <w:r>
              <w:rPr>
                <w:rFonts w:ascii="宋体" w:hAnsi="宋体" w:eastAsia="宋体" w:cs="宋体"/>
                <w:spacing w:val="17"/>
                <w:sz w:val="20"/>
                <w:szCs w:val="20"/>
              </w:rPr>
              <w:t>生态保护红线面积</w:t>
            </w:r>
            <w:r>
              <w:rPr>
                <w:rFonts w:ascii="Times New Roman" w:hAnsi="Times New Roman" w:eastAsia="Times New Roman" w:cs="Times New Roman"/>
                <w:spacing w:val="17"/>
                <w:sz w:val="20"/>
                <w:szCs w:val="20"/>
              </w:rPr>
              <w:t>408.014</w:t>
            </w:r>
            <w:r>
              <w:rPr>
                <w:rFonts w:ascii="宋体" w:hAnsi="宋体" w:eastAsia="宋体" w:cs="宋体"/>
                <w:spacing w:val="17"/>
                <w:sz w:val="20"/>
                <w:szCs w:val="20"/>
              </w:rPr>
              <w:t>平方</w:t>
            </w:r>
            <w:r>
              <w:rPr>
                <w:rFonts w:ascii="宋体" w:hAnsi="宋体" w:eastAsia="宋体" w:cs="宋体"/>
                <w:sz w:val="20"/>
                <w:szCs w:val="20"/>
              </w:rPr>
              <w:t xml:space="preserve"> </w:t>
            </w:r>
            <w:r>
              <w:rPr>
                <w:rFonts w:ascii="宋体" w:hAnsi="宋体" w:eastAsia="宋体" w:cs="宋体"/>
                <w:spacing w:val="2"/>
                <w:sz w:val="20"/>
                <w:szCs w:val="20"/>
              </w:rPr>
              <w:t>公里， 占全县国土面积的</w:t>
            </w:r>
            <w:r>
              <w:rPr>
                <w:rFonts w:ascii="Times New Roman" w:hAnsi="Times New Roman" w:eastAsia="Times New Roman" w:cs="Times New Roman"/>
                <w:spacing w:val="2"/>
                <w:sz w:val="20"/>
                <w:szCs w:val="20"/>
              </w:rPr>
              <w:t>14.29%</w:t>
            </w:r>
            <w:r>
              <w:rPr>
                <w:rFonts w:ascii="宋体" w:hAnsi="宋体" w:eastAsia="宋体" w:cs="宋体"/>
                <w:spacing w:val="1"/>
                <w:sz w:val="20"/>
                <w:szCs w:val="20"/>
              </w:rPr>
              <w:t>；</w:t>
            </w:r>
            <w:r>
              <w:rPr>
                <w:rFonts w:ascii="宋体" w:hAnsi="宋体" w:eastAsia="宋体" w:cs="宋体"/>
                <w:sz w:val="20"/>
                <w:szCs w:val="20"/>
              </w:rPr>
              <w:t xml:space="preserve"> </w:t>
            </w:r>
            <w:r>
              <w:rPr>
                <w:rFonts w:ascii="宋体" w:hAnsi="宋体" w:eastAsia="宋体" w:cs="宋体"/>
                <w:spacing w:val="6"/>
                <w:sz w:val="20"/>
                <w:szCs w:val="20"/>
              </w:rPr>
              <w:t>一</w:t>
            </w:r>
            <w:r>
              <w:rPr>
                <w:rFonts w:ascii="宋体" w:hAnsi="宋体" w:eastAsia="宋体" w:cs="宋体"/>
                <w:spacing w:val="5"/>
                <w:sz w:val="20"/>
                <w:szCs w:val="20"/>
              </w:rPr>
              <w:t>般生态空间面积</w:t>
            </w:r>
            <w:r>
              <w:rPr>
                <w:rFonts w:ascii="Times New Roman" w:hAnsi="Times New Roman" w:eastAsia="Times New Roman" w:cs="Times New Roman"/>
                <w:spacing w:val="5"/>
                <w:sz w:val="20"/>
                <w:szCs w:val="20"/>
              </w:rPr>
              <w:t>344.5</w:t>
            </w:r>
            <w:r>
              <w:rPr>
                <w:rFonts w:ascii="宋体" w:hAnsi="宋体" w:eastAsia="宋体" w:cs="宋体"/>
                <w:spacing w:val="5"/>
                <w:sz w:val="20"/>
                <w:szCs w:val="20"/>
              </w:rPr>
              <w:t>平方公里，</w:t>
            </w:r>
          </w:p>
        </w:tc>
        <w:tc>
          <w:tcPr>
            <w:tcW w:w="2408" w:type="dxa"/>
            <w:gridSpan w:val="2"/>
            <w:vAlign w:val="top"/>
          </w:tcPr>
          <w:p>
            <w:pPr>
              <w:spacing w:before="39" w:line="251" w:lineRule="auto"/>
              <w:ind w:left="114" w:right="100"/>
              <w:rPr>
                <w:rFonts w:ascii="宋体" w:hAnsi="宋体" w:eastAsia="宋体" w:cs="宋体"/>
                <w:sz w:val="20"/>
                <w:szCs w:val="20"/>
              </w:rPr>
            </w:pPr>
            <w:r>
              <w:rPr>
                <w:rFonts w:ascii="宋体" w:hAnsi="宋体" w:eastAsia="宋体" w:cs="宋体"/>
                <w:spacing w:val="25"/>
                <w:sz w:val="20"/>
                <w:szCs w:val="20"/>
              </w:rPr>
              <w:t>本</w:t>
            </w:r>
            <w:r>
              <w:rPr>
                <w:rFonts w:ascii="宋体" w:hAnsi="宋体" w:eastAsia="宋体" w:cs="宋体"/>
                <w:spacing w:val="18"/>
                <w:sz w:val="20"/>
                <w:szCs w:val="20"/>
              </w:rPr>
              <w:t>项目位于博罗县长宁</w:t>
            </w:r>
            <w:r>
              <w:rPr>
                <w:rFonts w:ascii="宋体" w:hAnsi="宋体" w:eastAsia="宋体" w:cs="宋体"/>
                <w:sz w:val="20"/>
                <w:szCs w:val="20"/>
              </w:rPr>
              <w:t xml:space="preserve"> </w:t>
            </w:r>
            <w:r>
              <w:rPr>
                <w:rFonts w:ascii="宋体" w:hAnsi="宋体" w:eastAsia="宋体" w:cs="宋体"/>
                <w:spacing w:val="19"/>
                <w:sz w:val="20"/>
                <w:szCs w:val="20"/>
              </w:rPr>
              <w:t>镇广汕路边新村路口</w:t>
            </w:r>
            <w:r>
              <w:rPr>
                <w:rFonts w:ascii="宋体" w:hAnsi="宋体" w:eastAsia="宋体" w:cs="宋体"/>
                <w:spacing w:val="17"/>
                <w:sz w:val="20"/>
                <w:szCs w:val="20"/>
              </w:rPr>
              <w:t>，</w:t>
            </w:r>
            <w:r>
              <w:rPr>
                <w:rFonts w:ascii="宋体" w:hAnsi="宋体" w:eastAsia="宋体" w:cs="宋体"/>
                <w:sz w:val="20"/>
                <w:szCs w:val="20"/>
              </w:rPr>
              <w:t xml:space="preserve"> </w:t>
            </w:r>
            <w:r>
              <w:rPr>
                <w:rFonts w:ascii="宋体" w:hAnsi="宋体" w:eastAsia="宋体" w:cs="宋体"/>
                <w:spacing w:val="19"/>
                <w:sz w:val="20"/>
                <w:szCs w:val="20"/>
              </w:rPr>
              <w:t>属于博罗沙河流域重</w:t>
            </w:r>
            <w:r>
              <w:rPr>
                <w:rFonts w:ascii="宋体" w:hAnsi="宋体" w:eastAsia="宋体" w:cs="宋体"/>
                <w:spacing w:val="17"/>
                <w:sz w:val="20"/>
                <w:szCs w:val="20"/>
              </w:rPr>
              <w:t>点</w:t>
            </w:r>
            <w:r>
              <w:rPr>
                <w:rFonts w:ascii="宋体" w:hAnsi="宋体" w:eastAsia="宋体" w:cs="宋体"/>
                <w:sz w:val="20"/>
                <w:szCs w:val="20"/>
              </w:rPr>
              <w:t xml:space="preserve"> </w:t>
            </w:r>
            <w:r>
              <w:rPr>
                <w:rFonts w:ascii="宋体" w:hAnsi="宋体" w:eastAsia="宋体" w:cs="宋体"/>
                <w:spacing w:val="21"/>
                <w:sz w:val="20"/>
                <w:szCs w:val="20"/>
              </w:rPr>
              <w:t>管</w:t>
            </w:r>
            <w:r>
              <w:rPr>
                <w:rFonts w:ascii="宋体" w:hAnsi="宋体" w:eastAsia="宋体" w:cs="宋体"/>
                <w:spacing w:val="11"/>
                <w:sz w:val="20"/>
                <w:szCs w:val="20"/>
              </w:rPr>
              <w:t xml:space="preserve">    控    单    元</w:t>
            </w:r>
          </w:p>
        </w:tc>
        <w:tc>
          <w:tcPr>
            <w:tcW w:w="669" w:type="dxa"/>
            <w:vAlign w:val="top"/>
          </w:tcPr>
          <w:p>
            <w:pPr>
              <w:spacing w:line="377" w:lineRule="auto"/>
              <w:rPr>
                <w:rFonts w:ascii="Arial"/>
                <w:sz w:val="21"/>
              </w:rPr>
            </w:pPr>
          </w:p>
          <w:p>
            <w:pPr>
              <w:spacing w:before="65" w:line="228" w:lineRule="auto"/>
              <w:ind w:left="118"/>
              <w:rPr>
                <w:rFonts w:ascii="宋体" w:hAnsi="宋体" w:eastAsia="宋体" w:cs="宋体"/>
                <w:sz w:val="20"/>
                <w:szCs w:val="20"/>
              </w:rPr>
            </w:pPr>
            <w:r>
              <w:rPr>
                <w:rFonts w:ascii="宋体" w:hAnsi="宋体" w:eastAsia="宋体" w:cs="宋体"/>
                <w:spacing w:val="5"/>
                <w:sz w:val="20"/>
                <w:szCs w:val="20"/>
              </w:rPr>
              <w:t>相</w:t>
            </w:r>
            <w:r>
              <w:rPr>
                <w:rFonts w:ascii="宋体" w:hAnsi="宋体" w:eastAsia="宋体" w:cs="宋体"/>
                <w:spacing w:val="4"/>
                <w:sz w:val="20"/>
                <w:szCs w:val="20"/>
              </w:rPr>
              <w:t>符</w:t>
            </w:r>
          </w:p>
        </w:tc>
        <w:tc>
          <w:tcPr>
            <w:tcW w:w="126"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5" w:type="default"/>
          <w:pgSz w:w="11906" w:h="16839"/>
          <w:pgMar w:top="1424" w:right="1508" w:bottom="1156"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5"/>
        <w:gridCol w:w="442"/>
        <w:gridCol w:w="3384"/>
        <w:gridCol w:w="2408"/>
        <w:gridCol w:w="669"/>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5" w:hRule="atLeast"/>
        </w:trPr>
        <w:tc>
          <w:tcPr>
            <w:tcW w:w="1845" w:type="dxa"/>
            <w:vMerge w:val="restart"/>
            <w:tcBorders>
              <w:left w:val="single" w:color="000000" w:sz="6" w:space="0"/>
              <w:bottom w:val="nil"/>
            </w:tcBorders>
            <w:vAlign w:val="top"/>
          </w:tcPr>
          <w:p>
            <w:pPr>
              <w:rPr>
                <w:rFonts w:ascii="Arial"/>
                <w:sz w:val="21"/>
              </w:rPr>
            </w:pPr>
            <w:r>
              <w:pict>
                <v:rect id="_x0000_s1027" o:spid="_x0000_s1027" o:spt="1" style="position:absolute;left:0pt;margin-left:86pt;margin-top:0.95pt;height:685pt;width:0.5pt;mso-position-horizontal-relative:page;mso-position-vertical-relative:page;z-index:251660288;mso-width-relative:page;mso-height-relative:page;" fillcolor="#000000" filled="t" stroked="f" coordsize="21600,21600">
                  <v:path/>
                  <v:fill on="t" focussize="0,0"/>
                  <v:stroke on="f"/>
                  <v:imagedata o:title=""/>
                  <o:lock v:ext="edit"/>
                </v:rect>
              </w:pict>
            </w:r>
          </w:p>
        </w:tc>
        <w:tc>
          <w:tcPr>
            <w:tcW w:w="442" w:type="dxa"/>
            <w:textDirection w:val="tbRlV"/>
            <w:vAlign w:val="top"/>
          </w:tcPr>
          <w:p>
            <w:pPr>
              <w:spacing w:before="118" w:line="214" w:lineRule="auto"/>
              <w:ind w:left="46"/>
              <w:rPr>
                <w:rFonts w:ascii="宋体" w:hAnsi="宋体" w:eastAsia="宋体" w:cs="宋体"/>
                <w:sz w:val="20"/>
                <w:szCs w:val="20"/>
              </w:rPr>
            </w:pPr>
            <w:r>
              <w:rPr>
                <w:rFonts w:ascii="宋体" w:hAnsi="宋体" w:eastAsia="宋体" w:cs="宋体"/>
                <w:spacing w:val="-9"/>
                <w:sz w:val="20"/>
                <w:szCs w:val="20"/>
              </w:rPr>
              <w:t>红</w:t>
            </w:r>
            <w:r>
              <w:rPr>
                <w:rFonts w:ascii="宋体" w:hAnsi="宋体" w:eastAsia="宋体" w:cs="宋体"/>
                <w:spacing w:val="-6"/>
                <w:sz w:val="20"/>
                <w:szCs w:val="20"/>
              </w:rPr>
              <w:t xml:space="preserve"> 线</w:t>
            </w:r>
          </w:p>
        </w:tc>
        <w:tc>
          <w:tcPr>
            <w:tcW w:w="3384" w:type="dxa"/>
            <w:vAlign w:val="top"/>
          </w:tcPr>
          <w:p>
            <w:pPr>
              <w:spacing w:before="9" w:line="281" w:lineRule="exact"/>
              <w:ind w:left="144"/>
              <w:rPr>
                <w:rFonts w:ascii="宋体" w:hAnsi="宋体" w:eastAsia="宋体" w:cs="宋体"/>
                <w:sz w:val="20"/>
                <w:szCs w:val="20"/>
              </w:rPr>
            </w:pPr>
            <w:r>
              <w:rPr>
                <w:rFonts w:ascii="宋体" w:hAnsi="宋体" w:eastAsia="宋体" w:cs="宋体"/>
                <w:spacing w:val="8"/>
                <w:position w:val="1"/>
                <w:sz w:val="20"/>
                <w:szCs w:val="20"/>
              </w:rPr>
              <w:t>占</w:t>
            </w:r>
            <w:r>
              <w:rPr>
                <w:rFonts w:ascii="宋体" w:hAnsi="宋体" w:eastAsia="宋体" w:cs="宋体"/>
                <w:spacing w:val="7"/>
                <w:position w:val="1"/>
                <w:sz w:val="20"/>
                <w:szCs w:val="20"/>
              </w:rPr>
              <w:t>全</w:t>
            </w:r>
            <w:r>
              <w:rPr>
                <w:rFonts w:ascii="宋体" w:hAnsi="宋体" w:eastAsia="宋体" w:cs="宋体"/>
                <w:spacing w:val="4"/>
                <w:position w:val="1"/>
                <w:sz w:val="20"/>
                <w:szCs w:val="20"/>
              </w:rPr>
              <w:t>县国土面积的</w:t>
            </w:r>
            <w:r>
              <w:rPr>
                <w:rFonts w:ascii="Times New Roman" w:hAnsi="Times New Roman" w:eastAsia="Times New Roman" w:cs="Times New Roman"/>
                <w:spacing w:val="4"/>
                <w:position w:val="1"/>
                <w:sz w:val="20"/>
                <w:szCs w:val="20"/>
              </w:rPr>
              <w:t>12.07%</w:t>
            </w:r>
            <w:r>
              <w:rPr>
                <w:rFonts w:ascii="宋体" w:hAnsi="宋体" w:eastAsia="宋体" w:cs="宋体"/>
                <w:spacing w:val="4"/>
                <w:position w:val="1"/>
                <w:sz w:val="20"/>
                <w:szCs w:val="20"/>
              </w:rPr>
              <w:t>。</w:t>
            </w:r>
          </w:p>
        </w:tc>
        <w:tc>
          <w:tcPr>
            <w:tcW w:w="2408" w:type="dxa"/>
            <w:vAlign w:val="top"/>
          </w:tcPr>
          <w:p>
            <w:pPr>
              <w:spacing w:before="44" w:line="248" w:lineRule="auto"/>
              <w:ind w:left="113" w:right="54" w:firstLine="10"/>
              <w:rPr>
                <w:rFonts w:ascii="宋体" w:hAnsi="宋体" w:eastAsia="宋体" w:cs="宋体"/>
                <w:sz w:val="20"/>
                <w:szCs w:val="20"/>
              </w:rPr>
            </w:pPr>
            <w:r>
              <w:rPr>
                <w:rFonts w:ascii="宋体" w:hAnsi="宋体" w:eastAsia="宋体" w:cs="宋体"/>
                <w:spacing w:val="7"/>
                <w:sz w:val="20"/>
                <w:szCs w:val="20"/>
              </w:rPr>
              <w:t>(</w:t>
            </w:r>
            <w:r>
              <w:rPr>
                <w:rFonts w:ascii="Times New Roman" w:hAnsi="Times New Roman" w:eastAsia="Times New Roman" w:cs="Times New Roman"/>
                <w:sz w:val="20"/>
                <w:szCs w:val="20"/>
              </w:rPr>
              <w:t>ZH</w:t>
            </w:r>
            <w:r>
              <w:rPr>
                <w:rFonts w:ascii="Times New Roman" w:hAnsi="Times New Roman" w:eastAsia="Times New Roman" w:cs="Times New Roman"/>
                <w:spacing w:val="7"/>
                <w:sz w:val="20"/>
                <w:szCs w:val="20"/>
              </w:rPr>
              <w:t>44132220001</w:t>
            </w:r>
            <w:r>
              <w:rPr>
                <w:rFonts w:ascii="宋体" w:hAnsi="宋体" w:eastAsia="宋体" w:cs="宋体"/>
                <w:spacing w:val="7"/>
                <w:sz w:val="20"/>
                <w:szCs w:val="20"/>
              </w:rPr>
              <w:t>) ，</w:t>
            </w:r>
            <w:r>
              <w:rPr>
                <w:rFonts w:ascii="宋体" w:hAnsi="宋体" w:eastAsia="宋体" w:cs="宋体"/>
                <w:spacing w:val="6"/>
                <w:sz w:val="20"/>
                <w:szCs w:val="20"/>
              </w:rPr>
              <w:t>根</w:t>
            </w:r>
            <w:r>
              <w:rPr>
                <w:rFonts w:ascii="宋体" w:hAnsi="宋体" w:eastAsia="宋体" w:cs="宋体"/>
                <w:sz w:val="20"/>
                <w:szCs w:val="20"/>
              </w:rPr>
              <w:t xml:space="preserve"> </w:t>
            </w:r>
            <w:r>
              <w:rPr>
                <w:rFonts w:ascii="宋体" w:hAnsi="宋体" w:eastAsia="宋体" w:cs="宋体"/>
                <w:spacing w:val="26"/>
                <w:sz w:val="20"/>
                <w:szCs w:val="20"/>
              </w:rPr>
              <w:t>据</w:t>
            </w:r>
            <w:r>
              <w:rPr>
                <w:rFonts w:ascii="宋体" w:hAnsi="宋体" w:eastAsia="宋体" w:cs="宋体"/>
                <w:spacing w:val="23"/>
                <w:sz w:val="20"/>
                <w:szCs w:val="20"/>
              </w:rPr>
              <w:t>《博罗县</w:t>
            </w:r>
            <w:r>
              <w:rPr>
                <w:rFonts w:ascii="Times New Roman" w:hAnsi="Times New Roman" w:eastAsia="Times New Roman" w:cs="Times New Roman"/>
                <w:spacing w:val="23"/>
                <w:sz w:val="20"/>
                <w:szCs w:val="20"/>
              </w:rPr>
              <w:t>“</w:t>
            </w:r>
            <w:r>
              <w:rPr>
                <w:rFonts w:ascii="宋体" w:hAnsi="宋体" w:eastAsia="宋体" w:cs="宋体"/>
                <w:spacing w:val="23"/>
                <w:sz w:val="20"/>
                <w:szCs w:val="20"/>
              </w:rPr>
              <w:t>三线一单</w:t>
            </w:r>
            <w:r>
              <w:rPr>
                <w:rFonts w:ascii="Times New Roman" w:hAnsi="Times New Roman" w:eastAsia="Times New Roman" w:cs="Times New Roman"/>
                <w:spacing w:val="23"/>
                <w:sz w:val="20"/>
                <w:szCs w:val="20"/>
              </w:rPr>
              <w:t>”</w:t>
            </w:r>
            <w:r>
              <w:rPr>
                <w:rFonts w:ascii="Times New Roman" w:hAnsi="Times New Roman" w:eastAsia="Times New Roman" w:cs="Times New Roman"/>
                <w:sz w:val="20"/>
                <w:szCs w:val="20"/>
              </w:rPr>
              <w:t xml:space="preserve"> </w:t>
            </w:r>
            <w:r>
              <w:rPr>
                <w:rFonts w:ascii="宋体" w:hAnsi="宋体" w:eastAsia="宋体" w:cs="宋体"/>
                <w:spacing w:val="-30"/>
                <w:sz w:val="20"/>
                <w:szCs w:val="20"/>
              </w:rPr>
              <w:t>生</w:t>
            </w:r>
            <w:r>
              <w:rPr>
                <w:rFonts w:ascii="宋体" w:hAnsi="宋体" w:eastAsia="宋体" w:cs="宋体"/>
                <w:spacing w:val="-24"/>
                <w:sz w:val="20"/>
                <w:szCs w:val="20"/>
              </w:rPr>
              <w:t xml:space="preserve"> 态 环 境 分 区 管 控 图</w:t>
            </w:r>
            <w:r>
              <w:rPr>
                <w:rFonts w:ascii="宋体" w:hAnsi="宋体" w:eastAsia="宋体" w:cs="宋体"/>
                <w:sz w:val="20"/>
                <w:szCs w:val="20"/>
              </w:rPr>
              <w:t xml:space="preserve"> </w:t>
            </w:r>
            <w:r>
              <w:rPr>
                <w:rFonts w:ascii="宋体" w:hAnsi="宋体" w:eastAsia="宋体" w:cs="宋体"/>
                <w:spacing w:val="8"/>
                <w:sz w:val="20"/>
                <w:szCs w:val="20"/>
              </w:rPr>
              <w:t>集》 ，本项目选址不</w:t>
            </w:r>
            <w:r>
              <w:rPr>
                <w:rFonts w:ascii="宋体" w:hAnsi="宋体" w:eastAsia="宋体" w:cs="宋体"/>
                <w:spacing w:val="6"/>
                <w:sz w:val="20"/>
                <w:szCs w:val="20"/>
              </w:rPr>
              <w:t>属</w:t>
            </w:r>
            <w:r>
              <w:rPr>
                <w:rFonts w:ascii="宋体" w:hAnsi="宋体" w:eastAsia="宋体" w:cs="宋体"/>
                <w:sz w:val="20"/>
                <w:szCs w:val="20"/>
              </w:rPr>
              <w:t xml:space="preserve"> </w:t>
            </w:r>
            <w:r>
              <w:rPr>
                <w:rFonts w:ascii="宋体" w:hAnsi="宋体" w:eastAsia="宋体" w:cs="宋体"/>
                <w:spacing w:val="24"/>
                <w:sz w:val="20"/>
                <w:szCs w:val="20"/>
              </w:rPr>
              <w:t>于</w:t>
            </w:r>
            <w:r>
              <w:rPr>
                <w:rFonts w:ascii="宋体" w:hAnsi="宋体" w:eastAsia="宋体" w:cs="宋体"/>
                <w:spacing w:val="18"/>
                <w:sz w:val="20"/>
                <w:szCs w:val="20"/>
              </w:rPr>
              <w:t>生态保护红线区和一</w:t>
            </w:r>
            <w:r>
              <w:rPr>
                <w:rFonts w:ascii="宋体" w:hAnsi="宋体" w:eastAsia="宋体" w:cs="宋体"/>
                <w:sz w:val="20"/>
                <w:szCs w:val="20"/>
              </w:rPr>
              <w:t xml:space="preserve"> </w:t>
            </w:r>
            <w:r>
              <w:rPr>
                <w:rFonts w:ascii="宋体" w:hAnsi="宋体" w:eastAsia="宋体" w:cs="宋体"/>
                <w:spacing w:val="17"/>
                <w:sz w:val="20"/>
                <w:szCs w:val="20"/>
              </w:rPr>
              <w:t>般生态空间 (见本报</w:t>
            </w:r>
            <w:r>
              <w:rPr>
                <w:rFonts w:ascii="宋体" w:hAnsi="宋体" w:eastAsia="宋体" w:cs="宋体"/>
                <w:spacing w:val="16"/>
                <w:sz w:val="20"/>
                <w:szCs w:val="20"/>
              </w:rPr>
              <w:t>告</w:t>
            </w:r>
            <w:r>
              <w:rPr>
                <w:rFonts w:ascii="宋体" w:hAnsi="宋体" w:eastAsia="宋体" w:cs="宋体"/>
                <w:sz w:val="20"/>
                <w:szCs w:val="20"/>
              </w:rPr>
              <w:t xml:space="preserve"> </w:t>
            </w:r>
            <w:r>
              <w:rPr>
                <w:rFonts w:ascii="宋体" w:hAnsi="宋体" w:eastAsia="宋体" w:cs="宋体"/>
                <w:spacing w:val="5"/>
                <w:sz w:val="20"/>
                <w:szCs w:val="20"/>
              </w:rPr>
              <w:t>附图</w:t>
            </w:r>
            <w:r>
              <w:rPr>
                <w:rFonts w:ascii="Times New Roman" w:hAnsi="Times New Roman" w:eastAsia="Times New Roman" w:cs="Times New Roman"/>
                <w:spacing w:val="5"/>
                <w:sz w:val="20"/>
                <w:szCs w:val="20"/>
              </w:rPr>
              <w:t>11</w:t>
            </w:r>
            <w:r>
              <w:rPr>
                <w:rFonts w:ascii="宋体" w:hAnsi="宋体" w:eastAsia="宋体" w:cs="宋体"/>
                <w:spacing w:val="5"/>
                <w:sz w:val="20"/>
                <w:szCs w:val="20"/>
              </w:rPr>
              <w:t xml:space="preserve">) </w:t>
            </w:r>
            <w:r>
              <w:rPr>
                <w:rFonts w:ascii="宋体" w:hAnsi="宋体" w:eastAsia="宋体" w:cs="宋体"/>
                <w:spacing w:val="3"/>
                <w:sz w:val="20"/>
                <w:szCs w:val="20"/>
              </w:rPr>
              <w:t>。</w:t>
            </w:r>
          </w:p>
        </w:tc>
        <w:tc>
          <w:tcPr>
            <w:tcW w:w="669" w:type="dxa"/>
            <w:vAlign w:val="top"/>
          </w:tcPr>
          <w:p>
            <w:pPr>
              <w:rPr>
                <w:rFonts w:ascii="Arial"/>
                <w:sz w:val="21"/>
              </w:rPr>
            </w:pPr>
          </w:p>
        </w:tc>
        <w:tc>
          <w:tcPr>
            <w:tcW w:w="126"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8" w:hRule="atLeast"/>
        </w:trPr>
        <w:tc>
          <w:tcPr>
            <w:tcW w:w="1845" w:type="dxa"/>
            <w:vMerge w:val="continue"/>
            <w:tcBorders>
              <w:top w:val="nil"/>
              <w:left w:val="single" w:color="000000" w:sz="6" w:space="0"/>
              <w:bottom w:val="nil"/>
            </w:tcBorders>
            <w:vAlign w:val="top"/>
          </w:tcPr>
          <w:p>
            <w:pPr>
              <w:rPr>
                <w:rFonts w:ascii="Arial"/>
                <w:sz w:val="21"/>
              </w:rPr>
            </w:pPr>
          </w:p>
        </w:tc>
        <w:tc>
          <w:tcPr>
            <w:tcW w:w="442" w:type="dxa"/>
            <w:vMerge w:val="restart"/>
            <w:tcBorders>
              <w:bottom w:val="nil"/>
            </w:tcBorders>
            <w:textDirection w:val="tbRlV"/>
            <w:vAlign w:val="top"/>
          </w:tcPr>
          <w:p>
            <w:pPr>
              <w:spacing w:before="118" w:line="217" w:lineRule="auto"/>
              <w:ind w:left="3999"/>
              <w:rPr>
                <w:rFonts w:ascii="宋体" w:hAnsi="宋体" w:eastAsia="宋体" w:cs="宋体"/>
                <w:sz w:val="20"/>
                <w:szCs w:val="20"/>
              </w:rPr>
            </w:pPr>
            <w:r>
              <w:rPr>
                <w:rFonts w:ascii="宋体" w:hAnsi="宋体" w:eastAsia="宋体" w:cs="宋体"/>
                <w:spacing w:val="-12"/>
                <w:sz w:val="20"/>
                <w:szCs w:val="20"/>
              </w:rPr>
              <w:t xml:space="preserve">环 境 质 量 底 </w:t>
            </w:r>
            <w:r>
              <w:rPr>
                <w:rFonts w:ascii="宋体" w:hAnsi="宋体" w:eastAsia="宋体" w:cs="宋体"/>
                <w:spacing w:val="-11"/>
                <w:sz w:val="20"/>
                <w:szCs w:val="20"/>
              </w:rPr>
              <w:t>线</w:t>
            </w:r>
          </w:p>
        </w:tc>
        <w:tc>
          <w:tcPr>
            <w:tcW w:w="3384" w:type="dxa"/>
            <w:vAlign w:val="top"/>
          </w:tcPr>
          <w:p>
            <w:pPr>
              <w:spacing w:before="50" w:line="283" w:lineRule="auto"/>
              <w:ind w:left="109" w:right="104"/>
              <w:rPr>
                <w:rFonts w:ascii="宋体" w:hAnsi="宋体" w:eastAsia="宋体" w:cs="宋体"/>
                <w:sz w:val="20"/>
                <w:szCs w:val="20"/>
              </w:rPr>
            </w:pPr>
            <w:r>
              <w:rPr>
                <w:rFonts w:ascii="宋体" w:hAnsi="宋体" w:eastAsia="宋体" w:cs="宋体"/>
                <w:spacing w:val="11"/>
                <w:sz w:val="20"/>
                <w:szCs w:val="20"/>
              </w:rPr>
              <w:t>①水环境：在东江流域内，除国家</w:t>
            </w:r>
            <w:r>
              <w:rPr>
                <w:rFonts w:ascii="宋体" w:hAnsi="宋体" w:eastAsia="宋体" w:cs="宋体"/>
                <w:sz w:val="20"/>
                <w:szCs w:val="20"/>
              </w:rPr>
              <w:t xml:space="preserve"> </w:t>
            </w:r>
            <w:r>
              <w:rPr>
                <w:rFonts w:ascii="宋体" w:hAnsi="宋体" w:eastAsia="宋体" w:cs="宋体"/>
                <w:spacing w:val="11"/>
                <w:sz w:val="20"/>
                <w:szCs w:val="20"/>
              </w:rPr>
              <w:t>产业政策规定的禁止项目外，还禁</w:t>
            </w:r>
            <w:r>
              <w:rPr>
                <w:rFonts w:ascii="宋体" w:hAnsi="宋体" w:eastAsia="宋体" w:cs="宋体"/>
                <w:sz w:val="20"/>
                <w:szCs w:val="20"/>
              </w:rPr>
              <w:t xml:space="preserve"> </w:t>
            </w:r>
            <w:r>
              <w:rPr>
                <w:rFonts w:ascii="宋体" w:hAnsi="宋体" w:eastAsia="宋体" w:cs="宋体"/>
                <w:spacing w:val="11"/>
                <w:sz w:val="20"/>
                <w:szCs w:val="20"/>
              </w:rPr>
              <w:t>止新建农药、铬盐、钛白粉生产项</w:t>
            </w:r>
            <w:r>
              <w:rPr>
                <w:rFonts w:ascii="宋体" w:hAnsi="宋体" w:eastAsia="宋体" w:cs="宋体"/>
                <w:sz w:val="20"/>
                <w:szCs w:val="20"/>
              </w:rPr>
              <w:t xml:space="preserve"> </w:t>
            </w:r>
            <w:r>
              <w:rPr>
                <w:rFonts w:ascii="宋体" w:hAnsi="宋体" w:eastAsia="宋体" w:cs="宋体"/>
                <w:spacing w:val="11"/>
                <w:sz w:val="20"/>
                <w:szCs w:val="20"/>
              </w:rPr>
              <w:t>目，禁止新建稀土分离、炼砒、炼</w:t>
            </w:r>
            <w:r>
              <w:rPr>
                <w:rFonts w:ascii="宋体" w:hAnsi="宋体" w:eastAsia="宋体" w:cs="宋体"/>
                <w:sz w:val="20"/>
                <w:szCs w:val="20"/>
              </w:rPr>
              <w:t xml:space="preserve"> </w:t>
            </w:r>
            <w:r>
              <w:rPr>
                <w:rFonts w:ascii="宋体" w:hAnsi="宋体" w:eastAsia="宋体" w:cs="宋体"/>
                <w:spacing w:val="11"/>
                <w:sz w:val="20"/>
                <w:szCs w:val="20"/>
              </w:rPr>
              <w:t>铍、纸浆制造、氰化法提炼产品、</w:t>
            </w:r>
            <w:r>
              <w:rPr>
                <w:rFonts w:ascii="宋体" w:hAnsi="宋体" w:eastAsia="宋体" w:cs="宋体"/>
                <w:sz w:val="20"/>
                <w:szCs w:val="20"/>
              </w:rPr>
              <w:t xml:space="preserve"> </w:t>
            </w:r>
            <w:r>
              <w:rPr>
                <w:rFonts w:ascii="宋体" w:hAnsi="宋体" w:eastAsia="宋体" w:cs="宋体"/>
                <w:spacing w:val="11"/>
                <w:sz w:val="20"/>
                <w:szCs w:val="20"/>
              </w:rPr>
              <w:t>开采和冶炼放射性矿产及其他严重</w:t>
            </w:r>
            <w:r>
              <w:rPr>
                <w:rFonts w:ascii="宋体" w:hAnsi="宋体" w:eastAsia="宋体" w:cs="宋体"/>
                <w:sz w:val="20"/>
                <w:szCs w:val="20"/>
              </w:rPr>
              <w:t xml:space="preserve"> </w:t>
            </w:r>
            <w:r>
              <w:rPr>
                <w:rFonts w:ascii="宋体" w:hAnsi="宋体" w:eastAsia="宋体" w:cs="宋体"/>
                <w:spacing w:val="11"/>
                <w:sz w:val="20"/>
                <w:szCs w:val="20"/>
              </w:rPr>
              <w:t>污染水环境的项目；严格控制新建</w:t>
            </w:r>
            <w:r>
              <w:rPr>
                <w:rFonts w:ascii="宋体" w:hAnsi="宋体" w:eastAsia="宋体" w:cs="宋体"/>
                <w:sz w:val="20"/>
                <w:szCs w:val="20"/>
              </w:rPr>
              <w:t xml:space="preserve"> </w:t>
            </w:r>
            <w:r>
              <w:rPr>
                <w:rFonts w:ascii="宋体" w:hAnsi="宋体" w:eastAsia="宋体" w:cs="宋体"/>
                <w:spacing w:val="5"/>
                <w:sz w:val="20"/>
                <w:szCs w:val="20"/>
              </w:rPr>
              <w:t>造</w:t>
            </w:r>
            <w:r>
              <w:rPr>
                <w:rFonts w:ascii="宋体" w:hAnsi="宋体" w:eastAsia="宋体" w:cs="宋体"/>
                <w:spacing w:val="4"/>
                <w:sz w:val="20"/>
                <w:szCs w:val="20"/>
              </w:rPr>
              <w:t>纸、制革、味精、 电镀、漂染、</w:t>
            </w:r>
            <w:r>
              <w:rPr>
                <w:rFonts w:ascii="宋体" w:hAnsi="宋体" w:eastAsia="宋体" w:cs="宋体"/>
                <w:sz w:val="20"/>
                <w:szCs w:val="20"/>
              </w:rPr>
              <w:t xml:space="preserve"> </w:t>
            </w:r>
            <w:r>
              <w:rPr>
                <w:rFonts w:ascii="宋体" w:hAnsi="宋体" w:eastAsia="宋体" w:cs="宋体"/>
                <w:spacing w:val="11"/>
                <w:sz w:val="20"/>
                <w:szCs w:val="20"/>
              </w:rPr>
              <w:t>印染、炼油、发酵酿造、非放射性</w:t>
            </w:r>
            <w:r>
              <w:rPr>
                <w:rFonts w:ascii="宋体" w:hAnsi="宋体" w:eastAsia="宋体" w:cs="宋体"/>
                <w:sz w:val="20"/>
                <w:szCs w:val="20"/>
              </w:rPr>
              <w:t xml:space="preserve"> </w:t>
            </w:r>
            <w:r>
              <w:rPr>
                <w:rFonts w:ascii="宋体" w:hAnsi="宋体" w:eastAsia="宋体" w:cs="宋体"/>
                <w:spacing w:val="11"/>
                <w:sz w:val="20"/>
                <w:szCs w:val="20"/>
              </w:rPr>
              <w:t>矿产冶炼以及使用含汞、砷、镉、</w:t>
            </w:r>
            <w:r>
              <w:rPr>
                <w:rFonts w:ascii="宋体" w:hAnsi="宋体" w:eastAsia="宋体" w:cs="宋体"/>
                <w:sz w:val="20"/>
                <w:szCs w:val="20"/>
              </w:rPr>
              <w:t xml:space="preserve"> </w:t>
            </w:r>
            <w:r>
              <w:rPr>
                <w:rFonts w:ascii="宋体" w:hAnsi="宋体" w:eastAsia="宋体" w:cs="宋体"/>
                <w:spacing w:val="11"/>
                <w:sz w:val="20"/>
                <w:szCs w:val="20"/>
              </w:rPr>
              <w:t>铬、铅为原料的项目。禁止在东江</w:t>
            </w:r>
            <w:r>
              <w:rPr>
                <w:rFonts w:ascii="宋体" w:hAnsi="宋体" w:eastAsia="宋体" w:cs="宋体"/>
                <w:sz w:val="20"/>
                <w:szCs w:val="20"/>
              </w:rPr>
              <w:t xml:space="preserve"> </w:t>
            </w:r>
            <w:r>
              <w:rPr>
                <w:rFonts w:ascii="宋体" w:hAnsi="宋体" w:eastAsia="宋体" w:cs="宋体"/>
                <w:spacing w:val="9"/>
                <w:sz w:val="20"/>
                <w:szCs w:val="20"/>
              </w:rPr>
              <w:t>水</w:t>
            </w:r>
            <w:r>
              <w:rPr>
                <w:rFonts w:ascii="宋体" w:hAnsi="宋体" w:eastAsia="宋体" w:cs="宋体"/>
                <w:spacing w:val="8"/>
                <w:sz w:val="20"/>
                <w:szCs w:val="20"/>
              </w:rPr>
              <w:t>系岸边和水上拆船。</w:t>
            </w:r>
          </w:p>
        </w:tc>
        <w:tc>
          <w:tcPr>
            <w:tcW w:w="2408" w:type="dxa"/>
            <w:vAlign w:val="top"/>
          </w:tcPr>
          <w:p>
            <w:pPr>
              <w:spacing w:before="271" w:line="251" w:lineRule="auto"/>
              <w:ind w:left="114" w:right="57"/>
              <w:rPr>
                <w:rFonts w:ascii="宋体" w:hAnsi="宋体" w:eastAsia="宋体" w:cs="宋体"/>
                <w:sz w:val="20"/>
                <w:szCs w:val="20"/>
              </w:rPr>
            </w:pPr>
            <w:r>
              <w:rPr>
                <w:rFonts w:ascii="宋体" w:hAnsi="宋体" w:eastAsia="宋体" w:cs="宋体"/>
                <w:spacing w:val="25"/>
                <w:sz w:val="20"/>
                <w:szCs w:val="20"/>
              </w:rPr>
              <w:t>本</w:t>
            </w:r>
            <w:r>
              <w:rPr>
                <w:rFonts w:ascii="宋体" w:hAnsi="宋体" w:eastAsia="宋体" w:cs="宋体"/>
                <w:spacing w:val="18"/>
                <w:sz w:val="20"/>
                <w:szCs w:val="20"/>
              </w:rPr>
              <w:t>项目位于博罗县长宁</w:t>
            </w:r>
            <w:r>
              <w:rPr>
                <w:rFonts w:ascii="宋体" w:hAnsi="宋体" w:eastAsia="宋体" w:cs="宋体"/>
                <w:sz w:val="20"/>
                <w:szCs w:val="20"/>
              </w:rPr>
              <w:t xml:space="preserve"> </w:t>
            </w:r>
            <w:r>
              <w:rPr>
                <w:rFonts w:ascii="宋体" w:hAnsi="宋体" w:eastAsia="宋体" w:cs="宋体"/>
                <w:spacing w:val="24"/>
                <w:sz w:val="20"/>
                <w:szCs w:val="20"/>
              </w:rPr>
              <w:t>镇</w:t>
            </w:r>
            <w:r>
              <w:rPr>
                <w:rFonts w:ascii="宋体" w:hAnsi="宋体" w:eastAsia="宋体" w:cs="宋体"/>
                <w:spacing w:val="20"/>
                <w:sz w:val="20"/>
                <w:szCs w:val="20"/>
              </w:rPr>
              <w:t>广汕路边新村路口，</w:t>
            </w:r>
            <w:r>
              <w:rPr>
                <w:rFonts w:ascii="宋体" w:hAnsi="宋体" w:eastAsia="宋体" w:cs="宋体"/>
                <w:sz w:val="20"/>
                <w:szCs w:val="20"/>
              </w:rPr>
              <w:t xml:space="preserve"> </w:t>
            </w:r>
            <w:r>
              <w:rPr>
                <w:rFonts w:ascii="宋体" w:hAnsi="宋体" w:eastAsia="宋体" w:cs="宋体"/>
                <w:spacing w:val="8"/>
                <w:sz w:val="20"/>
                <w:szCs w:val="20"/>
              </w:rPr>
              <w:t>根</w:t>
            </w:r>
            <w:r>
              <w:rPr>
                <w:rFonts w:ascii="宋体" w:hAnsi="宋体" w:eastAsia="宋体" w:cs="宋体"/>
                <w:spacing w:val="5"/>
                <w:sz w:val="20"/>
                <w:szCs w:val="20"/>
              </w:rPr>
              <w:t>据</w:t>
            </w:r>
            <w:r>
              <w:rPr>
                <w:rFonts w:ascii="宋体" w:hAnsi="宋体" w:eastAsia="宋体" w:cs="宋体"/>
                <w:spacing w:val="4"/>
                <w:sz w:val="20"/>
                <w:szCs w:val="20"/>
              </w:rPr>
              <w:t>《博罗县</w:t>
            </w:r>
            <w:r>
              <w:rPr>
                <w:rFonts w:ascii="Times New Roman" w:hAnsi="Times New Roman" w:eastAsia="Times New Roman" w:cs="Times New Roman"/>
                <w:spacing w:val="4"/>
                <w:sz w:val="20"/>
                <w:szCs w:val="20"/>
              </w:rPr>
              <w:t>“</w:t>
            </w:r>
            <w:r>
              <w:rPr>
                <w:rFonts w:ascii="宋体" w:hAnsi="宋体" w:eastAsia="宋体" w:cs="宋体"/>
                <w:spacing w:val="4"/>
                <w:sz w:val="20"/>
                <w:szCs w:val="20"/>
              </w:rPr>
              <w:t>三线一单</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 xml:space="preserve"> </w:t>
            </w:r>
            <w:r>
              <w:rPr>
                <w:rFonts w:ascii="宋体" w:hAnsi="宋体" w:eastAsia="宋体" w:cs="宋体"/>
                <w:spacing w:val="-31"/>
                <w:sz w:val="20"/>
                <w:szCs w:val="20"/>
              </w:rPr>
              <w:t>生</w:t>
            </w:r>
            <w:r>
              <w:rPr>
                <w:rFonts w:ascii="宋体" w:hAnsi="宋体" w:eastAsia="宋体" w:cs="宋体"/>
                <w:spacing w:val="-24"/>
                <w:sz w:val="20"/>
                <w:szCs w:val="20"/>
              </w:rPr>
              <w:t xml:space="preserve"> 态 环 境 分 区 管 控 图</w:t>
            </w:r>
            <w:r>
              <w:rPr>
                <w:rFonts w:ascii="宋体" w:hAnsi="宋体" w:eastAsia="宋体" w:cs="宋体"/>
                <w:sz w:val="20"/>
                <w:szCs w:val="20"/>
              </w:rPr>
              <w:t xml:space="preserve"> </w:t>
            </w:r>
            <w:r>
              <w:rPr>
                <w:rFonts w:ascii="宋体" w:hAnsi="宋体" w:eastAsia="宋体" w:cs="宋体"/>
                <w:spacing w:val="8"/>
                <w:sz w:val="20"/>
                <w:szCs w:val="20"/>
              </w:rPr>
              <w:t>集》 ，属于水环境一般</w:t>
            </w:r>
            <w:r>
              <w:rPr>
                <w:rFonts w:ascii="宋体" w:hAnsi="宋体" w:eastAsia="宋体" w:cs="宋体"/>
                <w:sz w:val="20"/>
                <w:szCs w:val="20"/>
              </w:rPr>
              <w:t xml:space="preserve"> </w:t>
            </w:r>
            <w:r>
              <w:rPr>
                <w:rFonts w:ascii="宋体" w:hAnsi="宋体" w:eastAsia="宋体" w:cs="宋体"/>
                <w:spacing w:val="18"/>
                <w:sz w:val="20"/>
                <w:szCs w:val="20"/>
              </w:rPr>
              <w:t>管</w:t>
            </w:r>
            <w:r>
              <w:rPr>
                <w:rFonts w:ascii="宋体" w:hAnsi="宋体" w:eastAsia="宋体" w:cs="宋体"/>
                <w:spacing w:val="17"/>
                <w:sz w:val="20"/>
                <w:szCs w:val="20"/>
              </w:rPr>
              <w:t>控区 (见本报告附图</w:t>
            </w:r>
            <w:r>
              <w:rPr>
                <w:rFonts w:ascii="宋体" w:hAnsi="宋体" w:eastAsia="宋体" w:cs="宋体"/>
                <w:sz w:val="20"/>
                <w:szCs w:val="20"/>
              </w:rPr>
              <w:t xml:space="preserve"> </w:t>
            </w: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3</w:t>
            </w:r>
            <w:r>
              <w:rPr>
                <w:rFonts w:ascii="宋体" w:hAnsi="宋体" w:eastAsia="宋体" w:cs="宋体"/>
                <w:spacing w:val="2"/>
                <w:sz w:val="20"/>
                <w:szCs w:val="20"/>
              </w:rPr>
              <w:t>) 。</w:t>
            </w:r>
          </w:p>
          <w:p>
            <w:pPr>
              <w:spacing w:before="4" w:line="257" w:lineRule="auto"/>
              <w:ind w:left="114" w:right="100"/>
              <w:rPr>
                <w:rFonts w:ascii="宋体" w:hAnsi="宋体" w:eastAsia="宋体" w:cs="宋体"/>
                <w:sz w:val="20"/>
                <w:szCs w:val="20"/>
              </w:rPr>
            </w:pPr>
            <w:r>
              <w:rPr>
                <w:rFonts w:ascii="宋体" w:hAnsi="宋体" w:eastAsia="宋体" w:cs="宋体"/>
                <w:spacing w:val="25"/>
                <w:sz w:val="20"/>
                <w:szCs w:val="20"/>
              </w:rPr>
              <w:t>本</w:t>
            </w:r>
            <w:r>
              <w:rPr>
                <w:rFonts w:ascii="宋体" w:hAnsi="宋体" w:eastAsia="宋体" w:cs="宋体"/>
                <w:spacing w:val="18"/>
                <w:sz w:val="20"/>
                <w:szCs w:val="20"/>
              </w:rPr>
              <w:t>项目属于机械设备、</w:t>
            </w:r>
            <w:r>
              <w:rPr>
                <w:rFonts w:ascii="宋体" w:hAnsi="宋体" w:eastAsia="宋体" w:cs="宋体"/>
                <w:sz w:val="20"/>
                <w:szCs w:val="20"/>
              </w:rPr>
              <w:t xml:space="preserve"> </w:t>
            </w:r>
            <w:r>
              <w:rPr>
                <w:rFonts w:ascii="宋体" w:hAnsi="宋体" w:eastAsia="宋体" w:cs="宋体"/>
                <w:spacing w:val="19"/>
                <w:sz w:val="20"/>
                <w:szCs w:val="20"/>
              </w:rPr>
              <w:t>五金制品制造及喷粉</w:t>
            </w:r>
            <w:r>
              <w:rPr>
                <w:rFonts w:ascii="宋体" w:hAnsi="宋体" w:eastAsia="宋体" w:cs="宋体"/>
                <w:spacing w:val="17"/>
                <w:sz w:val="20"/>
                <w:szCs w:val="20"/>
              </w:rPr>
              <w:t>、</w:t>
            </w:r>
            <w:r>
              <w:rPr>
                <w:rFonts w:ascii="宋体" w:hAnsi="宋体" w:eastAsia="宋体" w:cs="宋体"/>
                <w:sz w:val="20"/>
                <w:szCs w:val="20"/>
              </w:rPr>
              <w:t xml:space="preserve"> </w:t>
            </w:r>
            <w:r>
              <w:rPr>
                <w:rFonts w:ascii="宋体" w:hAnsi="宋体" w:eastAsia="宋体" w:cs="宋体"/>
                <w:spacing w:val="19"/>
                <w:sz w:val="20"/>
                <w:szCs w:val="20"/>
              </w:rPr>
              <w:t>丝印项目，不属于要</w:t>
            </w:r>
            <w:r>
              <w:rPr>
                <w:rFonts w:ascii="宋体" w:hAnsi="宋体" w:eastAsia="宋体" w:cs="宋体"/>
                <w:spacing w:val="17"/>
                <w:sz w:val="20"/>
                <w:szCs w:val="20"/>
              </w:rPr>
              <w:t>求</w:t>
            </w:r>
            <w:r>
              <w:rPr>
                <w:rFonts w:ascii="宋体" w:hAnsi="宋体" w:eastAsia="宋体" w:cs="宋体"/>
                <w:sz w:val="20"/>
                <w:szCs w:val="20"/>
              </w:rPr>
              <w:t xml:space="preserve"> </w:t>
            </w:r>
            <w:r>
              <w:rPr>
                <w:rFonts w:ascii="宋体" w:hAnsi="宋体" w:eastAsia="宋体" w:cs="宋体"/>
                <w:spacing w:val="-31"/>
                <w:sz w:val="20"/>
                <w:szCs w:val="20"/>
              </w:rPr>
              <w:t>禁</w:t>
            </w:r>
            <w:r>
              <w:rPr>
                <w:rFonts w:ascii="宋体" w:hAnsi="宋体" w:eastAsia="宋体" w:cs="宋体"/>
                <w:spacing w:val="-24"/>
                <w:sz w:val="20"/>
                <w:szCs w:val="20"/>
              </w:rPr>
              <w:t xml:space="preserve"> 止 及 严 格 控 制 的 项</w:t>
            </w:r>
            <w:r>
              <w:rPr>
                <w:rFonts w:ascii="宋体" w:hAnsi="宋体" w:eastAsia="宋体" w:cs="宋体"/>
                <w:sz w:val="20"/>
                <w:szCs w:val="20"/>
              </w:rPr>
              <w:t xml:space="preserve"> 目。</w:t>
            </w:r>
          </w:p>
        </w:tc>
        <w:tc>
          <w:tcPr>
            <w:tcW w:w="669"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5" w:line="228" w:lineRule="auto"/>
              <w:ind w:left="118"/>
              <w:rPr>
                <w:rFonts w:ascii="宋体" w:hAnsi="宋体" w:eastAsia="宋体" w:cs="宋体"/>
                <w:sz w:val="20"/>
                <w:szCs w:val="20"/>
              </w:rPr>
            </w:pPr>
            <w:r>
              <w:rPr>
                <w:rFonts w:ascii="宋体" w:hAnsi="宋体" w:eastAsia="宋体" w:cs="宋体"/>
                <w:spacing w:val="5"/>
                <w:sz w:val="20"/>
                <w:szCs w:val="20"/>
              </w:rPr>
              <w:t>相</w:t>
            </w:r>
            <w:r>
              <w:rPr>
                <w:rFonts w:ascii="宋体" w:hAnsi="宋体" w:eastAsia="宋体" w:cs="宋体"/>
                <w:spacing w:val="4"/>
                <w:sz w:val="20"/>
                <w:szCs w:val="20"/>
              </w:rPr>
              <w:t>符</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5" w:hRule="atLeast"/>
        </w:trPr>
        <w:tc>
          <w:tcPr>
            <w:tcW w:w="1845" w:type="dxa"/>
            <w:vMerge w:val="continue"/>
            <w:tcBorders>
              <w:top w:val="nil"/>
              <w:left w:val="single" w:color="000000" w:sz="6" w:space="0"/>
              <w:bottom w:val="nil"/>
            </w:tcBorders>
            <w:vAlign w:val="top"/>
          </w:tcPr>
          <w:p>
            <w:pPr>
              <w:rPr>
                <w:rFonts w:ascii="Arial"/>
                <w:sz w:val="21"/>
              </w:rPr>
            </w:pPr>
          </w:p>
        </w:tc>
        <w:tc>
          <w:tcPr>
            <w:tcW w:w="442" w:type="dxa"/>
            <w:vMerge w:val="continue"/>
            <w:tcBorders>
              <w:top w:val="nil"/>
              <w:bottom w:val="nil"/>
            </w:tcBorders>
            <w:textDirection w:val="tbRlV"/>
            <w:vAlign w:val="top"/>
          </w:tcPr>
          <w:p>
            <w:pPr>
              <w:rPr>
                <w:rFonts w:ascii="Arial"/>
                <w:sz w:val="21"/>
              </w:rPr>
            </w:pPr>
          </w:p>
        </w:tc>
        <w:tc>
          <w:tcPr>
            <w:tcW w:w="3384" w:type="dxa"/>
            <w:vAlign w:val="top"/>
          </w:tcPr>
          <w:p>
            <w:pPr>
              <w:spacing w:before="38" w:line="249" w:lineRule="auto"/>
              <w:ind w:left="109" w:right="104" w:hanging="1"/>
              <w:rPr>
                <w:rFonts w:ascii="宋体" w:hAnsi="宋体" w:eastAsia="宋体" w:cs="宋体"/>
                <w:sz w:val="20"/>
                <w:szCs w:val="20"/>
              </w:rPr>
            </w:pPr>
            <w:r>
              <w:rPr>
                <w:rFonts w:ascii="宋体" w:hAnsi="宋体" w:eastAsia="宋体" w:cs="宋体"/>
                <w:spacing w:val="12"/>
                <w:sz w:val="20"/>
                <w:szCs w:val="20"/>
              </w:rPr>
              <w:t>②</w:t>
            </w:r>
            <w:r>
              <w:rPr>
                <w:rFonts w:ascii="宋体" w:hAnsi="宋体" w:eastAsia="宋体" w:cs="宋体"/>
                <w:spacing w:val="11"/>
                <w:sz w:val="20"/>
                <w:szCs w:val="20"/>
              </w:rPr>
              <w:t>大气环境：禁止新建、扩建燃煤</w:t>
            </w:r>
            <w:r>
              <w:rPr>
                <w:rFonts w:ascii="宋体" w:hAnsi="宋体" w:eastAsia="宋体" w:cs="宋体"/>
                <w:sz w:val="20"/>
                <w:szCs w:val="20"/>
              </w:rPr>
              <w:t xml:space="preserve"> </w:t>
            </w:r>
            <w:r>
              <w:rPr>
                <w:rFonts w:ascii="宋体" w:hAnsi="宋体" w:eastAsia="宋体" w:cs="宋体"/>
                <w:spacing w:val="28"/>
                <w:sz w:val="20"/>
                <w:szCs w:val="20"/>
              </w:rPr>
              <w:t>燃</w:t>
            </w:r>
            <w:r>
              <w:rPr>
                <w:rFonts w:ascii="宋体" w:hAnsi="宋体" w:eastAsia="宋体" w:cs="宋体"/>
                <w:spacing w:val="24"/>
                <w:sz w:val="20"/>
                <w:szCs w:val="20"/>
              </w:rPr>
              <w:t>油的火电机组 (含企业自备电</w:t>
            </w:r>
            <w:r>
              <w:rPr>
                <w:rFonts w:ascii="宋体" w:hAnsi="宋体" w:eastAsia="宋体" w:cs="宋体"/>
                <w:sz w:val="20"/>
                <w:szCs w:val="20"/>
              </w:rPr>
              <w:t xml:space="preserve"> </w:t>
            </w:r>
            <w:r>
              <w:rPr>
                <w:rFonts w:ascii="宋体" w:hAnsi="宋体" w:eastAsia="宋体" w:cs="宋体"/>
                <w:spacing w:val="14"/>
                <w:sz w:val="20"/>
                <w:szCs w:val="20"/>
              </w:rPr>
              <w:t>站</w:t>
            </w:r>
            <w:r>
              <w:rPr>
                <w:rFonts w:ascii="宋体" w:hAnsi="宋体" w:eastAsia="宋体" w:cs="宋体"/>
                <w:spacing w:val="10"/>
                <w:sz w:val="20"/>
                <w:szCs w:val="20"/>
              </w:rPr>
              <w:t>) ，推进现有服役期满及落后老</w:t>
            </w:r>
            <w:r>
              <w:rPr>
                <w:rFonts w:ascii="宋体" w:hAnsi="宋体" w:eastAsia="宋体" w:cs="宋体"/>
                <w:sz w:val="20"/>
                <w:szCs w:val="20"/>
              </w:rPr>
              <w:t xml:space="preserve"> </w:t>
            </w:r>
            <w:r>
              <w:rPr>
                <w:rFonts w:ascii="宋体" w:hAnsi="宋体" w:eastAsia="宋体" w:cs="宋体"/>
                <w:spacing w:val="11"/>
                <w:sz w:val="20"/>
                <w:szCs w:val="20"/>
              </w:rPr>
              <w:t>旧的燃煤火电机组有序退出；原</w:t>
            </w:r>
            <w:r>
              <w:rPr>
                <w:rFonts w:ascii="宋体" w:hAnsi="宋体" w:eastAsia="宋体" w:cs="宋体"/>
                <w:spacing w:val="10"/>
                <w:sz w:val="20"/>
                <w:szCs w:val="20"/>
              </w:rPr>
              <w:t>则</w:t>
            </w:r>
            <w:r>
              <w:rPr>
                <w:rFonts w:ascii="宋体" w:hAnsi="宋体" w:eastAsia="宋体" w:cs="宋体"/>
                <w:sz w:val="20"/>
                <w:szCs w:val="20"/>
              </w:rPr>
              <w:t xml:space="preserve"> </w:t>
            </w:r>
            <w:r>
              <w:rPr>
                <w:rFonts w:ascii="宋体" w:hAnsi="宋体" w:eastAsia="宋体" w:cs="宋体"/>
                <w:spacing w:val="11"/>
                <w:sz w:val="20"/>
                <w:szCs w:val="20"/>
              </w:rPr>
              <w:t>上不再新建燃煤锅炉，逐步淘汰</w:t>
            </w:r>
            <w:r>
              <w:rPr>
                <w:rFonts w:ascii="宋体" w:hAnsi="宋体" w:eastAsia="宋体" w:cs="宋体"/>
                <w:spacing w:val="10"/>
                <w:sz w:val="20"/>
                <w:szCs w:val="20"/>
              </w:rPr>
              <w:t>生</w:t>
            </w:r>
            <w:r>
              <w:rPr>
                <w:rFonts w:ascii="宋体" w:hAnsi="宋体" w:eastAsia="宋体" w:cs="宋体"/>
                <w:sz w:val="20"/>
                <w:szCs w:val="20"/>
              </w:rPr>
              <w:t xml:space="preserve"> </w:t>
            </w:r>
            <w:r>
              <w:rPr>
                <w:rFonts w:ascii="宋体" w:hAnsi="宋体" w:eastAsia="宋体" w:cs="宋体"/>
                <w:spacing w:val="11"/>
                <w:sz w:val="20"/>
                <w:szCs w:val="20"/>
              </w:rPr>
              <w:t>物质锅炉、集中供热管网覆盖区</w:t>
            </w:r>
            <w:r>
              <w:rPr>
                <w:rFonts w:ascii="宋体" w:hAnsi="宋体" w:eastAsia="宋体" w:cs="宋体"/>
                <w:spacing w:val="10"/>
                <w:sz w:val="20"/>
                <w:szCs w:val="20"/>
              </w:rPr>
              <w:t>域</w:t>
            </w:r>
            <w:r>
              <w:rPr>
                <w:rFonts w:ascii="宋体" w:hAnsi="宋体" w:eastAsia="宋体" w:cs="宋体"/>
                <w:sz w:val="20"/>
                <w:szCs w:val="20"/>
              </w:rPr>
              <w:t xml:space="preserve"> </w:t>
            </w:r>
            <w:r>
              <w:rPr>
                <w:rFonts w:ascii="宋体" w:hAnsi="宋体" w:eastAsia="宋体" w:cs="宋体"/>
                <w:spacing w:val="11"/>
                <w:sz w:val="20"/>
                <w:szCs w:val="20"/>
              </w:rPr>
              <w:t>内的分散供热锅炉，逐步推动高</w:t>
            </w:r>
            <w:r>
              <w:rPr>
                <w:rFonts w:ascii="宋体" w:hAnsi="宋体" w:eastAsia="宋体" w:cs="宋体"/>
                <w:spacing w:val="10"/>
                <w:sz w:val="20"/>
                <w:szCs w:val="20"/>
              </w:rPr>
              <w:t>污</w:t>
            </w:r>
            <w:r>
              <w:rPr>
                <w:rFonts w:ascii="宋体" w:hAnsi="宋体" w:eastAsia="宋体" w:cs="宋体"/>
                <w:sz w:val="20"/>
                <w:szCs w:val="20"/>
              </w:rPr>
              <w:t xml:space="preserve"> </w:t>
            </w:r>
            <w:r>
              <w:rPr>
                <w:rFonts w:ascii="宋体" w:hAnsi="宋体" w:eastAsia="宋体" w:cs="宋体"/>
                <w:spacing w:val="11"/>
                <w:sz w:val="20"/>
                <w:szCs w:val="20"/>
              </w:rPr>
              <w:t>染燃料禁燃区全覆盖。禁止新建</w:t>
            </w:r>
            <w:r>
              <w:rPr>
                <w:rFonts w:ascii="宋体" w:hAnsi="宋体" w:eastAsia="宋体" w:cs="宋体"/>
                <w:spacing w:val="10"/>
                <w:sz w:val="20"/>
                <w:szCs w:val="20"/>
              </w:rPr>
              <w:t>、</w:t>
            </w:r>
            <w:r>
              <w:rPr>
                <w:rFonts w:ascii="宋体" w:hAnsi="宋体" w:eastAsia="宋体" w:cs="宋体"/>
                <w:sz w:val="20"/>
                <w:szCs w:val="20"/>
              </w:rPr>
              <w:t xml:space="preserve"> </w:t>
            </w:r>
            <w:r>
              <w:rPr>
                <w:rFonts w:ascii="宋体" w:hAnsi="宋体" w:eastAsia="宋体" w:cs="宋体"/>
                <w:spacing w:val="11"/>
                <w:sz w:val="20"/>
                <w:szCs w:val="20"/>
              </w:rPr>
              <w:t>扩建水泥、平板玻璃、化学制浆</w:t>
            </w:r>
            <w:r>
              <w:rPr>
                <w:rFonts w:ascii="宋体" w:hAnsi="宋体" w:eastAsia="宋体" w:cs="宋体"/>
                <w:spacing w:val="10"/>
                <w:sz w:val="20"/>
                <w:szCs w:val="20"/>
              </w:rPr>
              <w:t>、</w:t>
            </w:r>
            <w:r>
              <w:rPr>
                <w:rFonts w:ascii="宋体" w:hAnsi="宋体" w:eastAsia="宋体" w:cs="宋体"/>
                <w:sz w:val="20"/>
                <w:szCs w:val="20"/>
              </w:rPr>
              <w:t xml:space="preserve"> </w:t>
            </w:r>
            <w:r>
              <w:rPr>
                <w:rFonts w:ascii="宋体" w:hAnsi="宋体" w:eastAsia="宋体" w:cs="宋体"/>
                <w:spacing w:val="11"/>
                <w:sz w:val="20"/>
                <w:szCs w:val="20"/>
              </w:rPr>
              <w:t>生皮制革以及国家规划外的钢铁</w:t>
            </w:r>
            <w:r>
              <w:rPr>
                <w:rFonts w:ascii="宋体" w:hAnsi="宋体" w:eastAsia="宋体" w:cs="宋体"/>
                <w:spacing w:val="10"/>
                <w:sz w:val="20"/>
                <w:szCs w:val="20"/>
              </w:rPr>
              <w:t>、</w:t>
            </w:r>
            <w:r>
              <w:rPr>
                <w:rFonts w:ascii="宋体" w:hAnsi="宋体" w:eastAsia="宋体" w:cs="宋体"/>
                <w:sz w:val="20"/>
                <w:szCs w:val="20"/>
              </w:rPr>
              <w:t xml:space="preserve"> </w:t>
            </w:r>
            <w:r>
              <w:rPr>
                <w:rFonts w:ascii="宋体" w:hAnsi="宋体" w:eastAsia="宋体" w:cs="宋体"/>
                <w:spacing w:val="11"/>
                <w:sz w:val="20"/>
                <w:szCs w:val="20"/>
              </w:rPr>
              <w:t>原油加工等项目。严格限制新建</w:t>
            </w:r>
            <w:r>
              <w:rPr>
                <w:rFonts w:ascii="宋体" w:hAnsi="宋体" w:eastAsia="宋体" w:cs="宋体"/>
                <w:spacing w:val="10"/>
                <w:sz w:val="20"/>
                <w:szCs w:val="20"/>
              </w:rPr>
              <w:t>生</w:t>
            </w:r>
            <w:r>
              <w:rPr>
                <w:rFonts w:ascii="宋体" w:hAnsi="宋体" w:eastAsia="宋体" w:cs="宋体"/>
                <w:sz w:val="20"/>
                <w:szCs w:val="20"/>
              </w:rPr>
              <w:t xml:space="preserve"> </w:t>
            </w:r>
            <w:r>
              <w:rPr>
                <w:rFonts w:ascii="宋体" w:hAnsi="宋体" w:eastAsia="宋体" w:cs="宋体"/>
                <w:spacing w:val="11"/>
                <w:sz w:val="20"/>
                <w:szCs w:val="20"/>
              </w:rPr>
              <w:t>产和使用高挥发性有机物原辅材</w:t>
            </w:r>
            <w:r>
              <w:rPr>
                <w:rFonts w:ascii="宋体" w:hAnsi="宋体" w:eastAsia="宋体" w:cs="宋体"/>
                <w:spacing w:val="10"/>
                <w:sz w:val="20"/>
                <w:szCs w:val="20"/>
              </w:rPr>
              <w:t>料</w:t>
            </w:r>
            <w:r>
              <w:rPr>
                <w:rFonts w:ascii="宋体" w:hAnsi="宋体" w:eastAsia="宋体" w:cs="宋体"/>
                <w:sz w:val="20"/>
                <w:szCs w:val="20"/>
              </w:rPr>
              <w:t xml:space="preserve"> </w:t>
            </w:r>
            <w:r>
              <w:rPr>
                <w:rFonts w:ascii="宋体" w:hAnsi="宋体" w:eastAsia="宋体" w:cs="宋体"/>
                <w:spacing w:val="5"/>
                <w:sz w:val="20"/>
                <w:szCs w:val="20"/>
              </w:rPr>
              <w:t>的项目。</w:t>
            </w:r>
          </w:p>
        </w:tc>
        <w:tc>
          <w:tcPr>
            <w:tcW w:w="2408" w:type="dxa"/>
            <w:vAlign w:val="top"/>
          </w:tcPr>
          <w:p>
            <w:pPr>
              <w:spacing w:before="33" w:line="251" w:lineRule="auto"/>
              <w:ind w:left="113" w:right="57"/>
              <w:rPr>
                <w:rFonts w:ascii="宋体" w:hAnsi="宋体" w:eastAsia="宋体" w:cs="宋体"/>
                <w:sz w:val="20"/>
                <w:szCs w:val="20"/>
              </w:rPr>
            </w:pPr>
            <w:r>
              <w:rPr>
                <w:rFonts w:ascii="宋体" w:hAnsi="宋体" w:eastAsia="宋体" w:cs="宋体"/>
                <w:spacing w:val="8"/>
                <w:sz w:val="20"/>
                <w:szCs w:val="20"/>
              </w:rPr>
              <w:t>根</w:t>
            </w:r>
            <w:r>
              <w:rPr>
                <w:rFonts w:ascii="宋体" w:hAnsi="宋体" w:eastAsia="宋体" w:cs="宋体"/>
                <w:spacing w:val="5"/>
                <w:sz w:val="20"/>
                <w:szCs w:val="20"/>
              </w:rPr>
              <w:t>据</w:t>
            </w:r>
            <w:r>
              <w:rPr>
                <w:rFonts w:ascii="宋体" w:hAnsi="宋体" w:eastAsia="宋体" w:cs="宋体"/>
                <w:spacing w:val="4"/>
                <w:sz w:val="20"/>
                <w:szCs w:val="20"/>
              </w:rPr>
              <w:t>《博罗县</w:t>
            </w:r>
            <w:r>
              <w:rPr>
                <w:rFonts w:ascii="Times New Roman" w:hAnsi="Times New Roman" w:eastAsia="Times New Roman" w:cs="Times New Roman"/>
                <w:spacing w:val="4"/>
                <w:sz w:val="20"/>
                <w:szCs w:val="20"/>
              </w:rPr>
              <w:t>“</w:t>
            </w:r>
            <w:r>
              <w:rPr>
                <w:rFonts w:ascii="宋体" w:hAnsi="宋体" w:eastAsia="宋体" w:cs="宋体"/>
                <w:spacing w:val="4"/>
                <w:sz w:val="20"/>
                <w:szCs w:val="20"/>
              </w:rPr>
              <w:t>三线一单</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 xml:space="preserve"> </w:t>
            </w:r>
            <w:r>
              <w:rPr>
                <w:rFonts w:ascii="宋体" w:hAnsi="宋体" w:eastAsia="宋体" w:cs="宋体"/>
                <w:spacing w:val="-30"/>
                <w:sz w:val="20"/>
                <w:szCs w:val="20"/>
              </w:rPr>
              <w:t>生</w:t>
            </w:r>
            <w:r>
              <w:rPr>
                <w:rFonts w:ascii="宋体" w:hAnsi="宋体" w:eastAsia="宋体" w:cs="宋体"/>
                <w:spacing w:val="-24"/>
                <w:sz w:val="20"/>
                <w:szCs w:val="20"/>
              </w:rPr>
              <w:t xml:space="preserve"> 态 环 境 分 区 管 控 图</w:t>
            </w:r>
            <w:r>
              <w:rPr>
                <w:rFonts w:ascii="宋体" w:hAnsi="宋体" w:eastAsia="宋体" w:cs="宋体"/>
                <w:sz w:val="20"/>
                <w:szCs w:val="20"/>
              </w:rPr>
              <w:t xml:space="preserve"> </w:t>
            </w:r>
            <w:r>
              <w:rPr>
                <w:rFonts w:ascii="宋体" w:hAnsi="宋体" w:eastAsia="宋体" w:cs="宋体"/>
                <w:spacing w:val="8"/>
                <w:sz w:val="20"/>
                <w:szCs w:val="20"/>
              </w:rPr>
              <w:t>集》 ，本项目选址属</w:t>
            </w:r>
            <w:r>
              <w:rPr>
                <w:rFonts w:ascii="宋体" w:hAnsi="宋体" w:eastAsia="宋体" w:cs="宋体"/>
                <w:spacing w:val="6"/>
                <w:sz w:val="20"/>
                <w:szCs w:val="20"/>
              </w:rPr>
              <w:t>于</w:t>
            </w:r>
            <w:r>
              <w:rPr>
                <w:rFonts w:ascii="宋体" w:hAnsi="宋体" w:eastAsia="宋体" w:cs="宋体"/>
                <w:sz w:val="20"/>
                <w:szCs w:val="20"/>
              </w:rPr>
              <w:t xml:space="preserve"> </w:t>
            </w:r>
            <w:r>
              <w:rPr>
                <w:rFonts w:ascii="宋体" w:hAnsi="宋体" w:eastAsia="宋体" w:cs="宋体"/>
                <w:spacing w:val="24"/>
                <w:sz w:val="20"/>
                <w:szCs w:val="20"/>
              </w:rPr>
              <w:t>大</w:t>
            </w:r>
            <w:r>
              <w:rPr>
                <w:rFonts w:ascii="宋体" w:hAnsi="宋体" w:eastAsia="宋体" w:cs="宋体"/>
                <w:spacing w:val="18"/>
                <w:sz w:val="20"/>
                <w:szCs w:val="20"/>
              </w:rPr>
              <w:t>气环境高排放重点管</w:t>
            </w:r>
            <w:r>
              <w:rPr>
                <w:rFonts w:ascii="宋体" w:hAnsi="宋体" w:eastAsia="宋体" w:cs="宋体"/>
                <w:sz w:val="20"/>
                <w:szCs w:val="20"/>
              </w:rPr>
              <w:t xml:space="preserve"> </w:t>
            </w:r>
            <w:r>
              <w:rPr>
                <w:rFonts w:ascii="宋体" w:hAnsi="宋体" w:eastAsia="宋体" w:cs="宋体"/>
                <w:spacing w:val="7"/>
                <w:sz w:val="20"/>
                <w:szCs w:val="20"/>
              </w:rPr>
              <w:t>控</w:t>
            </w:r>
            <w:r>
              <w:rPr>
                <w:rFonts w:ascii="宋体" w:hAnsi="宋体" w:eastAsia="宋体" w:cs="宋体"/>
                <w:spacing w:val="6"/>
                <w:sz w:val="20"/>
                <w:szCs w:val="20"/>
              </w:rPr>
              <w:t>区 (见附图</w:t>
            </w:r>
            <w:r>
              <w:rPr>
                <w:rFonts w:ascii="Times New Roman" w:hAnsi="Times New Roman" w:eastAsia="Times New Roman" w:cs="Times New Roman"/>
                <w:spacing w:val="6"/>
                <w:sz w:val="20"/>
                <w:szCs w:val="20"/>
              </w:rPr>
              <w:t>12</w:t>
            </w:r>
            <w:r>
              <w:rPr>
                <w:rFonts w:ascii="宋体" w:hAnsi="宋体" w:eastAsia="宋体" w:cs="宋体"/>
                <w:spacing w:val="6"/>
                <w:sz w:val="20"/>
                <w:szCs w:val="20"/>
              </w:rPr>
              <w:t>) 。</w:t>
            </w:r>
          </w:p>
          <w:p>
            <w:pPr>
              <w:spacing w:line="251" w:lineRule="auto"/>
              <w:ind w:left="116" w:right="102" w:hanging="1"/>
              <w:rPr>
                <w:rFonts w:ascii="宋体" w:hAnsi="宋体" w:eastAsia="宋体" w:cs="宋体"/>
                <w:sz w:val="20"/>
                <w:szCs w:val="20"/>
              </w:rPr>
            </w:pPr>
            <w:r>
              <w:rPr>
                <w:rFonts w:ascii="宋体" w:hAnsi="宋体" w:eastAsia="宋体" w:cs="宋体"/>
                <w:spacing w:val="-32"/>
                <w:sz w:val="20"/>
                <w:szCs w:val="20"/>
              </w:rPr>
              <w:t>本</w:t>
            </w:r>
            <w:r>
              <w:rPr>
                <w:rFonts w:ascii="宋体" w:hAnsi="宋体" w:eastAsia="宋体" w:cs="宋体"/>
                <w:spacing w:val="-24"/>
                <w:sz w:val="20"/>
                <w:szCs w:val="20"/>
              </w:rPr>
              <w:t xml:space="preserve"> 项 目 不 使 用 火 电 机</w:t>
            </w:r>
            <w:r>
              <w:rPr>
                <w:rFonts w:ascii="宋体" w:hAnsi="宋体" w:eastAsia="宋体" w:cs="宋体"/>
                <w:sz w:val="20"/>
                <w:szCs w:val="20"/>
              </w:rPr>
              <w:t xml:space="preserve"> </w:t>
            </w:r>
            <w:r>
              <w:rPr>
                <w:rFonts w:ascii="宋体" w:hAnsi="宋体" w:eastAsia="宋体" w:cs="宋体"/>
                <w:spacing w:val="9"/>
                <w:sz w:val="20"/>
                <w:szCs w:val="20"/>
              </w:rPr>
              <w:t>组</w:t>
            </w:r>
            <w:r>
              <w:rPr>
                <w:rFonts w:ascii="宋体" w:hAnsi="宋体" w:eastAsia="宋体" w:cs="宋体"/>
                <w:spacing w:val="7"/>
                <w:sz w:val="20"/>
                <w:szCs w:val="20"/>
              </w:rPr>
              <w:t>，不使用锅炉；</w:t>
            </w:r>
          </w:p>
          <w:p>
            <w:pPr>
              <w:spacing w:before="1" w:line="247" w:lineRule="auto"/>
              <w:ind w:left="113" w:right="100" w:firstLine="1"/>
              <w:rPr>
                <w:rFonts w:ascii="宋体" w:hAnsi="宋体" w:eastAsia="宋体" w:cs="宋体"/>
                <w:sz w:val="20"/>
                <w:szCs w:val="20"/>
              </w:rPr>
            </w:pPr>
            <w:r>
              <w:rPr>
                <w:rFonts w:ascii="宋体" w:hAnsi="宋体" w:eastAsia="宋体" w:cs="宋体"/>
                <w:spacing w:val="25"/>
                <w:sz w:val="20"/>
                <w:szCs w:val="20"/>
              </w:rPr>
              <w:t>本</w:t>
            </w:r>
            <w:r>
              <w:rPr>
                <w:rFonts w:ascii="宋体" w:hAnsi="宋体" w:eastAsia="宋体" w:cs="宋体"/>
                <w:spacing w:val="18"/>
                <w:sz w:val="20"/>
                <w:szCs w:val="20"/>
              </w:rPr>
              <w:t>项目属于机械设备、</w:t>
            </w:r>
            <w:r>
              <w:rPr>
                <w:rFonts w:ascii="宋体" w:hAnsi="宋体" w:eastAsia="宋体" w:cs="宋体"/>
                <w:sz w:val="20"/>
                <w:szCs w:val="20"/>
              </w:rPr>
              <w:t xml:space="preserve"> </w:t>
            </w:r>
            <w:r>
              <w:rPr>
                <w:rFonts w:ascii="宋体" w:hAnsi="宋体" w:eastAsia="宋体" w:cs="宋体"/>
                <w:spacing w:val="19"/>
                <w:sz w:val="20"/>
                <w:szCs w:val="20"/>
              </w:rPr>
              <w:t>五金制品制造及喷粉</w:t>
            </w:r>
            <w:r>
              <w:rPr>
                <w:rFonts w:ascii="宋体" w:hAnsi="宋体" w:eastAsia="宋体" w:cs="宋体"/>
                <w:spacing w:val="17"/>
                <w:sz w:val="20"/>
                <w:szCs w:val="20"/>
              </w:rPr>
              <w:t>、</w:t>
            </w:r>
            <w:r>
              <w:rPr>
                <w:rFonts w:ascii="宋体" w:hAnsi="宋体" w:eastAsia="宋体" w:cs="宋体"/>
                <w:sz w:val="20"/>
                <w:szCs w:val="20"/>
              </w:rPr>
              <w:t xml:space="preserve"> </w:t>
            </w:r>
            <w:r>
              <w:rPr>
                <w:rFonts w:ascii="宋体" w:hAnsi="宋体" w:eastAsia="宋体" w:cs="宋体"/>
                <w:spacing w:val="19"/>
                <w:sz w:val="20"/>
                <w:szCs w:val="20"/>
              </w:rPr>
              <w:t>丝印项目，使用的粉</w:t>
            </w:r>
            <w:r>
              <w:rPr>
                <w:rFonts w:ascii="宋体" w:hAnsi="宋体" w:eastAsia="宋体" w:cs="宋体"/>
                <w:spacing w:val="17"/>
                <w:sz w:val="20"/>
                <w:szCs w:val="20"/>
              </w:rPr>
              <w:t>末</w:t>
            </w:r>
            <w:r>
              <w:rPr>
                <w:rFonts w:ascii="宋体" w:hAnsi="宋体" w:eastAsia="宋体" w:cs="宋体"/>
                <w:sz w:val="20"/>
                <w:szCs w:val="20"/>
              </w:rPr>
              <w:t xml:space="preserve"> </w:t>
            </w:r>
            <w:r>
              <w:rPr>
                <w:rFonts w:ascii="宋体" w:hAnsi="宋体" w:eastAsia="宋体" w:cs="宋体"/>
                <w:spacing w:val="24"/>
                <w:sz w:val="20"/>
                <w:szCs w:val="20"/>
              </w:rPr>
              <w:t>涂</w:t>
            </w:r>
            <w:r>
              <w:rPr>
                <w:rFonts w:ascii="宋体" w:hAnsi="宋体" w:eastAsia="宋体" w:cs="宋体"/>
                <w:spacing w:val="18"/>
                <w:sz w:val="20"/>
                <w:szCs w:val="20"/>
              </w:rPr>
              <w:t>料属于低挥发性原辅</w:t>
            </w:r>
            <w:r>
              <w:rPr>
                <w:rFonts w:ascii="宋体" w:hAnsi="宋体" w:eastAsia="宋体" w:cs="宋体"/>
                <w:sz w:val="20"/>
                <w:szCs w:val="20"/>
              </w:rPr>
              <w:t xml:space="preserve"> </w:t>
            </w:r>
            <w:r>
              <w:rPr>
                <w:rFonts w:ascii="宋体" w:hAnsi="宋体" w:eastAsia="宋体" w:cs="宋体"/>
                <w:spacing w:val="19"/>
                <w:sz w:val="20"/>
                <w:szCs w:val="20"/>
              </w:rPr>
              <w:t>材料，不属于要求禁</w:t>
            </w:r>
            <w:r>
              <w:rPr>
                <w:rFonts w:ascii="宋体" w:hAnsi="宋体" w:eastAsia="宋体" w:cs="宋体"/>
                <w:spacing w:val="17"/>
                <w:sz w:val="20"/>
                <w:szCs w:val="20"/>
              </w:rPr>
              <w:t>止</w:t>
            </w:r>
            <w:r>
              <w:rPr>
                <w:rFonts w:ascii="宋体" w:hAnsi="宋体" w:eastAsia="宋体" w:cs="宋体"/>
                <w:sz w:val="20"/>
                <w:szCs w:val="20"/>
              </w:rPr>
              <w:t xml:space="preserve"> </w:t>
            </w:r>
            <w:r>
              <w:rPr>
                <w:rFonts w:ascii="宋体" w:hAnsi="宋体" w:eastAsia="宋体" w:cs="宋体"/>
                <w:spacing w:val="8"/>
                <w:sz w:val="20"/>
                <w:szCs w:val="20"/>
              </w:rPr>
              <w:t>及严格限制的项目。</w:t>
            </w:r>
          </w:p>
        </w:tc>
        <w:tc>
          <w:tcPr>
            <w:tcW w:w="669" w:type="dxa"/>
            <w:vMerge w:val="continue"/>
            <w:tcBorders>
              <w:top w:val="nil"/>
              <w:bottom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0" w:hRule="atLeast"/>
        </w:trPr>
        <w:tc>
          <w:tcPr>
            <w:tcW w:w="1845" w:type="dxa"/>
            <w:vMerge w:val="continue"/>
            <w:tcBorders>
              <w:top w:val="nil"/>
              <w:left w:val="single" w:color="000000" w:sz="6" w:space="0"/>
              <w:bottom w:val="nil"/>
            </w:tcBorders>
            <w:vAlign w:val="top"/>
          </w:tcPr>
          <w:p>
            <w:pPr>
              <w:rPr>
                <w:rFonts w:ascii="Arial"/>
                <w:sz w:val="21"/>
              </w:rPr>
            </w:pPr>
          </w:p>
        </w:tc>
        <w:tc>
          <w:tcPr>
            <w:tcW w:w="442" w:type="dxa"/>
            <w:vMerge w:val="continue"/>
            <w:tcBorders>
              <w:top w:val="nil"/>
            </w:tcBorders>
            <w:textDirection w:val="tbRlV"/>
            <w:vAlign w:val="top"/>
          </w:tcPr>
          <w:p>
            <w:pPr>
              <w:rPr>
                <w:rFonts w:ascii="Arial"/>
                <w:sz w:val="21"/>
              </w:rPr>
            </w:pPr>
          </w:p>
        </w:tc>
        <w:tc>
          <w:tcPr>
            <w:tcW w:w="3384" w:type="dxa"/>
            <w:vAlign w:val="top"/>
          </w:tcPr>
          <w:p>
            <w:pPr>
              <w:spacing w:line="283" w:lineRule="auto"/>
              <w:rPr>
                <w:rFonts w:ascii="Arial"/>
                <w:sz w:val="21"/>
              </w:rPr>
            </w:pPr>
          </w:p>
          <w:p>
            <w:pPr>
              <w:spacing w:before="65" w:line="256" w:lineRule="auto"/>
              <w:ind w:left="110" w:right="104" w:hanging="2"/>
              <w:rPr>
                <w:rFonts w:ascii="宋体" w:hAnsi="宋体" w:eastAsia="宋体" w:cs="宋体"/>
                <w:sz w:val="20"/>
                <w:szCs w:val="20"/>
              </w:rPr>
            </w:pPr>
            <w:r>
              <w:rPr>
                <w:rFonts w:ascii="宋体" w:hAnsi="宋体" w:eastAsia="宋体" w:cs="宋体"/>
                <w:spacing w:val="12"/>
                <w:sz w:val="20"/>
                <w:szCs w:val="20"/>
              </w:rPr>
              <w:t>③</w:t>
            </w:r>
            <w:r>
              <w:rPr>
                <w:rFonts w:ascii="宋体" w:hAnsi="宋体" w:eastAsia="宋体" w:cs="宋体"/>
                <w:spacing w:val="11"/>
                <w:sz w:val="20"/>
                <w:szCs w:val="20"/>
              </w:rPr>
              <w:t>重金属污染防控非重点区新建、</w:t>
            </w:r>
            <w:r>
              <w:rPr>
                <w:rFonts w:ascii="宋体" w:hAnsi="宋体" w:eastAsia="宋体" w:cs="宋体"/>
                <w:sz w:val="20"/>
                <w:szCs w:val="20"/>
              </w:rPr>
              <w:t xml:space="preserve"> </w:t>
            </w:r>
            <w:r>
              <w:rPr>
                <w:rFonts w:ascii="宋体" w:hAnsi="宋体" w:eastAsia="宋体" w:cs="宋体"/>
                <w:spacing w:val="11"/>
                <w:sz w:val="20"/>
                <w:szCs w:val="20"/>
              </w:rPr>
              <w:t>改扩建重金属排放项目，应落实</w:t>
            </w:r>
            <w:r>
              <w:rPr>
                <w:rFonts w:ascii="宋体" w:hAnsi="宋体" w:eastAsia="宋体" w:cs="宋体"/>
                <w:spacing w:val="9"/>
                <w:sz w:val="20"/>
                <w:szCs w:val="20"/>
              </w:rPr>
              <w:t>重</w:t>
            </w:r>
            <w:r>
              <w:rPr>
                <w:rFonts w:ascii="宋体" w:hAnsi="宋体" w:eastAsia="宋体" w:cs="宋体"/>
                <w:sz w:val="20"/>
                <w:szCs w:val="20"/>
              </w:rPr>
              <w:t xml:space="preserve"> </w:t>
            </w:r>
            <w:r>
              <w:rPr>
                <w:rFonts w:ascii="宋体" w:hAnsi="宋体" w:eastAsia="宋体" w:cs="宋体"/>
                <w:spacing w:val="11"/>
                <w:sz w:val="20"/>
                <w:szCs w:val="20"/>
              </w:rPr>
              <w:t>金属总量替代与削减要求，严格</w:t>
            </w:r>
            <w:r>
              <w:rPr>
                <w:rFonts w:ascii="宋体" w:hAnsi="宋体" w:eastAsia="宋体" w:cs="宋体"/>
                <w:spacing w:val="9"/>
                <w:sz w:val="20"/>
                <w:szCs w:val="20"/>
              </w:rPr>
              <w:t>控</w:t>
            </w:r>
            <w:r>
              <w:rPr>
                <w:rFonts w:ascii="宋体" w:hAnsi="宋体" w:eastAsia="宋体" w:cs="宋体"/>
                <w:sz w:val="20"/>
                <w:szCs w:val="20"/>
              </w:rPr>
              <w:t xml:space="preserve"> </w:t>
            </w:r>
            <w:r>
              <w:rPr>
                <w:rFonts w:ascii="宋体" w:hAnsi="宋体" w:eastAsia="宋体" w:cs="宋体"/>
                <w:spacing w:val="11"/>
                <w:sz w:val="20"/>
                <w:szCs w:val="20"/>
              </w:rPr>
              <w:t>制重点行业发展规模。强化涉重</w:t>
            </w:r>
            <w:r>
              <w:rPr>
                <w:rFonts w:ascii="宋体" w:hAnsi="宋体" w:eastAsia="宋体" w:cs="宋体"/>
                <w:spacing w:val="9"/>
                <w:sz w:val="20"/>
                <w:szCs w:val="20"/>
              </w:rPr>
              <w:t>金</w:t>
            </w:r>
            <w:r>
              <w:rPr>
                <w:rFonts w:ascii="宋体" w:hAnsi="宋体" w:eastAsia="宋体" w:cs="宋体"/>
                <w:sz w:val="20"/>
                <w:szCs w:val="20"/>
              </w:rPr>
              <w:t xml:space="preserve"> </w:t>
            </w:r>
            <w:r>
              <w:rPr>
                <w:rFonts w:ascii="宋体" w:hAnsi="宋体" w:eastAsia="宋体" w:cs="宋体"/>
                <w:spacing w:val="26"/>
                <w:sz w:val="20"/>
                <w:szCs w:val="20"/>
              </w:rPr>
              <w:t>属</w:t>
            </w:r>
            <w:r>
              <w:rPr>
                <w:rFonts w:ascii="宋体" w:hAnsi="宋体" w:eastAsia="宋体" w:cs="宋体"/>
                <w:spacing w:val="17"/>
                <w:sz w:val="20"/>
                <w:szCs w:val="20"/>
              </w:rPr>
              <w:t>污染行业建设项 目环评审批管</w:t>
            </w:r>
            <w:r>
              <w:rPr>
                <w:rFonts w:ascii="宋体" w:hAnsi="宋体" w:eastAsia="宋体" w:cs="宋体"/>
                <w:sz w:val="20"/>
                <w:szCs w:val="20"/>
              </w:rPr>
              <w:t xml:space="preserve"> </w:t>
            </w:r>
            <w:r>
              <w:rPr>
                <w:rFonts w:ascii="宋体" w:hAnsi="宋体" w:eastAsia="宋体" w:cs="宋体"/>
                <w:spacing w:val="8"/>
                <w:sz w:val="20"/>
                <w:szCs w:val="20"/>
              </w:rPr>
              <w:t>理，严格执行环保</w:t>
            </w:r>
            <w:r>
              <w:rPr>
                <w:rFonts w:ascii="Times New Roman" w:hAnsi="Times New Roman" w:eastAsia="Times New Roman" w:cs="Times New Roman"/>
                <w:spacing w:val="8"/>
                <w:sz w:val="20"/>
                <w:szCs w:val="20"/>
              </w:rPr>
              <w:t>“</w:t>
            </w:r>
            <w:r>
              <w:rPr>
                <w:rFonts w:ascii="宋体" w:hAnsi="宋体" w:eastAsia="宋体" w:cs="宋体"/>
                <w:spacing w:val="8"/>
                <w:sz w:val="20"/>
                <w:szCs w:val="20"/>
              </w:rPr>
              <w:t>三同时</w:t>
            </w:r>
            <w:r>
              <w:rPr>
                <w:rFonts w:ascii="Times New Roman" w:hAnsi="Times New Roman" w:eastAsia="Times New Roman" w:cs="Times New Roman"/>
                <w:spacing w:val="8"/>
                <w:sz w:val="20"/>
                <w:szCs w:val="20"/>
              </w:rPr>
              <w:t>”</w:t>
            </w:r>
            <w:r>
              <w:rPr>
                <w:rFonts w:ascii="宋体" w:hAnsi="宋体" w:eastAsia="宋体" w:cs="宋体"/>
                <w:spacing w:val="8"/>
                <w:sz w:val="20"/>
                <w:szCs w:val="20"/>
              </w:rPr>
              <w:t>制度</w:t>
            </w:r>
            <w:r>
              <w:rPr>
                <w:rFonts w:ascii="宋体" w:hAnsi="宋体" w:eastAsia="宋体" w:cs="宋体"/>
                <w:spacing w:val="7"/>
                <w:sz w:val="20"/>
                <w:szCs w:val="20"/>
              </w:rPr>
              <w:t>。</w:t>
            </w:r>
          </w:p>
        </w:tc>
        <w:tc>
          <w:tcPr>
            <w:tcW w:w="2408" w:type="dxa"/>
            <w:vAlign w:val="top"/>
          </w:tcPr>
          <w:p>
            <w:pPr>
              <w:spacing w:before="213" w:line="251" w:lineRule="auto"/>
              <w:ind w:left="113" w:right="57"/>
              <w:rPr>
                <w:rFonts w:ascii="宋体" w:hAnsi="宋体" w:eastAsia="宋体" w:cs="宋体"/>
                <w:sz w:val="20"/>
                <w:szCs w:val="20"/>
              </w:rPr>
            </w:pPr>
            <w:r>
              <w:rPr>
                <w:rFonts w:ascii="宋体" w:hAnsi="宋体" w:eastAsia="宋体" w:cs="宋体"/>
                <w:spacing w:val="8"/>
                <w:sz w:val="20"/>
                <w:szCs w:val="20"/>
              </w:rPr>
              <w:t>根</w:t>
            </w:r>
            <w:r>
              <w:rPr>
                <w:rFonts w:ascii="宋体" w:hAnsi="宋体" w:eastAsia="宋体" w:cs="宋体"/>
                <w:spacing w:val="5"/>
                <w:sz w:val="20"/>
                <w:szCs w:val="20"/>
              </w:rPr>
              <w:t>据</w:t>
            </w:r>
            <w:r>
              <w:rPr>
                <w:rFonts w:ascii="宋体" w:hAnsi="宋体" w:eastAsia="宋体" w:cs="宋体"/>
                <w:spacing w:val="4"/>
                <w:sz w:val="20"/>
                <w:szCs w:val="20"/>
              </w:rPr>
              <w:t>《博罗县</w:t>
            </w:r>
            <w:r>
              <w:rPr>
                <w:rFonts w:ascii="Times New Roman" w:hAnsi="Times New Roman" w:eastAsia="Times New Roman" w:cs="Times New Roman"/>
                <w:spacing w:val="4"/>
                <w:sz w:val="20"/>
                <w:szCs w:val="20"/>
              </w:rPr>
              <w:t>“</w:t>
            </w:r>
            <w:r>
              <w:rPr>
                <w:rFonts w:ascii="宋体" w:hAnsi="宋体" w:eastAsia="宋体" w:cs="宋体"/>
                <w:spacing w:val="4"/>
                <w:sz w:val="20"/>
                <w:szCs w:val="20"/>
              </w:rPr>
              <w:t>三线一单</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 xml:space="preserve"> </w:t>
            </w:r>
            <w:r>
              <w:rPr>
                <w:rFonts w:ascii="宋体" w:hAnsi="宋体" w:eastAsia="宋体" w:cs="宋体"/>
                <w:spacing w:val="-30"/>
                <w:sz w:val="20"/>
                <w:szCs w:val="20"/>
              </w:rPr>
              <w:t>生</w:t>
            </w:r>
            <w:r>
              <w:rPr>
                <w:rFonts w:ascii="宋体" w:hAnsi="宋体" w:eastAsia="宋体" w:cs="宋体"/>
                <w:spacing w:val="-24"/>
                <w:sz w:val="20"/>
                <w:szCs w:val="20"/>
              </w:rPr>
              <w:t xml:space="preserve"> 态 环 境 分 区 管 控 图</w:t>
            </w:r>
            <w:r>
              <w:rPr>
                <w:rFonts w:ascii="宋体" w:hAnsi="宋体" w:eastAsia="宋体" w:cs="宋体"/>
                <w:sz w:val="20"/>
                <w:szCs w:val="20"/>
              </w:rPr>
              <w:t xml:space="preserve"> </w:t>
            </w:r>
            <w:r>
              <w:rPr>
                <w:rFonts w:ascii="宋体" w:hAnsi="宋体" w:eastAsia="宋体" w:cs="宋体"/>
                <w:spacing w:val="8"/>
                <w:sz w:val="20"/>
                <w:szCs w:val="20"/>
              </w:rPr>
              <w:t>集》 ，本项目选址属</w:t>
            </w:r>
            <w:r>
              <w:rPr>
                <w:rFonts w:ascii="宋体" w:hAnsi="宋体" w:eastAsia="宋体" w:cs="宋体"/>
                <w:spacing w:val="6"/>
                <w:sz w:val="20"/>
                <w:szCs w:val="20"/>
              </w:rPr>
              <w:t>于</w:t>
            </w:r>
            <w:r>
              <w:rPr>
                <w:rFonts w:ascii="宋体" w:hAnsi="宋体" w:eastAsia="宋体" w:cs="宋体"/>
                <w:sz w:val="20"/>
                <w:szCs w:val="20"/>
              </w:rPr>
              <w:t xml:space="preserve"> </w:t>
            </w:r>
            <w:r>
              <w:rPr>
                <w:rFonts w:ascii="宋体" w:hAnsi="宋体" w:eastAsia="宋体" w:cs="宋体"/>
                <w:spacing w:val="24"/>
                <w:sz w:val="20"/>
                <w:szCs w:val="20"/>
              </w:rPr>
              <w:t>博</w:t>
            </w:r>
            <w:r>
              <w:rPr>
                <w:rFonts w:ascii="宋体" w:hAnsi="宋体" w:eastAsia="宋体" w:cs="宋体"/>
                <w:spacing w:val="18"/>
                <w:sz w:val="20"/>
                <w:szCs w:val="20"/>
              </w:rPr>
              <w:t>罗县土壤环境一般管</w:t>
            </w:r>
            <w:r>
              <w:rPr>
                <w:rFonts w:ascii="宋体" w:hAnsi="宋体" w:eastAsia="宋体" w:cs="宋体"/>
                <w:sz w:val="20"/>
                <w:szCs w:val="20"/>
              </w:rPr>
              <w:t xml:space="preserve"> </w:t>
            </w:r>
            <w:r>
              <w:rPr>
                <w:rFonts w:ascii="宋体" w:hAnsi="宋体" w:eastAsia="宋体" w:cs="宋体"/>
                <w:spacing w:val="7"/>
                <w:sz w:val="20"/>
                <w:szCs w:val="20"/>
              </w:rPr>
              <w:t>控</w:t>
            </w:r>
            <w:r>
              <w:rPr>
                <w:rFonts w:ascii="宋体" w:hAnsi="宋体" w:eastAsia="宋体" w:cs="宋体"/>
                <w:spacing w:val="6"/>
                <w:sz w:val="20"/>
                <w:szCs w:val="20"/>
              </w:rPr>
              <w:t>区 (见附图</w:t>
            </w:r>
            <w:r>
              <w:rPr>
                <w:rFonts w:ascii="Times New Roman" w:hAnsi="Times New Roman" w:eastAsia="Times New Roman" w:cs="Times New Roman"/>
                <w:spacing w:val="6"/>
                <w:sz w:val="20"/>
                <w:szCs w:val="20"/>
              </w:rPr>
              <w:t>14</w:t>
            </w:r>
            <w:r>
              <w:rPr>
                <w:rFonts w:ascii="宋体" w:hAnsi="宋体" w:eastAsia="宋体" w:cs="宋体"/>
                <w:spacing w:val="6"/>
                <w:sz w:val="20"/>
                <w:szCs w:val="20"/>
              </w:rPr>
              <w:t>) 。</w:t>
            </w:r>
          </w:p>
          <w:p>
            <w:pPr>
              <w:spacing w:before="1" w:line="267" w:lineRule="auto"/>
              <w:ind w:left="114" w:right="102"/>
              <w:rPr>
                <w:rFonts w:ascii="宋体" w:hAnsi="宋体" w:eastAsia="宋体" w:cs="宋体"/>
                <w:sz w:val="20"/>
                <w:szCs w:val="20"/>
              </w:rPr>
            </w:pPr>
            <w:r>
              <w:rPr>
                <w:rFonts w:ascii="宋体" w:hAnsi="宋体" w:eastAsia="宋体" w:cs="宋体"/>
                <w:spacing w:val="-32"/>
                <w:sz w:val="20"/>
                <w:szCs w:val="20"/>
              </w:rPr>
              <w:t>本</w:t>
            </w:r>
            <w:r>
              <w:rPr>
                <w:rFonts w:ascii="宋体" w:hAnsi="宋体" w:eastAsia="宋体" w:cs="宋体"/>
                <w:spacing w:val="-24"/>
                <w:sz w:val="20"/>
                <w:szCs w:val="20"/>
              </w:rPr>
              <w:t xml:space="preserve"> 项 目 不 涉 重 金 属 排</w:t>
            </w:r>
            <w:r>
              <w:rPr>
                <w:rFonts w:ascii="宋体" w:hAnsi="宋体" w:eastAsia="宋体" w:cs="宋体"/>
                <w:sz w:val="20"/>
                <w:szCs w:val="20"/>
              </w:rPr>
              <w:t xml:space="preserve"> 放。</w:t>
            </w:r>
          </w:p>
        </w:tc>
        <w:tc>
          <w:tcPr>
            <w:tcW w:w="669" w:type="dxa"/>
            <w:vMerge w:val="continue"/>
            <w:tcBorders>
              <w:top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0" w:hRule="atLeast"/>
        </w:trPr>
        <w:tc>
          <w:tcPr>
            <w:tcW w:w="1845" w:type="dxa"/>
            <w:vMerge w:val="continue"/>
            <w:tcBorders>
              <w:top w:val="nil"/>
              <w:left w:val="single" w:color="000000" w:sz="6" w:space="0"/>
            </w:tcBorders>
            <w:vAlign w:val="top"/>
          </w:tcPr>
          <w:p>
            <w:pPr>
              <w:rPr>
                <w:rFonts w:ascii="Arial"/>
                <w:sz w:val="21"/>
              </w:rPr>
            </w:pPr>
          </w:p>
        </w:tc>
        <w:tc>
          <w:tcPr>
            <w:tcW w:w="442" w:type="dxa"/>
            <w:textDirection w:val="tbRlV"/>
            <w:vAlign w:val="top"/>
          </w:tcPr>
          <w:p>
            <w:pPr>
              <w:spacing w:before="128" w:line="217" w:lineRule="auto"/>
              <w:ind w:left="308"/>
              <w:rPr>
                <w:rFonts w:ascii="宋体" w:hAnsi="宋体" w:eastAsia="宋体" w:cs="宋体"/>
                <w:sz w:val="20"/>
                <w:szCs w:val="20"/>
              </w:rPr>
            </w:pPr>
            <w:r>
              <w:rPr>
                <w:rFonts w:ascii="宋体" w:hAnsi="宋体" w:eastAsia="宋体" w:cs="宋体"/>
                <w:spacing w:val="-12"/>
                <w:sz w:val="20"/>
                <w:szCs w:val="20"/>
              </w:rPr>
              <w:t xml:space="preserve">资 源 利 用 上 </w:t>
            </w:r>
            <w:r>
              <w:rPr>
                <w:rFonts w:ascii="宋体" w:hAnsi="宋体" w:eastAsia="宋体" w:cs="宋体"/>
                <w:spacing w:val="-11"/>
                <w:sz w:val="20"/>
                <w:szCs w:val="20"/>
              </w:rPr>
              <w:t>线</w:t>
            </w:r>
          </w:p>
        </w:tc>
        <w:tc>
          <w:tcPr>
            <w:tcW w:w="3384" w:type="dxa"/>
            <w:vAlign w:val="top"/>
          </w:tcPr>
          <w:p>
            <w:pPr>
              <w:spacing w:before="51" w:line="286" w:lineRule="auto"/>
              <w:ind w:left="109" w:right="33"/>
              <w:rPr>
                <w:rFonts w:ascii="宋体" w:hAnsi="宋体" w:eastAsia="宋体" w:cs="宋体"/>
                <w:sz w:val="20"/>
                <w:szCs w:val="20"/>
              </w:rPr>
            </w:pPr>
            <w:r>
              <w:rPr>
                <w:rFonts w:ascii="宋体" w:hAnsi="宋体" w:eastAsia="宋体" w:cs="宋体"/>
                <w:spacing w:val="12"/>
                <w:sz w:val="20"/>
                <w:szCs w:val="20"/>
              </w:rPr>
              <w:t>①土地：科学划定生态保护红线</w:t>
            </w:r>
            <w:r>
              <w:rPr>
                <w:rFonts w:ascii="宋体" w:hAnsi="宋体" w:eastAsia="宋体" w:cs="宋体"/>
                <w:spacing w:val="11"/>
                <w:sz w:val="20"/>
                <w:szCs w:val="20"/>
              </w:rPr>
              <w:t>、</w:t>
            </w:r>
            <w:r>
              <w:rPr>
                <w:rFonts w:ascii="宋体" w:hAnsi="宋体" w:eastAsia="宋体" w:cs="宋体"/>
                <w:sz w:val="20"/>
                <w:szCs w:val="20"/>
              </w:rPr>
              <w:t xml:space="preserve"> </w:t>
            </w:r>
            <w:r>
              <w:rPr>
                <w:rFonts w:ascii="宋体" w:hAnsi="宋体" w:eastAsia="宋体" w:cs="宋体"/>
                <w:spacing w:val="11"/>
                <w:sz w:val="20"/>
                <w:szCs w:val="20"/>
              </w:rPr>
              <w:t>永久基本农田、城镇开发边界三条</w:t>
            </w:r>
            <w:r>
              <w:rPr>
                <w:rFonts w:ascii="宋体" w:hAnsi="宋体" w:eastAsia="宋体" w:cs="宋体"/>
                <w:sz w:val="20"/>
                <w:szCs w:val="20"/>
              </w:rPr>
              <w:t xml:space="preserve"> </w:t>
            </w:r>
            <w:r>
              <w:rPr>
                <w:rFonts w:ascii="宋体" w:hAnsi="宋体" w:eastAsia="宋体" w:cs="宋体"/>
                <w:spacing w:val="11"/>
                <w:sz w:val="20"/>
                <w:szCs w:val="20"/>
              </w:rPr>
              <w:t>控制线，统筹布局生态、农业、城</w:t>
            </w:r>
            <w:r>
              <w:rPr>
                <w:rFonts w:ascii="宋体" w:hAnsi="宋体" w:eastAsia="宋体" w:cs="宋体"/>
                <w:sz w:val="20"/>
                <w:szCs w:val="20"/>
              </w:rPr>
              <w:t xml:space="preserve"> </w:t>
            </w:r>
            <w:r>
              <w:rPr>
                <w:rFonts w:ascii="宋体" w:hAnsi="宋体" w:eastAsia="宋体" w:cs="宋体"/>
                <w:spacing w:val="2"/>
                <w:sz w:val="20"/>
                <w:szCs w:val="20"/>
              </w:rPr>
              <w:t>镇空间；按照</w:t>
            </w:r>
            <w:r>
              <w:rPr>
                <w:rFonts w:ascii="Times New Roman" w:hAnsi="Times New Roman" w:eastAsia="Times New Roman" w:cs="Times New Roman"/>
                <w:spacing w:val="2"/>
                <w:sz w:val="20"/>
                <w:szCs w:val="20"/>
              </w:rPr>
              <w:t>“</w:t>
            </w:r>
            <w:r>
              <w:rPr>
                <w:rFonts w:ascii="宋体" w:hAnsi="宋体" w:eastAsia="宋体" w:cs="宋体"/>
                <w:spacing w:val="2"/>
                <w:sz w:val="20"/>
                <w:szCs w:val="20"/>
              </w:rPr>
              <w:t>工业优先、以用为</w:t>
            </w:r>
            <w:r>
              <w:rPr>
                <w:rFonts w:ascii="宋体" w:hAnsi="宋体" w:eastAsia="宋体" w:cs="宋体"/>
                <w:spacing w:val="1"/>
                <w:sz w:val="20"/>
                <w:szCs w:val="20"/>
              </w:rPr>
              <w:t>先</w:t>
            </w:r>
            <w:r>
              <w:rPr>
                <w:rFonts w:ascii="Times New Roman" w:hAnsi="Times New Roman" w:eastAsia="Times New Roman" w:cs="Times New Roman"/>
                <w:sz w:val="20"/>
                <w:szCs w:val="20"/>
              </w:rPr>
              <w:t xml:space="preserve">” </w:t>
            </w:r>
            <w:r>
              <w:rPr>
                <w:rFonts w:ascii="宋体" w:hAnsi="宋体" w:eastAsia="宋体" w:cs="宋体"/>
                <w:spacing w:val="11"/>
                <w:sz w:val="20"/>
                <w:szCs w:val="20"/>
              </w:rPr>
              <w:t>的原则，调整存量和扩大增量建设</w:t>
            </w:r>
            <w:r>
              <w:rPr>
                <w:rFonts w:ascii="宋体" w:hAnsi="宋体" w:eastAsia="宋体" w:cs="宋体"/>
                <w:sz w:val="20"/>
                <w:szCs w:val="20"/>
              </w:rPr>
              <w:t xml:space="preserve"> </w:t>
            </w:r>
            <w:r>
              <w:rPr>
                <w:rFonts w:ascii="宋体" w:hAnsi="宋体" w:eastAsia="宋体" w:cs="宋体"/>
                <w:spacing w:val="4"/>
                <w:sz w:val="20"/>
                <w:szCs w:val="20"/>
              </w:rPr>
              <w:t>用地，优先保障</w:t>
            </w:r>
            <w:r>
              <w:rPr>
                <w:rFonts w:ascii="Times New Roman" w:hAnsi="Times New Roman" w:eastAsia="Times New Roman" w:cs="Times New Roman"/>
                <w:spacing w:val="4"/>
                <w:sz w:val="20"/>
                <w:szCs w:val="20"/>
              </w:rPr>
              <w:t>“3+7”</w:t>
            </w:r>
            <w:r>
              <w:rPr>
                <w:rFonts w:ascii="宋体" w:hAnsi="宋体" w:eastAsia="宋体" w:cs="宋体"/>
                <w:spacing w:val="4"/>
                <w:sz w:val="20"/>
                <w:szCs w:val="20"/>
              </w:rPr>
              <w:t>重点工业园区</w:t>
            </w:r>
            <w:r>
              <w:rPr>
                <w:rFonts w:ascii="宋体" w:hAnsi="宋体" w:eastAsia="宋体" w:cs="宋体"/>
                <w:sz w:val="20"/>
                <w:szCs w:val="20"/>
              </w:rPr>
              <w:t xml:space="preserve"> </w:t>
            </w:r>
            <w:r>
              <w:rPr>
                <w:rFonts w:ascii="宋体" w:hAnsi="宋体" w:eastAsia="宋体" w:cs="宋体"/>
                <w:spacing w:val="4"/>
                <w:sz w:val="20"/>
                <w:szCs w:val="20"/>
              </w:rPr>
              <w:t>等重</w:t>
            </w:r>
            <w:r>
              <w:rPr>
                <w:rFonts w:ascii="宋体" w:hAnsi="宋体" w:eastAsia="宋体" w:cs="宋体"/>
                <w:spacing w:val="2"/>
                <w:sz w:val="20"/>
                <w:szCs w:val="20"/>
              </w:rPr>
              <w:t>大平台、重大项目的用地需求。</w:t>
            </w:r>
          </w:p>
        </w:tc>
        <w:tc>
          <w:tcPr>
            <w:tcW w:w="2408" w:type="dxa"/>
            <w:vAlign w:val="top"/>
          </w:tcPr>
          <w:p>
            <w:pPr>
              <w:spacing w:line="242" w:lineRule="auto"/>
              <w:rPr>
                <w:rFonts w:ascii="Arial"/>
                <w:sz w:val="21"/>
              </w:rPr>
            </w:pPr>
          </w:p>
          <w:p>
            <w:pPr>
              <w:tabs>
                <w:tab w:val="left" w:pos="223"/>
              </w:tabs>
              <w:spacing w:before="65" w:line="256" w:lineRule="auto"/>
              <w:ind w:left="114" w:right="57"/>
              <w:rPr>
                <w:rFonts w:ascii="宋体" w:hAnsi="宋体" w:eastAsia="宋体" w:cs="宋体"/>
                <w:sz w:val="20"/>
                <w:szCs w:val="20"/>
              </w:rPr>
            </w:pPr>
            <w:r>
              <w:rPr>
                <w:rFonts w:ascii="宋体" w:hAnsi="宋体" w:eastAsia="宋体" w:cs="宋体"/>
                <w:spacing w:val="8"/>
                <w:sz w:val="20"/>
                <w:szCs w:val="20"/>
              </w:rPr>
              <w:t>根</w:t>
            </w:r>
            <w:r>
              <w:rPr>
                <w:rFonts w:ascii="宋体" w:hAnsi="宋体" w:eastAsia="宋体" w:cs="宋体"/>
                <w:spacing w:val="5"/>
                <w:sz w:val="20"/>
                <w:szCs w:val="20"/>
              </w:rPr>
              <w:t>据</w:t>
            </w:r>
            <w:r>
              <w:rPr>
                <w:rFonts w:ascii="宋体" w:hAnsi="宋体" w:eastAsia="宋体" w:cs="宋体"/>
                <w:spacing w:val="4"/>
                <w:sz w:val="20"/>
                <w:szCs w:val="20"/>
              </w:rPr>
              <w:t>《博罗县</w:t>
            </w:r>
            <w:r>
              <w:rPr>
                <w:rFonts w:ascii="Times New Roman" w:hAnsi="Times New Roman" w:eastAsia="Times New Roman" w:cs="Times New Roman"/>
                <w:spacing w:val="4"/>
                <w:sz w:val="20"/>
                <w:szCs w:val="20"/>
              </w:rPr>
              <w:t>“</w:t>
            </w:r>
            <w:r>
              <w:rPr>
                <w:rFonts w:ascii="宋体" w:hAnsi="宋体" w:eastAsia="宋体" w:cs="宋体"/>
                <w:spacing w:val="4"/>
                <w:sz w:val="20"/>
                <w:szCs w:val="20"/>
              </w:rPr>
              <w:t>三线一单</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 xml:space="preserve"> </w:t>
            </w:r>
            <w:r>
              <w:rPr>
                <w:rFonts w:ascii="宋体" w:hAnsi="宋体" w:eastAsia="宋体" w:cs="宋体"/>
                <w:spacing w:val="-31"/>
                <w:sz w:val="20"/>
                <w:szCs w:val="20"/>
              </w:rPr>
              <w:t>生</w:t>
            </w:r>
            <w:r>
              <w:rPr>
                <w:rFonts w:ascii="宋体" w:hAnsi="宋体" w:eastAsia="宋体" w:cs="宋体"/>
                <w:spacing w:val="-24"/>
                <w:sz w:val="20"/>
                <w:szCs w:val="20"/>
              </w:rPr>
              <w:t xml:space="preserve"> 态 环 境 分 区 管 控 图</w:t>
            </w:r>
            <w:r>
              <w:rPr>
                <w:rFonts w:ascii="宋体" w:hAnsi="宋体" w:eastAsia="宋体" w:cs="宋体"/>
                <w:sz w:val="20"/>
                <w:szCs w:val="20"/>
              </w:rPr>
              <w:t xml:space="preserve"> </w:t>
            </w:r>
            <w:r>
              <w:rPr>
                <w:rFonts w:ascii="宋体" w:hAnsi="宋体" w:eastAsia="宋体" w:cs="宋体"/>
                <w:spacing w:val="14"/>
                <w:sz w:val="20"/>
                <w:szCs w:val="20"/>
              </w:rPr>
              <w:t>集</w:t>
            </w:r>
            <w:r>
              <w:rPr>
                <w:rFonts w:ascii="宋体" w:hAnsi="宋体" w:eastAsia="宋体" w:cs="宋体"/>
                <w:spacing w:val="8"/>
                <w:sz w:val="20"/>
                <w:szCs w:val="20"/>
              </w:rPr>
              <w:t>》</w:t>
            </w:r>
            <w:r>
              <w:rPr>
                <w:rFonts w:ascii="宋体" w:hAnsi="宋体" w:eastAsia="宋体" w:cs="宋体"/>
                <w:spacing w:val="7"/>
                <w:sz w:val="20"/>
                <w:szCs w:val="20"/>
              </w:rPr>
              <w:t xml:space="preserve"> ，本项目选址不属</w:t>
            </w:r>
            <w:r>
              <w:rPr>
                <w:rFonts w:ascii="宋体" w:hAnsi="宋体" w:eastAsia="宋体" w:cs="宋体"/>
                <w:sz w:val="20"/>
                <w:szCs w:val="20"/>
              </w:rPr>
              <w:t xml:space="preserve"> </w:t>
            </w:r>
            <w:r>
              <w:rPr>
                <w:rFonts w:ascii="宋体" w:hAnsi="宋体" w:eastAsia="宋体" w:cs="宋体"/>
                <w:spacing w:val="23"/>
                <w:sz w:val="20"/>
                <w:szCs w:val="20"/>
              </w:rPr>
              <w:t>于</w:t>
            </w:r>
            <w:r>
              <w:rPr>
                <w:rFonts w:ascii="宋体" w:hAnsi="宋体" w:eastAsia="宋体" w:cs="宋体"/>
                <w:spacing w:val="18"/>
                <w:sz w:val="20"/>
                <w:szCs w:val="20"/>
              </w:rPr>
              <w:t>土地资源优先保护区</w:t>
            </w:r>
            <w:r>
              <w:rPr>
                <w:rFonts w:ascii="宋体" w:hAnsi="宋体" w:eastAsia="宋体" w:cs="宋体"/>
                <w:sz w:val="20"/>
                <w:szCs w:val="20"/>
              </w:rPr>
              <w:t xml:space="preserve"> </w:t>
            </w:r>
            <w:r>
              <w:rPr>
                <w:rFonts w:ascii="宋体" w:hAnsi="宋体" w:eastAsia="宋体" w:cs="宋体"/>
                <w:sz w:val="20"/>
                <w:szCs w:val="20"/>
              </w:rPr>
              <w:tab/>
            </w:r>
            <w:r>
              <w:rPr>
                <w:rFonts w:ascii="宋体" w:hAnsi="宋体" w:eastAsia="宋体" w:cs="宋体"/>
                <w:spacing w:val="15"/>
                <w:sz w:val="20"/>
                <w:szCs w:val="20"/>
              </w:rPr>
              <w:t>(见附图</w:t>
            </w:r>
            <w:r>
              <w:rPr>
                <w:rFonts w:ascii="Times New Roman" w:hAnsi="Times New Roman" w:eastAsia="Times New Roman" w:cs="Times New Roman"/>
                <w:spacing w:val="15"/>
                <w:sz w:val="20"/>
                <w:szCs w:val="20"/>
              </w:rPr>
              <w:t>17</w:t>
            </w:r>
            <w:r>
              <w:rPr>
                <w:rFonts w:ascii="宋体" w:hAnsi="宋体" w:eastAsia="宋体" w:cs="宋体"/>
                <w:spacing w:val="15"/>
                <w:sz w:val="20"/>
                <w:szCs w:val="20"/>
              </w:rPr>
              <w:t>) ，该地</w:t>
            </w:r>
            <w:r>
              <w:rPr>
                <w:rFonts w:ascii="宋体" w:hAnsi="宋体" w:eastAsia="宋体" w:cs="宋体"/>
                <w:spacing w:val="13"/>
                <w:sz w:val="20"/>
                <w:szCs w:val="20"/>
              </w:rPr>
              <w:t>块</w:t>
            </w:r>
            <w:r>
              <w:rPr>
                <w:rFonts w:ascii="宋体" w:hAnsi="宋体" w:eastAsia="宋体" w:cs="宋体"/>
                <w:sz w:val="20"/>
                <w:szCs w:val="20"/>
              </w:rPr>
              <w:t xml:space="preserve"> </w:t>
            </w:r>
            <w:r>
              <w:rPr>
                <w:rFonts w:ascii="宋体" w:hAnsi="宋体" w:eastAsia="宋体" w:cs="宋体"/>
                <w:spacing w:val="8"/>
                <w:sz w:val="20"/>
                <w:szCs w:val="20"/>
              </w:rPr>
              <w:t>无特殊项目性质要求。</w:t>
            </w:r>
          </w:p>
        </w:tc>
        <w:tc>
          <w:tcPr>
            <w:tcW w:w="669" w:type="dxa"/>
            <w:vAlign w:val="top"/>
          </w:tcPr>
          <w:p>
            <w:pPr>
              <w:spacing w:line="306" w:lineRule="auto"/>
              <w:rPr>
                <w:rFonts w:ascii="Arial"/>
                <w:sz w:val="21"/>
              </w:rPr>
            </w:pPr>
          </w:p>
          <w:p>
            <w:pPr>
              <w:spacing w:line="306" w:lineRule="auto"/>
              <w:rPr>
                <w:rFonts w:ascii="Arial"/>
                <w:sz w:val="21"/>
              </w:rPr>
            </w:pPr>
          </w:p>
          <w:p>
            <w:pPr>
              <w:spacing w:line="307" w:lineRule="auto"/>
              <w:rPr>
                <w:rFonts w:ascii="Arial"/>
                <w:sz w:val="21"/>
              </w:rPr>
            </w:pPr>
          </w:p>
          <w:p>
            <w:pPr>
              <w:spacing w:before="65" w:line="228" w:lineRule="auto"/>
              <w:ind w:left="120"/>
              <w:rPr>
                <w:rFonts w:ascii="宋体" w:hAnsi="宋体" w:eastAsia="宋体" w:cs="宋体"/>
                <w:sz w:val="20"/>
                <w:szCs w:val="20"/>
              </w:rPr>
            </w:pPr>
            <w:r>
              <w:rPr>
                <w:rFonts w:ascii="宋体" w:hAnsi="宋体" w:eastAsia="宋体" w:cs="宋体"/>
                <w:spacing w:val="4"/>
                <w:sz w:val="20"/>
                <w:szCs w:val="20"/>
              </w:rPr>
              <w:t>符</w:t>
            </w:r>
            <w:r>
              <w:rPr>
                <w:rFonts w:ascii="宋体" w:hAnsi="宋体" w:eastAsia="宋体" w:cs="宋体"/>
                <w:spacing w:val="3"/>
                <w:sz w:val="20"/>
                <w:szCs w:val="20"/>
              </w:rPr>
              <w:t>合</w:t>
            </w:r>
          </w:p>
        </w:tc>
        <w:tc>
          <w:tcPr>
            <w:tcW w:w="126"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6" w:type="default"/>
          <w:pgSz w:w="11906" w:h="16839"/>
          <w:pgMar w:top="1431" w:right="1508" w:bottom="1157"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5"/>
        <w:gridCol w:w="442"/>
        <w:gridCol w:w="3384"/>
        <w:gridCol w:w="2408"/>
        <w:gridCol w:w="669"/>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1" w:hRule="atLeast"/>
        </w:trPr>
        <w:tc>
          <w:tcPr>
            <w:tcW w:w="1845" w:type="dxa"/>
            <w:vMerge w:val="restart"/>
            <w:tcBorders>
              <w:left w:val="single" w:color="000000" w:sz="6" w:space="0"/>
              <w:bottom w:val="nil"/>
            </w:tcBorders>
            <w:vAlign w:val="top"/>
          </w:tcPr>
          <w:p>
            <w:pPr>
              <w:rPr>
                <w:rFonts w:ascii="Arial"/>
                <w:sz w:val="21"/>
              </w:rPr>
            </w:pPr>
            <w:r>
              <w:pict>
                <v:rect id="_x0000_s1028" o:spid="_x0000_s1028" o:spt="1" style="position:absolute;left:0pt;margin-left:86pt;margin-top:0.95pt;height:686.7pt;width:0.5pt;mso-position-horizontal-relative:page;mso-position-vertical-relative:page;z-index:251661312;mso-width-relative:page;mso-height-relative:page;" fillcolor="#000000" filled="t" stroked="f" coordsize="21600,21600">
                  <v:path/>
                  <v:fill on="t" focussize="0,0"/>
                  <v:stroke on="f"/>
                  <v:imagedata o:title=""/>
                  <o:lock v:ext="edit"/>
                </v:rect>
              </w:pict>
            </w:r>
          </w:p>
        </w:tc>
        <w:tc>
          <w:tcPr>
            <w:tcW w:w="442" w:type="dxa"/>
            <w:vMerge w:val="restart"/>
            <w:tcBorders>
              <w:bottom w:val="nil"/>
            </w:tcBorders>
            <w:vAlign w:val="top"/>
          </w:tcPr>
          <w:p>
            <w:pPr>
              <w:rPr>
                <w:rFonts w:ascii="Arial"/>
                <w:sz w:val="21"/>
              </w:rPr>
            </w:pPr>
          </w:p>
        </w:tc>
        <w:tc>
          <w:tcPr>
            <w:tcW w:w="3384" w:type="dxa"/>
            <w:vAlign w:val="top"/>
          </w:tcPr>
          <w:p>
            <w:pPr>
              <w:spacing w:before="62" w:line="291" w:lineRule="auto"/>
              <w:ind w:left="109" w:right="104" w:hanging="1"/>
              <w:rPr>
                <w:rFonts w:ascii="宋体" w:hAnsi="宋体" w:eastAsia="宋体" w:cs="宋体"/>
                <w:sz w:val="20"/>
                <w:szCs w:val="20"/>
              </w:rPr>
            </w:pPr>
            <w:r>
              <w:rPr>
                <w:rFonts w:ascii="宋体" w:hAnsi="宋体" w:eastAsia="宋体" w:cs="宋体"/>
                <w:spacing w:val="12"/>
                <w:sz w:val="20"/>
                <w:szCs w:val="20"/>
              </w:rPr>
              <w:t>②</w:t>
            </w:r>
            <w:r>
              <w:rPr>
                <w:rFonts w:ascii="宋体" w:hAnsi="宋体" w:eastAsia="宋体" w:cs="宋体"/>
                <w:spacing w:val="11"/>
                <w:sz w:val="20"/>
                <w:szCs w:val="20"/>
              </w:rPr>
              <w:t>推进现有服役期满及落后老旧的</w:t>
            </w:r>
            <w:r>
              <w:rPr>
                <w:rFonts w:ascii="宋体" w:hAnsi="宋体" w:eastAsia="宋体" w:cs="宋体"/>
                <w:sz w:val="20"/>
                <w:szCs w:val="20"/>
              </w:rPr>
              <w:t xml:space="preserve"> </w:t>
            </w:r>
            <w:r>
              <w:rPr>
                <w:rFonts w:ascii="宋体" w:hAnsi="宋体" w:eastAsia="宋体" w:cs="宋体"/>
                <w:spacing w:val="11"/>
                <w:sz w:val="20"/>
                <w:szCs w:val="20"/>
              </w:rPr>
              <w:t>燃煤火电机组有序退出，鼓励服</w:t>
            </w:r>
            <w:r>
              <w:rPr>
                <w:rFonts w:ascii="宋体" w:hAnsi="宋体" w:eastAsia="宋体" w:cs="宋体"/>
                <w:spacing w:val="10"/>
                <w:sz w:val="20"/>
                <w:szCs w:val="20"/>
              </w:rPr>
              <w:t>役</w:t>
            </w:r>
            <w:r>
              <w:rPr>
                <w:rFonts w:ascii="宋体" w:hAnsi="宋体" w:eastAsia="宋体" w:cs="宋体"/>
                <w:sz w:val="20"/>
                <w:szCs w:val="20"/>
              </w:rPr>
              <w:t xml:space="preserve"> </w:t>
            </w:r>
            <w:r>
              <w:rPr>
                <w:rFonts w:ascii="宋体" w:hAnsi="宋体" w:eastAsia="宋体" w:cs="宋体"/>
                <w:spacing w:val="22"/>
                <w:sz w:val="20"/>
                <w:szCs w:val="20"/>
              </w:rPr>
              <w:t>时</w:t>
            </w:r>
            <w:r>
              <w:rPr>
                <w:rFonts w:ascii="宋体" w:hAnsi="宋体" w:eastAsia="宋体" w:cs="宋体"/>
                <w:spacing w:val="12"/>
                <w:sz w:val="20"/>
                <w:szCs w:val="20"/>
              </w:rPr>
              <w:t xml:space="preserve">间达 </w:t>
            </w:r>
            <w:r>
              <w:rPr>
                <w:rFonts w:ascii="Times New Roman" w:hAnsi="Times New Roman" w:eastAsia="Times New Roman" w:cs="Times New Roman"/>
                <w:spacing w:val="12"/>
                <w:sz w:val="20"/>
                <w:szCs w:val="20"/>
              </w:rPr>
              <w:t xml:space="preserve">30 </w:t>
            </w:r>
            <w:r>
              <w:rPr>
                <w:rFonts w:ascii="宋体" w:hAnsi="宋体" w:eastAsia="宋体" w:cs="宋体"/>
                <w:spacing w:val="12"/>
                <w:sz w:val="20"/>
                <w:szCs w:val="20"/>
              </w:rPr>
              <w:t>年左右燃煤机组及配套</w:t>
            </w:r>
            <w:r>
              <w:rPr>
                <w:rFonts w:ascii="宋体" w:hAnsi="宋体" w:eastAsia="宋体" w:cs="宋体"/>
                <w:sz w:val="20"/>
                <w:szCs w:val="20"/>
              </w:rPr>
              <w:t xml:space="preserve"> </w:t>
            </w:r>
            <w:r>
              <w:rPr>
                <w:rFonts w:ascii="宋体" w:hAnsi="宋体" w:eastAsia="宋体" w:cs="宋体"/>
                <w:spacing w:val="11"/>
                <w:sz w:val="20"/>
                <w:szCs w:val="20"/>
              </w:rPr>
              <w:t>锅炉提前退役。大力压减非发电</w:t>
            </w:r>
            <w:r>
              <w:rPr>
                <w:rFonts w:ascii="宋体" w:hAnsi="宋体" w:eastAsia="宋体" w:cs="宋体"/>
                <w:spacing w:val="10"/>
                <w:sz w:val="20"/>
                <w:szCs w:val="20"/>
              </w:rPr>
              <w:t>散</w:t>
            </w:r>
            <w:r>
              <w:rPr>
                <w:rFonts w:ascii="宋体" w:hAnsi="宋体" w:eastAsia="宋体" w:cs="宋体"/>
                <w:sz w:val="20"/>
                <w:szCs w:val="20"/>
              </w:rPr>
              <w:t xml:space="preserve"> </w:t>
            </w:r>
            <w:r>
              <w:rPr>
                <w:rFonts w:ascii="宋体" w:hAnsi="宋体" w:eastAsia="宋体" w:cs="宋体"/>
                <w:spacing w:val="11"/>
                <w:sz w:val="20"/>
                <w:szCs w:val="20"/>
              </w:rPr>
              <w:t>煤消费，加大力度推进重点地区</w:t>
            </w:r>
            <w:r>
              <w:rPr>
                <w:rFonts w:ascii="宋体" w:hAnsi="宋体" w:eastAsia="宋体" w:cs="宋体"/>
                <w:spacing w:val="10"/>
                <w:sz w:val="20"/>
                <w:szCs w:val="20"/>
              </w:rPr>
              <w:t>、</w:t>
            </w:r>
            <w:r>
              <w:rPr>
                <w:rFonts w:ascii="宋体" w:hAnsi="宋体" w:eastAsia="宋体" w:cs="宋体"/>
                <w:sz w:val="20"/>
                <w:szCs w:val="20"/>
              </w:rPr>
              <w:t xml:space="preserve"> </w:t>
            </w:r>
            <w:r>
              <w:rPr>
                <w:rFonts w:ascii="宋体" w:hAnsi="宋体" w:eastAsia="宋体" w:cs="宋体"/>
                <w:spacing w:val="11"/>
                <w:sz w:val="20"/>
                <w:szCs w:val="20"/>
              </w:rPr>
              <w:t>重点行业燃煤自备电厂和燃煤自</w:t>
            </w:r>
            <w:r>
              <w:rPr>
                <w:rFonts w:ascii="宋体" w:hAnsi="宋体" w:eastAsia="宋体" w:cs="宋体"/>
                <w:spacing w:val="10"/>
                <w:sz w:val="20"/>
                <w:szCs w:val="20"/>
              </w:rPr>
              <w:t>备</w:t>
            </w:r>
            <w:r>
              <w:rPr>
                <w:rFonts w:ascii="宋体" w:hAnsi="宋体" w:eastAsia="宋体" w:cs="宋体"/>
                <w:sz w:val="20"/>
                <w:szCs w:val="20"/>
              </w:rPr>
              <w:t xml:space="preserve"> </w:t>
            </w:r>
            <w:r>
              <w:rPr>
                <w:rFonts w:ascii="宋体" w:hAnsi="宋体" w:eastAsia="宋体" w:cs="宋体"/>
                <w:spacing w:val="22"/>
                <w:sz w:val="20"/>
                <w:szCs w:val="20"/>
              </w:rPr>
              <w:t>锅</w:t>
            </w:r>
            <w:r>
              <w:rPr>
                <w:rFonts w:ascii="宋体" w:hAnsi="宋体" w:eastAsia="宋体" w:cs="宋体"/>
                <w:spacing w:val="11"/>
                <w:sz w:val="20"/>
                <w:szCs w:val="20"/>
              </w:rPr>
              <w:t>炉</w:t>
            </w:r>
            <w:r>
              <w:rPr>
                <w:rFonts w:ascii="Times New Roman" w:hAnsi="Times New Roman" w:eastAsia="Times New Roman" w:cs="Times New Roman"/>
                <w:spacing w:val="11"/>
                <w:sz w:val="20"/>
                <w:szCs w:val="20"/>
              </w:rPr>
              <w:t>“</w:t>
            </w:r>
            <w:r>
              <w:rPr>
                <w:rFonts w:ascii="宋体" w:hAnsi="宋体" w:eastAsia="宋体" w:cs="宋体"/>
                <w:spacing w:val="11"/>
                <w:sz w:val="20"/>
                <w:szCs w:val="20"/>
              </w:rPr>
              <w:t>煤改气</w:t>
            </w:r>
            <w:r>
              <w:rPr>
                <w:rFonts w:ascii="Times New Roman" w:hAnsi="Times New Roman" w:eastAsia="Times New Roman" w:cs="Times New Roman"/>
                <w:spacing w:val="11"/>
                <w:sz w:val="20"/>
                <w:szCs w:val="20"/>
              </w:rPr>
              <w:t>”</w:t>
            </w:r>
            <w:r>
              <w:rPr>
                <w:rFonts w:ascii="宋体" w:hAnsi="宋体" w:eastAsia="宋体" w:cs="宋体"/>
                <w:spacing w:val="11"/>
                <w:sz w:val="20"/>
                <w:szCs w:val="20"/>
              </w:rPr>
              <w:t>工程。落实天然气大</w:t>
            </w:r>
            <w:r>
              <w:rPr>
                <w:rFonts w:ascii="宋体" w:hAnsi="宋体" w:eastAsia="宋体" w:cs="宋体"/>
                <w:sz w:val="20"/>
                <w:szCs w:val="20"/>
              </w:rPr>
              <w:t xml:space="preserve"> </w:t>
            </w:r>
            <w:r>
              <w:rPr>
                <w:rFonts w:ascii="宋体" w:hAnsi="宋体" w:eastAsia="宋体" w:cs="宋体"/>
                <w:spacing w:val="11"/>
                <w:sz w:val="20"/>
                <w:szCs w:val="20"/>
              </w:rPr>
              <w:t>用户直供政策；拓宽供气来源，</w:t>
            </w:r>
            <w:r>
              <w:rPr>
                <w:rFonts w:ascii="宋体" w:hAnsi="宋体" w:eastAsia="宋体" w:cs="宋体"/>
                <w:spacing w:val="10"/>
                <w:sz w:val="20"/>
                <w:szCs w:val="20"/>
              </w:rPr>
              <w:t>提</w:t>
            </w:r>
            <w:r>
              <w:rPr>
                <w:rFonts w:ascii="宋体" w:hAnsi="宋体" w:eastAsia="宋体" w:cs="宋体"/>
                <w:sz w:val="20"/>
                <w:szCs w:val="20"/>
              </w:rPr>
              <w:t xml:space="preserve"> </w:t>
            </w:r>
            <w:r>
              <w:rPr>
                <w:rFonts w:ascii="宋体" w:hAnsi="宋体" w:eastAsia="宋体" w:cs="宋体"/>
                <w:spacing w:val="11"/>
                <w:sz w:val="20"/>
                <w:szCs w:val="20"/>
              </w:rPr>
              <w:t>高供气能力，降低工业用气价格</w:t>
            </w:r>
            <w:r>
              <w:rPr>
                <w:rFonts w:ascii="宋体" w:hAnsi="宋体" w:eastAsia="宋体" w:cs="宋体"/>
                <w:spacing w:val="10"/>
                <w:sz w:val="20"/>
                <w:szCs w:val="20"/>
              </w:rPr>
              <w:t>，</w:t>
            </w:r>
            <w:r>
              <w:rPr>
                <w:rFonts w:ascii="宋体" w:hAnsi="宋体" w:eastAsia="宋体" w:cs="宋体"/>
                <w:sz w:val="20"/>
                <w:szCs w:val="20"/>
              </w:rPr>
              <w:t xml:space="preserve"> </w:t>
            </w:r>
            <w:r>
              <w:rPr>
                <w:rFonts w:ascii="宋体" w:hAnsi="宋体" w:eastAsia="宋体" w:cs="宋体"/>
                <w:spacing w:val="11"/>
                <w:sz w:val="20"/>
                <w:szCs w:val="20"/>
              </w:rPr>
              <w:t>加快推动天然气管网省级园区通</w:t>
            </w:r>
            <w:r>
              <w:rPr>
                <w:rFonts w:ascii="宋体" w:hAnsi="宋体" w:eastAsia="宋体" w:cs="宋体"/>
                <w:spacing w:val="10"/>
                <w:sz w:val="20"/>
                <w:szCs w:val="20"/>
              </w:rPr>
              <w:t>、</w:t>
            </w:r>
            <w:r>
              <w:rPr>
                <w:rFonts w:ascii="宋体" w:hAnsi="宋体" w:eastAsia="宋体" w:cs="宋体"/>
                <w:sz w:val="20"/>
                <w:szCs w:val="20"/>
              </w:rPr>
              <w:t xml:space="preserve"> </w:t>
            </w:r>
            <w:r>
              <w:rPr>
                <w:rFonts w:ascii="宋体" w:hAnsi="宋体" w:eastAsia="宋体" w:cs="宋体"/>
                <w:spacing w:val="7"/>
                <w:sz w:val="20"/>
                <w:szCs w:val="20"/>
              </w:rPr>
              <w:t>重点企业通</w:t>
            </w:r>
            <w:r>
              <w:rPr>
                <w:rFonts w:ascii="宋体" w:hAnsi="宋体" w:eastAsia="宋体" w:cs="宋体"/>
                <w:spacing w:val="5"/>
                <w:sz w:val="20"/>
                <w:szCs w:val="20"/>
              </w:rPr>
              <w:t>。</w:t>
            </w:r>
          </w:p>
        </w:tc>
        <w:tc>
          <w:tcPr>
            <w:tcW w:w="2408"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5" w:line="255" w:lineRule="auto"/>
              <w:ind w:left="113" w:right="57"/>
              <w:rPr>
                <w:rFonts w:ascii="宋体" w:hAnsi="宋体" w:eastAsia="宋体" w:cs="宋体"/>
                <w:sz w:val="20"/>
                <w:szCs w:val="20"/>
              </w:rPr>
            </w:pPr>
            <w:r>
              <w:rPr>
                <w:rFonts w:ascii="宋体" w:hAnsi="宋体" w:eastAsia="宋体" w:cs="宋体"/>
                <w:spacing w:val="8"/>
                <w:sz w:val="20"/>
                <w:szCs w:val="20"/>
              </w:rPr>
              <w:t>根</w:t>
            </w:r>
            <w:r>
              <w:rPr>
                <w:rFonts w:ascii="宋体" w:hAnsi="宋体" w:eastAsia="宋体" w:cs="宋体"/>
                <w:spacing w:val="5"/>
                <w:sz w:val="20"/>
                <w:szCs w:val="20"/>
              </w:rPr>
              <w:t>据</w:t>
            </w:r>
            <w:r>
              <w:rPr>
                <w:rFonts w:ascii="宋体" w:hAnsi="宋体" w:eastAsia="宋体" w:cs="宋体"/>
                <w:spacing w:val="4"/>
                <w:sz w:val="20"/>
                <w:szCs w:val="20"/>
              </w:rPr>
              <w:t>《博罗县</w:t>
            </w:r>
            <w:r>
              <w:rPr>
                <w:rFonts w:ascii="Times New Roman" w:hAnsi="Times New Roman" w:eastAsia="Times New Roman" w:cs="Times New Roman"/>
                <w:spacing w:val="4"/>
                <w:sz w:val="20"/>
                <w:szCs w:val="20"/>
              </w:rPr>
              <w:t>“</w:t>
            </w:r>
            <w:r>
              <w:rPr>
                <w:rFonts w:ascii="宋体" w:hAnsi="宋体" w:eastAsia="宋体" w:cs="宋体"/>
                <w:spacing w:val="4"/>
                <w:sz w:val="20"/>
                <w:szCs w:val="20"/>
              </w:rPr>
              <w:t>三线一单</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 xml:space="preserve"> </w:t>
            </w:r>
            <w:r>
              <w:rPr>
                <w:rFonts w:ascii="宋体" w:hAnsi="宋体" w:eastAsia="宋体" w:cs="宋体"/>
                <w:spacing w:val="-30"/>
                <w:sz w:val="20"/>
                <w:szCs w:val="20"/>
              </w:rPr>
              <w:t>生</w:t>
            </w:r>
            <w:r>
              <w:rPr>
                <w:rFonts w:ascii="宋体" w:hAnsi="宋体" w:eastAsia="宋体" w:cs="宋体"/>
                <w:spacing w:val="-24"/>
                <w:sz w:val="20"/>
                <w:szCs w:val="20"/>
              </w:rPr>
              <w:t xml:space="preserve"> 态 环 境 分 区 管 控 图</w:t>
            </w:r>
            <w:r>
              <w:rPr>
                <w:rFonts w:ascii="宋体" w:hAnsi="宋体" w:eastAsia="宋体" w:cs="宋体"/>
                <w:sz w:val="20"/>
                <w:szCs w:val="20"/>
              </w:rPr>
              <w:t xml:space="preserve"> </w:t>
            </w:r>
            <w:r>
              <w:rPr>
                <w:rFonts w:ascii="宋体" w:hAnsi="宋体" w:eastAsia="宋体" w:cs="宋体"/>
                <w:spacing w:val="8"/>
                <w:sz w:val="20"/>
                <w:szCs w:val="20"/>
              </w:rPr>
              <w:t>集》 ，本项目选址不</w:t>
            </w:r>
            <w:r>
              <w:rPr>
                <w:rFonts w:ascii="宋体" w:hAnsi="宋体" w:eastAsia="宋体" w:cs="宋体"/>
                <w:spacing w:val="6"/>
                <w:sz w:val="20"/>
                <w:szCs w:val="20"/>
              </w:rPr>
              <w:t>属</w:t>
            </w:r>
            <w:r>
              <w:rPr>
                <w:rFonts w:ascii="宋体" w:hAnsi="宋体" w:eastAsia="宋体" w:cs="宋体"/>
                <w:sz w:val="20"/>
                <w:szCs w:val="20"/>
              </w:rPr>
              <w:t xml:space="preserve"> </w:t>
            </w:r>
            <w:r>
              <w:rPr>
                <w:rFonts w:ascii="宋体" w:hAnsi="宋体" w:eastAsia="宋体" w:cs="宋体"/>
                <w:spacing w:val="24"/>
                <w:sz w:val="20"/>
                <w:szCs w:val="20"/>
              </w:rPr>
              <w:t>于</w:t>
            </w:r>
            <w:r>
              <w:rPr>
                <w:rFonts w:ascii="宋体" w:hAnsi="宋体" w:eastAsia="宋体" w:cs="宋体"/>
                <w:spacing w:val="18"/>
                <w:sz w:val="20"/>
                <w:szCs w:val="20"/>
              </w:rPr>
              <w:t>博罗县高污染燃料禁</w:t>
            </w:r>
            <w:r>
              <w:rPr>
                <w:rFonts w:ascii="宋体" w:hAnsi="宋体" w:eastAsia="宋体" w:cs="宋体"/>
                <w:sz w:val="20"/>
                <w:szCs w:val="20"/>
              </w:rPr>
              <w:t xml:space="preserve"> </w:t>
            </w:r>
            <w:r>
              <w:rPr>
                <w:rFonts w:ascii="宋体" w:hAnsi="宋体" w:eastAsia="宋体" w:cs="宋体"/>
                <w:spacing w:val="20"/>
                <w:sz w:val="20"/>
                <w:szCs w:val="20"/>
              </w:rPr>
              <w:t>燃</w:t>
            </w:r>
            <w:r>
              <w:rPr>
                <w:rFonts w:ascii="宋体" w:hAnsi="宋体" w:eastAsia="宋体" w:cs="宋体"/>
                <w:spacing w:val="14"/>
                <w:sz w:val="20"/>
                <w:szCs w:val="20"/>
              </w:rPr>
              <w:t>区 (见附图</w:t>
            </w:r>
            <w:r>
              <w:rPr>
                <w:rFonts w:ascii="Times New Roman" w:hAnsi="Times New Roman" w:eastAsia="Times New Roman" w:cs="Times New Roman"/>
                <w:spacing w:val="14"/>
                <w:sz w:val="20"/>
                <w:szCs w:val="20"/>
              </w:rPr>
              <w:t>16</w:t>
            </w:r>
            <w:r>
              <w:rPr>
                <w:rFonts w:ascii="宋体" w:hAnsi="宋体" w:eastAsia="宋体" w:cs="宋体"/>
                <w:spacing w:val="14"/>
                <w:sz w:val="20"/>
                <w:szCs w:val="20"/>
              </w:rPr>
              <w:t>) ，本</w:t>
            </w:r>
            <w:r>
              <w:rPr>
                <w:rFonts w:ascii="宋体" w:hAnsi="宋体" w:eastAsia="宋体" w:cs="宋体"/>
                <w:sz w:val="20"/>
                <w:szCs w:val="20"/>
              </w:rPr>
              <w:t xml:space="preserve"> </w:t>
            </w:r>
            <w:r>
              <w:rPr>
                <w:rFonts w:ascii="宋体" w:hAnsi="宋体" w:eastAsia="宋体" w:cs="宋体"/>
                <w:spacing w:val="19"/>
                <w:sz w:val="20"/>
                <w:szCs w:val="20"/>
              </w:rPr>
              <w:t>项目烘烤设备使用天</w:t>
            </w:r>
            <w:r>
              <w:rPr>
                <w:rFonts w:ascii="宋体" w:hAnsi="宋体" w:eastAsia="宋体" w:cs="宋体"/>
                <w:spacing w:val="17"/>
                <w:sz w:val="20"/>
                <w:szCs w:val="20"/>
              </w:rPr>
              <w:t>然</w:t>
            </w:r>
            <w:r>
              <w:rPr>
                <w:rFonts w:ascii="宋体" w:hAnsi="宋体" w:eastAsia="宋体" w:cs="宋体"/>
                <w:sz w:val="20"/>
                <w:szCs w:val="20"/>
              </w:rPr>
              <w:t xml:space="preserve"> </w:t>
            </w:r>
            <w:r>
              <w:rPr>
                <w:rFonts w:ascii="宋体" w:hAnsi="宋体" w:eastAsia="宋体" w:cs="宋体"/>
                <w:spacing w:val="24"/>
                <w:sz w:val="20"/>
                <w:szCs w:val="20"/>
              </w:rPr>
              <w:t>气</w:t>
            </w:r>
            <w:r>
              <w:rPr>
                <w:rFonts w:ascii="宋体" w:hAnsi="宋体" w:eastAsia="宋体" w:cs="宋体"/>
                <w:spacing w:val="18"/>
                <w:sz w:val="20"/>
                <w:szCs w:val="20"/>
              </w:rPr>
              <w:t>能源，天然气通过管</w:t>
            </w:r>
            <w:r>
              <w:rPr>
                <w:rFonts w:ascii="宋体" w:hAnsi="宋体" w:eastAsia="宋体" w:cs="宋体"/>
                <w:sz w:val="20"/>
                <w:szCs w:val="20"/>
              </w:rPr>
              <w:t xml:space="preserve"> </w:t>
            </w:r>
            <w:r>
              <w:rPr>
                <w:rFonts w:ascii="宋体" w:hAnsi="宋体" w:eastAsia="宋体" w:cs="宋体"/>
                <w:spacing w:val="6"/>
                <w:sz w:val="20"/>
                <w:szCs w:val="20"/>
              </w:rPr>
              <w:t>道</w:t>
            </w:r>
            <w:r>
              <w:rPr>
                <w:rFonts w:ascii="宋体" w:hAnsi="宋体" w:eastAsia="宋体" w:cs="宋体"/>
                <w:spacing w:val="5"/>
                <w:sz w:val="20"/>
                <w:szCs w:val="20"/>
              </w:rPr>
              <w:t>输送。</w:t>
            </w:r>
          </w:p>
        </w:tc>
        <w:tc>
          <w:tcPr>
            <w:tcW w:w="669" w:type="dxa"/>
            <w:vMerge w:val="restart"/>
            <w:tcBorders>
              <w:bottom w:val="nil"/>
            </w:tcBorders>
            <w:vAlign w:val="top"/>
          </w:tcPr>
          <w:p>
            <w:pPr>
              <w:rPr>
                <w:rFonts w:ascii="Arial"/>
                <w:sz w:val="21"/>
              </w:rPr>
            </w:pPr>
          </w:p>
        </w:tc>
        <w:tc>
          <w:tcPr>
            <w:tcW w:w="126"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8" w:hRule="atLeast"/>
        </w:trPr>
        <w:tc>
          <w:tcPr>
            <w:tcW w:w="1845" w:type="dxa"/>
            <w:vMerge w:val="continue"/>
            <w:tcBorders>
              <w:top w:val="nil"/>
              <w:left w:val="single" w:color="000000" w:sz="6" w:space="0"/>
              <w:bottom w:val="nil"/>
            </w:tcBorders>
            <w:vAlign w:val="top"/>
          </w:tcPr>
          <w:p>
            <w:pPr>
              <w:rPr>
                <w:rFonts w:ascii="Arial"/>
                <w:sz w:val="21"/>
              </w:rPr>
            </w:pPr>
          </w:p>
        </w:tc>
        <w:tc>
          <w:tcPr>
            <w:tcW w:w="442" w:type="dxa"/>
            <w:vMerge w:val="continue"/>
            <w:tcBorders>
              <w:top w:val="nil"/>
            </w:tcBorders>
            <w:vAlign w:val="top"/>
          </w:tcPr>
          <w:p>
            <w:pPr>
              <w:rPr>
                <w:rFonts w:ascii="Arial"/>
                <w:sz w:val="21"/>
              </w:rPr>
            </w:pPr>
          </w:p>
        </w:tc>
        <w:tc>
          <w:tcPr>
            <w:tcW w:w="3384" w:type="dxa"/>
            <w:vAlign w:val="top"/>
          </w:tcPr>
          <w:p>
            <w:pPr>
              <w:spacing w:before="57" w:line="292" w:lineRule="auto"/>
              <w:ind w:left="110" w:right="52" w:hanging="2"/>
              <w:rPr>
                <w:rFonts w:ascii="宋体" w:hAnsi="宋体" w:eastAsia="宋体" w:cs="宋体"/>
                <w:sz w:val="20"/>
                <w:szCs w:val="20"/>
              </w:rPr>
            </w:pPr>
            <w:r>
              <w:rPr>
                <w:rFonts w:ascii="宋体" w:hAnsi="宋体" w:eastAsia="宋体" w:cs="宋体"/>
                <w:spacing w:val="14"/>
                <w:sz w:val="20"/>
                <w:szCs w:val="20"/>
              </w:rPr>
              <w:t>③</w:t>
            </w:r>
            <w:r>
              <w:rPr>
                <w:rFonts w:ascii="宋体" w:hAnsi="宋体" w:eastAsia="宋体" w:cs="宋体"/>
                <w:spacing w:val="9"/>
                <w:sz w:val="20"/>
                <w:szCs w:val="20"/>
              </w:rPr>
              <w:t>矿产：现有在建在产大中型矿山</w:t>
            </w:r>
            <w:r>
              <w:rPr>
                <w:rFonts w:ascii="宋体" w:hAnsi="宋体" w:eastAsia="宋体" w:cs="宋体"/>
                <w:sz w:val="20"/>
                <w:szCs w:val="20"/>
              </w:rPr>
              <w:t xml:space="preserve"> </w:t>
            </w:r>
            <w:r>
              <w:rPr>
                <w:rFonts w:ascii="宋体" w:hAnsi="宋体" w:eastAsia="宋体" w:cs="宋体"/>
                <w:spacing w:val="13"/>
                <w:sz w:val="20"/>
                <w:szCs w:val="20"/>
              </w:rPr>
              <w:t>要</w:t>
            </w:r>
            <w:r>
              <w:rPr>
                <w:rFonts w:ascii="宋体" w:hAnsi="宋体" w:eastAsia="宋体" w:cs="宋体"/>
                <w:spacing w:val="9"/>
                <w:sz w:val="20"/>
                <w:szCs w:val="20"/>
              </w:rPr>
              <w:t>申报创建省级绿色矿山，达不到</w:t>
            </w:r>
            <w:r>
              <w:rPr>
                <w:rFonts w:ascii="宋体" w:hAnsi="宋体" w:eastAsia="宋体" w:cs="宋体"/>
                <w:sz w:val="20"/>
                <w:szCs w:val="20"/>
              </w:rPr>
              <w:t xml:space="preserve"> </w:t>
            </w:r>
            <w:r>
              <w:rPr>
                <w:rFonts w:ascii="宋体" w:hAnsi="宋体" w:eastAsia="宋体" w:cs="宋体"/>
                <w:spacing w:val="1"/>
                <w:sz w:val="20"/>
                <w:szCs w:val="20"/>
              </w:rPr>
              <w:t>省级绿色矿山标准的，要逐步退出；</w:t>
            </w:r>
            <w:r>
              <w:rPr>
                <w:rFonts w:ascii="宋体" w:hAnsi="宋体" w:eastAsia="宋体" w:cs="宋体"/>
                <w:sz w:val="20"/>
                <w:szCs w:val="20"/>
              </w:rPr>
              <w:t xml:space="preserve"> </w:t>
            </w:r>
            <w:r>
              <w:rPr>
                <w:rFonts w:ascii="宋体" w:hAnsi="宋体" w:eastAsia="宋体" w:cs="宋体"/>
                <w:spacing w:val="13"/>
                <w:sz w:val="20"/>
                <w:szCs w:val="20"/>
              </w:rPr>
              <w:t>新</w:t>
            </w:r>
            <w:r>
              <w:rPr>
                <w:rFonts w:ascii="宋体" w:hAnsi="宋体" w:eastAsia="宋体" w:cs="宋体"/>
                <w:spacing w:val="9"/>
                <w:sz w:val="20"/>
                <w:szCs w:val="20"/>
              </w:rPr>
              <w:t>建矿山一律按照绿色矿山标准建</w:t>
            </w:r>
            <w:r>
              <w:rPr>
                <w:rFonts w:ascii="宋体" w:hAnsi="宋体" w:eastAsia="宋体" w:cs="宋体"/>
                <w:sz w:val="20"/>
                <w:szCs w:val="20"/>
              </w:rPr>
              <w:t xml:space="preserve"> </w:t>
            </w:r>
            <w:r>
              <w:rPr>
                <w:rFonts w:ascii="宋体" w:hAnsi="宋体" w:eastAsia="宋体" w:cs="宋体"/>
                <w:spacing w:val="13"/>
                <w:sz w:val="20"/>
                <w:szCs w:val="20"/>
              </w:rPr>
              <w:t>设</w:t>
            </w:r>
            <w:r>
              <w:rPr>
                <w:rFonts w:ascii="宋体" w:hAnsi="宋体" w:eastAsia="宋体" w:cs="宋体"/>
                <w:spacing w:val="9"/>
                <w:sz w:val="20"/>
                <w:szCs w:val="20"/>
              </w:rPr>
              <w:t>；推动矿山企业开展规模化、集</w:t>
            </w:r>
            <w:r>
              <w:rPr>
                <w:rFonts w:ascii="宋体" w:hAnsi="宋体" w:eastAsia="宋体" w:cs="宋体"/>
                <w:sz w:val="20"/>
                <w:szCs w:val="20"/>
              </w:rPr>
              <w:t xml:space="preserve"> </w:t>
            </w:r>
            <w:r>
              <w:rPr>
                <w:rFonts w:ascii="宋体" w:hAnsi="宋体" w:eastAsia="宋体" w:cs="宋体"/>
                <w:spacing w:val="8"/>
                <w:sz w:val="20"/>
                <w:szCs w:val="20"/>
              </w:rPr>
              <w:t>约化、绿色化生产经营。</w:t>
            </w:r>
          </w:p>
        </w:tc>
        <w:tc>
          <w:tcPr>
            <w:tcW w:w="2408" w:type="dxa"/>
            <w:vAlign w:val="top"/>
          </w:tcPr>
          <w:p>
            <w:pPr>
              <w:spacing w:before="134" w:line="256" w:lineRule="auto"/>
              <w:ind w:left="114" w:right="57"/>
              <w:rPr>
                <w:rFonts w:ascii="宋体" w:hAnsi="宋体" w:eastAsia="宋体" w:cs="宋体"/>
                <w:sz w:val="20"/>
                <w:szCs w:val="20"/>
              </w:rPr>
            </w:pPr>
            <w:r>
              <w:rPr>
                <w:rFonts w:ascii="宋体" w:hAnsi="宋体" w:eastAsia="宋体" w:cs="宋体"/>
                <w:spacing w:val="8"/>
                <w:sz w:val="20"/>
                <w:szCs w:val="20"/>
              </w:rPr>
              <w:t>根</w:t>
            </w:r>
            <w:r>
              <w:rPr>
                <w:rFonts w:ascii="宋体" w:hAnsi="宋体" w:eastAsia="宋体" w:cs="宋体"/>
                <w:spacing w:val="5"/>
                <w:sz w:val="20"/>
                <w:szCs w:val="20"/>
              </w:rPr>
              <w:t>据</w:t>
            </w:r>
            <w:r>
              <w:rPr>
                <w:rFonts w:ascii="宋体" w:hAnsi="宋体" w:eastAsia="宋体" w:cs="宋体"/>
                <w:spacing w:val="4"/>
                <w:sz w:val="20"/>
                <w:szCs w:val="20"/>
              </w:rPr>
              <w:t>《博罗县</w:t>
            </w:r>
            <w:r>
              <w:rPr>
                <w:rFonts w:ascii="Times New Roman" w:hAnsi="Times New Roman" w:eastAsia="Times New Roman" w:cs="Times New Roman"/>
                <w:spacing w:val="4"/>
                <w:sz w:val="20"/>
                <w:szCs w:val="20"/>
              </w:rPr>
              <w:t>“</w:t>
            </w:r>
            <w:r>
              <w:rPr>
                <w:rFonts w:ascii="宋体" w:hAnsi="宋体" w:eastAsia="宋体" w:cs="宋体"/>
                <w:spacing w:val="4"/>
                <w:sz w:val="20"/>
                <w:szCs w:val="20"/>
              </w:rPr>
              <w:t>三线一单</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 xml:space="preserve"> </w:t>
            </w:r>
            <w:r>
              <w:rPr>
                <w:rFonts w:ascii="宋体" w:hAnsi="宋体" w:eastAsia="宋体" w:cs="宋体"/>
                <w:spacing w:val="-31"/>
                <w:sz w:val="20"/>
                <w:szCs w:val="20"/>
              </w:rPr>
              <w:t>生</w:t>
            </w:r>
            <w:r>
              <w:rPr>
                <w:rFonts w:ascii="宋体" w:hAnsi="宋体" w:eastAsia="宋体" w:cs="宋体"/>
                <w:spacing w:val="-24"/>
                <w:sz w:val="20"/>
                <w:szCs w:val="20"/>
              </w:rPr>
              <w:t xml:space="preserve"> 态 环 境 分 区 管 控 图</w:t>
            </w:r>
            <w:r>
              <w:rPr>
                <w:rFonts w:ascii="宋体" w:hAnsi="宋体" w:eastAsia="宋体" w:cs="宋体"/>
                <w:sz w:val="20"/>
                <w:szCs w:val="20"/>
              </w:rPr>
              <w:t xml:space="preserve"> </w:t>
            </w:r>
            <w:r>
              <w:rPr>
                <w:rFonts w:ascii="宋体" w:hAnsi="宋体" w:eastAsia="宋体" w:cs="宋体"/>
                <w:spacing w:val="14"/>
                <w:sz w:val="20"/>
                <w:szCs w:val="20"/>
              </w:rPr>
              <w:t>集</w:t>
            </w:r>
            <w:r>
              <w:rPr>
                <w:rFonts w:ascii="宋体" w:hAnsi="宋体" w:eastAsia="宋体" w:cs="宋体"/>
                <w:spacing w:val="8"/>
                <w:sz w:val="20"/>
                <w:szCs w:val="20"/>
              </w:rPr>
              <w:t>》</w:t>
            </w:r>
            <w:r>
              <w:rPr>
                <w:rFonts w:ascii="宋体" w:hAnsi="宋体" w:eastAsia="宋体" w:cs="宋体"/>
                <w:spacing w:val="7"/>
                <w:sz w:val="20"/>
                <w:szCs w:val="20"/>
              </w:rPr>
              <w:t xml:space="preserve"> ，本项目选址不属</w:t>
            </w:r>
            <w:r>
              <w:rPr>
                <w:rFonts w:ascii="宋体" w:hAnsi="宋体" w:eastAsia="宋体" w:cs="宋体"/>
                <w:sz w:val="20"/>
                <w:szCs w:val="20"/>
              </w:rPr>
              <w:t xml:space="preserve"> </w:t>
            </w:r>
            <w:r>
              <w:rPr>
                <w:rFonts w:ascii="宋体" w:hAnsi="宋体" w:eastAsia="宋体" w:cs="宋体"/>
                <w:spacing w:val="23"/>
                <w:sz w:val="20"/>
                <w:szCs w:val="20"/>
              </w:rPr>
              <w:t>于</w:t>
            </w:r>
            <w:r>
              <w:rPr>
                <w:rFonts w:ascii="宋体" w:hAnsi="宋体" w:eastAsia="宋体" w:cs="宋体"/>
                <w:spacing w:val="18"/>
                <w:sz w:val="20"/>
                <w:szCs w:val="20"/>
              </w:rPr>
              <w:t>博罗县矿产资源开采</w:t>
            </w:r>
            <w:r>
              <w:rPr>
                <w:rFonts w:ascii="宋体" w:hAnsi="宋体" w:eastAsia="宋体" w:cs="宋体"/>
                <w:sz w:val="20"/>
                <w:szCs w:val="20"/>
              </w:rPr>
              <w:t xml:space="preserve"> </w:t>
            </w:r>
            <w:r>
              <w:rPr>
                <w:rFonts w:ascii="宋体" w:hAnsi="宋体" w:eastAsia="宋体" w:cs="宋体"/>
                <w:spacing w:val="24"/>
                <w:sz w:val="20"/>
                <w:szCs w:val="20"/>
              </w:rPr>
              <w:t>敏</w:t>
            </w:r>
            <w:r>
              <w:rPr>
                <w:rFonts w:ascii="宋体" w:hAnsi="宋体" w:eastAsia="宋体" w:cs="宋体"/>
                <w:spacing w:val="15"/>
                <w:sz w:val="20"/>
                <w:szCs w:val="20"/>
              </w:rPr>
              <w:t>感区 (见附图</w:t>
            </w:r>
            <w:r>
              <w:rPr>
                <w:rFonts w:ascii="Times New Roman" w:hAnsi="Times New Roman" w:eastAsia="Times New Roman" w:cs="Times New Roman"/>
                <w:spacing w:val="15"/>
                <w:sz w:val="20"/>
                <w:szCs w:val="20"/>
              </w:rPr>
              <w:t>15</w:t>
            </w:r>
            <w:r>
              <w:rPr>
                <w:rFonts w:ascii="宋体" w:hAnsi="宋体" w:eastAsia="宋体" w:cs="宋体"/>
                <w:spacing w:val="15"/>
                <w:sz w:val="20"/>
                <w:szCs w:val="20"/>
              </w:rPr>
              <w:t>) ，</w:t>
            </w:r>
            <w:r>
              <w:rPr>
                <w:rFonts w:ascii="宋体" w:hAnsi="宋体" w:eastAsia="宋体" w:cs="宋体"/>
                <w:sz w:val="20"/>
                <w:szCs w:val="20"/>
              </w:rPr>
              <w:t xml:space="preserve"> </w:t>
            </w:r>
            <w:r>
              <w:rPr>
                <w:rFonts w:ascii="宋体" w:hAnsi="宋体" w:eastAsia="宋体" w:cs="宋体"/>
                <w:spacing w:val="23"/>
                <w:sz w:val="20"/>
                <w:szCs w:val="20"/>
              </w:rPr>
              <w:t>该</w:t>
            </w:r>
            <w:r>
              <w:rPr>
                <w:rFonts w:ascii="宋体" w:hAnsi="宋体" w:eastAsia="宋体" w:cs="宋体"/>
                <w:spacing w:val="18"/>
                <w:sz w:val="20"/>
                <w:szCs w:val="20"/>
              </w:rPr>
              <w:t>地块无特殊项目性质</w:t>
            </w:r>
            <w:r>
              <w:rPr>
                <w:rFonts w:ascii="宋体" w:hAnsi="宋体" w:eastAsia="宋体" w:cs="宋体"/>
                <w:sz w:val="20"/>
                <w:szCs w:val="20"/>
              </w:rPr>
              <w:t xml:space="preserve"> </w:t>
            </w:r>
            <w:r>
              <w:rPr>
                <w:rFonts w:ascii="宋体" w:hAnsi="宋体" w:eastAsia="宋体" w:cs="宋体"/>
                <w:spacing w:val="3"/>
                <w:sz w:val="20"/>
                <w:szCs w:val="20"/>
              </w:rPr>
              <w:t>要求。</w:t>
            </w:r>
          </w:p>
        </w:tc>
        <w:tc>
          <w:tcPr>
            <w:tcW w:w="669" w:type="dxa"/>
            <w:vMerge w:val="continue"/>
            <w:tcBorders>
              <w:top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9" w:hRule="atLeast"/>
        </w:trPr>
        <w:tc>
          <w:tcPr>
            <w:tcW w:w="1845" w:type="dxa"/>
            <w:vMerge w:val="continue"/>
            <w:tcBorders>
              <w:top w:val="nil"/>
              <w:left w:val="single" w:color="000000" w:sz="6" w:space="0"/>
              <w:bottom w:val="nil"/>
            </w:tcBorders>
            <w:vAlign w:val="top"/>
          </w:tcPr>
          <w:p>
            <w:pPr>
              <w:rPr>
                <w:rFonts w:ascii="Arial"/>
                <w:sz w:val="21"/>
              </w:rPr>
            </w:pPr>
          </w:p>
        </w:tc>
        <w:tc>
          <w:tcPr>
            <w:tcW w:w="442" w:type="dxa"/>
            <w:vMerge w:val="restart"/>
            <w:tcBorders>
              <w:bottom w:val="nil"/>
            </w:tcBorders>
            <w:textDirection w:val="tbRlV"/>
            <w:vAlign w:val="top"/>
          </w:tcPr>
          <w:p>
            <w:pPr>
              <w:spacing w:before="128" w:line="217" w:lineRule="auto"/>
              <w:ind w:left="3170"/>
              <w:rPr>
                <w:rFonts w:ascii="宋体" w:hAnsi="宋体" w:eastAsia="宋体" w:cs="宋体"/>
                <w:sz w:val="20"/>
                <w:szCs w:val="20"/>
              </w:rPr>
            </w:pPr>
            <w:r>
              <w:rPr>
                <w:rFonts w:ascii="宋体" w:hAnsi="宋体" w:eastAsia="宋体" w:cs="宋体"/>
                <w:spacing w:val="-12"/>
                <w:sz w:val="20"/>
                <w:szCs w:val="20"/>
              </w:rPr>
              <w:t xml:space="preserve">环 境 准 入 清 </w:t>
            </w:r>
            <w:r>
              <w:rPr>
                <w:rFonts w:ascii="宋体" w:hAnsi="宋体" w:eastAsia="宋体" w:cs="宋体"/>
                <w:spacing w:val="-11"/>
                <w:sz w:val="20"/>
                <w:szCs w:val="20"/>
              </w:rPr>
              <w:t>单</w:t>
            </w:r>
          </w:p>
        </w:tc>
        <w:tc>
          <w:tcPr>
            <w:tcW w:w="3384" w:type="dxa"/>
            <w:vAlign w:val="top"/>
          </w:tcPr>
          <w:p>
            <w:pPr>
              <w:spacing w:before="26" w:line="250" w:lineRule="auto"/>
              <w:ind w:left="109" w:right="49" w:firstLine="5"/>
              <w:rPr>
                <w:rFonts w:ascii="宋体" w:hAnsi="宋体" w:eastAsia="宋体" w:cs="宋体"/>
                <w:sz w:val="20"/>
                <w:szCs w:val="20"/>
              </w:rPr>
            </w:pPr>
            <w:r>
              <w:rPr>
                <w:rFonts w:ascii="宋体" w:hAnsi="宋体" w:eastAsia="宋体" w:cs="宋体"/>
                <w:spacing w:val="17"/>
                <w:sz w:val="20"/>
                <w:szCs w:val="20"/>
                <w14:textOutline w14:w="3795" w14:cap="sq" w14:cmpd="sng">
                  <w14:solidFill>
                    <w14:srgbClr w14:val="000000"/>
                  </w14:solidFill>
                  <w14:prstDash w14:val="solid"/>
                  <w14:bevel/>
                </w14:textOutline>
              </w:rPr>
              <w:t>管</w:t>
            </w:r>
            <w:r>
              <w:rPr>
                <w:rFonts w:ascii="宋体" w:hAnsi="宋体" w:eastAsia="宋体" w:cs="宋体"/>
                <w:spacing w:val="10"/>
                <w:sz w:val="20"/>
                <w:szCs w:val="20"/>
                <w14:textOutline w14:w="3795" w14:cap="sq" w14:cmpd="sng">
                  <w14:solidFill>
                    <w14:srgbClr w14:val="000000"/>
                  </w14:solidFill>
                  <w14:prstDash w14:val="solid"/>
                  <w14:bevel/>
                </w14:textOutline>
              </w:rPr>
              <w:t>控单元划定：</w:t>
            </w:r>
            <w:r>
              <w:rPr>
                <w:rFonts w:ascii="宋体" w:hAnsi="宋体" w:eastAsia="宋体" w:cs="宋体"/>
                <w:spacing w:val="10"/>
                <w:sz w:val="20"/>
                <w:szCs w:val="20"/>
              </w:rPr>
              <w:t>陆域环境管控单元</w:t>
            </w:r>
            <w:r>
              <w:rPr>
                <w:rFonts w:ascii="宋体" w:hAnsi="宋体" w:eastAsia="宋体" w:cs="宋体"/>
                <w:sz w:val="20"/>
                <w:szCs w:val="20"/>
              </w:rPr>
              <w:t xml:space="preserve"> </w:t>
            </w:r>
            <w:r>
              <w:rPr>
                <w:rFonts w:ascii="宋体" w:hAnsi="宋体" w:eastAsia="宋体" w:cs="宋体"/>
                <w:spacing w:val="16"/>
                <w:sz w:val="20"/>
                <w:szCs w:val="20"/>
              </w:rPr>
              <w:t>划</w:t>
            </w:r>
            <w:r>
              <w:rPr>
                <w:rFonts w:ascii="宋体" w:hAnsi="宋体" w:eastAsia="宋体" w:cs="宋体"/>
                <w:spacing w:val="10"/>
                <w:sz w:val="20"/>
                <w:szCs w:val="20"/>
              </w:rPr>
              <w:t>定：全县共划定环境管控单元</w:t>
            </w:r>
            <w:r>
              <w:rPr>
                <w:rFonts w:ascii="Times New Roman" w:hAnsi="Times New Roman" w:eastAsia="Times New Roman" w:cs="Times New Roman"/>
                <w:spacing w:val="10"/>
                <w:sz w:val="20"/>
                <w:szCs w:val="20"/>
              </w:rPr>
              <w:t>10</w:t>
            </w:r>
            <w:r>
              <w:rPr>
                <w:rFonts w:ascii="Times New Roman" w:hAnsi="Times New Roman" w:eastAsia="Times New Roman" w:cs="Times New Roman"/>
                <w:sz w:val="20"/>
                <w:szCs w:val="20"/>
              </w:rPr>
              <w:t xml:space="preserve"> </w:t>
            </w:r>
            <w:r>
              <w:rPr>
                <w:rFonts w:ascii="宋体" w:hAnsi="宋体" w:eastAsia="宋体" w:cs="宋体"/>
                <w:spacing w:val="4"/>
                <w:sz w:val="20"/>
                <w:szCs w:val="20"/>
              </w:rPr>
              <w:t>个，其中，优先保护单元</w:t>
            </w:r>
            <w:r>
              <w:rPr>
                <w:rFonts w:ascii="Times New Roman" w:hAnsi="Times New Roman" w:eastAsia="Times New Roman" w:cs="Times New Roman"/>
                <w:spacing w:val="4"/>
                <w:sz w:val="20"/>
                <w:szCs w:val="20"/>
              </w:rPr>
              <w:t>3</w:t>
            </w:r>
            <w:r>
              <w:rPr>
                <w:rFonts w:ascii="宋体" w:hAnsi="宋体" w:eastAsia="宋体" w:cs="宋体"/>
                <w:spacing w:val="4"/>
                <w:sz w:val="20"/>
                <w:szCs w:val="20"/>
              </w:rPr>
              <w:t>个，面</w:t>
            </w:r>
            <w:r>
              <w:rPr>
                <w:rFonts w:ascii="宋体" w:hAnsi="宋体" w:eastAsia="宋体" w:cs="宋体"/>
                <w:spacing w:val="3"/>
                <w:sz w:val="20"/>
                <w:szCs w:val="20"/>
              </w:rPr>
              <w:t>积</w:t>
            </w:r>
            <w:r>
              <w:rPr>
                <w:rFonts w:ascii="宋体" w:hAnsi="宋体" w:eastAsia="宋体" w:cs="宋体"/>
                <w:sz w:val="20"/>
                <w:szCs w:val="20"/>
              </w:rPr>
              <w:t xml:space="preserve"> </w:t>
            </w:r>
            <w:r>
              <w:rPr>
                <w:rFonts w:ascii="Times New Roman" w:hAnsi="Times New Roman" w:eastAsia="Times New Roman" w:cs="Times New Roman"/>
                <w:spacing w:val="6"/>
                <w:sz w:val="20"/>
                <w:szCs w:val="20"/>
              </w:rPr>
              <w:t>8</w:t>
            </w:r>
            <w:r>
              <w:rPr>
                <w:rFonts w:ascii="Times New Roman" w:hAnsi="Times New Roman" w:eastAsia="Times New Roman" w:cs="Times New Roman"/>
                <w:spacing w:val="5"/>
                <w:sz w:val="20"/>
                <w:szCs w:val="20"/>
              </w:rPr>
              <w:t>0</w:t>
            </w:r>
            <w:r>
              <w:rPr>
                <w:rFonts w:ascii="Times New Roman" w:hAnsi="Times New Roman" w:eastAsia="Times New Roman" w:cs="Times New Roman"/>
                <w:spacing w:val="3"/>
                <w:sz w:val="20"/>
                <w:szCs w:val="20"/>
              </w:rPr>
              <w:t>7. 156</w:t>
            </w:r>
            <w:r>
              <w:rPr>
                <w:rFonts w:ascii="宋体" w:hAnsi="宋体" w:eastAsia="宋体" w:cs="宋体"/>
                <w:spacing w:val="3"/>
                <w:sz w:val="20"/>
                <w:szCs w:val="20"/>
              </w:rPr>
              <w:t>平方公里，占国土面积的比</w:t>
            </w:r>
            <w:r>
              <w:rPr>
                <w:rFonts w:ascii="宋体" w:hAnsi="宋体" w:eastAsia="宋体" w:cs="宋体"/>
                <w:sz w:val="20"/>
                <w:szCs w:val="20"/>
              </w:rPr>
              <w:t xml:space="preserve"> </w:t>
            </w:r>
            <w:r>
              <w:rPr>
                <w:rFonts w:ascii="宋体" w:hAnsi="宋体" w:eastAsia="宋体" w:cs="宋体"/>
                <w:spacing w:val="8"/>
                <w:sz w:val="20"/>
                <w:szCs w:val="20"/>
              </w:rPr>
              <w:t>例</w:t>
            </w:r>
            <w:r>
              <w:rPr>
                <w:rFonts w:ascii="宋体" w:hAnsi="宋体" w:eastAsia="宋体" w:cs="宋体"/>
                <w:spacing w:val="5"/>
                <w:sz w:val="20"/>
                <w:szCs w:val="20"/>
              </w:rPr>
              <w:t>为</w:t>
            </w:r>
            <w:r>
              <w:rPr>
                <w:rFonts w:ascii="Times New Roman" w:hAnsi="Times New Roman" w:eastAsia="Times New Roman" w:cs="Times New Roman"/>
                <w:spacing w:val="5"/>
                <w:sz w:val="20"/>
                <w:szCs w:val="20"/>
              </w:rPr>
              <w:t xml:space="preserve">28.27% </w:t>
            </w:r>
            <w:r>
              <w:rPr>
                <w:rFonts w:ascii="宋体" w:hAnsi="宋体" w:eastAsia="宋体" w:cs="宋体"/>
                <w:spacing w:val="5"/>
                <w:sz w:val="20"/>
                <w:szCs w:val="20"/>
              </w:rPr>
              <w:t>，主要涵盖生态保护红</w:t>
            </w:r>
            <w:r>
              <w:rPr>
                <w:rFonts w:ascii="宋体" w:hAnsi="宋体" w:eastAsia="宋体" w:cs="宋体"/>
                <w:sz w:val="20"/>
                <w:szCs w:val="20"/>
              </w:rPr>
              <w:t xml:space="preserve"> </w:t>
            </w:r>
            <w:r>
              <w:rPr>
                <w:rFonts w:ascii="宋体" w:hAnsi="宋体" w:eastAsia="宋体" w:cs="宋体"/>
                <w:spacing w:val="11"/>
                <w:sz w:val="20"/>
                <w:szCs w:val="20"/>
              </w:rPr>
              <w:t>线、一般生态空间、饮用水水源保</w:t>
            </w:r>
            <w:r>
              <w:rPr>
                <w:rFonts w:ascii="宋体" w:hAnsi="宋体" w:eastAsia="宋体" w:cs="宋体"/>
                <w:sz w:val="20"/>
                <w:szCs w:val="20"/>
              </w:rPr>
              <w:t xml:space="preserve"> </w:t>
            </w:r>
            <w:r>
              <w:rPr>
                <w:rFonts w:ascii="宋体" w:hAnsi="宋体" w:eastAsia="宋体" w:cs="宋体"/>
                <w:spacing w:val="11"/>
                <w:sz w:val="20"/>
                <w:szCs w:val="20"/>
              </w:rPr>
              <w:t>护区、环境空气质量一类功能区等</w:t>
            </w:r>
            <w:r>
              <w:rPr>
                <w:rFonts w:ascii="宋体" w:hAnsi="宋体" w:eastAsia="宋体" w:cs="宋体"/>
                <w:sz w:val="20"/>
                <w:szCs w:val="20"/>
              </w:rPr>
              <w:t xml:space="preserve"> </w:t>
            </w:r>
            <w:r>
              <w:rPr>
                <w:rFonts w:ascii="宋体" w:hAnsi="宋体" w:eastAsia="宋体" w:cs="宋体"/>
                <w:spacing w:val="6"/>
                <w:sz w:val="20"/>
                <w:szCs w:val="20"/>
              </w:rPr>
              <w:t>区域；重</w:t>
            </w:r>
            <w:r>
              <w:rPr>
                <w:rFonts w:ascii="宋体" w:hAnsi="宋体" w:eastAsia="宋体" w:cs="宋体"/>
                <w:spacing w:val="3"/>
                <w:sz w:val="20"/>
                <w:szCs w:val="20"/>
              </w:rPr>
              <w:t>点管控单元</w:t>
            </w:r>
            <w:r>
              <w:rPr>
                <w:rFonts w:ascii="Times New Roman" w:hAnsi="Times New Roman" w:eastAsia="Times New Roman" w:cs="Times New Roman"/>
                <w:spacing w:val="3"/>
                <w:sz w:val="20"/>
                <w:szCs w:val="20"/>
              </w:rPr>
              <w:t>6</w:t>
            </w:r>
            <w:r>
              <w:rPr>
                <w:rFonts w:ascii="宋体" w:hAnsi="宋体" w:eastAsia="宋体" w:cs="宋体"/>
                <w:spacing w:val="3"/>
                <w:sz w:val="20"/>
                <w:szCs w:val="20"/>
              </w:rPr>
              <w:t>个 (其中产业</w:t>
            </w:r>
            <w:r>
              <w:rPr>
                <w:rFonts w:ascii="宋体" w:hAnsi="宋体" w:eastAsia="宋体" w:cs="宋体"/>
                <w:sz w:val="20"/>
                <w:szCs w:val="20"/>
              </w:rPr>
              <w:t xml:space="preserve"> </w:t>
            </w:r>
            <w:r>
              <w:rPr>
                <w:rFonts w:ascii="宋体" w:hAnsi="宋体" w:eastAsia="宋体" w:cs="宋体"/>
                <w:spacing w:val="20"/>
                <w:sz w:val="20"/>
                <w:szCs w:val="20"/>
              </w:rPr>
              <w:t>园</w:t>
            </w:r>
            <w:r>
              <w:rPr>
                <w:rFonts w:ascii="宋体" w:hAnsi="宋体" w:eastAsia="宋体" w:cs="宋体"/>
                <w:spacing w:val="13"/>
                <w:sz w:val="20"/>
                <w:szCs w:val="20"/>
              </w:rPr>
              <w:t>区</w:t>
            </w:r>
            <w:r>
              <w:rPr>
                <w:rFonts w:ascii="宋体" w:hAnsi="宋体" w:eastAsia="宋体" w:cs="宋体"/>
                <w:spacing w:val="10"/>
                <w:sz w:val="20"/>
                <w:szCs w:val="20"/>
              </w:rPr>
              <w:t>单元</w:t>
            </w:r>
            <w:r>
              <w:rPr>
                <w:rFonts w:ascii="Times New Roman" w:hAnsi="Times New Roman" w:eastAsia="Times New Roman" w:cs="Times New Roman"/>
                <w:spacing w:val="10"/>
                <w:sz w:val="20"/>
                <w:szCs w:val="20"/>
              </w:rPr>
              <w:t>4</w:t>
            </w:r>
            <w:r>
              <w:rPr>
                <w:rFonts w:ascii="宋体" w:hAnsi="宋体" w:eastAsia="宋体" w:cs="宋体"/>
                <w:spacing w:val="10"/>
                <w:sz w:val="20"/>
                <w:szCs w:val="20"/>
              </w:rPr>
              <w:t>个) ，面积</w:t>
            </w:r>
            <w:r>
              <w:rPr>
                <w:rFonts w:ascii="Times New Roman" w:hAnsi="Times New Roman" w:eastAsia="Times New Roman" w:cs="Times New Roman"/>
                <w:spacing w:val="10"/>
                <w:sz w:val="20"/>
                <w:szCs w:val="20"/>
              </w:rPr>
              <w:t>779.752</w:t>
            </w:r>
            <w:r>
              <w:rPr>
                <w:rFonts w:ascii="宋体" w:hAnsi="宋体" w:eastAsia="宋体" w:cs="宋体"/>
                <w:spacing w:val="10"/>
                <w:sz w:val="20"/>
                <w:szCs w:val="20"/>
              </w:rPr>
              <w:t>平方</w:t>
            </w:r>
            <w:r>
              <w:rPr>
                <w:rFonts w:ascii="宋体" w:hAnsi="宋体" w:eastAsia="宋体" w:cs="宋体"/>
                <w:sz w:val="20"/>
                <w:szCs w:val="20"/>
              </w:rPr>
              <w:t xml:space="preserve"> </w:t>
            </w:r>
            <w:r>
              <w:rPr>
                <w:rFonts w:ascii="宋体" w:hAnsi="宋体" w:eastAsia="宋体" w:cs="宋体"/>
                <w:spacing w:val="1"/>
                <w:sz w:val="20"/>
                <w:szCs w:val="20"/>
              </w:rPr>
              <w:t>公里，</w:t>
            </w:r>
            <w:r>
              <w:rPr>
                <w:rFonts w:ascii="宋体" w:hAnsi="宋体" w:eastAsia="宋体" w:cs="宋体"/>
                <w:sz w:val="20"/>
                <w:szCs w:val="20"/>
              </w:rPr>
              <w:t>占国土面积的比例为</w:t>
            </w:r>
            <w:r>
              <w:rPr>
                <w:rFonts w:ascii="Times New Roman" w:hAnsi="Times New Roman" w:eastAsia="Times New Roman" w:cs="Times New Roman"/>
                <w:sz w:val="20"/>
                <w:szCs w:val="20"/>
              </w:rPr>
              <w:t>27.31%</w:t>
            </w:r>
            <w:r>
              <w:rPr>
                <w:rFonts w:ascii="宋体" w:hAnsi="宋体" w:eastAsia="宋体" w:cs="宋体"/>
                <w:sz w:val="20"/>
                <w:szCs w:val="20"/>
              </w:rPr>
              <w:t xml:space="preserve">， </w:t>
            </w:r>
            <w:r>
              <w:rPr>
                <w:rFonts w:ascii="宋体" w:hAnsi="宋体" w:eastAsia="宋体" w:cs="宋体"/>
                <w:spacing w:val="11"/>
                <w:sz w:val="20"/>
                <w:szCs w:val="20"/>
              </w:rPr>
              <w:t>主要包括工业集聚、人口集中、环</w:t>
            </w:r>
            <w:r>
              <w:rPr>
                <w:rFonts w:ascii="宋体" w:hAnsi="宋体" w:eastAsia="宋体" w:cs="宋体"/>
                <w:sz w:val="20"/>
                <w:szCs w:val="20"/>
              </w:rPr>
              <w:t xml:space="preserve"> </w:t>
            </w:r>
            <w:r>
              <w:rPr>
                <w:rFonts w:ascii="宋体" w:hAnsi="宋体" w:eastAsia="宋体" w:cs="宋体"/>
                <w:spacing w:val="6"/>
                <w:sz w:val="20"/>
                <w:szCs w:val="20"/>
              </w:rPr>
              <w:t>境</w:t>
            </w:r>
            <w:r>
              <w:rPr>
                <w:rFonts w:ascii="宋体" w:hAnsi="宋体" w:eastAsia="宋体" w:cs="宋体"/>
                <w:spacing w:val="4"/>
                <w:sz w:val="20"/>
                <w:szCs w:val="20"/>
              </w:rPr>
              <w:t>质量超标等区域；一般管控单元</w:t>
            </w:r>
            <w:r>
              <w:rPr>
                <w:rFonts w:ascii="Times New Roman" w:hAnsi="Times New Roman" w:eastAsia="Times New Roman" w:cs="Times New Roman"/>
                <w:spacing w:val="4"/>
                <w:sz w:val="20"/>
                <w:szCs w:val="20"/>
              </w:rPr>
              <w:t>1</w:t>
            </w:r>
            <w:r>
              <w:rPr>
                <w:rFonts w:ascii="Times New Roman" w:hAnsi="Times New Roman" w:eastAsia="Times New Roman" w:cs="Times New Roman"/>
                <w:sz w:val="20"/>
                <w:szCs w:val="20"/>
              </w:rPr>
              <w:t xml:space="preserve"> </w:t>
            </w:r>
            <w:r>
              <w:rPr>
                <w:rFonts w:ascii="宋体" w:hAnsi="宋体" w:eastAsia="宋体" w:cs="宋体"/>
                <w:spacing w:val="1"/>
                <w:sz w:val="20"/>
                <w:szCs w:val="20"/>
              </w:rPr>
              <w:t>个，面积</w:t>
            </w:r>
            <w:r>
              <w:rPr>
                <w:rFonts w:ascii="Times New Roman" w:hAnsi="Times New Roman" w:eastAsia="Times New Roman" w:cs="Times New Roman"/>
                <w:spacing w:val="1"/>
                <w:sz w:val="20"/>
                <w:szCs w:val="20"/>
              </w:rPr>
              <w:t>1268.298</w:t>
            </w:r>
            <w:r>
              <w:rPr>
                <w:rFonts w:ascii="宋体" w:hAnsi="宋体" w:eastAsia="宋体" w:cs="宋体"/>
                <w:spacing w:val="1"/>
                <w:sz w:val="20"/>
                <w:szCs w:val="20"/>
              </w:rPr>
              <w:t>平</w:t>
            </w:r>
            <w:r>
              <w:rPr>
                <w:rFonts w:ascii="宋体" w:hAnsi="宋体" w:eastAsia="宋体" w:cs="宋体"/>
                <w:sz w:val="20"/>
                <w:szCs w:val="20"/>
              </w:rPr>
              <w:t xml:space="preserve">方公里，  占陆 </w:t>
            </w:r>
            <w:r>
              <w:rPr>
                <w:rFonts w:ascii="宋体" w:hAnsi="宋体" w:eastAsia="宋体" w:cs="宋体"/>
                <w:spacing w:val="9"/>
                <w:sz w:val="20"/>
                <w:szCs w:val="20"/>
              </w:rPr>
              <w:t>域</w:t>
            </w:r>
            <w:r>
              <w:rPr>
                <w:rFonts w:ascii="宋体" w:hAnsi="宋体" w:eastAsia="宋体" w:cs="宋体"/>
                <w:spacing w:val="5"/>
                <w:sz w:val="20"/>
                <w:szCs w:val="20"/>
              </w:rPr>
              <w:t>国土面积的</w:t>
            </w:r>
            <w:r>
              <w:rPr>
                <w:rFonts w:ascii="Times New Roman" w:hAnsi="Times New Roman" w:eastAsia="Times New Roman" w:cs="Times New Roman"/>
                <w:spacing w:val="5"/>
                <w:sz w:val="20"/>
                <w:szCs w:val="20"/>
              </w:rPr>
              <w:t xml:space="preserve">44.42% </w:t>
            </w:r>
            <w:r>
              <w:rPr>
                <w:rFonts w:ascii="宋体" w:hAnsi="宋体" w:eastAsia="宋体" w:cs="宋体"/>
                <w:spacing w:val="5"/>
                <w:sz w:val="20"/>
                <w:szCs w:val="20"/>
              </w:rPr>
              <w:t>，为优先保护</w:t>
            </w:r>
            <w:r>
              <w:rPr>
                <w:rFonts w:ascii="宋体" w:hAnsi="宋体" w:eastAsia="宋体" w:cs="宋体"/>
                <w:sz w:val="20"/>
                <w:szCs w:val="20"/>
              </w:rPr>
              <w:t xml:space="preserve"> </w:t>
            </w:r>
            <w:r>
              <w:rPr>
                <w:rFonts w:ascii="宋体" w:hAnsi="宋体" w:eastAsia="宋体" w:cs="宋体"/>
                <w:spacing w:val="16"/>
                <w:sz w:val="20"/>
                <w:szCs w:val="20"/>
              </w:rPr>
              <w:t>单</w:t>
            </w:r>
            <w:r>
              <w:rPr>
                <w:rFonts w:ascii="宋体" w:hAnsi="宋体" w:eastAsia="宋体" w:cs="宋体"/>
                <w:spacing w:val="10"/>
                <w:sz w:val="20"/>
                <w:szCs w:val="20"/>
              </w:rPr>
              <w:t>元</w:t>
            </w:r>
            <w:r>
              <w:rPr>
                <w:rFonts w:ascii="宋体" w:hAnsi="宋体" w:eastAsia="宋体" w:cs="宋体"/>
                <w:spacing w:val="8"/>
                <w:sz w:val="20"/>
                <w:szCs w:val="20"/>
              </w:rPr>
              <w:t>和重点管控单元以外的陆域。</w:t>
            </w:r>
          </w:p>
        </w:tc>
        <w:tc>
          <w:tcPr>
            <w:tcW w:w="2408" w:type="dxa"/>
            <w:vAlign w:val="top"/>
          </w:tcPr>
          <w:p>
            <w:pPr>
              <w:spacing w:line="306" w:lineRule="auto"/>
              <w:rPr>
                <w:rFonts w:ascii="Arial"/>
                <w:sz w:val="21"/>
              </w:rPr>
            </w:pPr>
          </w:p>
          <w:p>
            <w:pPr>
              <w:spacing w:line="306" w:lineRule="auto"/>
              <w:rPr>
                <w:rFonts w:ascii="Arial"/>
                <w:sz w:val="21"/>
              </w:rPr>
            </w:pPr>
          </w:p>
          <w:p>
            <w:pPr>
              <w:spacing w:line="307" w:lineRule="auto"/>
              <w:rPr>
                <w:rFonts w:ascii="Arial"/>
                <w:sz w:val="21"/>
              </w:rPr>
            </w:pPr>
          </w:p>
          <w:p>
            <w:pPr>
              <w:spacing w:before="65" w:line="254" w:lineRule="auto"/>
              <w:ind w:left="109" w:right="100" w:firstLine="5"/>
              <w:rPr>
                <w:rFonts w:ascii="宋体" w:hAnsi="宋体" w:eastAsia="宋体" w:cs="宋体"/>
                <w:sz w:val="20"/>
                <w:szCs w:val="20"/>
              </w:rPr>
            </w:pPr>
            <w:r>
              <w:rPr>
                <w:rFonts w:ascii="宋体" w:hAnsi="宋体" w:eastAsia="宋体" w:cs="宋体"/>
                <w:spacing w:val="23"/>
                <w:sz w:val="20"/>
                <w:szCs w:val="20"/>
              </w:rPr>
              <w:t>根</w:t>
            </w:r>
            <w:r>
              <w:rPr>
                <w:rFonts w:ascii="宋体" w:hAnsi="宋体" w:eastAsia="宋体" w:cs="宋体"/>
                <w:spacing w:val="18"/>
                <w:sz w:val="20"/>
                <w:szCs w:val="20"/>
              </w:rPr>
              <w:t>据《博罗县分类环境</w:t>
            </w:r>
            <w:r>
              <w:rPr>
                <w:rFonts w:ascii="宋体" w:hAnsi="宋体" w:eastAsia="宋体" w:cs="宋体"/>
                <w:sz w:val="20"/>
                <w:szCs w:val="20"/>
              </w:rPr>
              <w:t xml:space="preserve"> </w:t>
            </w:r>
            <w:r>
              <w:rPr>
                <w:rFonts w:ascii="宋体" w:hAnsi="宋体" w:eastAsia="宋体" w:cs="宋体"/>
                <w:spacing w:val="20"/>
                <w:sz w:val="20"/>
                <w:szCs w:val="20"/>
              </w:rPr>
              <w:t>管</w:t>
            </w:r>
            <w:r>
              <w:rPr>
                <w:rFonts w:ascii="宋体" w:hAnsi="宋体" w:eastAsia="宋体" w:cs="宋体"/>
                <w:spacing w:val="19"/>
                <w:sz w:val="20"/>
                <w:szCs w:val="20"/>
              </w:rPr>
              <w:t>控单元及环境准入负</w:t>
            </w:r>
            <w:r>
              <w:rPr>
                <w:rFonts w:ascii="宋体" w:hAnsi="宋体" w:eastAsia="宋体" w:cs="宋体"/>
                <w:sz w:val="20"/>
                <w:szCs w:val="20"/>
              </w:rPr>
              <w:t xml:space="preserve"> </w:t>
            </w:r>
            <w:r>
              <w:rPr>
                <w:rFonts w:ascii="宋体" w:hAnsi="宋体" w:eastAsia="宋体" w:cs="宋体"/>
                <w:spacing w:val="3"/>
                <w:sz w:val="20"/>
                <w:szCs w:val="20"/>
              </w:rPr>
              <w:t>面清单》附图</w:t>
            </w:r>
            <w:r>
              <w:rPr>
                <w:rFonts w:ascii="Times New Roman" w:hAnsi="Times New Roman" w:eastAsia="Times New Roman" w:cs="Times New Roman"/>
                <w:spacing w:val="3"/>
                <w:sz w:val="20"/>
                <w:szCs w:val="20"/>
              </w:rPr>
              <w:t>-“</w:t>
            </w:r>
            <w:r>
              <w:rPr>
                <w:rFonts w:ascii="宋体" w:hAnsi="宋体" w:eastAsia="宋体" w:cs="宋体"/>
                <w:spacing w:val="3"/>
                <w:sz w:val="20"/>
                <w:szCs w:val="20"/>
              </w:rPr>
              <w:t>博罗县</w:t>
            </w:r>
            <w:r>
              <w:rPr>
                <w:rFonts w:ascii="宋体" w:hAnsi="宋体" w:eastAsia="宋体" w:cs="宋体"/>
                <w:spacing w:val="2"/>
                <w:sz w:val="20"/>
                <w:szCs w:val="20"/>
              </w:rPr>
              <w:t>环</w:t>
            </w:r>
            <w:r>
              <w:rPr>
                <w:rFonts w:ascii="宋体" w:hAnsi="宋体" w:eastAsia="宋体" w:cs="宋体"/>
                <w:sz w:val="20"/>
                <w:szCs w:val="20"/>
              </w:rPr>
              <w:t xml:space="preserve"> </w:t>
            </w:r>
            <w:r>
              <w:rPr>
                <w:rFonts w:ascii="宋体" w:hAnsi="宋体" w:eastAsia="宋体" w:cs="宋体"/>
                <w:spacing w:val="8"/>
                <w:sz w:val="20"/>
                <w:szCs w:val="20"/>
              </w:rPr>
              <w:t>境</w:t>
            </w:r>
            <w:r>
              <w:rPr>
                <w:rFonts w:ascii="宋体" w:hAnsi="宋体" w:eastAsia="宋体" w:cs="宋体"/>
                <w:spacing w:val="6"/>
                <w:sz w:val="20"/>
                <w:szCs w:val="20"/>
              </w:rPr>
              <w:t>管</w:t>
            </w:r>
            <w:r>
              <w:rPr>
                <w:rFonts w:ascii="宋体" w:hAnsi="宋体" w:eastAsia="宋体" w:cs="宋体"/>
                <w:spacing w:val="4"/>
                <w:sz w:val="20"/>
                <w:szCs w:val="20"/>
              </w:rPr>
              <w:t>控单元图</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，本项目</w:t>
            </w:r>
            <w:r>
              <w:rPr>
                <w:rFonts w:ascii="宋体" w:hAnsi="宋体" w:eastAsia="宋体" w:cs="宋体"/>
                <w:sz w:val="20"/>
                <w:szCs w:val="20"/>
              </w:rPr>
              <w:t xml:space="preserve"> </w:t>
            </w:r>
            <w:r>
              <w:rPr>
                <w:rFonts w:ascii="宋体" w:hAnsi="宋体" w:eastAsia="宋体" w:cs="宋体"/>
                <w:spacing w:val="22"/>
                <w:sz w:val="20"/>
                <w:szCs w:val="20"/>
              </w:rPr>
              <w:t>位</w:t>
            </w:r>
            <w:r>
              <w:rPr>
                <w:rFonts w:ascii="宋体" w:hAnsi="宋体" w:eastAsia="宋体" w:cs="宋体"/>
                <w:spacing w:val="19"/>
                <w:sz w:val="20"/>
                <w:szCs w:val="20"/>
              </w:rPr>
              <w:t>于博罗沙河流域重点</w:t>
            </w:r>
            <w:r>
              <w:rPr>
                <w:rFonts w:ascii="宋体" w:hAnsi="宋体" w:eastAsia="宋体" w:cs="宋体"/>
                <w:sz w:val="20"/>
                <w:szCs w:val="20"/>
              </w:rPr>
              <w:t xml:space="preserve"> </w:t>
            </w:r>
            <w:r>
              <w:rPr>
                <w:rFonts w:ascii="宋体" w:hAnsi="宋体" w:eastAsia="宋体" w:cs="宋体"/>
                <w:spacing w:val="22"/>
                <w:sz w:val="20"/>
                <w:szCs w:val="20"/>
              </w:rPr>
              <w:t>管</w:t>
            </w:r>
            <w:r>
              <w:rPr>
                <w:rFonts w:ascii="宋体" w:hAnsi="宋体" w:eastAsia="宋体" w:cs="宋体"/>
                <w:spacing w:val="19"/>
                <w:sz w:val="20"/>
                <w:szCs w:val="20"/>
              </w:rPr>
              <w:t>控单元，环境管控单</w:t>
            </w:r>
            <w:r>
              <w:rPr>
                <w:rFonts w:ascii="宋体" w:hAnsi="宋体" w:eastAsia="宋体" w:cs="宋体"/>
                <w:sz w:val="20"/>
                <w:szCs w:val="20"/>
              </w:rPr>
              <w:t xml:space="preserve"> </w:t>
            </w:r>
            <w:r>
              <w:rPr>
                <w:rFonts w:ascii="宋体" w:hAnsi="宋体" w:eastAsia="宋体" w:cs="宋体"/>
                <w:spacing w:val="12"/>
                <w:sz w:val="20"/>
                <w:szCs w:val="20"/>
              </w:rPr>
              <w:t xml:space="preserve">元    编    码    </w:t>
            </w:r>
            <w:r>
              <w:rPr>
                <w:rFonts w:ascii="宋体" w:hAnsi="宋体" w:eastAsia="宋体" w:cs="宋体"/>
                <w:spacing w:val="11"/>
                <w:sz w:val="20"/>
                <w:szCs w:val="20"/>
              </w:rPr>
              <w:t>为</w:t>
            </w:r>
            <w:r>
              <w:rPr>
                <w:rFonts w:ascii="宋体" w:hAnsi="宋体" w:eastAsia="宋体" w:cs="宋体"/>
                <w:sz w:val="20"/>
                <w:szCs w:val="20"/>
              </w:rPr>
              <w:t xml:space="preserve"> </w:t>
            </w:r>
            <w:r>
              <w:rPr>
                <w:rFonts w:ascii="Times New Roman" w:hAnsi="Times New Roman" w:eastAsia="Times New Roman" w:cs="Times New Roman"/>
                <w:sz w:val="20"/>
                <w:szCs w:val="20"/>
              </w:rPr>
              <w:t>ZH</w:t>
            </w:r>
            <w:r>
              <w:rPr>
                <w:rFonts w:ascii="Times New Roman" w:hAnsi="Times New Roman" w:eastAsia="Times New Roman" w:cs="Times New Roman"/>
                <w:spacing w:val="10"/>
                <w:sz w:val="20"/>
                <w:szCs w:val="20"/>
              </w:rPr>
              <w:t>4</w:t>
            </w:r>
            <w:r>
              <w:rPr>
                <w:rFonts w:ascii="Times New Roman" w:hAnsi="Times New Roman" w:eastAsia="Times New Roman" w:cs="Times New Roman"/>
                <w:spacing w:val="7"/>
                <w:sz w:val="20"/>
                <w:szCs w:val="20"/>
              </w:rPr>
              <w:t>4</w:t>
            </w:r>
            <w:r>
              <w:rPr>
                <w:rFonts w:ascii="Times New Roman" w:hAnsi="Times New Roman" w:eastAsia="Times New Roman" w:cs="Times New Roman"/>
                <w:spacing w:val="5"/>
                <w:sz w:val="20"/>
                <w:szCs w:val="20"/>
              </w:rPr>
              <w:t>132220001</w:t>
            </w:r>
            <w:r>
              <w:rPr>
                <w:rFonts w:ascii="宋体" w:hAnsi="宋体" w:eastAsia="宋体" w:cs="宋体"/>
                <w:spacing w:val="5"/>
                <w:sz w:val="20"/>
                <w:szCs w:val="20"/>
              </w:rPr>
              <w:t>。</w:t>
            </w:r>
          </w:p>
        </w:tc>
        <w:tc>
          <w:tcPr>
            <w:tcW w:w="669"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65" w:line="228" w:lineRule="auto"/>
              <w:ind w:left="120"/>
              <w:rPr>
                <w:rFonts w:ascii="宋体" w:hAnsi="宋体" w:eastAsia="宋体" w:cs="宋体"/>
                <w:sz w:val="20"/>
                <w:szCs w:val="20"/>
              </w:rPr>
            </w:pPr>
            <w:r>
              <w:rPr>
                <w:rFonts w:ascii="宋体" w:hAnsi="宋体" w:eastAsia="宋体" w:cs="宋体"/>
                <w:spacing w:val="4"/>
                <w:sz w:val="20"/>
                <w:szCs w:val="20"/>
              </w:rPr>
              <w:t>符</w:t>
            </w:r>
            <w:r>
              <w:rPr>
                <w:rFonts w:ascii="宋体" w:hAnsi="宋体" w:eastAsia="宋体" w:cs="宋体"/>
                <w:spacing w:val="3"/>
                <w:sz w:val="20"/>
                <w:szCs w:val="20"/>
              </w:rPr>
              <w:t>合</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9" w:hRule="atLeast"/>
        </w:trPr>
        <w:tc>
          <w:tcPr>
            <w:tcW w:w="1845" w:type="dxa"/>
            <w:vMerge w:val="continue"/>
            <w:tcBorders>
              <w:top w:val="nil"/>
              <w:left w:val="single" w:color="000000" w:sz="6" w:space="0"/>
            </w:tcBorders>
            <w:vAlign w:val="top"/>
          </w:tcPr>
          <w:p>
            <w:pPr>
              <w:rPr>
                <w:rFonts w:ascii="Arial"/>
                <w:sz w:val="21"/>
              </w:rPr>
            </w:pPr>
          </w:p>
        </w:tc>
        <w:tc>
          <w:tcPr>
            <w:tcW w:w="442" w:type="dxa"/>
            <w:vMerge w:val="continue"/>
            <w:tcBorders>
              <w:top w:val="nil"/>
            </w:tcBorders>
            <w:textDirection w:val="tbRlV"/>
            <w:vAlign w:val="top"/>
          </w:tcPr>
          <w:p>
            <w:pPr>
              <w:rPr>
                <w:rFonts w:ascii="Arial"/>
                <w:sz w:val="21"/>
              </w:rPr>
            </w:pPr>
          </w:p>
        </w:tc>
        <w:tc>
          <w:tcPr>
            <w:tcW w:w="3384" w:type="dxa"/>
            <w:vAlign w:val="top"/>
          </w:tcPr>
          <w:p>
            <w:pPr>
              <w:spacing w:before="42" w:line="251" w:lineRule="auto"/>
              <w:ind w:left="109" w:right="33" w:firstLine="16"/>
              <w:rPr>
                <w:rFonts w:ascii="宋体" w:hAnsi="宋体" w:eastAsia="宋体" w:cs="宋体"/>
                <w:sz w:val="20"/>
                <w:szCs w:val="20"/>
              </w:rPr>
            </w:pPr>
            <w:r>
              <w:rPr>
                <w:rFonts w:ascii="宋体" w:hAnsi="宋体" w:eastAsia="宋体" w:cs="宋体"/>
                <w:spacing w:val="5"/>
                <w:sz w:val="20"/>
                <w:szCs w:val="20"/>
              </w:rPr>
              <w:t>区域布局管控</w:t>
            </w:r>
            <w:r>
              <w:rPr>
                <w:rFonts w:ascii="宋体" w:hAnsi="宋体" w:eastAsia="宋体" w:cs="宋体"/>
                <w:spacing w:val="4"/>
                <w:sz w:val="20"/>
                <w:szCs w:val="20"/>
              </w:rPr>
              <w:t>：</w:t>
            </w:r>
            <w:r>
              <w:rPr>
                <w:rFonts w:ascii="宋体" w:hAnsi="宋体" w:eastAsia="宋体" w:cs="宋体"/>
                <w:sz w:val="20"/>
                <w:szCs w:val="20"/>
              </w:rPr>
              <w:t xml:space="preserve">                  </w:t>
            </w:r>
            <w:r>
              <w:rPr>
                <w:rFonts w:ascii="Times New Roman" w:hAnsi="Times New Roman" w:eastAsia="Times New Roman" w:cs="Times New Roman"/>
                <w:spacing w:val="14"/>
                <w:sz w:val="20"/>
                <w:szCs w:val="20"/>
              </w:rPr>
              <w:t>1</w:t>
            </w:r>
            <w:r>
              <w:rPr>
                <w:rFonts w:ascii="Times New Roman" w:hAnsi="Times New Roman" w:eastAsia="Times New Roman" w:cs="Times New Roman"/>
                <w:spacing w:val="10"/>
                <w:sz w:val="20"/>
                <w:szCs w:val="20"/>
              </w:rPr>
              <w:t>-</w:t>
            </w:r>
            <w:r>
              <w:rPr>
                <w:rFonts w:ascii="Times New Roman" w:hAnsi="Times New Roman" w:eastAsia="Times New Roman" w:cs="Times New Roman"/>
                <w:spacing w:val="7"/>
                <w:sz w:val="20"/>
                <w:szCs w:val="20"/>
              </w:rPr>
              <w:t xml:space="preserve"> 1.</w:t>
            </w:r>
            <w:r>
              <w:rPr>
                <w:rFonts w:ascii="宋体" w:hAnsi="宋体" w:eastAsia="宋体" w:cs="宋体"/>
                <w:spacing w:val="7"/>
                <w:sz w:val="20"/>
                <w:szCs w:val="20"/>
              </w:rPr>
              <w:t>【产业</w:t>
            </w:r>
            <w:r>
              <w:rPr>
                <w:rFonts w:ascii="Times New Roman" w:hAnsi="Times New Roman" w:eastAsia="Times New Roman" w:cs="Times New Roman"/>
                <w:spacing w:val="7"/>
                <w:sz w:val="20"/>
                <w:szCs w:val="20"/>
              </w:rPr>
              <w:t>/</w:t>
            </w:r>
            <w:r>
              <w:rPr>
                <w:rFonts w:ascii="宋体" w:hAnsi="宋体" w:eastAsia="宋体" w:cs="宋体"/>
                <w:spacing w:val="7"/>
                <w:sz w:val="20"/>
                <w:szCs w:val="20"/>
              </w:rPr>
              <w:t>鼓励引导类】饮用水水</w:t>
            </w:r>
            <w:r>
              <w:rPr>
                <w:rFonts w:ascii="宋体" w:hAnsi="宋体" w:eastAsia="宋体" w:cs="宋体"/>
                <w:sz w:val="20"/>
                <w:szCs w:val="20"/>
              </w:rPr>
              <w:t xml:space="preserve"> </w:t>
            </w:r>
            <w:r>
              <w:rPr>
                <w:rFonts w:ascii="宋体" w:hAnsi="宋体" w:eastAsia="宋体" w:cs="宋体"/>
                <w:spacing w:val="11"/>
                <w:sz w:val="20"/>
                <w:szCs w:val="20"/>
              </w:rPr>
              <w:t>源保护区外的区域，重点发展电子</w:t>
            </w:r>
            <w:r>
              <w:rPr>
                <w:rFonts w:ascii="宋体" w:hAnsi="宋体" w:eastAsia="宋体" w:cs="宋体"/>
                <w:sz w:val="20"/>
                <w:szCs w:val="20"/>
              </w:rPr>
              <w:t xml:space="preserve"> </w:t>
            </w:r>
            <w:r>
              <w:rPr>
                <w:rFonts w:ascii="宋体" w:hAnsi="宋体" w:eastAsia="宋体" w:cs="宋体"/>
                <w:spacing w:val="4"/>
                <w:sz w:val="20"/>
                <w:szCs w:val="20"/>
              </w:rPr>
              <w:t>信息</w:t>
            </w:r>
            <w:r>
              <w:rPr>
                <w:rFonts w:ascii="宋体" w:hAnsi="宋体" w:eastAsia="宋体" w:cs="宋体"/>
                <w:spacing w:val="2"/>
                <w:sz w:val="20"/>
                <w:szCs w:val="20"/>
              </w:rPr>
              <w:t>、智能家电、先进材料等产业。</w:t>
            </w:r>
            <w:r>
              <w:rPr>
                <w:rFonts w:ascii="宋体" w:hAnsi="宋体" w:eastAsia="宋体" w:cs="宋体"/>
                <w:sz w:val="20"/>
                <w:szCs w:val="20"/>
              </w:rPr>
              <w:t xml:space="preserve"> </w:t>
            </w:r>
            <w:r>
              <w:rPr>
                <w:rFonts w:ascii="Times New Roman" w:hAnsi="Times New Roman" w:eastAsia="Times New Roman" w:cs="Times New Roman"/>
                <w:spacing w:val="20"/>
                <w:sz w:val="20"/>
                <w:szCs w:val="20"/>
              </w:rPr>
              <w:t>1</w:t>
            </w:r>
            <w:r>
              <w:rPr>
                <w:rFonts w:ascii="Times New Roman" w:hAnsi="Times New Roman" w:eastAsia="Times New Roman" w:cs="Times New Roman"/>
                <w:spacing w:val="13"/>
                <w:sz w:val="20"/>
                <w:szCs w:val="20"/>
              </w:rPr>
              <w:t>-</w:t>
            </w:r>
            <w:r>
              <w:rPr>
                <w:rFonts w:ascii="Times New Roman" w:hAnsi="Times New Roman" w:eastAsia="Times New Roman" w:cs="Times New Roman"/>
                <w:spacing w:val="10"/>
                <w:sz w:val="20"/>
                <w:szCs w:val="20"/>
              </w:rPr>
              <w:t>2.</w:t>
            </w:r>
            <w:r>
              <w:rPr>
                <w:rFonts w:ascii="宋体" w:hAnsi="宋体" w:eastAsia="宋体" w:cs="宋体"/>
                <w:spacing w:val="10"/>
                <w:sz w:val="20"/>
                <w:szCs w:val="20"/>
              </w:rPr>
              <w:t>【产业</w:t>
            </w:r>
            <w:r>
              <w:rPr>
                <w:rFonts w:ascii="Times New Roman" w:hAnsi="Times New Roman" w:eastAsia="Times New Roman" w:cs="Times New Roman"/>
                <w:spacing w:val="10"/>
                <w:sz w:val="20"/>
                <w:szCs w:val="20"/>
              </w:rPr>
              <w:t>/</w:t>
            </w:r>
            <w:r>
              <w:rPr>
                <w:rFonts w:ascii="宋体" w:hAnsi="宋体" w:eastAsia="宋体" w:cs="宋体"/>
                <w:spacing w:val="10"/>
                <w:sz w:val="20"/>
                <w:szCs w:val="20"/>
              </w:rPr>
              <w:t>禁止类】除国家产业政</w:t>
            </w:r>
            <w:r>
              <w:rPr>
                <w:rFonts w:ascii="宋体" w:hAnsi="宋体" w:eastAsia="宋体" w:cs="宋体"/>
                <w:sz w:val="20"/>
                <w:szCs w:val="20"/>
              </w:rPr>
              <w:t xml:space="preserve"> </w:t>
            </w:r>
            <w:r>
              <w:rPr>
                <w:rFonts w:ascii="宋体" w:hAnsi="宋体" w:eastAsia="宋体" w:cs="宋体"/>
                <w:spacing w:val="11"/>
                <w:sz w:val="20"/>
                <w:szCs w:val="20"/>
              </w:rPr>
              <w:t>策规定的禁止项目外，还禁止新建</w:t>
            </w:r>
            <w:r>
              <w:rPr>
                <w:rFonts w:ascii="宋体" w:hAnsi="宋体" w:eastAsia="宋体" w:cs="宋体"/>
                <w:sz w:val="20"/>
                <w:szCs w:val="20"/>
              </w:rPr>
              <w:t xml:space="preserve"> </w:t>
            </w:r>
            <w:r>
              <w:rPr>
                <w:rFonts w:ascii="宋体" w:hAnsi="宋体" w:eastAsia="宋体" w:cs="宋体"/>
                <w:spacing w:val="11"/>
                <w:sz w:val="20"/>
                <w:szCs w:val="20"/>
              </w:rPr>
              <w:t>农药、铬盐、钛白粉生产项目，禁</w:t>
            </w:r>
            <w:r>
              <w:rPr>
                <w:rFonts w:ascii="宋体" w:hAnsi="宋体" w:eastAsia="宋体" w:cs="宋体"/>
                <w:sz w:val="20"/>
                <w:szCs w:val="20"/>
              </w:rPr>
              <w:t xml:space="preserve"> </w:t>
            </w:r>
            <w:r>
              <w:rPr>
                <w:rFonts w:ascii="宋体" w:hAnsi="宋体" w:eastAsia="宋体" w:cs="宋体"/>
                <w:spacing w:val="11"/>
                <w:sz w:val="20"/>
                <w:szCs w:val="20"/>
              </w:rPr>
              <w:t>止新建稀土分离、炼砒、炼铍、纸</w:t>
            </w:r>
            <w:r>
              <w:rPr>
                <w:rFonts w:ascii="宋体" w:hAnsi="宋体" w:eastAsia="宋体" w:cs="宋体"/>
                <w:sz w:val="20"/>
                <w:szCs w:val="20"/>
              </w:rPr>
              <w:t xml:space="preserve"> </w:t>
            </w:r>
            <w:r>
              <w:rPr>
                <w:rFonts w:ascii="宋体" w:hAnsi="宋体" w:eastAsia="宋体" w:cs="宋体"/>
                <w:spacing w:val="11"/>
                <w:sz w:val="20"/>
                <w:szCs w:val="20"/>
              </w:rPr>
              <w:t>浆制造、氰化法提炼产品、开采和</w:t>
            </w:r>
            <w:r>
              <w:rPr>
                <w:rFonts w:ascii="宋体" w:hAnsi="宋体" w:eastAsia="宋体" w:cs="宋体"/>
                <w:sz w:val="20"/>
                <w:szCs w:val="20"/>
              </w:rPr>
              <w:t xml:space="preserve"> </w:t>
            </w:r>
            <w:r>
              <w:rPr>
                <w:rFonts w:ascii="宋体" w:hAnsi="宋体" w:eastAsia="宋体" w:cs="宋体"/>
                <w:spacing w:val="11"/>
                <w:sz w:val="20"/>
                <w:szCs w:val="20"/>
              </w:rPr>
              <w:t>冶炼放射性矿产及其他严重污染水</w:t>
            </w:r>
            <w:r>
              <w:rPr>
                <w:rFonts w:ascii="宋体" w:hAnsi="宋体" w:eastAsia="宋体" w:cs="宋体"/>
                <w:sz w:val="20"/>
                <w:szCs w:val="20"/>
              </w:rPr>
              <w:t xml:space="preserve"> </w:t>
            </w:r>
            <w:r>
              <w:rPr>
                <w:rFonts w:ascii="宋体" w:hAnsi="宋体" w:eastAsia="宋体" w:cs="宋体"/>
                <w:spacing w:val="12"/>
                <w:sz w:val="20"/>
                <w:szCs w:val="20"/>
              </w:rPr>
              <w:t>环境的项目；严格控制新建造纸</w:t>
            </w:r>
            <w:r>
              <w:rPr>
                <w:rFonts w:ascii="宋体" w:hAnsi="宋体" w:eastAsia="宋体" w:cs="宋体"/>
                <w:spacing w:val="11"/>
                <w:sz w:val="20"/>
                <w:szCs w:val="20"/>
              </w:rPr>
              <w:t>、</w:t>
            </w:r>
            <w:r>
              <w:rPr>
                <w:rFonts w:ascii="宋体" w:hAnsi="宋体" w:eastAsia="宋体" w:cs="宋体"/>
                <w:sz w:val="20"/>
                <w:szCs w:val="20"/>
              </w:rPr>
              <w:t xml:space="preserve"> </w:t>
            </w:r>
            <w:r>
              <w:rPr>
                <w:rFonts w:ascii="宋体" w:hAnsi="宋体" w:eastAsia="宋体" w:cs="宋体"/>
                <w:spacing w:val="5"/>
                <w:sz w:val="20"/>
                <w:szCs w:val="20"/>
              </w:rPr>
              <w:t>制革、味精、 电镀、漂染、印染</w:t>
            </w:r>
            <w:r>
              <w:rPr>
                <w:rFonts w:ascii="宋体" w:hAnsi="宋体" w:eastAsia="宋体" w:cs="宋体"/>
                <w:spacing w:val="4"/>
                <w:sz w:val="20"/>
                <w:szCs w:val="20"/>
              </w:rPr>
              <w:t>、</w:t>
            </w:r>
            <w:r>
              <w:rPr>
                <w:rFonts w:ascii="宋体" w:hAnsi="宋体" w:eastAsia="宋体" w:cs="宋体"/>
                <w:sz w:val="20"/>
                <w:szCs w:val="20"/>
              </w:rPr>
              <w:t xml:space="preserve"> </w:t>
            </w:r>
            <w:r>
              <w:rPr>
                <w:rFonts w:ascii="宋体" w:hAnsi="宋体" w:eastAsia="宋体" w:cs="宋体"/>
                <w:spacing w:val="11"/>
                <w:sz w:val="20"/>
                <w:szCs w:val="20"/>
              </w:rPr>
              <w:t>炼油、发酵酿造、非放射性矿产冶</w:t>
            </w:r>
            <w:r>
              <w:rPr>
                <w:rFonts w:ascii="宋体" w:hAnsi="宋体" w:eastAsia="宋体" w:cs="宋体"/>
                <w:sz w:val="20"/>
                <w:szCs w:val="20"/>
              </w:rPr>
              <w:t xml:space="preserve"> </w:t>
            </w:r>
            <w:r>
              <w:rPr>
                <w:rFonts w:ascii="宋体" w:hAnsi="宋体" w:eastAsia="宋体" w:cs="宋体"/>
                <w:spacing w:val="11"/>
                <w:sz w:val="20"/>
                <w:szCs w:val="20"/>
              </w:rPr>
              <w:t>炼以及使用含汞、砷、镉、铬、铅</w:t>
            </w:r>
          </w:p>
        </w:tc>
        <w:tc>
          <w:tcPr>
            <w:tcW w:w="2408" w:type="dxa"/>
            <w:vAlign w:val="top"/>
          </w:tcPr>
          <w:p>
            <w:pPr>
              <w:spacing w:before="36" w:line="251" w:lineRule="auto"/>
              <w:ind w:left="116" w:right="12" w:firstLine="14"/>
              <w:rPr>
                <w:rFonts w:ascii="宋体" w:hAnsi="宋体" w:eastAsia="宋体" w:cs="宋体"/>
                <w:sz w:val="20"/>
                <w:szCs w:val="20"/>
              </w:rPr>
            </w:pPr>
            <w:r>
              <w:rPr>
                <w:rFonts w:ascii="Times New Roman" w:hAnsi="Times New Roman" w:eastAsia="Times New Roman" w:cs="Times New Roman"/>
                <w:spacing w:val="6"/>
                <w:sz w:val="20"/>
                <w:szCs w:val="20"/>
              </w:rPr>
              <w:t xml:space="preserve">1- </w:t>
            </w: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rPr>
              <w:t>本项 目从事机械设</w:t>
            </w:r>
            <w:r>
              <w:rPr>
                <w:rFonts w:ascii="宋体" w:hAnsi="宋体" w:eastAsia="宋体" w:cs="宋体"/>
                <w:sz w:val="20"/>
                <w:szCs w:val="20"/>
              </w:rPr>
              <w:t xml:space="preserve"> </w:t>
            </w:r>
            <w:r>
              <w:rPr>
                <w:rFonts w:ascii="宋体" w:hAnsi="宋体" w:eastAsia="宋体" w:cs="宋体"/>
                <w:spacing w:val="24"/>
                <w:sz w:val="20"/>
                <w:szCs w:val="20"/>
              </w:rPr>
              <w:t>备</w:t>
            </w:r>
            <w:r>
              <w:rPr>
                <w:rFonts w:ascii="宋体" w:hAnsi="宋体" w:eastAsia="宋体" w:cs="宋体"/>
                <w:spacing w:val="18"/>
                <w:sz w:val="20"/>
                <w:szCs w:val="20"/>
              </w:rPr>
              <w:t>、五金制品制造，不</w:t>
            </w:r>
            <w:r>
              <w:rPr>
                <w:rFonts w:ascii="宋体" w:hAnsi="宋体" w:eastAsia="宋体" w:cs="宋体"/>
                <w:sz w:val="20"/>
                <w:szCs w:val="20"/>
              </w:rPr>
              <w:t xml:space="preserve"> </w:t>
            </w:r>
            <w:r>
              <w:rPr>
                <w:rFonts w:ascii="宋体" w:hAnsi="宋体" w:eastAsia="宋体" w:cs="宋体"/>
                <w:spacing w:val="21"/>
                <w:sz w:val="20"/>
                <w:szCs w:val="20"/>
              </w:rPr>
              <w:t>属</w:t>
            </w:r>
            <w:r>
              <w:rPr>
                <w:rFonts w:ascii="宋体" w:hAnsi="宋体" w:eastAsia="宋体" w:cs="宋体"/>
                <w:spacing w:val="18"/>
                <w:sz w:val="20"/>
                <w:szCs w:val="20"/>
              </w:rPr>
              <w:t>于《产业结构调整指</w:t>
            </w:r>
            <w:r>
              <w:rPr>
                <w:rFonts w:ascii="宋体" w:hAnsi="宋体" w:eastAsia="宋体" w:cs="宋体"/>
                <w:sz w:val="20"/>
                <w:szCs w:val="20"/>
              </w:rPr>
              <w:t xml:space="preserve"> </w:t>
            </w:r>
            <w:r>
              <w:rPr>
                <w:rFonts w:ascii="宋体" w:hAnsi="宋体" w:eastAsia="宋体" w:cs="宋体"/>
                <w:spacing w:val="8"/>
                <w:sz w:val="20"/>
                <w:szCs w:val="20"/>
              </w:rPr>
              <w:t>导</w:t>
            </w:r>
            <w:r>
              <w:rPr>
                <w:rFonts w:ascii="宋体" w:hAnsi="宋体" w:eastAsia="宋体" w:cs="宋体"/>
                <w:spacing w:val="5"/>
                <w:sz w:val="20"/>
                <w:szCs w:val="20"/>
              </w:rPr>
              <w:t>目录 (</w:t>
            </w:r>
            <w:r>
              <w:rPr>
                <w:rFonts w:ascii="Times New Roman" w:hAnsi="Times New Roman" w:eastAsia="Times New Roman" w:cs="Times New Roman"/>
                <w:spacing w:val="5"/>
                <w:sz w:val="20"/>
                <w:szCs w:val="20"/>
              </w:rPr>
              <w:t>2021</w:t>
            </w:r>
            <w:r>
              <w:rPr>
                <w:rFonts w:ascii="宋体" w:hAnsi="宋体" w:eastAsia="宋体" w:cs="宋体"/>
                <w:spacing w:val="5"/>
                <w:sz w:val="20"/>
                <w:szCs w:val="20"/>
              </w:rPr>
              <w:t>年修订本)</w:t>
            </w:r>
            <w:r>
              <w:rPr>
                <w:rFonts w:ascii="宋体" w:hAnsi="宋体" w:eastAsia="宋体" w:cs="宋体"/>
                <w:sz w:val="20"/>
                <w:szCs w:val="20"/>
              </w:rPr>
              <w:t xml:space="preserve"> </w:t>
            </w:r>
            <w:r>
              <w:rPr>
                <w:rFonts w:ascii="宋体" w:hAnsi="宋体" w:eastAsia="宋体" w:cs="宋体"/>
                <w:spacing w:val="13"/>
                <w:sz w:val="20"/>
                <w:szCs w:val="20"/>
              </w:rPr>
              <w:t>中</w:t>
            </w:r>
            <w:r>
              <w:rPr>
                <w:rFonts w:ascii="宋体" w:hAnsi="宋体" w:eastAsia="宋体" w:cs="宋体"/>
                <w:spacing w:val="7"/>
                <w:sz w:val="20"/>
                <w:szCs w:val="20"/>
              </w:rPr>
              <w:t>的鼓励类、 限制类和</w:t>
            </w:r>
            <w:r>
              <w:rPr>
                <w:rFonts w:ascii="宋体" w:hAnsi="宋体" w:eastAsia="宋体" w:cs="宋体"/>
                <w:sz w:val="20"/>
                <w:szCs w:val="20"/>
              </w:rPr>
              <w:t xml:space="preserve"> </w:t>
            </w:r>
            <w:r>
              <w:rPr>
                <w:rFonts w:ascii="宋体" w:hAnsi="宋体" w:eastAsia="宋体" w:cs="宋体"/>
                <w:spacing w:val="9"/>
                <w:sz w:val="20"/>
                <w:szCs w:val="20"/>
              </w:rPr>
              <w:t>淘</w:t>
            </w:r>
            <w:r>
              <w:rPr>
                <w:rFonts w:ascii="宋体" w:hAnsi="宋体" w:eastAsia="宋体" w:cs="宋体"/>
                <w:spacing w:val="6"/>
                <w:sz w:val="20"/>
                <w:szCs w:val="20"/>
              </w:rPr>
              <w:t>汰类项目；</w:t>
            </w:r>
          </w:p>
          <w:p>
            <w:pPr>
              <w:spacing w:before="1" w:line="251" w:lineRule="auto"/>
              <w:ind w:left="113" w:right="100" w:firstLine="17"/>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7"/>
                <w:sz w:val="20"/>
                <w:szCs w:val="20"/>
              </w:rPr>
              <w:t xml:space="preserve">-2. </w:t>
            </w:r>
            <w:r>
              <w:rPr>
                <w:rFonts w:ascii="宋体" w:hAnsi="宋体" w:eastAsia="宋体" w:cs="宋体"/>
                <w:spacing w:val="7"/>
                <w:sz w:val="20"/>
                <w:szCs w:val="20"/>
              </w:rPr>
              <w:t>本项 目属于机械设</w:t>
            </w:r>
            <w:r>
              <w:rPr>
                <w:rFonts w:ascii="宋体" w:hAnsi="宋体" w:eastAsia="宋体" w:cs="宋体"/>
                <w:sz w:val="20"/>
                <w:szCs w:val="20"/>
              </w:rPr>
              <w:t xml:space="preserve"> </w:t>
            </w:r>
            <w:r>
              <w:rPr>
                <w:rFonts w:ascii="宋体" w:hAnsi="宋体" w:eastAsia="宋体" w:cs="宋体"/>
                <w:spacing w:val="24"/>
                <w:sz w:val="20"/>
                <w:szCs w:val="20"/>
              </w:rPr>
              <w:t>备</w:t>
            </w:r>
            <w:r>
              <w:rPr>
                <w:rFonts w:ascii="宋体" w:hAnsi="宋体" w:eastAsia="宋体" w:cs="宋体"/>
                <w:spacing w:val="18"/>
                <w:sz w:val="20"/>
                <w:szCs w:val="20"/>
              </w:rPr>
              <w:t>、五金制品制造及喷</w:t>
            </w:r>
            <w:r>
              <w:rPr>
                <w:rFonts w:ascii="宋体" w:hAnsi="宋体" w:eastAsia="宋体" w:cs="宋体"/>
                <w:sz w:val="20"/>
                <w:szCs w:val="20"/>
              </w:rPr>
              <w:t xml:space="preserve"> </w:t>
            </w:r>
            <w:r>
              <w:rPr>
                <w:rFonts w:ascii="宋体" w:hAnsi="宋体" w:eastAsia="宋体" w:cs="宋体"/>
                <w:spacing w:val="19"/>
                <w:sz w:val="20"/>
                <w:szCs w:val="20"/>
              </w:rPr>
              <w:t>粉、丝印项目，不属</w:t>
            </w:r>
            <w:r>
              <w:rPr>
                <w:rFonts w:ascii="宋体" w:hAnsi="宋体" w:eastAsia="宋体" w:cs="宋体"/>
                <w:spacing w:val="17"/>
                <w:sz w:val="20"/>
                <w:szCs w:val="20"/>
              </w:rPr>
              <w:t>于</w:t>
            </w:r>
            <w:r>
              <w:rPr>
                <w:rFonts w:ascii="宋体" w:hAnsi="宋体" w:eastAsia="宋体" w:cs="宋体"/>
                <w:sz w:val="20"/>
                <w:szCs w:val="20"/>
              </w:rPr>
              <w:t xml:space="preserve"> </w:t>
            </w:r>
            <w:r>
              <w:rPr>
                <w:rFonts w:ascii="宋体" w:hAnsi="宋体" w:eastAsia="宋体" w:cs="宋体"/>
                <w:spacing w:val="12"/>
                <w:sz w:val="20"/>
                <w:szCs w:val="20"/>
              </w:rPr>
              <w:t>要</w:t>
            </w:r>
            <w:r>
              <w:rPr>
                <w:rFonts w:ascii="宋体" w:hAnsi="宋体" w:eastAsia="宋体" w:cs="宋体"/>
                <w:spacing w:val="7"/>
                <w:sz w:val="20"/>
                <w:szCs w:val="20"/>
              </w:rPr>
              <w:t>求禁止的项目；</w:t>
            </w:r>
          </w:p>
          <w:p>
            <w:pPr>
              <w:spacing w:before="3" w:line="251" w:lineRule="auto"/>
              <w:ind w:left="117" w:right="100" w:firstLine="13"/>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7"/>
                <w:sz w:val="20"/>
                <w:szCs w:val="20"/>
              </w:rPr>
              <w:t xml:space="preserve">-3. </w:t>
            </w:r>
            <w:r>
              <w:rPr>
                <w:rFonts w:ascii="宋体" w:hAnsi="宋体" w:eastAsia="宋体" w:cs="宋体"/>
                <w:spacing w:val="7"/>
                <w:sz w:val="20"/>
                <w:szCs w:val="20"/>
              </w:rPr>
              <w:t>本项 目从事机械设</w:t>
            </w:r>
            <w:r>
              <w:rPr>
                <w:rFonts w:ascii="宋体" w:hAnsi="宋体" w:eastAsia="宋体" w:cs="宋体"/>
                <w:sz w:val="20"/>
                <w:szCs w:val="20"/>
              </w:rPr>
              <w:t xml:space="preserve"> </w:t>
            </w:r>
            <w:r>
              <w:rPr>
                <w:rFonts w:ascii="宋体" w:hAnsi="宋体" w:eastAsia="宋体" w:cs="宋体"/>
                <w:spacing w:val="23"/>
                <w:sz w:val="20"/>
                <w:szCs w:val="20"/>
              </w:rPr>
              <w:t>备</w:t>
            </w:r>
            <w:r>
              <w:rPr>
                <w:rFonts w:ascii="宋体" w:hAnsi="宋体" w:eastAsia="宋体" w:cs="宋体"/>
                <w:spacing w:val="18"/>
                <w:sz w:val="20"/>
                <w:szCs w:val="20"/>
              </w:rPr>
              <w:t>、五金制品制造，属</w:t>
            </w:r>
            <w:r>
              <w:rPr>
                <w:rFonts w:ascii="宋体" w:hAnsi="宋体" w:eastAsia="宋体" w:cs="宋体"/>
                <w:sz w:val="20"/>
                <w:szCs w:val="20"/>
              </w:rPr>
              <w:t xml:space="preserve"> </w:t>
            </w:r>
            <w:r>
              <w:rPr>
                <w:rFonts w:ascii="宋体" w:hAnsi="宋体" w:eastAsia="宋体" w:cs="宋体"/>
                <w:spacing w:val="23"/>
                <w:sz w:val="20"/>
                <w:szCs w:val="20"/>
              </w:rPr>
              <w:t>于</w:t>
            </w:r>
            <w:r>
              <w:rPr>
                <w:rFonts w:ascii="宋体" w:hAnsi="宋体" w:eastAsia="宋体" w:cs="宋体"/>
                <w:spacing w:val="18"/>
                <w:sz w:val="20"/>
                <w:szCs w:val="20"/>
              </w:rPr>
              <w:t>工业涂装项目，本项</w:t>
            </w:r>
            <w:r>
              <w:rPr>
                <w:rFonts w:ascii="宋体" w:hAnsi="宋体" w:eastAsia="宋体" w:cs="宋体"/>
                <w:sz w:val="20"/>
                <w:szCs w:val="20"/>
              </w:rPr>
              <w:t xml:space="preserve"> </w:t>
            </w:r>
            <w:r>
              <w:rPr>
                <w:rFonts w:ascii="宋体" w:hAnsi="宋体" w:eastAsia="宋体" w:cs="宋体"/>
                <w:spacing w:val="21"/>
                <w:sz w:val="20"/>
                <w:szCs w:val="20"/>
              </w:rPr>
              <w:t>目</w:t>
            </w:r>
            <w:r>
              <w:rPr>
                <w:rFonts w:ascii="宋体" w:hAnsi="宋体" w:eastAsia="宋体" w:cs="宋体"/>
                <w:spacing w:val="18"/>
                <w:sz w:val="20"/>
                <w:szCs w:val="20"/>
              </w:rPr>
              <w:t>使用的涂料为粉末涂</w:t>
            </w:r>
          </w:p>
        </w:tc>
        <w:tc>
          <w:tcPr>
            <w:tcW w:w="669"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28" w:lineRule="auto"/>
              <w:ind w:left="118"/>
              <w:rPr>
                <w:rFonts w:ascii="宋体" w:hAnsi="宋体" w:eastAsia="宋体" w:cs="宋体"/>
                <w:sz w:val="20"/>
                <w:szCs w:val="20"/>
              </w:rPr>
            </w:pPr>
            <w:r>
              <w:rPr>
                <w:rFonts w:ascii="宋体" w:hAnsi="宋体" w:eastAsia="宋体" w:cs="宋体"/>
                <w:spacing w:val="5"/>
                <w:sz w:val="20"/>
                <w:szCs w:val="20"/>
              </w:rPr>
              <w:t>相</w:t>
            </w:r>
            <w:r>
              <w:rPr>
                <w:rFonts w:ascii="宋体" w:hAnsi="宋体" w:eastAsia="宋体" w:cs="宋体"/>
                <w:spacing w:val="4"/>
                <w:sz w:val="20"/>
                <w:szCs w:val="20"/>
              </w:rPr>
              <w:t>符</w:t>
            </w:r>
          </w:p>
        </w:tc>
        <w:tc>
          <w:tcPr>
            <w:tcW w:w="126"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7" w:type="default"/>
          <w:pgSz w:w="11906" w:h="16839"/>
          <w:pgMar w:top="1431" w:right="1508" w:bottom="1157"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5"/>
        <w:gridCol w:w="442"/>
        <w:gridCol w:w="3384"/>
        <w:gridCol w:w="2408"/>
        <w:gridCol w:w="669"/>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37" w:hRule="atLeast"/>
        </w:trPr>
        <w:tc>
          <w:tcPr>
            <w:tcW w:w="1845" w:type="dxa"/>
            <w:tcBorders>
              <w:left w:val="single" w:color="000000" w:sz="6" w:space="0"/>
            </w:tcBorders>
            <w:vAlign w:val="top"/>
          </w:tcPr>
          <w:p>
            <w:pPr>
              <w:rPr>
                <w:rFonts w:ascii="Arial"/>
                <w:sz w:val="21"/>
              </w:rPr>
            </w:pPr>
            <w:r>
              <w:pict>
                <v:rect id="_x0000_s1029" o:spid="_x0000_s1029" o:spt="1" style="position:absolute;left:0pt;margin-left:86pt;margin-top:0.95pt;height:695.45pt;width:0.5pt;mso-position-horizontal-relative:page;mso-position-vertical-relative:page;z-index:251662336;mso-width-relative:page;mso-height-relative:page;" fillcolor="#000000" filled="t" stroked="f" coordsize="21600,21600">
                  <v:path/>
                  <v:fill on="t" focussize="0,0"/>
                  <v:stroke on="f"/>
                  <v:imagedata o:title=""/>
                  <o:lock v:ext="edit"/>
                </v:rect>
              </w:pict>
            </w:r>
          </w:p>
        </w:tc>
        <w:tc>
          <w:tcPr>
            <w:tcW w:w="442" w:type="dxa"/>
            <w:vAlign w:val="top"/>
          </w:tcPr>
          <w:p>
            <w:pPr>
              <w:rPr>
                <w:rFonts w:ascii="Arial"/>
                <w:sz w:val="21"/>
              </w:rPr>
            </w:pPr>
          </w:p>
        </w:tc>
        <w:tc>
          <w:tcPr>
            <w:tcW w:w="3384" w:type="dxa"/>
            <w:vAlign w:val="top"/>
          </w:tcPr>
          <w:p>
            <w:pPr>
              <w:spacing w:before="69" w:line="251" w:lineRule="auto"/>
              <w:ind w:left="64" w:right="33" w:firstLine="48"/>
              <w:rPr>
                <w:rFonts w:ascii="宋体" w:hAnsi="宋体" w:eastAsia="宋体" w:cs="宋体"/>
                <w:sz w:val="20"/>
                <w:szCs w:val="20"/>
              </w:rPr>
            </w:pPr>
            <w:r>
              <w:rPr>
                <w:rFonts w:ascii="宋体" w:hAnsi="宋体" w:eastAsia="宋体" w:cs="宋体"/>
                <w:spacing w:val="11"/>
                <w:sz w:val="20"/>
                <w:szCs w:val="20"/>
              </w:rPr>
              <w:t>为原料的项目。禁止在东江水系</w:t>
            </w:r>
            <w:r>
              <w:rPr>
                <w:rFonts w:ascii="宋体" w:hAnsi="宋体" w:eastAsia="宋体" w:cs="宋体"/>
                <w:spacing w:val="8"/>
                <w:sz w:val="20"/>
                <w:szCs w:val="20"/>
              </w:rPr>
              <w:t>岸</w:t>
            </w:r>
            <w:r>
              <w:rPr>
                <w:rFonts w:ascii="宋体" w:hAnsi="宋体" w:eastAsia="宋体" w:cs="宋体"/>
                <w:sz w:val="20"/>
                <w:szCs w:val="20"/>
              </w:rPr>
              <w:t xml:space="preserve"> </w:t>
            </w:r>
            <w:r>
              <w:rPr>
                <w:rFonts w:ascii="宋体" w:hAnsi="宋体" w:eastAsia="宋体" w:cs="宋体"/>
                <w:spacing w:val="18"/>
                <w:sz w:val="20"/>
                <w:szCs w:val="20"/>
              </w:rPr>
              <w:t>边和水上拆船。</w:t>
            </w:r>
            <w:r>
              <w:rPr>
                <w:rFonts w:ascii="宋体" w:hAnsi="宋体" w:eastAsia="宋体" w:cs="宋体"/>
                <w:sz w:val="20"/>
                <w:szCs w:val="20"/>
              </w:rPr>
              <w:t xml:space="preserve">                  </w:t>
            </w:r>
            <w:r>
              <w:rPr>
                <w:rFonts w:ascii="Times New Roman" w:hAnsi="Times New Roman" w:eastAsia="Times New Roman" w:cs="Times New Roman"/>
                <w:spacing w:val="10"/>
                <w:sz w:val="20"/>
                <w:szCs w:val="20"/>
              </w:rPr>
              <w:t>1-</w:t>
            </w:r>
            <w:r>
              <w:rPr>
                <w:rFonts w:ascii="Times New Roman" w:hAnsi="Times New Roman" w:eastAsia="Times New Roman" w:cs="Times New Roman"/>
                <w:spacing w:val="9"/>
                <w:sz w:val="20"/>
                <w:szCs w:val="20"/>
              </w:rPr>
              <w:t>3</w:t>
            </w:r>
            <w:r>
              <w:rPr>
                <w:rFonts w:ascii="Times New Roman" w:hAnsi="Times New Roman" w:eastAsia="Times New Roman" w:cs="Times New Roman"/>
                <w:spacing w:val="5"/>
                <w:sz w:val="20"/>
                <w:szCs w:val="20"/>
              </w:rPr>
              <w:t>.</w:t>
            </w:r>
            <w:r>
              <w:rPr>
                <w:rFonts w:ascii="宋体" w:hAnsi="宋体" w:eastAsia="宋体" w:cs="宋体"/>
                <w:spacing w:val="5"/>
                <w:sz w:val="20"/>
                <w:szCs w:val="20"/>
              </w:rPr>
              <w:t>【产业</w:t>
            </w:r>
            <w:r>
              <w:rPr>
                <w:rFonts w:ascii="Times New Roman" w:hAnsi="Times New Roman" w:eastAsia="Times New Roman" w:cs="Times New Roman"/>
                <w:spacing w:val="5"/>
                <w:sz w:val="20"/>
                <w:szCs w:val="20"/>
              </w:rPr>
              <w:t>/</w:t>
            </w:r>
            <w:r>
              <w:rPr>
                <w:rFonts w:ascii="宋体" w:hAnsi="宋体" w:eastAsia="宋体" w:cs="宋体"/>
                <w:spacing w:val="5"/>
                <w:sz w:val="20"/>
                <w:szCs w:val="20"/>
              </w:rPr>
              <w:t>限制类】严格限制化工、</w:t>
            </w:r>
            <w:r>
              <w:rPr>
                <w:rFonts w:ascii="宋体" w:hAnsi="宋体" w:eastAsia="宋体" w:cs="宋体"/>
                <w:sz w:val="20"/>
                <w:szCs w:val="20"/>
              </w:rPr>
              <w:t xml:space="preserve"> </w:t>
            </w:r>
            <w:r>
              <w:rPr>
                <w:rFonts w:ascii="宋体" w:hAnsi="宋体" w:eastAsia="宋体" w:cs="宋体"/>
                <w:spacing w:val="12"/>
                <w:sz w:val="20"/>
                <w:szCs w:val="20"/>
              </w:rPr>
              <w:t>包</w:t>
            </w:r>
            <w:r>
              <w:rPr>
                <w:rFonts w:ascii="宋体" w:hAnsi="宋体" w:eastAsia="宋体" w:cs="宋体"/>
                <w:spacing w:val="8"/>
                <w:sz w:val="20"/>
                <w:szCs w:val="20"/>
              </w:rPr>
              <w:t>装印刷、工业涂装等高</w:t>
            </w:r>
            <w:r>
              <w:rPr>
                <w:rFonts w:ascii="Times New Roman" w:hAnsi="Times New Roman" w:eastAsia="Times New Roman" w:cs="Times New Roman"/>
                <w:sz w:val="20"/>
                <w:szCs w:val="20"/>
              </w:rPr>
              <w:t>VOCs</w:t>
            </w:r>
            <w:r>
              <w:rPr>
                <w:rFonts w:ascii="宋体" w:hAnsi="宋体" w:eastAsia="宋体" w:cs="宋体"/>
                <w:spacing w:val="8"/>
                <w:sz w:val="20"/>
                <w:szCs w:val="20"/>
              </w:rPr>
              <w:t>排放</w:t>
            </w:r>
            <w:r>
              <w:rPr>
                <w:rFonts w:ascii="宋体" w:hAnsi="宋体" w:eastAsia="宋体" w:cs="宋体"/>
                <w:sz w:val="20"/>
                <w:szCs w:val="20"/>
              </w:rPr>
              <w:t xml:space="preserve"> </w:t>
            </w:r>
            <w:r>
              <w:rPr>
                <w:rFonts w:ascii="宋体" w:hAnsi="宋体" w:eastAsia="宋体" w:cs="宋体"/>
                <w:spacing w:val="22"/>
                <w:sz w:val="20"/>
                <w:szCs w:val="20"/>
              </w:rPr>
              <w:t>建</w:t>
            </w:r>
            <w:r>
              <w:rPr>
                <w:rFonts w:ascii="宋体" w:hAnsi="宋体" w:eastAsia="宋体" w:cs="宋体"/>
                <w:spacing w:val="21"/>
                <w:sz w:val="20"/>
                <w:szCs w:val="20"/>
              </w:rPr>
              <w:t>设项目。</w:t>
            </w:r>
            <w:r>
              <w:rPr>
                <w:rFonts w:ascii="宋体" w:hAnsi="宋体" w:eastAsia="宋体" w:cs="宋体"/>
                <w:sz w:val="20"/>
                <w:szCs w:val="20"/>
              </w:rPr>
              <w:t xml:space="preserve">                      </w:t>
            </w:r>
            <w:r>
              <w:rPr>
                <w:rFonts w:ascii="Times New Roman" w:hAnsi="Times New Roman" w:eastAsia="Times New Roman" w:cs="Times New Roman"/>
                <w:spacing w:val="17"/>
                <w:sz w:val="20"/>
                <w:szCs w:val="20"/>
              </w:rPr>
              <w:t>1</w:t>
            </w:r>
            <w:r>
              <w:rPr>
                <w:rFonts w:ascii="Times New Roman" w:hAnsi="Times New Roman" w:eastAsia="Times New Roman" w:cs="Times New Roman"/>
                <w:spacing w:val="13"/>
                <w:sz w:val="20"/>
                <w:szCs w:val="20"/>
              </w:rPr>
              <w:t>-4.</w:t>
            </w:r>
            <w:r>
              <w:rPr>
                <w:rFonts w:ascii="宋体" w:hAnsi="宋体" w:eastAsia="宋体" w:cs="宋体"/>
                <w:spacing w:val="13"/>
                <w:sz w:val="20"/>
                <w:szCs w:val="20"/>
              </w:rPr>
              <w:t>【生态</w:t>
            </w:r>
            <w:r>
              <w:rPr>
                <w:rFonts w:ascii="Times New Roman" w:hAnsi="Times New Roman" w:eastAsia="Times New Roman" w:cs="Times New Roman"/>
                <w:spacing w:val="13"/>
                <w:sz w:val="20"/>
                <w:szCs w:val="20"/>
              </w:rPr>
              <w:t>/</w:t>
            </w:r>
            <w:r>
              <w:rPr>
                <w:rFonts w:ascii="宋体" w:hAnsi="宋体" w:eastAsia="宋体" w:cs="宋体"/>
                <w:spacing w:val="13"/>
                <w:sz w:val="20"/>
                <w:szCs w:val="20"/>
              </w:rPr>
              <w:t>限制类】一般生态空间</w:t>
            </w:r>
            <w:r>
              <w:rPr>
                <w:rFonts w:ascii="宋体" w:hAnsi="宋体" w:eastAsia="宋体" w:cs="宋体"/>
                <w:sz w:val="20"/>
                <w:szCs w:val="20"/>
              </w:rPr>
              <w:t xml:space="preserve"> </w:t>
            </w:r>
            <w:r>
              <w:rPr>
                <w:rFonts w:ascii="宋体" w:hAnsi="宋体" w:eastAsia="宋体" w:cs="宋体"/>
                <w:spacing w:val="14"/>
                <w:sz w:val="20"/>
                <w:szCs w:val="20"/>
              </w:rPr>
              <w:t>内可开展生态保护红线内允许的活</w:t>
            </w:r>
            <w:r>
              <w:rPr>
                <w:rFonts w:ascii="宋体" w:hAnsi="宋体" w:eastAsia="宋体" w:cs="宋体"/>
                <w:sz w:val="20"/>
                <w:szCs w:val="20"/>
              </w:rPr>
              <w:t xml:space="preserve"> </w:t>
            </w:r>
            <w:r>
              <w:rPr>
                <w:rFonts w:ascii="宋体" w:hAnsi="宋体" w:eastAsia="宋体" w:cs="宋体"/>
                <w:spacing w:val="14"/>
                <w:sz w:val="20"/>
                <w:szCs w:val="20"/>
              </w:rPr>
              <w:t>动，在不影响主导生态功能的前提</w:t>
            </w:r>
            <w:r>
              <w:rPr>
                <w:rFonts w:ascii="宋体" w:hAnsi="宋体" w:eastAsia="宋体" w:cs="宋体"/>
                <w:sz w:val="20"/>
                <w:szCs w:val="20"/>
              </w:rPr>
              <w:t xml:space="preserve"> </w:t>
            </w:r>
            <w:r>
              <w:rPr>
                <w:rFonts w:ascii="宋体" w:hAnsi="宋体" w:eastAsia="宋体" w:cs="宋体"/>
                <w:spacing w:val="14"/>
                <w:sz w:val="20"/>
                <w:szCs w:val="20"/>
              </w:rPr>
              <w:t>下，还可开展国家和省规定不纳入</w:t>
            </w:r>
            <w:r>
              <w:rPr>
                <w:rFonts w:ascii="宋体" w:hAnsi="宋体" w:eastAsia="宋体" w:cs="宋体"/>
                <w:sz w:val="20"/>
                <w:szCs w:val="20"/>
              </w:rPr>
              <w:t xml:space="preserve"> </w:t>
            </w:r>
            <w:r>
              <w:rPr>
                <w:rFonts w:ascii="宋体" w:hAnsi="宋体" w:eastAsia="宋体" w:cs="宋体"/>
                <w:spacing w:val="7"/>
                <w:sz w:val="20"/>
                <w:szCs w:val="20"/>
              </w:rPr>
              <w:t>环评管理的项目建设， 以及生态</w:t>
            </w:r>
            <w:r>
              <w:rPr>
                <w:rFonts w:ascii="宋体" w:hAnsi="宋体" w:eastAsia="宋体" w:cs="宋体"/>
                <w:spacing w:val="5"/>
                <w:sz w:val="20"/>
                <w:szCs w:val="20"/>
              </w:rPr>
              <w:t>旅</w:t>
            </w:r>
            <w:r>
              <w:rPr>
                <w:rFonts w:ascii="宋体" w:hAnsi="宋体" w:eastAsia="宋体" w:cs="宋体"/>
                <w:sz w:val="20"/>
                <w:szCs w:val="20"/>
              </w:rPr>
              <w:t xml:space="preserve"> </w:t>
            </w:r>
            <w:r>
              <w:rPr>
                <w:rFonts w:ascii="宋体" w:hAnsi="宋体" w:eastAsia="宋体" w:cs="宋体"/>
                <w:spacing w:val="14"/>
                <w:sz w:val="20"/>
                <w:szCs w:val="20"/>
              </w:rPr>
              <w:t>游、基础设施建设、村庄建设等人</w:t>
            </w:r>
            <w:r>
              <w:rPr>
                <w:rFonts w:ascii="宋体" w:hAnsi="宋体" w:eastAsia="宋体" w:cs="宋体"/>
                <w:sz w:val="20"/>
                <w:szCs w:val="20"/>
              </w:rPr>
              <w:t xml:space="preserve"> </w:t>
            </w:r>
            <w:r>
              <w:rPr>
                <w:rFonts w:ascii="宋体" w:hAnsi="宋体" w:eastAsia="宋体" w:cs="宋体"/>
                <w:spacing w:val="25"/>
                <w:sz w:val="20"/>
                <w:szCs w:val="20"/>
              </w:rPr>
              <w:t>为</w:t>
            </w:r>
            <w:r>
              <w:rPr>
                <w:rFonts w:ascii="宋体" w:hAnsi="宋体" w:eastAsia="宋体" w:cs="宋体"/>
                <w:spacing w:val="23"/>
                <w:sz w:val="20"/>
                <w:szCs w:val="20"/>
              </w:rPr>
              <w:t>活动。</w:t>
            </w:r>
            <w:r>
              <w:rPr>
                <w:rFonts w:ascii="宋体" w:hAnsi="宋体" w:eastAsia="宋体" w:cs="宋体"/>
                <w:sz w:val="20"/>
                <w:szCs w:val="20"/>
              </w:rPr>
              <w:t xml:space="preserve">                        </w:t>
            </w:r>
            <w:r>
              <w:rPr>
                <w:rFonts w:ascii="Times New Roman" w:hAnsi="Times New Roman" w:eastAsia="Times New Roman" w:cs="Times New Roman"/>
                <w:spacing w:val="17"/>
                <w:sz w:val="20"/>
                <w:szCs w:val="20"/>
              </w:rPr>
              <w:t>1</w:t>
            </w:r>
            <w:r>
              <w:rPr>
                <w:rFonts w:ascii="Times New Roman" w:hAnsi="Times New Roman" w:eastAsia="Times New Roman" w:cs="Times New Roman"/>
                <w:spacing w:val="13"/>
                <w:sz w:val="20"/>
                <w:szCs w:val="20"/>
              </w:rPr>
              <w:t>-5.</w:t>
            </w:r>
            <w:r>
              <w:rPr>
                <w:rFonts w:ascii="宋体" w:hAnsi="宋体" w:eastAsia="宋体" w:cs="宋体"/>
                <w:spacing w:val="13"/>
                <w:sz w:val="20"/>
                <w:szCs w:val="20"/>
              </w:rPr>
              <w:t>【水</w:t>
            </w:r>
            <w:r>
              <w:rPr>
                <w:rFonts w:ascii="Times New Roman" w:hAnsi="Times New Roman" w:eastAsia="Times New Roman" w:cs="Times New Roman"/>
                <w:spacing w:val="13"/>
                <w:sz w:val="20"/>
                <w:szCs w:val="20"/>
              </w:rPr>
              <w:t>/</w:t>
            </w:r>
            <w:r>
              <w:rPr>
                <w:rFonts w:ascii="宋体" w:hAnsi="宋体" w:eastAsia="宋体" w:cs="宋体"/>
                <w:spacing w:val="13"/>
                <w:sz w:val="20"/>
                <w:szCs w:val="20"/>
              </w:rPr>
              <w:t>禁止类】饮用水水源保护</w:t>
            </w:r>
            <w:r>
              <w:rPr>
                <w:rFonts w:ascii="宋体" w:hAnsi="宋体" w:eastAsia="宋体" w:cs="宋体"/>
                <w:sz w:val="20"/>
                <w:szCs w:val="20"/>
              </w:rPr>
              <w:t xml:space="preserve"> </w:t>
            </w:r>
            <w:r>
              <w:rPr>
                <w:rFonts w:ascii="宋体" w:hAnsi="宋体" w:eastAsia="宋体" w:cs="宋体"/>
                <w:spacing w:val="14"/>
                <w:sz w:val="20"/>
                <w:szCs w:val="20"/>
              </w:rPr>
              <w:t>区涉及园洲镇东江饮用水水源保护</w:t>
            </w:r>
            <w:r>
              <w:rPr>
                <w:rFonts w:ascii="宋体" w:hAnsi="宋体" w:eastAsia="宋体" w:cs="宋体"/>
                <w:sz w:val="20"/>
                <w:szCs w:val="20"/>
              </w:rPr>
              <w:t xml:space="preserve"> </w:t>
            </w:r>
            <w:r>
              <w:rPr>
                <w:rFonts w:ascii="宋体" w:hAnsi="宋体" w:eastAsia="宋体" w:cs="宋体"/>
                <w:spacing w:val="14"/>
                <w:sz w:val="20"/>
                <w:szCs w:val="20"/>
              </w:rPr>
              <w:t>区，饮用水水源保护区按照《广东</w:t>
            </w:r>
            <w:r>
              <w:rPr>
                <w:rFonts w:ascii="宋体" w:hAnsi="宋体" w:eastAsia="宋体" w:cs="宋体"/>
                <w:sz w:val="20"/>
                <w:szCs w:val="20"/>
              </w:rPr>
              <w:t xml:space="preserve"> </w:t>
            </w:r>
            <w:r>
              <w:rPr>
                <w:rFonts w:ascii="宋体" w:hAnsi="宋体" w:eastAsia="宋体" w:cs="宋体"/>
                <w:spacing w:val="14"/>
                <w:sz w:val="20"/>
                <w:szCs w:val="20"/>
              </w:rPr>
              <w:t>省</w:t>
            </w:r>
            <w:r>
              <w:rPr>
                <w:rFonts w:ascii="宋体" w:hAnsi="宋体" w:eastAsia="宋体" w:cs="宋体"/>
                <w:spacing w:val="7"/>
                <w:sz w:val="20"/>
                <w:szCs w:val="20"/>
              </w:rPr>
              <w:t>水污染防治条例》</w:t>
            </w:r>
            <w:r>
              <w:rPr>
                <w:rFonts w:ascii="Times New Roman" w:hAnsi="Times New Roman" w:eastAsia="Times New Roman" w:cs="Times New Roman"/>
                <w:spacing w:val="7"/>
                <w:sz w:val="20"/>
                <w:szCs w:val="20"/>
              </w:rPr>
              <w:t>“</w:t>
            </w:r>
            <w:r>
              <w:rPr>
                <w:rFonts w:ascii="宋体" w:hAnsi="宋体" w:eastAsia="宋体" w:cs="宋体"/>
                <w:spacing w:val="7"/>
                <w:sz w:val="20"/>
                <w:szCs w:val="20"/>
              </w:rPr>
              <w:t>第五章饮用水</w:t>
            </w:r>
            <w:r>
              <w:rPr>
                <w:rFonts w:ascii="宋体" w:hAnsi="宋体" w:eastAsia="宋体" w:cs="宋体"/>
                <w:sz w:val="20"/>
                <w:szCs w:val="20"/>
              </w:rPr>
              <w:t xml:space="preserve"> </w:t>
            </w:r>
            <w:r>
              <w:rPr>
                <w:rFonts w:ascii="宋体" w:hAnsi="宋体" w:eastAsia="宋体" w:cs="宋体"/>
                <w:spacing w:val="27"/>
                <w:sz w:val="20"/>
                <w:szCs w:val="20"/>
              </w:rPr>
              <w:t>水</w:t>
            </w:r>
            <w:r>
              <w:rPr>
                <w:rFonts w:ascii="宋体" w:hAnsi="宋体" w:eastAsia="宋体" w:cs="宋体"/>
                <w:spacing w:val="21"/>
                <w:sz w:val="20"/>
                <w:szCs w:val="20"/>
              </w:rPr>
              <w:t>源保护和流域特别规定</w:t>
            </w:r>
            <w:r>
              <w:rPr>
                <w:rFonts w:ascii="Times New Roman" w:hAnsi="Times New Roman" w:eastAsia="Times New Roman" w:cs="Times New Roman"/>
                <w:spacing w:val="21"/>
                <w:sz w:val="20"/>
                <w:szCs w:val="20"/>
              </w:rPr>
              <w:t>”</w:t>
            </w:r>
            <w:r>
              <w:rPr>
                <w:rFonts w:ascii="宋体" w:hAnsi="宋体" w:eastAsia="宋体" w:cs="宋体"/>
                <w:spacing w:val="21"/>
                <w:sz w:val="20"/>
                <w:szCs w:val="20"/>
              </w:rPr>
              <w:t>进行管</w:t>
            </w:r>
            <w:r>
              <w:rPr>
                <w:rFonts w:ascii="宋体" w:hAnsi="宋体" w:eastAsia="宋体" w:cs="宋体"/>
                <w:sz w:val="20"/>
                <w:szCs w:val="20"/>
              </w:rPr>
              <w:t xml:space="preserve"> </w:t>
            </w:r>
            <w:r>
              <w:rPr>
                <w:rFonts w:ascii="宋体" w:hAnsi="宋体" w:eastAsia="宋体" w:cs="宋体"/>
                <w:spacing w:val="6"/>
                <w:sz w:val="20"/>
                <w:szCs w:val="20"/>
              </w:rPr>
              <w:t>理</w:t>
            </w:r>
            <w:r>
              <w:rPr>
                <w:rFonts w:ascii="宋体" w:hAnsi="宋体" w:eastAsia="宋体" w:cs="宋体"/>
                <w:spacing w:val="5"/>
                <w:sz w:val="20"/>
                <w:szCs w:val="20"/>
              </w:rPr>
              <w:t>。一级保护区内禁止新建、改建、</w:t>
            </w:r>
            <w:r>
              <w:rPr>
                <w:rFonts w:ascii="宋体" w:hAnsi="宋体" w:eastAsia="宋体" w:cs="宋体"/>
                <w:sz w:val="20"/>
                <w:szCs w:val="20"/>
              </w:rPr>
              <w:t xml:space="preserve"> </w:t>
            </w:r>
            <w:r>
              <w:rPr>
                <w:rFonts w:ascii="宋体" w:hAnsi="宋体" w:eastAsia="宋体" w:cs="宋体"/>
                <w:spacing w:val="14"/>
                <w:sz w:val="20"/>
                <w:szCs w:val="20"/>
              </w:rPr>
              <w:t>扩建与供水设施和保护水源无关的</w:t>
            </w:r>
            <w:r>
              <w:rPr>
                <w:rFonts w:ascii="宋体" w:hAnsi="宋体" w:eastAsia="宋体" w:cs="宋体"/>
                <w:sz w:val="20"/>
                <w:szCs w:val="20"/>
              </w:rPr>
              <w:t xml:space="preserve"> </w:t>
            </w:r>
            <w:r>
              <w:rPr>
                <w:rFonts w:ascii="宋体" w:hAnsi="宋体" w:eastAsia="宋体" w:cs="宋体"/>
                <w:spacing w:val="7"/>
                <w:sz w:val="20"/>
                <w:szCs w:val="20"/>
              </w:rPr>
              <w:t>建设项目； 已建成的与供水设施</w:t>
            </w:r>
            <w:r>
              <w:rPr>
                <w:rFonts w:ascii="宋体" w:hAnsi="宋体" w:eastAsia="宋体" w:cs="宋体"/>
                <w:spacing w:val="5"/>
                <w:sz w:val="20"/>
                <w:szCs w:val="20"/>
              </w:rPr>
              <w:t>和</w:t>
            </w:r>
            <w:r>
              <w:rPr>
                <w:rFonts w:ascii="宋体" w:hAnsi="宋体" w:eastAsia="宋体" w:cs="宋体"/>
                <w:sz w:val="20"/>
                <w:szCs w:val="20"/>
              </w:rPr>
              <w:t xml:space="preserve"> </w:t>
            </w:r>
            <w:r>
              <w:rPr>
                <w:rFonts w:ascii="宋体" w:hAnsi="宋体" w:eastAsia="宋体" w:cs="宋体"/>
                <w:spacing w:val="14"/>
                <w:sz w:val="20"/>
                <w:szCs w:val="20"/>
              </w:rPr>
              <w:t>保护水源无关的建设项目须拆除或</w:t>
            </w:r>
            <w:r>
              <w:rPr>
                <w:rFonts w:ascii="宋体" w:hAnsi="宋体" w:eastAsia="宋体" w:cs="宋体"/>
                <w:sz w:val="20"/>
                <w:szCs w:val="20"/>
              </w:rPr>
              <w:t xml:space="preserve"> </w:t>
            </w:r>
            <w:r>
              <w:rPr>
                <w:rFonts w:ascii="宋体" w:hAnsi="宋体" w:eastAsia="宋体" w:cs="宋体"/>
                <w:spacing w:val="15"/>
                <w:sz w:val="20"/>
                <w:szCs w:val="20"/>
              </w:rPr>
              <w:t>者关闭。二级保护区内禁止新建</w:t>
            </w:r>
            <w:r>
              <w:rPr>
                <w:rFonts w:ascii="宋体" w:hAnsi="宋体" w:eastAsia="宋体" w:cs="宋体"/>
                <w:spacing w:val="14"/>
                <w:sz w:val="20"/>
                <w:szCs w:val="20"/>
              </w:rPr>
              <w:t>、</w:t>
            </w:r>
            <w:r>
              <w:rPr>
                <w:rFonts w:ascii="宋体" w:hAnsi="宋体" w:eastAsia="宋体" w:cs="宋体"/>
                <w:sz w:val="20"/>
                <w:szCs w:val="20"/>
              </w:rPr>
              <w:t xml:space="preserve"> </w:t>
            </w:r>
            <w:r>
              <w:rPr>
                <w:rFonts w:ascii="宋体" w:hAnsi="宋体" w:eastAsia="宋体" w:cs="宋体"/>
                <w:spacing w:val="6"/>
                <w:sz w:val="20"/>
                <w:szCs w:val="20"/>
              </w:rPr>
              <w:t>改</w:t>
            </w:r>
            <w:r>
              <w:rPr>
                <w:rFonts w:ascii="宋体" w:hAnsi="宋体" w:eastAsia="宋体" w:cs="宋体"/>
                <w:spacing w:val="5"/>
                <w:sz w:val="20"/>
                <w:szCs w:val="20"/>
              </w:rPr>
              <w:t>建、扩建排放污染物的建设项目；</w:t>
            </w:r>
            <w:r>
              <w:rPr>
                <w:rFonts w:ascii="宋体" w:hAnsi="宋体" w:eastAsia="宋体" w:cs="宋体"/>
                <w:sz w:val="20"/>
                <w:szCs w:val="20"/>
              </w:rPr>
              <w:t xml:space="preserve"> </w:t>
            </w:r>
            <w:r>
              <w:rPr>
                <w:rFonts w:ascii="宋体" w:hAnsi="宋体" w:eastAsia="宋体" w:cs="宋体"/>
                <w:spacing w:val="14"/>
                <w:sz w:val="20"/>
                <w:szCs w:val="20"/>
              </w:rPr>
              <w:t>已建成的排放污染物的建设项目须</w:t>
            </w:r>
            <w:r>
              <w:rPr>
                <w:rFonts w:ascii="宋体" w:hAnsi="宋体" w:eastAsia="宋体" w:cs="宋体"/>
                <w:sz w:val="20"/>
                <w:szCs w:val="20"/>
              </w:rPr>
              <w:t xml:space="preserve"> </w:t>
            </w:r>
            <w:r>
              <w:rPr>
                <w:rFonts w:ascii="宋体" w:hAnsi="宋体" w:eastAsia="宋体" w:cs="宋体"/>
                <w:spacing w:val="14"/>
                <w:sz w:val="20"/>
                <w:szCs w:val="20"/>
              </w:rPr>
              <w:t>责令拆除或者关闭；不排放污染物</w:t>
            </w:r>
            <w:r>
              <w:rPr>
                <w:rFonts w:ascii="宋体" w:hAnsi="宋体" w:eastAsia="宋体" w:cs="宋体"/>
                <w:sz w:val="20"/>
                <w:szCs w:val="20"/>
              </w:rPr>
              <w:t xml:space="preserve"> </w:t>
            </w:r>
            <w:r>
              <w:rPr>
                <w:rFonts w:ascii="宋体" w:hAnsi="宋体" w:eastAsia="宋体" w:cs="宋体"/>
                <w:spacing w:val="14"/>
                <w:sz w:val="20"/>
                <w:szCs w:val="20"/>
              </w:rPr>
              <w:t>的建设项目，除与供水设施和保护</w:t>
            </w:r>
            <w:r>
              <w:rPr>
                <w:rFonts w:ascii="宋体" w:hAnsi="宋体" w:eastAsia="宋体" w:cs="宋体"/>
                <w:sz w:val="20"/>
                <w:szCs w:val="20"/>
              </w:rPr>
              <w:t xml:space="preserve"> </w:t>
            </w:r>
            <w:r>
              <w:rPr>
                <w:rFonts w:ascii="宋体" w:hAnsi="宋体" w:eastAsia="宋体" w:cs="宋体"/>
                <w:spacing w:val="14"/>
                <w:sz w:val="20"/>
                <w:szCs w:val="20"/>
              </w:rPr>
              <w:t>水源有关的外，应当尽量避让饮用</w:t>
            </w:r>
            <w:r>
              <w:rPr>
                <w:rFonts w:ascii="宋体" w:hAnsi="宋体" w:eastAsia="宋体" w:cs="宋体"/>
                <w:sz w:val="20"/>
                <w:szCs w:val="20"/>
              </w:rPr>
              <w:t xml:space="preserve"> </w:t>
            </w:r>
            <w:r>
              <w:rPr>
                <w:rFonts w:ascii="宋体" w:hAnsi="宋体" w:eastAsia="宋体" w:cs="宋体"/>
                <w:spacing w:val="14"/>
                <w:sz w:val="20"/>
                <w:szCs w:val="20"/>
              </w:rPr>
              <w:t>水水源二级保护区；经组织论证确</w:t>
            </w:r>
            <w:r>
              <w:rPr>
                <w:rFonts w:ascii="宋体" w:hAnsi="宋体" w:eastAsia="宋体" w:cs="宋体"/>
                <w:sz w:val="20"/>
                <w:szCs w:val="20"/>
              </w:rPr>
              <w:t xml:space="preserve"> </w:t>
            </w:r>
            <w:r>
              <w:rPr>
                <w:rFonts w:ascii="宋体" w:hAnsi="宋体" w:eastAsia="宋体" w:cs="宋体"/>
                <w:spacing w:val="6"/>
                <w:sz w:val="20"/>
                <w:szCs w:val="20"/>
              </w:rPr>
              <w:t>实</w:t>
            </w:r>
            <w:r>
              <w:rPr>
                <w:rFonts w:ascii="宋体" w:hAnsi="宋体" w:eastAsia="宋体" w:cs="宋体"/>
                <w:spacing w:val="5"/>
                <w:sz w:val="20"/>
                <w:szCs w:val="20"/>
              </w:rPr>
              <w:t>无法避让的，应当依法严格审批。</w:t>
            </w:r>
            <w:r>
              <w:rPr>
                <w:rFonts w:ascii="宋体" w:hAnsi="宋体" w:eastAsia="宋体" w:cs="宋体"/>
                <w:sz w:val="20"/>
                <w:szCs w:val="20"/>
              </w:rPr>
              <w:t xml:space="preserve"> </w:t>
            </w:r>
            <w:r>
              <w:rPr>
                <w:rFonts w:ascii="Times New Roman" w:hAnsi="Times New Roman" w:eastAsia="Times New Roman" w:cs="Times New Roman"/>
                <w:spacing w:val="17"/>
                <w:sz w:val="20"/>
                <w:szCs w:val="20"/>
              </w:rPr>
              <w:t>1</w:t>
            </w:r>
            <w:r>
              <w:rPr>
                <w:rFonts w:ascii="Times New Roman" w:hAnsi="Times New Roman" w:eastAsia="Times New Roman" w:cs="Times New Roman"/>
                <w:spacing w:val="13"/>
                <w:sz w:val="20"/>
                <w:szCs w:val="20"/>
              </w:rPr>
              <w:t>-6.</w:t>
            </w:r>
            <w:r>
              <w:rPr>
                <w:rFonts w:ascii="宋体" w:hAnsi="宋体" w:eastAsia="宋体" w:cs="宋体"/>
                <w:spacing w:val="13"/>
                <w:sz w:val="20"/>
                <w:szCs w:val="20"/>
              </w:rPr>
              <w:t>【水</w:t>
            </w:r>
            <w:r>
              <w:rPr>
                <w:rFonts w:ascii="Times New Roman" w:hAnsi="Times New Roman" w:eastAsia="Times New Roman" w:cs="Times New Roman"/>
                <w:spacing w:val="13"/>
                <w:sz w:val="20"/>
                <w:szCs w:val="20"/>
              </w:rPr>
              <w:t>/</w:t>
            </w:r>
            <w:r>
              <w:rPr>
                <w:rFonts w:ascii="宋体" w:hAnsi="宋体" w:eastAsia="宋体" w:cs="宋体"/>
                <w:spacing w:val="13"/>
                <w:sz w:val="20"/>
                <w:szCs w:val="20"/>
              </w:rPr>
              <w:t>禁止类】禁止在东江干流</w:t>
            </w:r>
            <w:r>
              <w:rPr>
                <w:rFonts w:ascii="宋体" w:hAnsi="宋体" w:eastAsia="宋体" w:cs="宋体"/>
                <w:sz w:val="20"/>
                <w:szCs w:val="20"/>
              </w:rPr>
              <w:t xml:space="preserve"> </w:t>
            </w:r>
            <w:r>
              <w:rPr>
                <w:rFonts w:ascii="宋体" w:hAnsi="宋体" w:eastAsia="宋体" w:cs="宋体"/>
                <w:spacing w:val="14"/>
                <w:sz w:val="20"/>
                <w:szCs w:val="20"/>
              </w:rPr>
              <w:t>和沙河干流两岸最高水位线外延五</w:t>
            </w:r>
            <w:r>
              <w:rPr>
                <w:rFonts w:ascii="宋体" w:hAnsi="宋体" w:eastAsia="宋体" w:cs="宋体"/>
                <w:sz w:val="20"/>
                <w:szCs w:val="20"/>
              </w:rPr>
              <w:t xml:space="preserve"> </w:t>
            </w:r>
            <w:r>
              <w:rPr>
                <w:rFonts w:ascii="宋体" w:hAnsi="宋体" w:eastAsia="宋体" w:cs="宋体"/>
                <w:spacing w:val="14"/>
                <w:sz w:val="20"/>
                <w:szCs w:val="20"/>
              </w:rPr>
              <w:t>百米范围内新建废弃物堆放场和处</w:t>
            </w:r>
            <w:r>
              <w:rPr>
                <w:rFonts w:ascii="宋体" w:hAnsi="宋体" w:eastAsia="宋体" w:cs="宋体"/>
                <w:sz w:val="20"/>
                <w:szCs w:val="20"/>
              </w:rPr>
              <w:t xml:space="preserve"> </w:t>
            </w:r>
            <w:r>
              <w:rPr>
                <w:rFonts w:ascii="宋体" w:hAnsi="宋体" w:eastAsia="宋体" w:cs="宋体"/>
                <w:spacing w:val="7"/>
                <w:sz w:val="20"/>
                <w:szCs w:val="20"/>
              </w:rPr>
              <w:t>理场。 已有的堆放场和处理场需</w:t>
            </w:r>
            <w:r>
              <w:rPr>
                <w:rFonts w:ascii="宋体" w:hAnsi="宋体" w:eastAsia="宋体" w:cs="宋体"/>
                <w:spacing w:val="5"/>
                <w:sz w:val="20"/>
                <w:szCs w:val="20"/>
              </w:rPr>
              <w:t>采</w:t>
            </w:r>
            <w:r>
              <w:rPr>
                <w:rFonts w:ascii="宋体" w:hAnsi="宋体" w:eastAsia="宋体" w:cs="宋体"/>
                <w:sz w:val="20"/>
                <w:szCs w:val="20"/>
              </w:rPr>
              <w:t xml:space="preserve"> </w:t>
            </w:r>
            <w:r>
              <w:rPr>
                <w:rFonts w:ascii="宋体" w:hAnsi="宋体" w:eastAsia="宋体" w:cs="宋体"/>
                <w:spacing w:val="14"/>
                <w:sz w:val="20"/>
                <w:szCs w:val="20"/>
              </w:rPr>
              <w:t>取有效的防治污染措施，危及水体</w:t>
            </w:r>
            <w:r>
              <w:rPr>
                <w:rFonts w:ascii="宋体" w:hAnsi="宋体" w:eastAsia="宋体" w:cs="宋体"/>
                <w:sz w:val="20"/>
                <w:szCs w:val="20"/>
              </w:rPr>
              <w:t xml:space="preserve"> </w:t>
            </w:r>
            <w:r>
              <w:rPr>
                <w:rFonts w:ascii="宋体" w:hAnsi="宋体" w:eastAsia="宋体" w:cs="宋体"/>
                <w:spacing w:val="7"/>
                <w:sz w:val="20"/>
                <w:szCs w:val="20"/>
              </w:rPr>
              <w:t>水质安全的， 由县级以上人民政</w:t>
            </w:r>
            <w:r>
              <w:rPr>
                <w:rFonts w:ascii="宋体" w:hAnsi="宋体" w:eastAsia="宋体" w:cs="宋体"/>
                <w:spacing w:val="5"/>
                <w:sz w:val="20"/>
                <w:szCs w:val="20"/>
              </w:rPr>
              <w:t>府</w:t>
            </w:r>
            <w:r>
              <w:rPr>
                <w:rFonts w:ascii="宋体" w:hAnsi="宋体" w:eastAsia="宋体" w:cs="宋体"/>
                <w:sz w:val="20"/>
                <w:szCs w:val="20"/>
              </w:rPr>
              <w:t xml:space="preserve"> </w:t>
            </w:r>
            <w:r>
              <w:rPr>
                <w:rFonts w:ascii="宋体" w:hAnsi="宋体" w:eastAsia="宋体" w:cs="宋体"/>
                <w:spacing w:val="18"/>
                <w:sz w:val="20"/>
                <w:szCs w:val="20"/>
              </w:rPr>
              <w:t>责令限期搬迁。</w:t>
            </w:r>
            <w:r>
              <w:rPr>
                <w:rFonts w:ascii="宋体" w:hAnsi="宋体" w:eastAsia="宋体" w:cs="宋体"/>
                <w:sz w:val="20"/>
                <w:szCs w:val="20"/>
              </w:rPr>
              <w:t xml:space="preserve">                  </w:t>
            </w:r>
            <w:r>
              <w:rPr>
                <w:rFonts w:ascii="Times New Roman" w:hAnsi="Times New Roman" w:eastAsia="Times New Roman" w:cs="Times New Roman"/>
                <w:spacing w:val="17"/>
                <w:sz w:val="20"/>
                <w:szCs w:val="20"/>
              </w:rPr>
              <w:t>1</w:t>
            </w:r>
            <w:r>
              <w:rPr>
                <w:rFonts w:ascii="Times New Roman" w:hAnsi="Times New Roman" w:eastAsia="Times New Roman" w:cs="Times New Roman"/>
                <w:spacing w:val="13"/>
                <w:sz w:val="20"/>
                <w:szCs w:val="20"/>
              </w:rPr>
              <w:t>-7.</w:t>
            </w:r>
            <w:r>
              <w:rPr>
                <w:rFonts w:ascii="宋体" w:hAnsi="宋体" w:eastAsia="宋体" w:cs="宋体"/>
                <w:spacing w:val="13"/>
                <w:sz w:val="20"/>
                <w:szCs w:val="20"/>
              </w:rPr>
              <w:t>【水</w:t>
            </w:r>
            <w:r>
              <w:rPr>
                <w:rFonts w:ascii="Times New Roman" w:hAnsi="Times New Roman" w:eastAsia="Times New Roman" w:cs="Times New Roman"/>
                <w:spacing w:val="13"/>
                <w:sz w:val="20"/>
                <w:szCs w:val="20"/>
              </w:rPr>
              <w:t>/</w:t>
            </w:r>
            <w:r>
              <w:rPr>
                <w:rFonts w:ascii="宋体" w:hAnsi="宋体" w:eastAsia="宋体" w:cs="宋体"/>
                <w:spacing w:val="13"/>
                <w:sz w:val="20"/>
                <w:szCs w:val="20"/>
              </w:rPr>
              <w:t>禁止类】畜禽禁养区内不</w:t>
            </w:r>
            <w:r>
              <w:rPr>
                <w:rFonts w:ascii="宋体" w:hAnsi="宋体" w:eastAsia="宋体" w:cs="宋体"/>
                <w:sz w:val="20"/>
                <w:szCs w:val="20"/>
              </w:rPr>
              <w:t xml:space="preserve"> </w:t>
            </w:r>
            <w:r>
              <w:rPr>
                <w:rFonts w:ascii="宋体" w:hAnsi="宋体" w:eastAsia="宋体" w:cs="宋体"/>
                <w:spacing w:val="18"/>
                <w:sz w:val="20"/>
                <w:szCs w:val="20"/>
              </w:rPr>
              <w:t>得</w:t>
            </w:r>
            <w:r>
              <w:rPr>
                <w:rFonts w:ascii="宋体" w:hAnsi="宋体" w:eastAsia="宋体" w:cs="宋体"/>
                <w:spacing w:val="16"/>
                <w:sz w:val="20"/>
                <w:szCs w:val="20"/>
              </w:rPr>
              <w:t>从事畜禽养殖业。</w:t>
            </w:r>
            <w:r>
              <w:rPr>
                <w:rFonts w:ascii="宋体" w:hAnsi="宋体" w:eastAsia="宋体" w:cs="宋体"/>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5"/>
                <w:sz w:val="20"/>
                <w:szCs w:val="20"/>
              </w:rPr>
              <w:t>-8.</w:t>
            </w:r>
            <w:r>
              <w:rPr>
                <w:rFonts w:ascii="宋体" w:hAnsi="宋体" w:eastAsia="宋体" w:cs="宋体"/>
                <w:spacing w:val="5"/>
                <w:sz w:val="20"/>
                <w:szCs w:val="20"/>
              </w:rPr>
              <w:t>【水</w:t>
            </w:r>
            <w:r>
              <w:rPr>
                <w:rFonts w:ascii="Times New Roman" w:hAnsi="Times New Roman" w:eastAsia="Times New Roman" w:cs="Times New Roman"/>
                <w:spacing w:val="5"/>
                <w:sz w:val="20"/>
                <w:szCs w:val="20"/>
              </w:rPr>
              <w:t>/</w:t>
            </w:r>
            <w:r>
              <w:rPr>
                <w:rFonts w:ascii="宋体" w:hAnsi="宋体" w:eastAsia="宋体" w:cs="宋体"/>
                <w:spacing w:val="5"/>
                <w:sz w:val="20"/>
                <w:szCs w:val="20"/>
              </w:rPr>
              <w:t>综合类】积极引导</w:t>
            </w:r>
            <w:r>
              <w:rPr>
                <w:rFonts w:ascii="Times New Roman" w:hAnsi="Times New Roman" w:eastAsia="Times New Roman" w:cs="Times New Roman"/>
                <w:spacing w:val="5"/>
                <w:sz w:val="20"/>
                <w:szCs w:val="20"/>
              </w:rPr>
              <w:t>“</w:t>
            </w:r>
            <w:r>
              <w:rPr>
                <w:rFonts w:ascii="宋体" w:hAnsi="宋体" w:eastAsia="宋体" w:cs="宋体"/>
                <w:spacing w:val="5"/>
                <w:sz w:val="20"/>
                <w:szCs w:val="20"/>
              </w:rPr>
              <w:t>散养户</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 xml:space="preserve"> </w:t>
            </w:r>
            <w:r>
              <w:rPr>
                <w:rFonts w:ascii="宋体" w:hAnsi="宋体" w:eastAsia="宋体" w:cs="宋体"/>
                <w:spacing w:val="14"/>
                <w:sz w:val="20"/>
                <w:szCs w:val="20"/>
              </w:rPr>
              <w:t>自觉维护生态环境，规范养殖或主</w:t>
            </w:r>
            <w:r>
              <w:rPr>
                <w:rFonts w:ascii="宋体" w:hAnsi="宋体" w:eastAsia="宋体" w:cs="宋体"/>
                <w:sz w:val="20"/>
                <w:szCs w:val="20"/>
              </w:rPr>
              <w:t xml:space="preserve"> </w:t>
            </w:r>
            <w:r>
              <w:rPr>
                <w:rFonts w:ascii="宋体" w:hAnsi="宋体" w:eastAsia="宋体" w:cs="宋体"/>
                <w:spacing w:val="22"/>
                <w:sz w:val="20"/>
                <w:szCs w:val="20"/>
              </w:rPr>
              <w:t>动</w:t>
            </w:r>
            <w:r>
              <w:rPr>
                <w:rFonts w:ascii="宋体" w:hAnsi="宋体" w:eastAsia="宋体" w:cs="宋体"/>
                <w:spacing w:val="14"/>
                <w:sz w:val="20"/>
                <w:szCs w:val="20"/>
              </w:rPr>
              <w:t>退出畜禽养殖。</w:t>
            </w:r>
            <w:r>
              <w:rPr>
                <w:rFonts w:ascii="Times New Roman" w:hAnsi="Times New Roman" w:eastAsia="Times New Roman" w:cs="Times New Roman"/>
                <w:spacing w:val="14"/>
                <w:sz w:val="20"/>
                <w:szCs w:val="20"/>
              </w:rPr>
              <w:t>“</w:t>
            </w:r>
            <w:r>
              <w:rPr>
                <w:rFonts w:ascii="宋体" w:hAnsi="宋体" w:eastAsia="宋体" w:cs="宋体"/>
                <w:spacing w:val="14"/>
                <w:sz w:val="20"/>
                <w:szCs w:val="20"/>
              </w:rPr>
              <w:t>散户养殖</w:t>
            </w:r>
            <w:r>
              <w:rPr>
                <w:rFonts w:ascii="Times New Roman" w:hAnsi="Times New Roman" w:eastAsia="Times New Roman" w:cs="Times New Roman"/>
                <w:spacing w:val="14"/>
                <w:sz w:val="20"/>
                <w:szCs w:val="20"/>
              </w:rPr>
              <w:t>”</w:t>
            </w:r>
            <w:r>
              <w:rPr>
                <w:rFonts w:ascii="宋体" w:hAnsi="宋体" w:eastAsia="宋体" w:cs="宋体"/>
                <w:spacing w:val="14"/>
                <w:sz w:val="20"/>
                <w:szCs w:val="20"/>
              </w:rPr>
              <w:t>按照</w:t>
            </w:r>
            <w:r>
              <w:rPr>
                <w:rFonts w:ascii="宋体" w:hAnsi="宋体" w:eastAsia="宋体" w:cs="宋体"/>
                <w:sz w:val="20"/>
                <w:szCs w:val="20"/>
              </w:rPr>
              <w:t xml:space="preserve"> </w:t>
            </w:r>
            <w:r>
              <w:rPr>
                <w:rFonts w:ascii="Times New Roman" w:hAnsi="Times New Roman" w:eastAsia="Times New Roman" w:cs="Times New Roman"/>
                <w:spacing w:val="14"/>
                <w:sz w:val="20"/>
                <w:szCs w:val="20"/>
              </w:rPr>
              <w:t>“</w:t>
            </w:r>
            <w:r>
              <w:rPr>
                <w:rFonts w:ascii="宋体" w:hAnsi="宋体" w:eastAsia="宋体" w:cs="宋体"/>
                <w:spacing w:val="9"/>
                <w:sz w:val="20"/>
                <w:szCs w:val="20"/>
              </w:rPr>
              <w:t>小</w:t>
            </w:r>
            <w:r>
              <w:rPr>
                <w:rFonts w:ascii="宋体" w:hAnsi="宋体" w:eastAsia="宋体" w:cs="宋体"/>
                <w:spacing w:val="7"/>
                <w:sz w:val="20"/>
                <w:szCs w:val="20"/>
              </w:rPr>
              <w:t>组统一监管、从严控制数量、配</w:t>
            </w:r>
            <w:r>
              <w:rPr>
                <w:rFonts w:ascii="宋体" w:hAnsi="宋体" w:eastAsia="宋体" w:cs="宋体"/>
                <w:sz w:val="20"/>
                <w:szCs w:val="20"/>
              </w:rPr>
              <w:t xml:space="preserve"> </w:t>
            </w:r>
            <w:r>
              <w:rPr>
                <w:rFonts w:ascii="宋体" w:hAnsi="宋体" w:eastAsia="宋体" w:cs="宋体"/>
                <w:spacing w:val="14"/>
                <w:sz w:val="20"/>
                <w:szCs w:val="20"/>
              </w:rPr>
              <w:t>套相应设施、防渗收集粪便、科学</w:t>
            </w:r>
            <w:r>
              <w:rPr>
                <w:rFonts w:ascii="宋体" w:hAnsi="宋体" w:eastAsia="宋体" w:cs="宋体"/>
                <w:sz w:val="20"/>
                <w:szCs w:val="20"/>
              </w:rPr>
              <w:t xml:space="preserve"> </w:t>
            </w:r>
            <w:r>
              <w:rPr>
                <w:rFonts w:ascii="宋体" w:hAnsi="宋体" w:eastAsia="宋体" w:cs="宋体"/>
                <w:spacing w:val="12"/>
                <w:sz w:val="20"/>
                <w:szCs w:val="20"/>
              </w:rPr>
              <w:t>处理还田</w:t>
            </w:r>
            <w:r>
              <w:rPr>
                <w:rFonts w:ascii="Times New Roman" w:hAnsi="Times New Roman" w:eastAsia="Times New Roman" w:cs="Times New Roman"/>
                <w:spacing w:val="12"/>
                <w:sz w:val="20"/>
                <w:szCs w:val="20"/>
              </w:rPr>
              <w:t>”</w:t>
            </w:r>
            <w:r>
              <w:rPr>
                <w:rFonts w:ascii="宋体" w:hAnsi="宋体" w:eastAsia="宋体" w:cs="宋体"/>
                <w:spacing w:val="12"/>
                <w:sz w:val="20"/>
                <w:szCs w:val="20"/>
              </w:rPr>
              <w:t>的原则，加强全程监管。</w:t>
            </w:r>
            <w:r>
              <w:rPr>
                <w:rFonts w:ascii="宋体" w:hAnsi="宋体" w:eastAsia="宋体" w:cs="宋体"/>
                <w:sz w:val="20"/>
                <w:szCs w:val="20"/>
              </w:rPr>
              <w:t xml:space="preserve"> </w:t>
            </w:r>
            <w:r>
              <w:rPr>
                <w:rFonts w:ascii="宋体" w:hAnsi="宋体" w:eastAsia="宋体" w:cs="宋体"/>
                <w:spacing w:val="33"/>
                <w:sz w:val="20"/>
                <w:szCs w:val="20"/>
              </w:rPr>
              <w:t>加</w:t>
            </w:r>
            <w:r>
              <w:rPr>
                <w:rFonts w:ascii="宋体" w:hAnsi="宋体" w:eastAsia="宋体" w:cs="宋体"/>
                <w:spacing w:val="29"/>
                <w:sz w:val="20"/>
                <w:szCs w:val="20"/>
              </w:rPr>
              <w:t>快推进流域内粪污塘的处理处</w:t>
            </w:r>
            <w:r>
              <w:rPr>
                <w:rFonts w:ascii="宋体" w:hAnsi="宋体" w:eastAsia="宋体" w:cs="宋体"/>
                <w:sz w:val="20"/>
                <w:szCs w:val="20"/>
              </w:rPr>
              <w:t xml:space="preserve"> </w:t>
            </w:r>
            <w:r>
              <w:rPr>
                <w:rFonts w:ascii="宋体" w:hAnsi="宋体" w:eastAsia="宋体" w:cs="宋体"/>
                <w:spacing w:val="24"/>
                <w:sz w:val="20"/>
                <w:szCs w:val="20"/>
              </w:rPr>
              <w:t>置</w:t>
            </w:r>
            <w:r>
              <w:rPr>
                <w:rFonts w:ascii="宋体" w:hAnsi="宋体" w:eastAsia="宋体" w:cs="宋体"/>
                <w:spacing w:val="13"/>
                <w:sz w:val="20"/>
                <w:szCs w:val="20"/>
              </w:rPr>
              <w:t>，降低养殖业对水环境的影响。</w:t>
            </w:r>
            <w:r>
              <w:rPr>
                <w:rFonts w:ascii="宋体" w:hAnsi="宋体" w:eastAsia="宋体" w:cs="宋体"/>
                <w:sz w:val="20"/>
                <w:szCs w:val="20"/>
              </w:rPr>
              <w:t xml:space="preserve"> </w:t>
            </w:r>
            <w:r>
              <w:rPr>
                <w:rFonts w:ascii="Times New Roman" w:hAnsi="Times New Roman" w:eastAsia="Times New Roman" w:cs="Times New Roman"/>
                <w:spacing w:val="17"/>
                <w:sz w:val="20"/>
                <w:szCs w:val="20"/>
              </w:rPr>
              <w:t>1</w:t>
            </w:r>
            <w:r>
              <w:rPr>
                <w:rFonts w:ascii="Times New Roman" w:hAnsi="Times New Roman" w:eastAsia="Times New Roman" w:cs="Times New Roman"/>
                <w:spacing w:val="13"/>
                <w:sz w:val="20"/>
                <w:szCs w:val="20"/>
              </w:rPr>
              <w:t>-9.</w:t>
            </w:r>
            <w:r>
              <w:rPr>
                <w:rFonts w:ascii="宋体" w:hAnsi="宋体" w:eastAsia="宋体" w:cs="宋体"/>
                <w:spacing w:val="13"/>
                <w:sz w:val="20"/>
                <w:szCs w:val="20"/>
              </w:rPr>
              <w:t>【大气</w:t>
            </w:r>
            <w:r>
              <w:rPr>
                <w:rFonts w:ascii="Times New Roman" w:hAnsi="Times New Roman" w:eastAsia="Times New Roman" w:cs="Times New Roman"/>
                <w:spacing w:val="13"/>
                <w:sz w:val="20"/>
                <w:szCs w:val="20"/>
              </w:rPr>
              <w:t>/</w:t>
            </w:r>
            <w:r>
              <w:rPr>
                <w:rFonts w:ascii="宋体" w:hAnsi="宋体" w:eastAsia="宋体" w:cs="宋体"/>
                <w:spacing w:val="13"/>
                <w:sz w:val="20"/>
                <w:szCs w:val="20"/>
              </w:rPr>
              <w:t>限制类】大气环境受体</w:t>
            </w:r>
            <w:r>
              <w:rPr>
                <w:rFonts w:ascii="宋体" w:hAnsi="宋体" w:eastAsia="宋体" w:cs="宋体"/>
                <w:sz w:val="20"/>
                <w:szCs w:val="20"/>
              </w:rPr>
              <w:t xml:space="preserve"> </w:t>
            </w:r>
            <w:r>
              <w:rPr>
                <w:rFonts w:ascii="宋体" w:hAnsi="宋体" w:eastAsia="宋体" w:cs="宋体"/>
                <w:spacing w:val="14"/>
                <w:sz w:val="20"/>
                <w:szCs w:val="20"/>
              </w:rPr>
              <w:t>敏感重点管控区内严格限制新建储</w:t>
            </w:r>
            <w:r>
              <w:rPr>
                <w:rFonts w:ascii="宋体" w:hAnsi="宋体" w:eastAsia="宋体" w:cs="宋体"/>
                <w:sz w:val="20"/>
                <w:szCs w:val="20"/>
              </w:rPr>
              <w:t xml:space="preserve"> </w:t>
            </w:r>
            <w:r>
              <w:rPr>
                <w:rFonts w:ascii="宋体" w:hAnsi="宋体" w:eastAsia="宋体" w:cs="宋体"/>
                <w:spacing w:val="14"/>
                <w:sz w:val="20"/>
                <w:szCs w:val="20"/>
              </w:rPr>
              <w:t>油库项目、产生和排放有毒有害大</w:t>
            </w:r>
            <w:r>
              <w:rPr>
                <w:rFonts w:ascii="宋体" w:hAnsi="宋体" w:eastAsia="宋体" w:cs="宋体"/>
                <w:sz w:val="20"/>
                <w:szCs w:val="20"/>
              </w:rPr>
              <w:t xml:space="preserve"> </w:t>
            </w:r>
            <w:r>
              <w:rPr>
                <w:rFonts w:ascii="宋体" w:hAnsi="宋体" w:eastAsia="宋体" w:cs="宋体"/>
                <w:spacing w:val="14"/>
                <w:sz w:val="20"/>
                <w:szCs w:val="20"/>
              </w:rPr>
              <w:t>气污染物的建设项目以及使用溶剂</w:t>
            </w:r>
            <w:r>
              <w:rPr>
                <w:rFonts w:ascii="宋体" w:hAnsi="宋体" w:eastAsia="宋体" w:cs="宋体"/>
                <w:sz w:val="20"/>
                <w:szCs w:val="20"/>
              </w:rPr>
              <w:t xml:space="preserve"> </w:t>
            </w:r>
            <w:r>
              <w:rPr>
                <w:rFonts w:ascii="宋体" w:hAnsi="宋体" w:eastAsia="宋体" w:cs="宋体"/>
                <w:spacing w:val="14"/>
                <w:sz w:val="20"/>
                <w:szCs w:val="20"/>
              </w:rPr>
              <w:t>型油墨、涂料、清洗剂、胶黏剂等</w:t>
            </w:r>
          </w:p>
        </w:tc>
        <w:tc>
          <w:tcPr>
            <w:tcW w:w="2408" w:type="dxa"/>
            <w:vAlign w:val="top"/>
          </w:tcPr>
          <w:p>
            <w:pPr>
              <w:spacing w:before="47" w:line="251" w:lineRule="auto"/>
              <w:ind w:left="108" w:right="45" w:firstLine="6"/>
              <w:rPr>
                <w:rFonts w:ascii="宋体" w:hAnsi="宋体" w:eastAsia="宋体" w:cs="宋体"/>
                <w:sz w:val="20"/>
                <w:szCs w:val="20"/>
              </w:rPr>
            </w:pPr>
            <w:r>
              <w:rPr>
                <w:rFonts w:ascii="宋体" w:hAnsi="宋体" w:eastAsia="宋体" w:cs="宋体"/>
                <w:spacing w:val="4"/>
                <w:sz w:val="20"/>
                <w:szCs w:val="20"/>
              </w:rPr>
              <w:t>料，属于低挥发性涂料</w:t>
            </w:r>
            <w:r>
              <w:rPr>
                <w:rFonts w:ascii="宋体" w:hAnsi="宋体" w:eastAsia="宋体" w:cs="宋体"/>
                <w:spacing w:val="2"/>
                <w:sz w:val="20"/>
                <w:szCs w:val="20"/>
              </w:rPr>
              <w:t>，</w:t>
            </w:r>
            <w:r>
              <w:rPr>
                <w:rFonts w:ascii="宋体" w:hAnsi="宋体" w:eastAsia="宋体" w:cs="宋体"/>
                <w:sz w:val="20"/>
                <w:szCs w:val="20"/>
              </w:rPr>
              <w:t xml:space="preserve"> </w:t>
            </w:r>
            <w:r>
              <w:rPr>
                <w:rFonts w:ascii="宋体" w:hAnsi="宋体" w:eastAsia="宋体" w:cs="宋体"/>
                <w:spacing w:val="-25"/>
                <w:sz w:val="20"/>
                <w:szCs w:val="20"/>
              </w:rPr>
              <w:t>因</w:t>
            </w:r>
            <w:r>
              <w:rPr>
                <w:rFonts w:ascii="宋体" w:hAnsi="宋体" w:eastAsia="宋体" w:cs="宋体"/>
                <w:spacing w:val="-24"/>
                <w:sz w:val="20"/>
                <w:szCs w:val="20"/>
              </w:rPr>
              <w:t xml:space="preserve"> 此 本 项 目 不 属 于 高</w:t>
            </w:r>
            <w:r>
              <w:rPr>
                <w:rFonts w:ascii="宋体" w:hAnsi="宋体" w:eastAsia="宋体" w:cs="宋体"/>
                <w:sz w:val="20"/>
                <w:szCs w:val="20"/>
              </w:rPr>
              <w:t xml:space="preserve"> </w:t>
            </w:r>
            <w:r>
              <w:rPr>
                <w:rFonts w:ascii="Times New Roman" w:hAnsi="Times New Roman" w:eastAsia="Times New Roman" w:cs="Times New Roman"/>
                <w:sz w:val="20"/>
                <w:szCs w:val="20"/>
              </w:rPr>
              <w:t>VOCs</w:t>
            </w:r>
            <w:r>
              <w:rPr>
                <w:rFonts w:ascii="宋体" w:hAnsi="宋体" w:eastAsia="宋体" w:cs="宋体"/>
                <w:spacing w:val="12"/>
                <w:sz w:val="20"/>
                <w:szCs w:val="20"/>
              </w:rPr>
              <w:t>排放的项目；</w:t>
            </w:r>
          </w:p>
          <w:p>
            <w:pPr>
              <w:spacing w:before="2" w:line="251" w:lineRule="auto"/>
              <w:ind w:left="113" w:right="100" w:firstLine="17"/>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7"/>
                <w:sz w:val="20"/>
                <w:szCs w:val="20"/>
              </w:rPr>
              <w:t xml:space="preserve">-4. </w:t>
            </w:r>
            <w:r>
              <w:rPr>
                <w:rFonts w:ascii="宋体" w:hAnsi="宋体" w:eastAsia="宋体" w:cs="宋体"/>
                <w:spacing w:val="7"/>
                <w:sz w:val="20"/>
                <w:szCs w:val="20"/>
              </w:rPr>
              <w:t>本项 目选址不位于</w:t>
            </w:r>
            <w:r>
              <w:rPr>
                <w:rFonts w:ascii="宋体" w:hAnsi="宋体" w:eastAsia="宋体" w:cs="宋体"/>
                <w:sz w:val="20"/>
                <w:szCs w:val="20"/>
              </w:rPr>
              <w:t xml:space="preserve"> </w:t>
            </w:r>
            <w:r>
              <w:rPr>
                <w:rFonts w:ascii="宋体" w:hAnsi="宋体" w:eastAsia="宋体" w:cs="宋体"/>
                <w:spacing w:val="24"/>
                <w:sz w:val="20"/>
                <w:szCs w:val="20"/>
              </w:rPr>
              <w:t>生</w:t>
            </w:r>
            <w:r>
              <w:rPr>
                <w:rFonts w:ascii="宋体" w:hAnsi="宋体" w:eastAsia="宋体" w:cs="宋体"/>
                <w:spacing w:val="18"/>
                <w:sz w:val="20"/>
                <w:szCs w:val="20"/>
              </w:rPr>
              <w:t>态保护红线内，也不</w:t>
            </w:r>
            <w:r>
              <w:rPr>
                <w:rFonts w:ascii="宋体" w:hAnsi="宋体" w:eastAsia="宋体" w:cs="宋体"/>
                <w:sz w:val="20"/>
                <w:szCs w:val="20"/>
              </w:rPr>
              <w:t xml:space="preserve"> </w:t>
            </w:r>
            <w:r>
              <w:rPr>
                <w:rFonts w:ascii="宋体" w:hAnsi="宋体" w:eastAsia="宋体" w:cs="宋体"/>
                <w:spacing w:val="8"/>
                <w:sz w:val="20"/>
                <w:szCs w:val="20"/>
              </w:rPr>
              <w:t>位于一般生态空间 。项</w:t>
            </w:r>
            <w:r>
              <w:rPr>
                <w:rFonts w:ascii="宋体" w:hAnsi="宋体" w:eastAsia="宋体" w:cs="宋体"/>
                <w:sz w:val="20"/>
                <w:szCs w:val="20"/>
              </w:rPr>
              <w:t xml:space="preserve"> </w:t>
            </w:r>
            <w:r>
              <w:rPr>
                <w:rFonts w:ascii="宋体" w:hAnsi="宋体" w:eastAsia="宋体" w:cs="宋体"/>
                <w:spacing w:val="24"/>
                <w:sz w:val="20"/>
                <w:szCs w:val="20"/>
              </w:rPr>
              <w:t>目</w:t>
            </w:r>
            <w:r>
              <w:rPr>
                <w:rFonts w:ascii="宋体" w:hAnsi="宋体" w:eastAsia="宋体" w:cs="宋体"/>
                <w:spacing w:val="18"/>
                <w:sz w:val="20"/>
                <w:szCs w:val="20"/>
              </w:rPr>
              <w:t>从事机械设备、五金</w:t>
            </w:r>
            <w:r>
              <w:rPr>
                <w:rFonts w:ascii="宋体" w:hAnsi="宋体" w:eastAsia="宋体" w:cs="宋体"/>
                <w:sz w:val="20"/>
                <w:szCs w:val="20"/>
              </w:rPr>
              <w:t xml:space="preserve"> </w:t>
            </w:r>
            <w:r>
              <w:rPr>
                <w:rFonts w:ascii="宋体" w:hAnsi="宋体" w:eastAsia="宋体" w:cs="宋体"/>
                <w:spacing w:val="19"/>
                <w:sz w:val="20"/>
                <w:szCs w:val="20"/>
              </w:rPr>
              <w:t>制品制造，属于纳入</w:t>
            </w:r>
            <w:r>
              <w:rPr>
                <w:rFonts w:ascii="宋体" w:hAnsi="宋体" w:eastAsia="宋体" w:cs="宋体"/>
                <w:spacing w:val="17"/>
                <w:sz w:val="20"/>
                <w:szCs w:val="20"/>
              </w:rPr>
              <w:t>环</w:t>
            </w:r>
            <w:r>
              <w:rPr>
                <w:rFonts w:ascii="宋体" w:hAnsi="宋体" w:eastAsia="宋体" w:cs="宋体"/>
                <w:sz w:val="20"/>
                <w:szCs w:val="20"/>
              </w:rPr>
              <w:t xml:space="preserve"> </w:t>
            </w:r>
            <w:r>
              <w:rPr>
                <w:rFonts w:ascii="宋体" w:hAnsi="宋体" w:eastAsia="宋体" w:cs="宋体"/>
                <w:spacing w:val="7"/>
                <w:sz w:val="20"/>
                <w:szCs w:val="20"/>
              </w:rPr>
              <w:t>评管理项目</w:t>
            </w:r>
            <w:r>
              <w:rPr>
                <w:rFonts w:ascii="宋体" w:hAnsi="宋体" w:eastAsia="宋体" w:cs="宋体"/>
                <w:spacing w:val="6"/>
                <w:sz w:val="20"/>
                <w:szCs w:val="20"/>
              </w:rPr>
              <w:t>；</w:t>
            </w:r>
          </w:p>
          <w:p>
            <w:pPr>
              <w:spacing w:line="251" w:lineRule="auto"/>
              <w:ind w:left="116" w:right="100" w:firstLine="14"/>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7"/>
                <w:sz w:val="20"/>
                <w:szCs w:val="20"/>
              </w:rPr>
              <w:t xml:space="preserve">-5. </w:t>
            </w:r>
            <w:r>
              <w:rPr>
                <w:rFonts w:ascii="宋体" w:hAnsi="宋体" w:eastAsia="宋体" w:cs="宋体"/>
                <w:spacing w:val="7"/>
                <w:sz w:val="20"/>
                <w:szCs w:val="20"/>
              </w:rPr>
              <w:t>本项 目所在区域不</w:t>
            </w:r>
            <w:r>
              <w:rPr>
                <w:rFonts w:ascii="宋体" w:hAnsi="宋体" w:eastAsia="宋体" w:cs="宋体"/>
                <w:sz w:val="20"/>
                <w:szCs w:val="20"/>
              </w:rPr>
              <w:t xml:space="preserve"> </w:t>
            </w:r>
            <w:r>
              <w:rPr>
                <w:rFonts w:ascii="宋体" w:hAnsi="宋体" w:eastAsia="宋体" w:cs="宋体"/>
                <w:spacing w:val="10"/>
                <w:sz w:val="20"/>
                <w:szCs w:val="20"/>
              </w:rPr>
              <w:t>属</w:t>
            </w:r>
            <w:r>
              <w:rPr>
                <w:rFonts w:ascii="宋体" w:hAnsi="宋体" w:eastAsia="宋体" w:cs="宋体"/>
                <w:spacing w:val="7"/>
                <w:sz w:val="20"/>
                <w:szCs w:val="20"/>
              </w:rPr>
              <w:t>于水源保护区；</w:t>
            </w:r>
          </w:p>
          <w:p>
            <w:pPr>
              <w:spacing w:before="3" w:line="251" w:lineRule="auto"/>
              <w:ind w:left="113" w:right="100" w:firstLine="17"/>
              <w:rPr>
                <w:rFonts w:ascii="宋体" w:hAnsi="宋体" w:eastAsia="宋体" w:cs="宋体"/>
                <w:sz w:val="20"/>
                <w:szCs w:val="20"/>
              </w:rPr>
            </w:pPr>
            <w:r>
              <w:rPr>
                <w:rFonts w:ascii="Times New Roman" w:hAnsi="Times New Roman" w:eastAsia="Times New Roman" w:cs="Times New Roman"/>
                <w:spacing w:val="1"/>
                <w:sz w:val="20"/>
                <w:szCs w:val="20"/>
              </w:rPr>
              <w:t xml:space="preserve">1-6. </w:t>
            </w:r>
            <w:r>
              <w:rPr>
                <w:rFonts w:ascii="宋体" w:hAnsi="宋体" w:eastAsia="宋体" w:cs="宋体"/>
                <w:sz w:val="20"/>
                <w:szCs w:val="20"/>
              </w:rPr>
              <w:t xml:space="preserve">本项 目选址不在 东 </w:t>
            </w:r>
            <w:r>
              <w:rPr>
                <w:rFonts w:ascii="宋体" w:hAnsi="宋体" w:eastAsia="宋体" w:cs="宋体"/>
                <w:spacing w:val="24"/>
                <w:sz w:val="20"/>
                <w:szCs w:val="20"/>
              </w:rPr>
              <w:t>江</w:t>
            </w:r>
            <w:r>
              <w:rPr>
                <w:rFonts w:ascii="宋体" w:hAnsi="宋体" w:eastAsia="宋体" w:cs="宋体"/>
                <w:spacing w:val="18"/>
                <w:sz w:val="20"/>
                <w:szCs w:val="20"/>
              </w:rPr>
              <w:t>干流和沙河干流两岸</w:t>
            </w:r>
            <w:r>
              <w:rPr>
                <w:rFonts w:ascii="宋体" w:hAnsi="宋体" w:eastAsia="宋体" w:cs="宋体"/>
                <w:sz w:val="20"/>
                <w:szCs w:val="20"/>
              </w:rPr>
              <w:t xml:space="preserve"> </w:t>
            </w:r>
            <w:r>
              <w:rPr>
                <w:rFonts w:ascii="宋体" w:hAnsi="宋体" w:eastAsia="宋体" w:cs="宋体"/>
                <w:spacing w:val="24"/>
                <w:sz w:val="20"/>
                <w:szCs w:val="20"/>
              </w:rPr>
              <w:t>最</w:t>
            </w:r>
            <w:r>
              <w:rPr>
                <w:rFonts w:ascii="宋体" w:hAnsi="宋体" w:eastAsia="宋体" w:cs="宋体"/>
                <w:spacing w:val="18"/>
                <w:sz w:val="20"/>
                <w:szCs w:val="20"/>
              </w:rPr>
              <w:t>高水位线外延五百米</w:t>
            </w:r>
            <w:r>
              <w:rPr>
                <w:rFonts w:ascii="宋体" w:hAnsi="宋体" w:eastAsia="宋体" w:cs="宋体"/>
                <w:sz w:val="20"/>
                <w:szCs w:val="20"/>
              </w:rPr>
              <w:t xml:space="preserve"> </w:t>
            </w:r>
            <w:r>
              <w:rPr>
                <w:rFonts w:ascii="宋体" w:hAnsi="宋体" w:eastAsia="宋体" w:cs="宋体"/>
                <w:spacing w:val="8"/>
                <w:sz w:val="20"/>
                <w:szCs w:val="20"/>
              </w:rPr>
              <w:t>范围内 。本项目属于机</w:t>
            </w:r>
            <w:r>
              <w:rPr>
                <w:rFonts w:ascii="宋体" w:hAnsi="宋体" w:eastAsia="宋体" w:cs="宋体"/>
                <w:sz w:val="20"/>
                <w:szCs w:val="20"/>
              </w:rPr>
              <w:t xml:space="preserve"> </w:t>
            </w:r>
            <w:r>
              <w:rPr>
                <w:rFonts w:ascii="宋体" w:hAnsi="宋体" w:eastAsia="宋体" w:cs="宋体"/>
                <w:spacing w:val="24"/>
                <w:sz w:val="20"/>
                <w:szCs w:val="20"/>
              </w:rPr>
              <w:t>械</w:t>
            </w:r>
            <w:r>
              <w:rPr>
                <w:rFonts w:ascii="宋体" w:hAnsi="宋体" w:eastAsia="宋体" w:cs="宋体"/>
                <w:spacing w:val="18"/>
                <w:sz w:val="20"/>
                <w:szCs w:val="20"/>
              </w:rPr>
              <w:t>设备、五金制品制造</w:t>
            </w:r>
            <w:r>
              <w:rPr>
                <w:rFonts w:ascii="宋体" w:hAnsi="宋体" w:eastAsia="宋体" w:cs="宋体"/>
                <w:sz w:val="20"/>
                <w:szCs w:val="20"/>
              </w:rPr>
              <w:t xml:space="preserve"> </w:t>
            </w:r>
            <w:r>
              <w:rPr>
                <w:rFonts w:ascii="宋体" w:hAnsi="宋体" w:eastAsia="宋体" w:cs="宋体"/>
                <w:spacing w:val="19"/>
                <w:sz w:val="20"/>
                <w:szCs w:val="20"/>
              </w:rPr>
              <w:t>及喷粉、丝印项目，</w:t>
            </w:r>
            <w:r>
              <w:rPr>
                <w:rFonts w:ascii="宋体" w:hAnsi="宋体" w:eastAsia="宋体" w:cs="宋体"/>
                <w:spacing w:val="17"/>
                <w:sz w:val="20"/>
                <w:szCs w:val="20"/>
              </w:rPr>
              <w:t>不</w:t>
            </w:r>
            <w:r>
              <w:rPr>
                <w:rFonts w:ascii="宋体" w:hAnsi="宋体" w:eastAsia="宋体" w:cs="宋体"/>
                <w:sz w:val="20"/>
                <w:szCs w:val="20"/>
              </w:rPr>
              <w:t xml:space="preserve"> </w:t>
            </w:r>
            <w:r>
              <w:rPr>
                <w:rFonts w:ascii="宋体" w:hAnsi="宋体" w:eastAsia="宋体" w:cs="宋体"/>
                <w:spacing w:val="24"/>
                <w:sz w:val="20"/>
                <w:szCs w:val="20"/>
              </w:rPr>
              <w:t>属</w:t>
            </w:r>
            <w:r>
              <w:rPr>
                <w:rFonts w:ascii="宋体" w:hAnsi="宋体" w:eastAsia="宋体" w:cs="宋体"/>
                <w:spacing w:val="18"/>
                <w:sz w:val="20"/>
                <w:szCs w:val="20"/>
              </w:rPr>
              <w:t>于堆放场和处理场项</w:t>
            </w:r>
            <w:r>
              <w:rPr>
                <w:rFonts w:ascii="宋体" w:hAnsi="宋体" w:eastAsia="宋体" w:cs="宋体"/>
                <w:sz w:val="20"/>
                <w:szCs w:val="20"/>
              </w:rPr>
              <w:t xml:space="preserve"> </w:t>
            </w:r>
            <w:r>
              <w:rPr>
                <w:rFonts w:ascii="宋体" w:hAnsi="宋体" w:eastAsia="宋体" w:cs="宋体"/>
                <w:spacing w:val="1"/>
                <w:sz w:val="20"/>
                <w:szCs w:val="20"/>
              </w:rPr>
              <w:t>目</w:t>
            </w:r>
            <w:r>
              <w:rPr>
                <w:rFonts w:ascii="宋体" w:hAnsi="宋体" w:eastAsia="宋体" w:cs="宋体"/>
                <w:sz w:val="20"/>
                <w:szCs w:val="20"/>
              </w:rPr>
              <w:t>；</w:t>
            </w:r>
          </w:p>
          <w:p>
            <w:pPr>
              <w:spacing w:before="1" w:line="251" w:lineRule="auto"/>
              <w:ind w:left="117" w:right="100" w:firstLine="13"/>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7"/>
                <w:sz w:val="20"/>
                <w:szCs w:val="20"/>
              </w:rPr>
              <w:t xml:space="preserve">-7. </w:t>
            </w:r>
            <w:r>
              <w:rPr>
                <w:rFonts w:ascii="宋体" w:hAnsi="宋体" w:eastAsia="宋体" w:cs="宋体"/>
                <w:spacing w:val="7"/>
                <w:sz w:val="20"/>
                <w:szCs w:val="20"/>
              </w:rPr>
              <w:t>本项 目从事机械设</w:t>
            </w:r>
            <w:r>
              <w:rPr>
                <w:rFonts w:ascii="宋体" w:hAnsi="宋体" w:eastAsia="宋体" w:cs="宋体"/>
                <w:sz w:val="20"/>
                <w:szCs w:val="20"/>
              </w:rPr>
              <w:t xml:space="preserve"> </w:t>
            </w:r>
            <w:r>
              <w:rPr>
                <w:rFonts w:ascii="宋体" w:hAnsi="宋体" w:eastAsia="宋体" w:cs="宋体"/>
                <w:spacing w:val="23"/>
                <w:sz w:val="20"/>
                <w:szCs w:val="20"/>
              </w:rPr>
              <w:t>备</w:t>
            </w:r>
            <w:r>
              <w:rPr>
                <w:rFonts w:ascii="宋体" w:hAnsi="宋体" w:eastAsia="宋体" w:cs="宋体"/>
                <w:spacing w:val="18"/>
                <w:sz w:val="20"/>
                <w:szCs w:val="20"/>
              </w:rPr>
              <w:t>、五金制品制造，不</w:t>
            </w:r>
            <w:r>
              <w:rPr>
                <w:rFonts w:ascii="宋体" w:hAnsi="宋体" w:eastAsia="宋体" w:cs="宋体"/>
                <w:sz w:val="20"/>
                <w:szCs w:val="20"/>
              </w:rPr>
              <w:t xml:space="preserve"> </w:t>
            </w:r>
            <w:r>
              <w:rPr>
                <w:rFonts w:ascii="宋体" w:hAnsi="宋体" w:eastAsia="宋体" w:cs="宋体"/>
                <w:spacing w:val="11"/>
                <w:sz w:val="20"/>
                <w:szCs w:val="20"/>
              </w:rPr>
              <w:t>从</w:t>
            </w:r>
            <w:r>
              <w:rPr>
                <w:rFonts w:ascii="宋体" w:hAnsi="宋体" w:eastAsia="宋体" w:cs="宋体"/>
                <w:spacing w:val="6"/>
                <w:sz w:val="20"/>
                <w:szCs w:val="20"/>
              </w:rPr>
              <w:t>事畜禽养殖；</w:t>
            </w:r>
          </w:p>
          <w:p>
            <w:pPr>
              <w:spacing w:before="15" w:line="252" w:lineRule="auto"/>
              <w:ind w:left="113" w:right="29" w:firstLine="17"/>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7"/>
                <w:sz w:val="20"/>
                <w:szCs w:val="20"/>
              </w:rPr>
              <w:t xml:space="preserve">-8. </w:t>
            </w:r>
            <w:r>
              <w:rPr>
                <w:rFonts w:ascii="宋体" w:hAnsi="宋体" w:eastAsia="宋体" w:cs="宋体"/>
                <w:spacing w:val="7"/>
                <w:sz w:val="20"/>
                <w:szCs w:val="20"/>
              </w:rPr>
              <w:t>本项 目从事机械设</w:t>
            </w:r>
            <w:r>
              <w:rPr>
                <w:rFonts w:ascii="宋体" w:hAnsi="宋体" w:eastAsia="宋体" w:cs="宋体"/>
                <w:sz w:val="20"/>
                <w:szCs w:val="20"/>
              </w:rPr>
              <w:t xml:space="preserve"> </w:t>
            </w:r>
            <w:r>
              <w:rPr>
                <w:rFonts w:ascii="宋体" w:hAnsi="宋体" w:eastAsia="宋体" w:cs="宋体"/>
                <w:spacing w:val="19"/>
                <w:sz w:val="20"/>
                <w:szCs w:val="20"/>
              </w:rPr>
              <w:t>备、五金制品制造，</w:t>
            </w:r>
            <w:r>
              <w:rPr>
                <w:rFonts w:ascii="宋体" w:hAnsi="宋体" w:eastAsia="宋体" w:cs="宋体"/>
                <w:spacing w:val="17"/>
                <w:sz w:val="20"/>
                <w:szCs w:val="20"/>
              </w:rPr>
              <w:t>不</w:t>
            </w:r>
            <w:r>
              <w:rPr>
                <w:rFonts w:ascii="宋体" w:hAnsi="宋体" w:eastAsia="宋体" w:cs="宋体"/>
                <w:sz w:val="20"/>
                <w:szCs w:val="20"/>
              </w:rPr>
              <w:t xml:space="preserve"> </w:t>
            </w:r>
            <w:r>
              <w:rPr>
                <w:rFonts w:ascii="宋体" w:hAnsi="宋体" w:eastAsia="宋体" w:cs="宋体"/>
                <w:spacing w:val="9"/>
                <w:sz w:val="20"/>
                <w:szCs w:val="20"/>
              </w:rPr>
              <w:t>属</w:t>
            </w:r>
            <w:r>
              <w:rPr>
                <w:rFonts w:ascii="宋体" w:hAnsi="宋体" w:eastAsia="宋体" w:cs="宋体"/>
                <w:spacing w:val="8"/>
                <w:sz w:val="20"/>
                <w:szCs w:val="20"/>
              </w:rPr>
              <w:t>于畜禽养殖散养户；</w:t>
            </w:r>
            <w:r>
              <w:rPr>
                <w:rFonts w:ascii="宋体" w:hAnsi="宋体" w:eastAsia="宋体" w:cs="宋体"/>
                <w:sz w:val="20"/>
                <w:szCs w:val="20"/>
              </w:rPr>
              <w:t xml:space="preserve">  </w:t>
            </w:r>
            <w:r>
              <w:rPr>
                <w:rFonts w:ascii="Times New Roman" w:hAnsi="Times New Roman" w:eastAsia="Times New Roman" w:cs="Times New Roman"/>
                <w:spacing w:val="16"/>
                <w:sz w:val="20"/>
                <w:szCs w:val="20"/>
              </w:rPr>
              <w:t>1</w:t>
            </w:r>
            <w:r>
              <w:rPr>
                <w:rFonts w:ascii="Times New Roman" w:hAnsi="Times New Roman" w:eastAsia="Times New Roman" w:cs="Times New Roman"/>
                <w:spacing w:val="10"/>
                <w:sz w:val="20"/>
                <w:szCs w:val="20"/>
              </w:rPr>
              <w:t>-</w:t>
            </w:r>
            <w:r>
              <w:rPr>
                <w:rFonts w:ascii="Times New Roman" w:hAnsi="Times New Roman" w:eastAsia="Times New Roman" w:cs="Times New Roman"/>
                <w:spacing w:val="8"/>
                <w:sz w:val="20"/>
                <w:szCs w:val="20"/>
              </w:rPr>
              <w:t xml:space="preserve">9. </w:t>
            </w:r>
            <w:r>
              <w:rPr>
                <w:rFonts w:ascii="宋体" w:hAnsi="宋体" w:eastAsia="宋体" w:cs="宋体"/>
                <w:spacing w:val="8"/>
                <w:sz w:val="20"/>
                <w:szCs w:val="20"/>
              </w:rPr>
              <w:t>本项 目位于大气环</w:t>
            </w:r>
            <w:r>
              <w:rPr>
                <w:rFonts w:ascii="宋体" w:hAnsi="宋体" w:eastAsia="宋体" w:cs="宋体"/>
                <w:sz w:val="20"/>
                <w:szCs w:val="20"/>
              </w:rPr>
              <w:t xml:space="preserve"> </w:t>
            </w:r>
            <w:r>
              <w:rPr>
                <w:rFonts w:ascii="宋体" w:hAnsi="宋体" w:eastAsia="宋体" w:cs="宋体"/>
                <w:spacing w:val="22"/>
                <w:sz w:val="20"/>
                <w:szCs w:val="20"/>
              </w:rPr>
              <w:t>境</w:t>
            </w:r>
            <w:r>
              <w:rPr>
                <w:rFonts w:ascii="宋体" w:hAnsi="宋体" w:eastAsia="宋体" w:cs="宋体"/>
                <w:spacing w:val="20"/>
                <w:sz w:val="20"/>
                <w:szCs w:val="20"/>
              </w:rPr>
              <w:t>高排放重点管控区，</w:t>
            </w:r>
            <w:r>
              <w:rPr>
                <w:rFonts w:ascii="宋体" w:hAnsi="宋体" w:eastAsia="宋体" w:cs="宋体"/>
                <w:sz w:val="20"/>
                <w:szCs w:val="20"/>
              </w:rPr>
              <w:t xml:space="preserve"> </w:t>
            </w:r>
            <w:r>
              <w:rPr>
                <w:rFonts w:ascii="宋体" w:hAnsi="宋体" w:eastAsia="宋体" w:cs="宋体"/>
                <w:spacing w:val="24"/>
                <w:sz w:val="20"/>
                <w:szCs w:val="20"/>
              </w:rPr>
              <w:t>不</w:t>
            </w:r>
            <w:r>
              <w:rPr>
                <w:rFonts w:ascii="宋体" w:hAnsi="宋体" w:eastAsia="宋体" w:cs="宋体"/>
                <w:spacing w:val="18"/>
                <w:sz w:val="20"/>
                <w:szCs w:val="20"/>
              </w:rPr>
              <w:t>属于大气环境受体敏</w:t>
            </w:r>
            <w:r>
              <w:rPr>
                <w:rFonts w:ascii="宋体" w:hAnsi="宋体" w:eastAsia="宋体" w:cs="宋体"/>
                <w:sz w:val="20"/>
                <w:szCs w:val="20"/>
              </w:rPr>
              <w:t xml:space="preserve"> </w:t>
            </w:r>
            <w:r>
              <w:rPr>
                <w:rFonts w:ascii="宋体" w:hAnsi="宋体" w:eastAsia="宋体" w:cs="宋体"/>
                <w:spacing w:val="8"/>
                <w:sz w:val="20"/>
                <w:szCs w:val="20"/>
              </w:rPr>
              <w:t>感</w:t>
            </w:r>
            <w:r>
              <w:rPr>
                <w:rFonts w:ascii="宋体" w:hAnsi="宋体" w:eastAsia="宋体" w:cs="宋体"/>
                <w:spacing w:val="7"/>
                <w:sz w:val="20"/>
                <w:szCs w:val="20"/>
              </w:rPr>
              <w:t>重点管控区；</w:t>
            </w:r>
            <w:r>
              <w:rPr>
                <w:rFonts w:ascii="宋体" w:hAnsi="宋体" w:eastAsia="宋体" w:cs="宋体"/>
                <w:sz w:val="20"/>
                <w:szCs w:val="20"/>
              </w:rPr>
              <w:t xml:space="preserve">        </w:t>
            </w:r>
            <w:r>
              <w:rPr>
                <w:rFonts w:ascii="Times New Roman" w:hAnsi="Times New Roman" w:eastAsia="Times New Roman" w:cs="Times New Roman"/>
                <w:spacing w:val="5"/>
                <w:sz w:val="20"/>
                <w:szCs w:val="20"/>
              </w:rPr>
              <w:t xml:space="preserve">1- 10. </w:t>
            </w:r>
            <w:r>
              <w:rPr>
                <w:rFonts w:ascii="宋体" w:hAnsi="宋体" w:eastAsia="宋体" w:cs="宋体"/>
                <w:spacing w:val="5"/>
                <w:sz w:val="20"/>
                <w:szCs w:val="20"/>
              </w:rPr>
              <w:t>本项目位于大气</w:t>
            </w:r>
            <w:r>
              <w:rPr>
                <w:rFonts w:ascii="宋体" w:hAnsi="宋体" w:eastAsia="宋体" w:cs="宋体"/>
                <w:spacing w:val="2"/>
                <w:sz w:val="20"/>
                <w:szCs w:val="20"/>
              </w:rPr>
              <w:t>环</w:t>
            </w:r>
            <w:r>
              <w:rPr>
                <w:rFonts w:ascii="宋体" w:hAnsi="宋体" w:eastAsia="宋体" w:cs="宋体"/>
                <w:sz w:val="20"/>
                <w:szCs w:val="20"/>
              </w:rPr>
              <w:t xml:space="preserve"> </w:t>
            </w:r>
            <w:r>
              <w:rPr>
                <w:rFonts w:ascii="宋体" w:hAnsi="宋体" w:eastAsia="宋体" w:cs="宋体"/>
                <w:spacing w:val="22"/>
                <w:sz w:val="20"/>
                <w:szCs w:val="20"/>
              </w:rPr>
              <w:t>境</w:t>
            </w:r>
            <w:r>
              <w:rPr>
                <w:rFonts w:ascii="宋体" w:hAnsi="宋体" w:eastAsia="宋体" w:cs="宋体"/>
                <w:spacing w:val="20"/>
                <w:sz w:val="20"/>
                <w:szCs w:val="20"/>
              </w:rPr>
              <w:t>高排放重点管控区，</w:t>
            </w:r>
            <w:r>
              <w:rPr>
                <w:rFonts w:ascii="宋体" w:hAnsi="宋体" w:eastAsia="宋体" w:cs="宋体"/>
                <w:sz w:val="20"/>
                <w:szCs w:val="20"/>
              </w:rPr>
              <w:t xml:space="preserve"> </w:t>
            </w:r>
            <w:r>
              <w:rPr>
                <w:rFonts w:ascii="宋体" w:hAnsi="宋体" w:eastAsia="宋体" w:cs="宋体"/>
                <w:spacing w:val="19"/>
                <w:sz w:val="20"/>
                <w:szCs w:val="20"/>
              </w:rPr>
              <w:t>有机废气收集通过“</w:t>
            </w:r>
            <w:r>
              <w:rPr>
                <w:rFonts w:ascii="宋体" w:hAnsi="宋体" w:eastAsia="宋体" w:cs="宋体"/>
                <w:spacing w:val="17"/>
                <w:sz w:val="20"/>
                <w:szCs w:val="20"/>
              </w:rPr>
              <w:t>水</w:t>
            </w:r>
            <w:r>
              <w:rPr>
                <w:rFonts w:ascii="宋体" w:hAnsi="宋体" w:eastAsia="宋体" w:cs="宋体"/>
                <w:sz w:val="20"/>
                <w:szCs w:val="20"/>
              </w:rPr>
              <w:t xml:space="preserve"> </w:t>
            </w:r>
            <w:r>
              <w:rPr>
                <w:rFonts w:ascii="宋体" w:hAnsi="宋体" w:eastAsia="宋体" w:cs="宋体"/>
                <w:spacing w:val="15"/>
                <w:sz w:val="20"/>
                <w:szCs w:val="20"/>
              </w:rPr>
              <w:t>喷淋</w:t>
            </w:r>
            <w:r>
              <w:rPr>
                <w:rFonts w:ascii="Times New Roman" w:hAnsi="Times New Roman" w:eastAsia="Times New Roman" w:cs="Times New Roman"/>
                <w:spacing w:val="15"/>
                <w:sz w:val="20"/>
                <w:szCs w:val="20"/>
              </w:rPr>
              <w:t>+</w:t>
            </w:r>
            <w:r>
              <w:rPr>
                <w:rFonts w:ascii="宋体" w:hAnsi="宋体" w:eastAsia="宋体" w:cs="宋体"/>
                <w:spacing w:val="15"/>
                <w:sz w:val="20"/>
                <w:szCs w:val="20"/>
              </w:rPr>
              <w:t>干式过滤</w:t>
            </w:r>
            <w:r>
              <w:rPr>
                <w:rFonts w:ascii="Times New Roman" w:hAnsi="Times New Roman" w:eastAsia="Times New Roman" w:cs="Times New Roman"/>
                <w:spacing w:val="15"/>
                <w:sz w:val="20"/>
                <w:szCs w:val="20"/>
              </w:rPr>
              <w:t>+</w:t>
            </w:r>
            <w:r>
              <w:rPr>
                <w:rFonts w:ascii="宋体" w:hAnsi="宋体" w:eastAsia="宋体" w:cs="宋体"/>
                <w:spacing w:val="15"/>
                <w:sz w:val="20"/>
                <w:szCs w:val="20"/>
              </w:rPr>
              <w:t>二级</w:t>
            </w:r>
            <w:r>
              <w:rPr>
                <w:rFonts w:ascii="宋体" w:hAnsi="宋体" w:eastAsia="宋体" w:cs="宋体"/>
                <w:spacing w:val="13"/>
                <w:sz w:val="20"/>
                <w:szCs w:val="20"/>
              </w:rPr>
              <w:t>活</w:t>
            </w:r>
            <w:r>
              <w:rPr>
                <w:rFonts w:ascii="宋体" w:hAnsi="宋体" w:eastAsia="宋体" w:cs="宋体"/>
                <w:sz w:val="20"/>
                <w:szCs w:val="20"/>
              </w:rPr>
              <w:t xml:space="preserve"> </w:t>
            </w:r>
            <w:r>
              <w:rPr>
                <w:rFonts w:ascii="宋体" w:hAnsi="宋体" w:eastAsia="宋体" w:cs="宋体"/>
                <w:spacing w:val="19"/>
                <w:sz w:val="20"/>
                <w:szCs w:val="20"/>
              </w:rPr>
              <w:t>性炭吸附装置”处理</w:t>
            </w:r>
            <w:r>
              <w:rPr>
                <w:rFonts w:ascii="宋体" w:hAnsi="宋体" w:eastAsia="宋体" w:cs="宋体"/>
                <w:spacing w:val="17"/>
                <w:sz w:val="20"/>
                <w:szCs w:val="20"/>
              </w:rPr>
              <w:t>达</w:t>
            </w:r>
            <w:r>
              <w:rPr>
                <w:rFonts w:ascii="宋体" w:hAnsi="宋体" w:eastAsia="宋体" w:cs="宋体"/>
                <w:sz w:val="20"/>
                <w:szCs w:val="20"/>
              </w:rPr>
              <w:t xml:space="preserve"> </w:t>
            </w:r>
            <w:r>
              <w:rPr>
                <w:rFonts w:ascii="宋体" w:hAnsi="宋体" w:eastAsia="宋体" w:cs="宋体"/>
                <w:spacing w:val="26"/>
                <w:sz w:val="20"/>
                <w:szCs w:val="20"/>
              </w:rPr>
              <w:t>标</w:t>
            </w:r>
            <w:r>
              <w:rPr>
                <w:rFonts w:ascii="宋体" w:hAnsi="宋体" w:eastAsia="宋体" w:cs="宋体"/>
                <w:spacing w:val="23"/>
                <w:sz w:val="20"/>
                <w:szCs w:val="20"/>
              </w:rPr>
              <w:t>后经</w:t>
            </w:r>
            <w:r>
              <w:rPr>
                <w:rFonts w:ascii="Times New Roman" w:hAnsi="Times New Roman" w:eastAsia="Times New Roman" w:cs="Times New Roman"/>
                <w:spacing w:val="23"/>
                <w:sz w:val="20"/>
                <w:szCs w:val="20"/>
              </w:rPr>
              <w:t>15</w:t>
            </w:r>
            <w:r>
              <w:rPr>
                <w:rFonts w:ascii="Times New Roman" w:hAnsi="Times New Roman" w:eastAsia="Times New Roman" w:cs="Times New Roman"/>
                <w:sz w:val="20"/>
                <w:szCs w:val="20"/>
              </w:rPr>
              <w:t>m</w:t>
            </w:r>
            <w:r>
              <w:rPr>
                <w:rFonts w:ascii="宋体" w:hAnsi="宋体" w:eastAsia="宋体" w:cs="宋体"/>
                <w:spacing w:val="23"/>
                <w:sz w:val="20"/>
                <w:szCs w:val="20"/>
              </w:rPr>
              <w:t>排气筒高空</w:t>
            </w:r>
            <w:r>
              <w:rPr>
                <w:rFonts w:ascii="宋体" w:hAnsi="宋体" w:eastAsia="宋体" w:cs="宋体"/>
                <w:sz w:val="20"/>
                <w:szCs w:val="20"/>
              </w:rPr>
              <w:t xml:space="preserve"> </w:t>
            </w:r>
            <w:r>
              <w:rPr>
                <w:rFonts w:ascii="宋体" w:hAnsi="宋体" w:eastAsia="宋体" w:cs="宋体"/>
                <w:spacing w:val="9"/>
                <w:sz w:val="20"/>
                <w:szCs w:val="20"/>
              </w:rPr>
              <w:t>排</w:t>
            </w:r>
            <w:r>
              <w:rPr>
                <w:rFonts w:ascii="宋体" w:hAnsi="宋体" w:eastAsia="宋体" w:cs="宋体"/>
                <w:spacing w:val="5"/>
                <w:sz w:val="20"/>
                <w:szCs w:val="20"/>
              </w:rPr>
              <w:t>放，可达到排放标准。</w:t>
            </w:r>
            <w:r>
              <w:rPr>
                <w:rFonts w:ascii="宋体" w:hAnsi="宋体" w:eastAsia="宋体" w:cs="宋体"/>
                <w:sz w:val="20"/>
                <w:szCs w:val="20"/>
              </w:rPr>
              <w:t xml:space="preserve"> </w:t>
            </w:r>
            <w:r>
              <w:rPr>
                <w:rFonts w:ascii="Times New Roman" w:hAnsi="Times New Roman" w:eastAsia="Times New Roman" w:cs="Times New Roman"/>
                <w:spacing w:val="16"/>
                <w:sz w:val="20"/>
                <w:szCs w:val="20"/>
              </w:rPr>
              <w:t>1</w:t>
            </w:r>
            <w:r>
              <w:rPr>
                <w:rFonts w:ascii="Times New Roman" w:hAnsi="Times New Roman" w:eastAsia="Times New Roman" w:cs="Times New Roman"/>
                <w:spacing w:val="10"/>
                <w:sz w:val="20"/>
                <w:szCs w:val="20"/>
              </w:rPr>
              <w:t>-</w:t>
            </w:r>
            <w:r>
              <w:rPr>
                <w:rFonts w:ascii="Times New Roman" w:hAnsi="Times New Roman" w:eastAsia="Times New Roman" w:cs="Times New Roman"/>
                <w:spacing w:val="8"/>
                <w:sz w:val="20"/>
                <w:szCs w:val="20"/>
              </w:rPr>
              <w:t xml:space="preserve"> 11.</w:t>
            </w:r>
            <w:r>
              <w:rPr>
                <w:rFonts w:ascii="宋体" w:hAnsi="宋体" w:eastAsia="宋体" w:cs="宋体"/>
                <w:spacing w:val="8"/>
                <w:sz w:val="20"/>
                <w:szCs w:val="20"/>
              </w:rPr>
              <w:t>本项目位于博罗县</w:t>
            </w:r>
            <w:r>
              <w:rPr>
                <w:rFonts w:ascii="宋体" w:hAnsi="宋体" w:eastAsia="宋体" w:cs="宋体"/>
                <w:sz w:val="20"/>
                <w:szCs w:val="20"/>
              </w:rPr>
              <w:t xml:space="preserve"> </w:t>
            </w:r>
            <w:r>
              <w:rPr>
                <w:rFonts w:ascii="宋体" w:hAnsi="宋体" w:eastAsia="宋体" w:cs="宋体"/>
                <w:spacing w:val="22"/>
                <w:sz w:val="20"/>
                <w:szCs w:val="20"/>
              </w:rPr>
              <w:t>土</w:t>
            </w:r>
            <w:r>
              <w:rPr>
                <w:rFonts w:ascii="宋体" w:hAnsi="宋体" w:eastAsia="宋体" w:cs="宋体"/>
                <w:spacing w:val="20"/>
                <w:sz w:val="20"/>
                <w:szCs w:val="20"/>
              </w:rPr>
              <w:t>壤环境一般管控区，</w:t>
            </w:r>
            <w:r>
              <w:rPr>
                <w:rFonts w:ascii="宋体" w:hAnsi="宋体" w:eastAsia="宋体" w:cs="宋体"/>
                <w:sz w:val="20"/>
                <w:szCs w:val="20"/>
              </w:rPr>
              <w:t xml:space="preserve"> </w:t>
            </w:r>
            <w:r>
              <w:rPr>
                <w:rFonts w:ascii="宋体" w:hAnsi="宋体" w:eastAsia="宋体" w:cs="宋体"/>
                <w:spacing w:val="24"/>
                <w:sz w:val="20"/>
                <w:szCs w:val="20"/>
              </w:rPr>
              <w:t>从</w:t>
            </w:r>
            <w:r>
              <w:rPr>
                <w:rFonts w:ascii="宋体" w:hAnsi="宋体" w:eastAsia="宋体" w:cs="宋体"/>
                <w:spacing w:val="18"/>
                <w:sz w:val="20"/>
                <w:szCs w:val="20"/>
              </w:rPr>
              <w:t>事机械设备、五金制</w:t>
            </w:r>
            <w:r>
              <w:rPr>
                <w:rFonts w:ascii="宋体" w:hAnsi="宋体" w:eastAsia="宋体" w:cs="宋体"/>
                <w:sz w:val="20"/>
                <w:szCs w:val="20"/>
              </w:rPr>
              <w:t xml:space="preserve"> </w:t>
            </w:r>
            <w:r>
              <w:rPr>
                <w:rFonts w:ascii="宋体" w:hAnsi="宋体" w:eastAsia="宋体" w:cs="宋体"/>
                <w:spacing w:val="19"/>
                <w:sz w:val="20"/>
                <w:szCs w:val="20"/>
              </w:rPr>
              <w:t>品制造，不涉及重金</w:t>
            </w:r>
            <w:r>
              <w:rPr>
                <w:rFonts w:ascii="宋体" w:hAnsi="宋体" w:eastAsia="宋体" w:cs="宋体"/>
                <w:spacing w:val="17"/>
                <w:sz w:val="20"/>
                <w:szCs w:val="20"/>
              </w:rPr>
              <w:t>属</w:t>
            </w:r>
            <w:r>
              <w:rPr>
                <w:rFonts w:ascii="宋体" w:hAnsi="宋体" w:eastAsia="宋体" w:cs="宋体"/>
                <w:sz w:val="20"/>
                <w:szCs w:val="20"/>
              </w:rPr>
              <w:t xml:space="preserve"> </w:t>
            </w:r>
            <w:r>
              <w:rPr>
                <w:rFonts w:ascii="宋体" w:hAnsi="宋体" w:eastAsia="宋体" w:cs="宋体"/>
                <w:spacing w:val="15"/>
                <w:sz w:val="20"/>
                <w:szCs w:val="20"/>
              </w:rPr>
              <w:t>污</w:t>
            </w:r>
            <w:r>
              <w:rPr>
                <w:rFonts w:ascii="宋体" w:hAnsi="宋体" w:eastAsia="宋体" w:cs="宋体"/>
                <w:spacing w:val="11"/>
                <w:sz w:val="20"/>
                <w:szCs w:val="20"/>
              </w:rPr>
              <w:t>染物排放。</w:t>
            </w:r>
            <w:r>
              <w:rPr>
                <w:rFonts w:ascii="宋体" w:hAnsi="宋体" w:eastAsia="宋体" w:cs="宋体"/>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5"/>
                <w:sz w:val="20"/>
                <w:szCs w:val="20"/>
              </w:rPr>
              <w:t xml:space="preserve"> </w:t>
            </w:r>
            <w:r>
              <w:rPr>
                <w:rFonts w:ascii="Times New Roman" w:hAnsi="Times New Roman" w:eastAsia="Times New Roman" w:cs="Times New Roman"/>
                <w:spacing w:val="4"/>
                <w:sz w:val="20"/>
                <w:szCs w:val="20"/>
              </w:rPr>
              <w:t xml:space="preserve">12. </w:t>
            </w:r>
            <w:r>
              <w:rPr>
                <w:rFonts w:ascii="宋体" w:hAnsi="宋体" w:eastAsia="宋体" w:cs="宋体"/>
                <w:spacing w:val="4"/>
                <w:sz w:val="20"/>
                <w:szCs w:val="20"/>
              </w:rPr>
              <w:t>本项目属于机械设</w:t>
            </w:r>
            <w:r>
              <w:rPr>
                <w:rFonts w:ascii="宋体" w:hAnsi="宋体" w:eastAsia="宋体" w:cs="宋体"/>
                <w:sz w:val="20"/>
                <w:szCs w:val="20"/>
              </w:rPr>
              <w:t xml:space="preserve"> </w:t>
            </w:r>
            <w:r>
              <w:rPr>
                <w:rFonts w:ascii="宋体" w:hAnsi="宋体" w:eastAsia="宋体" w:cs="宋体"/>
                <w:spacing w:val="24"/>
                <w:sz w:val="20"/>
                <w:szCs w:val="20"/>
              </w:rPr>
              <w:t>备</w:t>
            </w:r>
            <w:r>
              <w:rPr>
                <w:rFonts w:ascii="宋体" w:hAnsi="宋体" w:eastAsia="宋体" w:cs="宋体"/>
                <w:spacing w:val="18"/>
                <w:sz w:val="20"/>
                <w:szCs w:val="20"/>
              </w:rPr>
              <w:t>、五金制品制造及喷</w:t>
            </w:r>
            <w:r>
              <w:rPr>
                <w:rFonts w:ascii="宋体" w:hAnsi="宋体" w:eastAsia="宋体" w:cs="宋体"/>
                <w:sz w:val="20"/>
                <w:szCs w:val="20"/>
              </w:rPr>
              <w:t xml:space="preserve"> </w:t>
            </w:r>
            <w:r>
              <w:rPr>
                <w:rFonts w:ascii="宋体" w:hAnsi="宋体" w:eastAsia="宋体" w:cs="宋体"/>
                <w:spacing w:val="19"/>
                <w:sz w:val="20"/>
                <w:szCs w:val="20"/>
              </w:rPr>
              <w:t>粉、丝印项目，不排</w:t>
            </w:r>
            <w:r>
              <w:rPr>
                <w:rFonts w:ascii="宋体" w:hAnsi="宋体" w:eastAsia="宋体" w:cs="宋体"/>
                <w:spacing w:val="17"/>
                <w:sz w:val="20"/>
                <w:szCs w:val="20"/>
              </w:rPr>
              <w:t>放</w:t>
            </w:r>
            <w:r>
              <w:rPr>
                <w:rFonts w:ascii="宋体" w:hAnsi="宋体" w:eastAsia="宋体" w:cs="宋体"/>
                <w:sz w:val="20"/>
                <w:szCs w:val="20"/>
              </w:rPr>
              <w:t xml:space="preserve"> </w:t>
            </w:r>
            <w:r>
              <w:rPr>
                <w:rFonts w:ascii="宋体" w:hAnsi="宋体" w:eastAsia="宋体" w:cs="宋体"/>
                <w:spacing w:val="8"/>
                <w:sz w:val="20"/>
                <w:szCs w:val="20"/>
              </w:rPr>
              <w:t>重</w:t>
            </w:r>
            <w:r>
              <w:rPr>
                <w:rFonts w:ascii="宋体" w:hAnsi="宋体" w:eastAsia="宋体" w:cs="宋体"/>
                <w:spacing w:val="7"/>
                <w:sz w:val="20"/>
                <w:szCs w:val="20"/>
              </w:rPr>
              <w:t>金属污染物。</w:t>
            </w:r>
          </w:p>
        </w:tc>
        <w:tc>
          <w:tcPr>
            <w:tcW w:w="669" w:type="dxa"/>
            <w:vAlign w:val="top"/>
          </w:tcPr>
          <w:p>
            <w:pPr>
              <w:rPr>
                <w:rFonts w:ascii="Arial"/>
                <w:sz w:val="21"/>
              </w:rPr>
            </w:pPr>
          </w:p>
        </w:tc>
        <w:tc>
          <w:tcPr>
            <w:tcW w:w="126" w:type="dxa"/>
            <w:tcBorders>
              <w:right w:val="single" w:color="000000" w:sz="6" w:space="0"/>
            </w:tcBorders>
            <w:vAlign w:val="top"/>
          </w:tcPr>
          <w:p>
            <w:pPr>
              <w:rPr>
                <w:rFonts w:ascii="Arial"/>
                <w:sz w:val="21"/>
              </w:rPr>
            </w:pPr>
          </w:p>
        </w:tc>
      </w:tr>
    </w:tbl>
    <w:p>
      <w:pPr>
        <w:rPr>
          <w:rFonts w:ascii="Arial"/>
          <w:sz w:val="21"/>
        </w:rPr>
      </w:pPr>
    </w:p>
    <w:p>
      <w:pPr>
        <w:sectPr>
          <w:footerReference r:id="rId8" w:type="default"/>
          <w:pgSz w:w="11906" w:h="16839"/>
          <w:pgMar w:top="1431" w:right="1508" w:bottom="1156" w:left="1508" w:header="0" w:footer="994" w:gutter="0"/>
          <w:cols w:space="720" w:num="1"/>
        </w:sectPr>
      </w:pPr>
    </w:p>
    <w:p>
      <w:pPr>
        <w:spacing w:line="91" w:lineRule="auto"/>
        <w:rPr>
          <w:rFonts w:ascii="Arial"/>
          <w:sz w:val="2"/>
        </w:rPr>
      </w:pPr>
      <w:r>
        <w:pict>
          <v:rect id="_x0000_s1030" o:spid="_x0000_s1030" o:spt="1" style="position:absolute;left:0pt;margin-left:167.55pt;margin-top:766.65pt;height:0.5pt;width:346.25pt;mso-position-horizontal-relative:page;mso-position-vertical-relative:page;z-index:-251653120;mso-width-relative:page;mso-height-relative:page;" fillcolor="#000000" filled="t" stroked="f" coordsize="21600,21600" o:allowincell="f">
            <v:path/>
            <v:fill on="t" focussize="0,0"/>
            <v:stroke on="f"/>
            <v:imagedata o:title=""/>
            <o:lock v:ext="edit"/>
          </v:rect>
        </w:pict>
      </w: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5"/>
        <w:gridCol w:w="442"/>
        <w:gridCol w:w="3384"/>
        <w:gridCol w:w="2408"/>
        <w:gridCol w:w="669"/>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0" w:hRule="atLeast"/>
        </w:trPr>
        <w:tc>
          <w:tcPr>
            <w:tcW w:w="1845" w:type="dxa"/>
            <w:vMerge w:val="restart"/>
            <w:tcBorders>
              <w:left w:val="single" w:color="000000" w:sz="6" w:space="0"/>
              <w:bottom w:val="nil"/>
            </w:tcBorders>
            <w:vAlign w:val="top"/>
          </w:tcPr>
          <w:p>
            <w:pPr>
              <w:rPr>
                <w:rFonts w:ascii="Arial"/>
                <w:sz w:val="21"/>
              </w:rPr>
            </w:pPr>
            <w:r>
              <w:pict>
                <v:rect id="_x0000_s1031" o:spid="_x0000_s1031" o:spt="1" style="position:absolute;left:0pt;margin-left:86pt;margin-top:0.95pt;height:694.7pt;width:0.5pt;mso-position-horizontal-relative:page;mso-position-vertical-relative:page;z-index:251664384;mso-width-relative:page;mso-height-relative:page;" fillcolor="#000000" filled="t" stroked="f" coordsize="21600,21600">
                  <v:path/>
                  <v:fill on="t" focussize="0,0"/>
                  <v:stroke on="f"/>
                  <v:imagedata o:title=""/>
                  <o:lock v:ext="edit"/>
                </v:rect>
              </w:pict>
            </w:r>
          </w:p>
        </w:tc>
        <w:tc>
          <w:tcPr>
            <w:tcW w:w="442" w:type="dxa"/>
            <w:vMerge w:val="restart"/>
            <w:tcBorders>
              <w:bottom w:val="nil"/>
            </w:tcBorders>
            <w:vAlign w:val="top"/>
          </w:tcPr>
          <w:p>
            <w:pPr>
              <w:rPr>
                <w:rFonts w:ascii="Arial"/>
                <w:sz w:val="21"/>
              </w:rPr>
            </w:pPr>
          </w:p>
        </w:tc>
        <w:tc>
          <w:tcPr>
            <w:tcW w:w="3384" w:type="dxa"/>
            <w:vAlign w:val="top"/>
          </w:tcPr>
          <w:p>
            <w:pPr>
              <w:spacing w:before="45" w:line="250" w:lineRule="auto"/>
              <w:ind w:left="64" w:right="104" w:firstLine="51"/>
              <w:rPr>
                <w:rFonts w:ascii="宋体" w:hAnsi="宋体" w:eastAsia="宋体" w:cs="宋体"/>
                <w:sz w:val="20"/>
                <w:szCs w:val="20"/>
              </w:rPr>
            </w:pPr>
            <w:r>
              <w:rPr>
                <w:rFonts w:ascii="宋体" w:hAnsi="宋体" w:eastAsia="宋体" w:cs="宋体"/>
                <w:spacing w:val="19"/>
                <w:sz w:val="20"/>
                <w:szCs w:val="20"/>
              </w:rPr>
              <w:t>高</w:t>
            </w:r>
            <w:r>
              <w:rPr>
                <w:rFonts w:ascii="宋体" w:hAnsi="宋体" w:eastAsia="宋体" w:cs="宋体"/>
                <w:spacing w:val="10"/>
                <w:sz w:val="20"/>
                <w:szCs w:val="20"/>
              </w:rPr>
              <w:t>挥发性有机物原辅材料项目，鼓</w:t>
            </w:r>
            <w:r>
              <w:rPr>
                <w:rFonts w:ascii="宋体" w:hAnsi="宋体" w:eastAsia="宋体" w:cs="宋体"/>
                <w:sz w:val="20"/>
                <w:szCs w:val="20"/>
              </w:rPr>
              <w:t xml:space="preserve"> </w:t>
            </w:r>
            <w:r>
              <w:rPr>
                <w:rFonts w:ascii="宋体" w:hAnsi="宋体" w:eastAsia="宋体" w:cs="宋体"/>
                <w:spacing w:val="20"/>
                <w:sz w:val="20"/>
                <w:szCs w:val="20"/>
              </w:rPr>
              <w:t>励</w:t>
            </w:r>
            <w:r>
              <w:rPr>
                <w:rFonts w:ascii="宋体" w:hAnsi="宋体" w:eastAsia="宋体" w:cs="宋体"/>
                <w:spacing w:val="14"/>
                <w:sz w:val="20"/>
                <w:szCs w:val="20"/>
              </w:rPr>
              <w:t>现有该类项目搬迁退出。</w:t>
            </w:r>
            <w:r>
              <w:rPr>
                <w:rFonts w:ascii="宋体" w:hAnsi="宋体" w:eastAsia="宋体" w:cs="宋体"/>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5"/>
                <w:sz w:val="20"/>
                <w:szCs w:val="20"/>
              </w:rPr>
              <w:t>-</w:t>
            </w:r>
            <w:r>
              <w:rPr>
                <w:rFonts w:ascii="Times New Roman" w:hAnsi="Times New Roman" w:eastAsia="Times New Roman" w:cs="Times New Roman"/>
                <w:spacing w:val="4"/>
                <w:sz w:val="20"/>
                <w:szCs w:val="20"/>
              </w:rPr>
              <w:t xml:space="preserve"> 10.</w:t>
            </w:r>
            <w:r>
              <w:rPr>
                <w:rFonts w:ascii="宋体" w:hAnsi="宋体" w:eastAsia="宋体" w:cs="宋体"/>
                <w:spacing w:val="4"/>
                <w:sz w:val="20"/>
                <w:szCs w:val="20"/>
              </w:rPr>
              <w:t>【大气</w:t>
            </w:r>
            <w:r>
              <w:rPr>
                <w:rFonts w:ascii="Times New Roman" w:hAnsi="Times New Roman" w:eastAsia="Times New Roman" w:cs="Times New Roman"/>
                <w:spacing w:val="4"/>
                <w:sz w:val="20"/>
                <w:szCs w:val="20"/>
              </w:rPr>
              <w:t>/</w:t>
            </w:r>
            <w:r>
              <w:rPr>
                <w:rFonts w:ascii="宋体" w:hAnsi="宋体" w:eastAsia="宋体" w:cs="宋体"/>
                <w:spacing w:val="4"/>
                <w:sz w:val="20"/>
                <w:szCs w:val="20"/>
              </w:rPr>
              <w:t>鼓励引导类】大气环境</w:t>
            </w:r>
            <w:r>
              <w:rPr>
                <w:rFonts w:ascii="宋体" w:hAnsi="宋体" w:eastAsia="宋体" w:cs="宋体"/>
                <w:sz w:val="20"/>
                <w:szCs w:val="20"/>
              </w:rPr>
              <w:t xml:space="preserve"> </w:t>
            </w:r>
            <w:r>
              <w:rPr>
                <w:rFonts w:ascii="宋体" w:hAnsi="宋体" w:eastAsia="宋体" w:cs="宋体"/>
                <w:spacing w:val="14"/>
                <w:sz w:val="20"/>
                <w:szCs w:val="20"/>
              </w:rPr>
              <w:t>高排放重点管控区内，强化达标监</w:t>
            </w:r>
            <w:r>
              <w:rPr>
                <w:rFonts w:ascii="宋体" w:hAnsi="宋体" w:eastAsia="宋体" w:cs="宋体"/>
                <w:sz w:val="20"/>
                <w:szCs w:val="20"/>
              </w:rPr>
              <w:t xml:space="preserve"> </w:t>
            </w:r>
            <w:r>
              <w:rPr>
                <w:rFonts w:ascii="宋体" w:hAnsi="宋体" w:eastAsia="宋体" w:cs="宋体"/>
                <w:spacing w:val="14"/>
                <w:sz w:val="20"/>
                <w:szCs w:val="20"/>
              </w:rPr>
              <w:t>管，引导工业项目落地集聚发展，</w:t>
            </w:r>
            <w:r>
              <w:rPr>
                <w:rFonts w:ascii="宋体" w:hAnsi="宋体" w:eastAsia="宋体" w:cs="宋体"/>
                <w:sz w:val="20"/>
                <w:szCs w:val="20"/>
              </w:rPr>
              <w:t xml:space="preserve"> </w:t>
            </w:r>
            <w:r>
              <w:rPr>
                <w:rFonts w:ascii="宋体" w:hAnsi="宋体" w:eastAsia="宋体" w:cs="宋体"/>
                <w:spacing w:val="33"/>
                <w:sz w:val="20"/>
                <w:szCs w:val="20"/>
              </w:rPr>
              <w:t>有</w:t>
            </w:r>
            <w:r>
              <w:rPr>
                <w:rFonts w:ascii="宋体" w:hAnsi="宋体" w:eastAsia="宋体" w:cs="宋体"/>
                <w:spacing w:val="29"/>
                <w:sz w:val="20"/>
                <w:szCs w:val="20"/>
              </w:rPr>
              <w:t>序推进区域内行业企业提标改</w:t>
            </w:r>
            <w:r>
              <w:rPr>
                <w:rFonts w:ascii="宋体" w:hAnsi="宋体" w:eastAsia="宋体" w:cs="宋体"/>
                <w:sz w:val="20"/>
                <w:szCs w:val="20"/>
              </w:rPr>
              <w:t xml:space="preserve"> </w:t>
            </w:r>
            <w:r>
              <w:rPr>
                <w:rFonts w:ascii="宋体" w:hAnsi="宋体" w:eastAsia="宋体" w:cs="宋体"/>
                <w:spacing w:val="37"/>
                <w:sz w:val="20"/>
                <w:szCs w:val="20"/>
              </w:rPr>
              <w:t>造。</w:t>
            </w:r>
            <w:r>
              <w:rPr>
                <w:rFonts w:ascii="宋体" w:hAnsi="宋体" w:eastAsia="宋体" w:cs="宋体"/>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5"/>
                <w:sz w:val="20"/>
                <w:szCs w:val="20"/>
              </w:rPr>
              <w:t>-</w:t>
            </w:r>
            <w:r>
              <w:rPr>
                <w:rFonts w:ascii="Times New Roman" w:hAnsi="Times New Roman" w:eastAsia="Times New Roman" w:cs="Times New Roman"/>
                <w:spacing w:val="4"/>
                <w:sz w:val="20"/>
                <w:szCs w:val="20"/>
              </w:rPr>
              <w:t xml:space="preserve"> 11.</w:t>
            </w:r>
            <w:r>
              <w:rPr>
                <w:rFonts w:ascii="宋体" w:hAnsi="宋体" w:eastAsia="宋体" w:cs="宋体"/>
                <w:spacing w:val="4"/>
                <w:sz w:val="20"/>
                <w:szCs w:val="20"/>
              </w:rPr>
              <w:t>【土壤</w:t>
            </w:r>
            <w:r>
              <w:rPr>
                <w:rFonts w:ascii="Times New Roman" w:hAnsi="Times New Roman" w:eastAsia="Times New Roman" w:cs="Times New Roman"/>
                <w:spacing w:val="4"/>
                <w:sz w:val="20"/>
                <w:szCs w:val="20"/>
              </w:rPr>
              <w:t>/</w:t>
            </w:r>
            <w:r>
              <w:rPr>
                <w:rFonts w:ascii="宋体" w:hAnsi="宋体" w:eastAsia="宋体" w:cs="宋体"/>
                <w:spacing w:val="4"/>
                <w:sz w:val="20"/>
                <w:szCs w:val="20"/>
              </w:rPr>
              <w:t>禁止类】禁止在重金属</w:t>
            </w:r>
            <w:r>
              <w:rPr>
                <w:rFonts w:ascii="宋体" w:hAnsi="宋体" w:eastAsia="宋体" w:cs="宋体"/>
                <w:sz w:val="20"/>
                <w:szCs w:val="20"/>
              </w:rPr>
              <w:t xml:space="preserve"> </w:t>
            </w:r>
            <w:r>
              <w:rPr>
                <w:rFonts w:ascii="宋体" w:hAnsi="宋体" w:eastAsia="宋体" w:cs="宋体"/>
                <w:spacing w:val="14"/>
                <w:sz w:val="20"/>
                <w:szCs w:val="20"/>
              </w:rPr>
              <w:t>重点防控区域内新建、改建、扩建</w:t>
            </w:r>
            <w:r>
              <w:rPr>
                <w:rFonts w:ascii="宋体" w:hAnsi="宋体" w:eastAsia="宋体" w:cs="宋体"/>
                <w:sz w:val="20"/>
                <w:szCs w:val="20"/>
              </w:rPr>
              <w:t xml:space="preserve"> </w:t>
            </w:r>
            <w:r>
              <w:rPr>
                <w:rFonts w:ascii="宋体" w:hAnsi="宋体" w:eastAsia="宋体" w:cs="宋体"/>
                <w:spacing w:val="14"/>
                <w:sz w:val="20"/>
                <w:szCs w:val="20"/>
              </w:rPr>
              <w:t>增加重金属污染物排放总量的建设</w:t>
            </w:r>
            <w:r>
              <w:rPr>
                <w:rFonts w:ascii="宋体" w:hAnsi="宋体" w:eastAsia="宋体" w:cs="宋体"/>
                <w:sz w:val="20"/>
                <w:szCs w:val="20"/>
              </w:rPr>
              <w:t xml:space="preserve"> </w:t>
            </w:r>
            <w:r>
              <w:rPr>
                <w:rFonts w:ascii="宋体" w:hAnsi="宋体" w:eastAsia="宋体" w:cs="宋体"/>
                <w:spacing w:val="30"/>
                <w:sz w:val="20"/>
                <w:szCs w:val="20"/>
              </w:rPr>
              <w:t>项</w:t>
            </w:r>
            <w:r>
              <w:rPr>
                <w:rFonts w:ascii="宋体" w:hAnsi="宋体" w:eastAsia="宋体" w:cs="宋体"/>
                <w:spacing w:val="28"/>
                <w:sz w:val="20"/>
                <w:szCs w:val="20"/>
              </w:rPr>
              <w:t>目。</w:t>
            </w:r>
            <w:r>
              <w:rPr>
                <w:rFonts w:ascii="宋体" w:hAnsi="宋体" w:eastAsia="宋体" w:cs="宋体"/>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5"/>
                <w:sz w:val="20"/>
                <w:szCs w:val="20"/>
              </w:rPr>
              <w:t>-</w:t>
            </w:r>
            <w:r>
              <w:rPr>
                <w:rFonts w:ascii="Times New Roman" w:hAnsi="Times New Roman" w:eastAsia="Times New Roman" w:cs="Times New Roman"/>
                <w:spacing w:val="4"/>
                <w:sz w:val="20"/>
                <w:szCs w:val="20"/>
              </w:rPr>
              <w:t xml:space="preserve"> 12.</w:t>
            </w:r>
            <w:r>
              <w:rPr>
                <w:rFonts w:ascii="宋体" w:hAnsi="宋体" w:eastAsia="宋体" w:cs="宋体"/>
                <w:spacing w:val="4"/>
                <w:sz w:val="20"/>
                <w:szCs w:val="20"/>
              </w:rPr>
              <w:t>【土壤</w:t>
            </w:r>
            <w:r>
              <w:rPr>
                <w:rFonts w:ascii="Times New Roman" w:hAnsi="Times New Roman" w:eastAsia="Times New Roman" w:cs="Times New Roman"/>
                <w:spacing w:val="4"/>
                <w:sz w:val="20"/>
                <w:szCs w:val="20"/>
              </w:rPr>
              <w:t>/</w:t>
            </w:r>
            <w:r>
              <w:rPr>
                <w:rFonts w:ascii="宋体" w:hAnsi="宋体" w:eastAsia="宋体" w:cs="宋体"/>
                <w:spacing w:val="4"/>
                <w:sz w:val="20"/>
                <w:szCs w:val="20"/>
              </w:rPr>
              <w:t>限制类】重金属污染防</w:t>
            </w:r>
            <w:r>
              <w:rPr>
                <w:rFonts w:ascii="宋体" w:hAnsi="宋体" w:eastAsia="宋体" w:cs="宋体"/>
                <w:sz w:val="20"/>
                <w:szCs w:val="20"/>
              </w:rPr>
              <w:t xml:space="preserve"> </w:t>
            </w:r>
            <w:r>
              <w:rPr>
                <w:rFonts w:ascii="宋体" w:hAnsi="宋体" w:eastAsia="宋体" w:cs="宋体"/>
                <w:spacing w:val="14"/>
                <w:sz w:val="20"/>
                <w:szCs w:val="20"/>
              </w:rPr>
              <w:t>控非重点区新建、改扩建重金属排</w:t>
            </w:r>
            <w:r>
              <w:rPr>
                <w:rFonts w:ascii="宋体" w:hAnsi="宋体" w:eastAsia="宋体" w:cs="宋体"/>
                <w:sz w:val="20"/>
                <w:szCs w:val="20"/>
              </w:rPr>
              <w:t xml:space="preserve"> </w:t>
            </w:r>
            <w:r>
              <w:rPr>
                <w:rFonts w:ascii="宋体" w:hAnsi="宋体" w:eastAsia="宋体" w:cs="宋体"/>
                <w:spacing w:val="14"/>
                <w:sz w:val="20"/>
                <w:szCs w:val="20"/>
              </w:rPr>
              <w:t>放项目，应落实重金属总量替代与</w:t>
            </w:r>
            <w:r>
              <w:rPr>
                <w:rFonts w:ascii="宋体" w:hAnsi="宋体" w:eastAsia="宋体" w:cs="宋体"/>
                <w:sz w:val="20"/>
                <w:szCs w:val="20"/>
              </w:rPr>
              <w:t xml:space="preserve"> </w:t>
            </w:r>
            <w:r>
              <w:rPr>
                <w:rFonts w:ascii="宋体" w:hAnsi="宋体" w:eastAsia="宋体" w:cs="宋体"/>
                <w:spacing w:val="14"/>
                <w:sz w:val="20"/>
                <w:szCs w:val="20"/>
              </w:rPr>
              <w:t>削减要求，严格控制重点行业发展</w:t>
            </w:r>
            <w:r>
              <w:rPr>
                <w:rFonts w:ascii="宋体" w:hAnsi="宋体" w:eastAsia="宋体" w:cs="宋体"/>
                <w:sz w:val="20"/>
                <w:szCs w:val="20"/>
              </w:rPr>
              <w:t xml:space="preserve"> </w:t>
            </w:r>
            <w:r>
              <w:rPr>
                <w:rFonts w:ascii="宋体" w:hAnsi="宋体" w:eastAsia="宋体" w:cs="宋体"/>
                <w:spacing w:val="14"/>
                <w:sz w:val="20"/>
                <w:szCs w:val="20"/>
              </w:rPr>
              <w:t>规模。强化涉重金属污染行业建设</w:t>
            </w:r>
            <w:r>
              <w:rPr>
                <w:rFonts w:ascii="宋体" w:hAnsi="宋体" w:eastAsia="宋体" w:cs="宋体"/>
                <w:sz w:val="20"/>
                <w:szCs w:val="20"/>
              </w:rPr>
              <w:t xml:space="preserve"> </w:t>
            </w:r>
            <w:r>
              <w:rPr>
                <w:rFonts w:ascii="宋体" w:hAnsi="宋体" w:eastAsia="宋体" w:cs="宋体"/>
                <w:spacing w:val="14"/>
                <w:sz w:val="20"/>
                <w:szCs w:val="20"/>
              </w:rPr>
              <w:t>项目环评审批管理，严格执行环保</w:t>
            </w:r>
            <w:r>
              <w:rPr>
                <w:rFonts w:ascii="宋体" w:hAnsi="宋体" w:eastAsia="宋体" w:cs="宋体"/>
                <w:sz w:val="20"/>
                <w:szCs w:val="20"/>
              </w:rPr>
              <w:t xml:space="preserve"> </w:t>
            </w:r>
            <w:r>
              <w:rPr>
                <w:rFonts w:ascii="Times New Roman" w:hAnsi="Times New Roman" w:eastAsia="Times New Roman" w:cs="Times New Roman"/>
                <w:spacing w:val="16"/>
                <w:sz w:val="20"/>
                <w:szCs w:val="20"/>
              </w:rPr>
              <w:t>“</w:t>
            </w:r>
            <w:r>
              <w:rPr>
                <w:rFonts w:ascii="宋体" w:hAnsi="宋体" w:eastAsia="宋体" w:cs="宋体"/>
                <w:spacing w:val="11"/>
                <w:sz w:val="20"/>
                <w:szCs w:val="20"/>
              </w:rPr>
              <w:t>三同时</w:t>
            </w:r>
            <w:r>
              <w:rPr>
                <w:rFonts w:ascii="Times New Roman" w:hAnsi="Times New Roman" w:eastAsia="Times New Roman" w:cs="Times New Roman"/>
                <w:spacing w:val="11"/>
                <w:sz w:val="20"/>
                <w:szCs w:val="20"/>
              </w:rPr>
              <w:t>”</w:t>
            </w:r>
            <w:r>
              <w:rPr>
                <w:rFonts w:ascii="宋体" w:hAnsi="宋体" w:eastAsia="宋体" w:cs="宋体"/>
                <w:spacing w:val="11"/>
                <w:sz w:val="20"/>
                <w:szCs w:val="20"/>
              </w:rPr>
              <w:t>制度。</w:t>
            </w:r>
          </w:p>
        </w:tc>
        <w:tc>
          <w:tcPr>
            <w:tcW w:w="2408" w:type="dxa"/>
            <w:vAlign w:val="top"/>
          </w:tcPr>
          <w:p>
            <w:pPr>
              <w:rPr>
                <w:rFonts w:ascii="Arial"/>
                <w:sz w:val="21"/>
              </w:rPr>
            </w:pPr>
          </w:p>
        </w:tc>
        <w:tc>
          <w:tcPr>
            <w:tcW w:w="669" w:type="dxa"/>
            <w:vAlign w:val="top"/>
          </w:tcPr>
          <w:p>
            <w:pPr>
              <w:rPr>
                <w:rFonts w:ascii="Arial"/>
                <w:sz w:val="21"/>
              </w:rPr>
            </w:pPr>
          </w:p>
        </w:tc>
        <w:tc>
          <w:tcPr>
            <w:tcW w:w="126"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6" w:hRule="atLeast"/>
        </w:trPr>
        <w:tc>
          <w:tcPr>
            <w:tcW w:w="1845" w:type="dxa"/>
            <w:vMerge w:val="continue"/>
            <w:tcBorders>
              <w:top w:val="nil"/>
              <w:left w:val="single" w:color="000000" w:sz="6" w:space="0"/>
              <w:bottom w:val="nil"/>
            </w:tcBorders>
            <w:vAlign w:val="top"/>
          </w:tcPr>
          <w:p>
            <w:pPr>
              <w:rPr>
                <w:rFonts w:ascii="Arial"/>
                <w:sz w:val="21"/>
              </w:rPr>
            </w:pPr>
          </w:p>
        </w:tc>
        <w:tc>
          <w:tcPr>
            <w:tcW w:w="442" w:type="dxa"/>
            <w:vMerge w:val="continue"/>
            <w:tcBorders>
              <w:top w:val="nil"/>
              <w:bottom w:val="nil"/>
            </w:tcBorders>
            <w:vAlign w:val="top"/>
          </w:tcPr>
          <w:p>
            <w:pPr>
              <w:rPr>
                <w:rFonts w:ascii="Arial"/>
                <w:sz w:val="21"/>
              </w:rPr>
            </w:pPr>
          </w:p>
        </w:tc>
        <w:tc>
          <w:tcPr>
            <w:tcW w:w="3384" w:type="dxa"/>
            <w:vAlign w:val="top"/>
          </w:tcPr>
          <w:p>
            <w:pPr>
              <w:spacing w:line="432" w:lineRule="auto"/>
              <w:rPr>
                <w:rFonts w:ascii="Arial"/>
                <w:sz w:val="21"/>
              </w:rPr>
            </w:pPr>
          </w:p>
          <w:p>
            <w:pPr>
              <w:spacing w:before="65" w:line="216" w:lineRule="auto"/>
              <w:ind w:left="118"/>
              <w:rPr>
                <w:rFonts w:ascii="宋体" w:hAnsi="宋体" w:eastAsia="宋体" w:cs="宋体"/>
                <w:sz w:val="20"/>
                <w:szCs w:val="20"/>
              </w:rPr>
            </w:pPr>
            <w:r>
              <w:rPr>
                <w:rFonts w:ascii="宋体" w:hAnsi="宋体" w:eastAsia="宋体" w:cs="宋体"/>
                <w:spacing w:val="6"/>
                <w:sz w:val="20"/>
                <w:szCs w:val="20"/>
              </w:rPr>
              <w:t>能源资源利用</w:t>
            </w:r>
            <w:r>
              <w:rPr>
                <w:rFonts w:ascii="宋体" w:hAnsi="宋体" w:eastAsia="宋体" w:cs="宋体"/>
                <w:spacing w:val="5"/>
                <w:sz w:val="20"/>
                <w:szCs w:val="20"/>
              </w:rPr>
              <w:t>：</w:t>
            </w:r>
          </w:p>
          <w:p>
            <w:pPr>
              <w:spacing w:before="1" w:line="277" w:lineRule="auto"/>
              <w:ind w:left="106" w:right="104"/>
              <w:rPr>
                <w:rFonts w:ascii="宋体" w:hAnsi="宋体" w:eastAsia="宋体" w:cs="宋体"/>
                <w:sz w:val="20"/>
                <w:szCs w:val="20"/>
              </w:rPr>
            </w:pPr>
            <w:r>
              <w:rPr>
                <w:rFonts w:ascii="Times New Roman" w:hAnsi="Times New Roman" w:eastAsia="Times New Roman" w:cs="Times New Roman"/>
                <w:spacing w:val="14"/>
                <w:sz w:val="20"/>
                <w:szCs w:val="20"/>
              </w:rPr>
              <w:t>2</w:t>
            </w:r>
            <w:r>
              <w:rPr>
                <w:rFonts w:ascii="Times New Roman" w:hAnsi="Times New Roman" w:eastAsia="Times New Roman" w:cs="Times New Roman"/>
                <w:spacing w:val="13"/>
                <w:sz w:val="20"/>
                <w:szCs w:val="20"/>
              </w:rPr>
              <w:t>-</w:t>
            </w:r>
            <w:r>
              <w:rPr>
                <w:rFonts w:ascii="Times New Roman" w:hAnsi="Times New Roman" w:eastAsia="Times New Roman" w:cs="Times New Roman"/>
                <w:spacing w:val="7"/>
                <w:sz w:val="20"/>
                <w:szCs w:val="20"/>
              </w:rPr>
              <w:t xml:space="preserve"> 1.</w:t>
            </w:r>
            <w:r>
              <w:rPr>
                <w:rFonts w:ascii="宋体" w:hAnsi="宋体" w:eastAsia="宋体" w:cs="宋体"/>
                <w:spacing w:val="7"/>
                <w:sz w:val="20"/>
                <w:szCs w:val="20"/>
              </w:rPr>
              <w:t>【能源</w:t>
            </w:r>
            <w:r>
              <w:rPr>
                <w:rFonts w:ascii="Times New Roman" w:hAnsi="Times New Roman" w:eastAsia="Times New Roman" w:cs="Times New Roman"/>
                <w:spacing w:val="7"/>
                <w:sz w:val="20"/>
                <w:szCs w:val="20"/>
              </w:rPr>
              <w:t>/</w:t>
            </w:r>
            <w:r>
              <w:rPr>
                <w:rFonts w:ascii="宋体" w:hAnsi="宋体" w:eastAsia="宋体" w:cs="宋体"/>
                <w:spacing w:val="7"/>
                <w:sz w:val="20"/>
                <w:szCs w:val="20"/>
              </w:rPr>
              <w:t>鼓励引导类】鼓励降低</w:t>
            </w:r>
            <w:r>
              <w:rPr>
                <w:rFonts w:ascii="宋体" w:hAnsi="宋体" w:eastAsia="宋体" w:cs="宋体"/>
                <w:sz w:val="20"/>
                <w:szCs w:val="20"/>
              </w:rPr>
              <w:t xml:space="preserve"> </w:t>
            </w:r>
            <w:r>
              <w:rPr>
                <w:rFonts w:ascii="宋体" w:hAnsi="宋体" w:eastAsia="宋体" w:cs="宋体"/>
                <w:spacing w:val="14"/>
                <w:sz w:val="20"/>
                <w:szCs w:val="20"/>
              </w:rPr>
              <w:t>煤</w:t>
            </w:r>
            <w:r>
              <w:rPr>
                <w:rFonts w:ascii="宋体" w:hAnsi="宋体" w:eastAsia="宋体" w:cs="宋体"/>
                <w:spacing w:val="11"/>
                <w:sz w:val="20"/>
                <w:szCs w:val="20"/>
              </w:rPr>
              <w:t>炭消耗、能源消耗，引导光伏等</w:t>
            </w:r>
            <w:r>
              <w:rPr>
                <w:rFonts w:ascii="宋体" w:hAnsi="宋体" w:eastAsia="宋体" w:cs="宋体"/>
                <w:sz w:val="20"/>
                <w:szCs w:val="20"/>
              </w:rPr>
              <w:t xml:space="preserve"> </w:t>
            </w:r>
            <w:r>
              <w:rPr>
                <w:rFonts w:ascii="宋体" w:hAnsi="宋体" w:eastAsia="宋体" w:cs="宋体"/>
                <w:spacing w:val="14"/>
                <w:sz w:val="20"/>
                <w:szCs w:val="20"/>
              </w:rPr>
              <w:t>多</w:t>
            </w:r>
            <w:r>
              <w:rPr>
                <w:rFonts w:ascii="宋体" w:hAnsi="宋体" w:eastAsia="宋体" w:cs="宋体"/>
                <w:spacing w:val="11"/>
                <w:sz w:val="20"/>
                <w:szCs w:val="20"/>
              </w:rPr>
              <w:t>种形式的新能源利用。</w:t>
            </w:r>
            <w:r>
              <w:rPr>
                <w:rFonts w:ascii="宋体" w:hAnsi="宋体" w:eastAsia="宋体" w:cs="宋体"/>
                <w:sz w:val="20"/>
                <w:szCs w:val="20"/>
              </w:rPr>
              <w:t xml:space="preserve">         </w:t>
            </w:r>
            <w:r>
              <w:rPr>
                <w:rFonts w:ascii="Times New Roman" w:hAnsi="Times New Roman" w:eastAsia="Times New Roman" w:cs="Times New Roman"/>
                <w:spacing w:val="8"/>
                <w:sz w:val="20"/>
                <w:szCs w:val="20"/>
              </w:rPr>
              <w:t>2-2.</w:t>
            </w:r>
            <w:r>
              <w:rPr>
                <w:rFonts w:ascii="宋体" w:hAnsi="宋体" w:eastAsia="宋体" w:cs="宋体"/>
                <w:spacing w:val="8"/>
                <w:sz w:val="20"/>
                <w:szCs w:val="20"/>
              </w:rPr>
              <w:t>【能源</w:t>
            </w:r>
            <w:r>
              <w:rPr>
                <w:rFonts w:ascii="Times New Roman" w:hAnsi="Times New Roman" w:eastAsia="Times New Roman" w:cs="Times New Roman"/>
                <w:spacing w:val="8"/>
                <w:sz w:val="20"/>
                <w:szCs w:val="20"/>
              </w:rPr>
              <w:t>/</w:t>
            </w:r>
            <w:r>
              <w:rPr>
                <w:rFonts w:ascii="宋体" w:hAnsi="宋体" w:eastAsia="宋体" w:cs="宋体"/>
                <w:spacing w:val="8"/>
                <w:sz w:val="20"/>
                <w:szCs w:val="20"/>
              </w:rPr>
              <w:t>综合类】根据本地区</w:t>
            </w:r>
            <w:r>
              <w:rPr>
                <w:rFonts w:ascii="宋体" w:hAnsi="宋体" w:eastAsia="宋体" w:cs="宋体"/>
                <w:spacing w:val="5"/>
                <w:sz w:val="20"/>
                <w:szCs w:val="20"/>
              </w:rPr>
              <w:t>大</w:t>
            </w:r>
            <w:r>
              <w:rPr>
                <w:rFonts w:ascii="宋体" w:hAnsi="宋体" w:eastAsia="宋体" w:cs="宋体"/>
                <w:sz w:val="20"/>
                <w:szCs w:val="20"/>
              </w:rPr>
              <w:t xml:space="preserve"> </w:t>
            </w:r>
            <w:r>
              <w:rPr>
                <w:rFonts w:ascii="宋体" w:hAnsi="宋体" w:eastAsia="宋体" w:cs="宋体"/>
                <w:spacing w:val="18"/>
                <w:sz w:val="20"/>
                <w:szCs w:val="20"/>
              </w:rPr>
              <w:t>气</w:t>
            </w:r>
            <w:r>
              <w:rPr>
                <w:rFonts w:ascii="宋体" w:hAnsi="宋体" w:eastAsia="宋体" w:cs="宋体"/>
                <w:spacing w:val="9"/>
                <w:sz w:val="20"/>
                <w:szCs w:val="20"/>
              </w:rPr>
              <w:t>环境质量改善要求逐步扩大高污</w:t>
            </w:r>
            <w:r>
              <w:rPr>
                <w:rFonts w:ascii="宋体" w:hAnsi="宋体" w:eastAsia="宋体" w:cs="宋体"/>
                <w:sz w:val="20"/>
                <w:szCs w:val="20"/>
              </w:rPr>
              <w:t xml:space="preserve"> </w:t>
            </w:r>
            <w:r>
              <w:rPr>
                <w:rFonts w:ascii="宋体" w:hAnsi="宋体" w:eastAsia="宋体" w:cs="宋体"/>
                <w:spacing w:val="9"/>
                <w:sz w:val="20"/>
                <w:szCs w:val="20"/>
              </w:rPr>
              <w:t>染</w:t>
            </w:r>
            <w:r>
              <w:rPr>
                <w:rFonts w:ascii="宋体" w:hAnsi="宋体" w:eastAsia="宋体" w:cs="宋体"/>
                <w:spacing w:val="8"/>
                <w:sz w:val="20"/>
                <w:szCs w:val="20"/>
              </w:rPr>
              <w:t>燃料禁燃区范围。</w:t>
            </w:r>
          </w:p>
        </w:tc>
        <w:tc>
          <w:tcPr>
            <w:tcW w:w="2408" w:type="dxa"/>
            <w:vAlign w:val="top"/>
          </w:tcPr>
          <w:p>
            <w:pPr>
              <w:spacing w:before="34" w:line="259" w:lineRule="auto"/>
              <w:ind w:left="114" w:right="100" w:hanging="4"/>
              <w:rPr>
                <w:rFonts w:ascii="宋体" w:hAnsi="宋体" w:eastAsia="宋体" w:cs="宋体"/>
                <w:sz w:val="20"/>
                <w:szCs w:val="20"/>
              </w:rPr>
            </w:pPr>
            <w:r>
              <w:rPr>
                <w:rFonts w:ascii="Times New Roman" w:hAnsi="Times New Roman" w:eastAsia="Times New Roman" w:cs="Times New Roman"/>
                <w:spacing w:val="-2"/>
                <w:sz w:val="20"/>
                <w:szCs w:val="20"/>
              </w:rPr>
              <w:t xml:space="preserve">2- 1. </w:t>
            </w:r>
            <w:r>
              <w:rPr>
                <w:rFonts w:ascii="宋体" w:hAnsi="宋体" w:eastAsia="宋体" w:cs="宋体"/>
                <w:spacing w:val="-2"/>
                <w:sz w:val="20"/>
                <w:szCs w:val="20"/>
              </w:rPr>
              <w:t xml:space="preserve">本项 </w:t>
            </w:r>
            <w:r>
              <w:rPr>
                <w:rFonts w:ascii="宋体" w:hAnsi="宋体" w:eastAsia="宋体" w:cs="宋体"/>
                <w:spacing w:val="-1"/>
                <w:sz w:val="20"/>
                <w:szCs w:val="20"/>
              </w:rPr>
              <w:t>目不属于高 能</w:t>
            </w:r>
            <w:r>
              <w:rPr>
                <w:rFonts w:ascii="宋体" w:hAnsi="宋体" w:eastAsia="宋体" w:cs="宋体"/>
                <w:sz w:val="20"/>
                <w:szCs w:val="20"/>
              </w:rPr>
              <w:t xml:space="preserve"> </w:t>
            </w:r>
            <w:r>
              <w:rPr>
                <w:rFonts w:ascii="宋体" w:hAnsi="宋体" w:eastAsia="宋体" w:cs="宋体"/>
                <w:spacing w:val="25"/>
                <w:sz w:val="20"/>
                <w:szCs w:val="20"/>
              </w:rPr>
              <w:t>耗</w:t>
            </w:r>
            <w:r>
              <w:rPr>
                <w:rFonts w:ascii="宋体" w:hAnsi="宋体" w:eastAsia="宋体" w:cs="宋体"/>
                <w:spacing w:val="18"/>
                <w:sz w:val="20"/>
                <w:szCs w:val="20"/>
              </w:rPr>
              <w:t>项目，烘烤设备使用</w:t>
            </w:r>
            <w:r>
              <w:rPr>
                <w:rFonts w:ascii="宋体" w:hAnsi="宋体" w:eastAsia="宋体" w:cs="宋体"/>
                <w:sz w:val="20"/>
                <w:szCs w:val="20"/>
              </w:rPr>
              <w:t xml:space="preserve"> </w:t>
            </w:r>
            <w:r>
              <w:rPr>
                <w:rFonts w:ascii="宋体" w:hAnsi="宋体" w:eastAsia="宋体" w:cs="宋体"/>
                <w:spacing w:val="22"/>
                <w:sz w:val="20"/>
                <w:szCs w:val="20"/>
              </w:rPr>
              <w:t>电</w:t>
            </w:r>
            <w:r>
              <w:rPr>
                <w:rFonts w:ascii="宋体" w:hAnsi="宋体" w:eastAsia="宋体" w:cs="宋体"/>
                <w:spacing w:val="18"/>
                <w:sz w:val="20"/>
                <w:szCs w:val="20"/>
              </w:rPr>
              <w:t>能及天然气，属于清</w:t>
            </w:r>
            <w:r>
              <w:rPr>
                <w:rFonts w:ascii="宋体" w:hAnsi="宋体" w:eastAsia="宋体" w:cs="宋体"/>
                <w:sz w:val="20"/>
                <w:szCs w:val="20"/>
              </w:rPr>
              <w:t xml:space="preserve"> </w:t>
            </w:r>
            <w:r>
              <w:rPr>
                <w:rFonts w:ascii="宋体" w:hAnsi="宋体" w:eastAsia="宋体" w:cs="宋体"/>
                <w:spacing w:val="5"/>
                <w:sz w:val="20"/>
                <w:szCs w:val="20"/>
              </w:rPr>
              <w:t>洁能源</w:t>
            </w:r>
            <w:r>
              <w:rPr>
                <w:rFonts w:ascii="宋体" w:hAnsi="宋体" w:eastAsia="宋体" w:cs="宋体"/>
                <w:spacing w:val="4"/>
                <w:sz w:val="20"/>
                <w:szCs w:val="20"/>
              </w:rPr>
              <w:t>。</w:t>
            </w:r>
          </w:p>
          <w:p>
            <w:pPr>
              <w:spacing w:before="298" w:line="276" w:lineRule="auto"/>
              <w:ind w:left="113" w:right="100" w:hanging="3"/>
              <w:rPr>
                <w:rFonts w:ascii="宋体" w:hAnsi="宋体" w:eastAsia="宋体" w:cs="宋体"/>
                <w:sz w:val="20"/>
                <w:szCs w:val="20"/>
              </w:rPr>
            </w:pPr>
            <w:r>
              <w:rPr>
                <w:rFonts w:ascii="Times New Roman" w:hAnsi="Times New Roman" w:eastAsia="Times New Roman" w:cs="Times New Roman"/>
                <w:spacing w:val="18"/>
                <w:sz w:val="20"/>
                <w:szCs w:val="20"/>
              </w:rPr>
              <w:t>2</w:t>
            </w:r>
            <w:r>
              <w:rPr>
                <w:rFonts w:ascii="Times New Roman" w:hAnsi="Times New Roman" w:eastAsia="Times New Roman" w:cs="Times New Roman"/>
                <w:spacing w:val="10"/>
                <w:sz w:val="20"/>
                <w:szCs w:val="20"/>
              </w:rPr>
              <w:t>-</w:t>
            </w:r>
            <w:r>
              <w:rPr>
                <w:rFonts w:ascii="Times New Roman" w:hAnsi="Times New Roman" w:eastAsia="Times New Roman" w:cs="Times New Roman"/>
                <w:spacing w:val="9"/>
                <w:sz w:val="20"/>
                <w:szCs w:val="20"/>
              </w:rPr>
              <w:t xml:space="preserve">2. </w:t>
            </w:r>
            <w:r>
              <w:rPr>
                <w:rFonts w:ascii="宋体" w:hAnsi="宋体" w:eastAsia="宋体" w:cs="宋体"/>
                <w:spacing w:val="9"/>
                <w:sz w:val="20"/>
                <w:szCs w:val="20"/>
              </w:rPr>
              <w:t>根据《博罗县</w:t>
            </w:r>
            <w:r>
              <w:rPr>
                <w:rFonts w:ascii="Times New Roman" w:hAnsi="Times New Roman" w:eastAsia="Times New Roman" w:cs="Times New Roman"/>
                <w:spacing w:val="9"/>
                <w:sz w:val="20"/>
                <w:szCs w:val="20"/>
              </w:rPr>
              <w:t>“</w:t>
            </w:r>
            <w:r>
              <w:rPr>
                <w:rFonts w:ascii="宋体" w:hAnsi="宋体" w:eastAsia="宋体" w:cs="宋体"/>
                <w:spacing w:val="9"/>
                <w:sz w:val="20"/>
                <w:szCs w:val="20"/>
              </w:rPr>
              <w:t>三线</w:t>
            </w:r>
            <w:r>
              <w:rPr>
                <w:rFonts w:ascii="宋体" w:hAnsi="宋体" w:eastAsia="宋体" w:cs="宋体"/>
                <w:sz w:val="20"/>
                <w:szCs w:val="20"/>
              </w:rPr>
              <w:t xml:space="preserve"> </w:t>
            </w:r>
            <w:r>
              <w:rPr>
                <w:rFonts w:ascii="宋体" w:hAnsi="宋体" w:eastAsia="宋体" w:cs="宋体"/>
                <w:spacing w:val="9"/>
                <w:sz w:val="20"/>
                <w:szCs w:val="20"/>
              </w:rPr>
              <w:t>一单</w:t>
            </w:r>
            <w:r>
              <w:rPr>
                <w:rFonts w:ascii="Times New Roman" w:hAnsi="Times New Roman" w:eastAsia="Times New Roman" w:cs="Times New Roman"/>
                <w:spacing w:val="9"/>
                <w:sz w:val="20"/>
                <w:szCs w:val="20"/>
              </w:rPr>
              <w:t>”</w:t>
            </w:r>
            <w:r>
              <w:rPr>
                <w:rFonts w:ascii="宋体" w:hAnsi="宋体" w:eastAsia="宋体" w:cs="宋体"/>
                <w:spacing w:val="9"/>
                <w:sz w:val="20"/>
                <w:szCs w:val="20"/>
              </w:rPr>
              <w:t>生态环境分区管控</w:t>
            </w:r>
            <w:r>
              <w:rPr>
                <w:rFonts w:ascii="宋体" w:hAnsi="宋体" w:eastAsia="宋体" w:cs="宋体"/>
                <w:sz w:val="20"/>
                <w:szCs w:val="20"/>
              </w:rPr>
              <w:t xml:space="preserve"> </w:t>
            </w:r>
            <w:r>
              <w:rPr>
                <w:rFonts w:ascii="宋体" w:hAnsi="宋体" w:eastAsia="宋体" w:cs="宋体"/>
                <w:spacing w:val="14"/>
                <w:sz w:val="20"/>
                <w:szCs w:val="20"/>
              </w:rPr>
              <w:t>图</w:t>
            </w:r>
            <w:r>
              <w:rPr>
                <w:rFonts w:ascii="宋体" w:hAnsi="宋体" w:eastAsia="宋体" w:cs="宋体"/>
                <w:spacing w:val="8"/>
                <w:sz w:val="20"/>
                <w:szCs w:val="20"/>
              </w:rPr>
              <w:t>集</w:t>
            </w:r>
            <w:r>
              <w:rPr>
                <w:rFonts w:ascii="宋体" w:hAnsi="宋体" w:eastAsia="宋体" w:cs="宋体"/>
                <w:spacing w:val="7"/>
                <w:sz w:val="20"/>
                <w:szCs w:val="20"/>
              </w:rPr>
              <w:t>》 ，本项目选址不</w:t>
            </w:r>
            <w:r>
              <w:rPr>
                <w:rFonts w:ascii="宋体" w:hAnsi="宋体" w:eastAsia="宋体" w:cs="宋体"/>
                <w:sz w:val="20"/>
                <w:szCs w:val="20"/>
              </w:rPr>
              <w:t xml:space="preserve"> </w:t>
            </w:r>
            <w:r>
              <w:rPr>
                <w:rFonts w:ascii="宋体" w:hAnsi="宋体" w:eastAsia="宋体" w:cs="宋体"/>
                <w:spacing w:val="23"/>
                <w:sz w:val="20"/>
                <w:szCs w:val="20"/>
              </w:rPr>
              <w:t>属</w:t>
            </w:r>
            <w:r>
              <w:rPr>
                <w:rFonts w:ascii="宋体" w:hAnsi="宋体" w:eastAsia="宋体" w:cs="宋体"/>
                <w:spacing w:val="18"/>
                <w:sz w:val="20"/>
                <w:szCs w:val="20"/>
              </w:rPr>
              <w:t>于博罗县高污染燃料</w:t>
            </w:r>
            <w:r>
              <w:rPr>
                <w:rFonts w:ascii="宋体" w:hAnsi="宋体" w:eastAsia="宋体" w:cs="宋体"/>
                <w:sz w:val="20"/>
                <w:szCs w:val="20"/>
              </w:rPr>
              <w:t xml:space="preserve"> </w:t>
            </w:r>
            <w:r>
              <w:rPr>
                <w:rFonts w:ascii="宋体" w:hAnsi="宋体" w:eastAsia="宋体" w:cs="宋体"/>
                <w:spacing w:val="5"/>
                <w:sz w:val="20"/>
                <w:szCs w:val="20"/>
              </w:rPr>
              <w:t>禁燃区。</w:t>
            </w:r>
          </w:p>
        </w:tc>
        <w:tc>
          <w:tcPr>
            <w:tcW w:w="669"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65" w:line="228" w:lineRule="auto"/>
              <w:ind w:left="118"/>
              <w:rPr>
                <w:rFonts w:ascii="宋体" w:hAnsi="宋体" w:eastAsia="宋体" w:cs="宋体"/>
                <w:sz w:val="20"/>
                <w:szCs w:val="20"/>
              </w:rPr>
            </w:pPr>
            <w:r>
              <w:rPr>
                <w:rFonts w:ascii="宋体" w:hAnsi="宋体" w:eastAsia="宋体" w:cs="宋体"/>
                <w:spacing w:val="5"/>
                <w:sz w:val="20"/>
                <w:szCs w:val="20"/>
              </w:rPr>
              <w:t>相</w:t>
            </w:r>
            <w:r>
              <w:rPr>
                <w:rFonts w:ascii="宋体" w:hAnsi="宋体" w:eastAsia="宋体" w:cs="宋体"/>
                <w:spacing w:val="4"/>
                <w:sz w:val="20"/>
                <w:szCs w:val="20"/>
              </w:rPr>
              <w:t>符</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6" w:hRule="atLeast"/>
        </w:trPr>
        <w:tc>
          <w:tcPr>
            <w:tcW w:w="1845" w:type="dxa"/>
            <w:vMerge w:val="continue"/>
            <w:tcBorders>
              <w:top w:val="nil"/>
              <w:left w:val="single" w:color="000000" w:sz="6" w:space="0"/>
            </w:tcBorders>
            <w:vAlign w:val="top"/>
          </w:tcPr>
          <w:p>
            <w:pPr>
              <w:rPr>
                <w:rFonts w:ascii="Arial"/>
                <w:sz w:val="21"/>
              </w:rPr>
            </w:pPr>
          </w:p>
        </w:tc>
        <w:tc>
          <w:tcPr>
            <w:tcW w:w="442" w:type="dxa"/>
            <w:vMerge w:val="continue"/>
            <w:tcBorders>
              <w:top w:val="nil"/>
            </w:tcBorders>
            <w:vAlign w:val="top"/>
          </w:tcPr>
          <w:p>
            <w:pPr>
              <w:rPr>
                <w:rFonts w:ascii="Arial"/>
                <w:sz w:val="21"/>
              </w:rPr>
            </w:pPr>
          </w:p>
        </w:tc>
        <w:tc>
          <w:tcPr>
            <w:tcW w:w="3384" w:type="dxa"/>
            <w:vAlign w:val="top"/>
          </w:tcPr>
          <w:p>
            <w:pPr>
              <w:spacing w:before="84" w:line="228" w:lineRule="auto"/>
              <w:ind w:left="11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污染物排放管控</w:t>
            </w:r>
            <w:r>
              <w:rPr>
                <w:rFonts w:ascii="宋体" w:hAnsi="宋体" w:eastAsia="宋体" w:cs="宋体"/>
                <w:spacing w:val="7"/>
                <w:sz w:val="20"/>
                <w:szCs w:val="20"/>
                <w14:textOutline w14:w="3795" w14:cap="sq" w14:cmpd="sng">
                  <w14:solidFill>
                    <w14:srgbClr w14:val="000000"/>
                  </w14:solidFill>
                  <w14:prstDash w14:val="solid"/>
                  <w14:bevel/>
                </w14:textOutline>
              </w:rPr>
              <w:t>：</w:t>
            </w:r>
          </w:p>
          <w:p>
            <w:pPr>
              <w:spacing w:before="36" w:line="290" w:lineRule="auto"/>
              <w:ind w:left="109" w:right="104" w:firstLine="1"/>
              <w:rPr>
                <w:rFonts w:ascii="宋体" w:hAnsi="宋体" w:eastAsia="宋体" w:cs="宋体"/>
                <w:sz w:val="20"/>
                <w:szCs w:val="20"/>
              </w:rPr>
            </w:pPr>
            <w:r>
              <w:rPr>
                <w:rFonts w:ascii="Times New Roman" w:hAnsi="Times New Roman" w:eastAsia="Times New Roman" w:cs="Times New Roman"/>
                <w:spacing w:val="14"/>
                <w:sz w:val="20"/>
                <w:szCs w:val="20"/>
              </w:rPr>
              <w:t>3</w:t>
            </w:r>
            <w:r>
              <w:rPr>
                <w:rFonts w:ascii="Times New Roman" w:hAnsi="Times New Roman" w:eastAsia="Times New Roman" w:cs="Times New Roman"/>
                <w:spacing w:val="9"/>
                <w:sz w:val="20"/>
                <w:szCs w:val="20"/>
              </w:rPr>
              <w:t>-</w:t>
            </w:r>
            <w:r>
              <w:rPr>
                <w:rFonts w:ascii="Times New Roman" w:hAnsi="Times New Roman" w:eastAsia="Times New Roman" w:cs="Times New Roman"/>
                <w:spacing w:val="7"/>
                <w:sz w:val="20"/>
                <w:szCs w:val="20"/>
              </w:rPr>
              <w:t xml:space="preserve"> 1.</w:t>
            </w:r>
            <w:r>
              <w:rPr>
                <w:rFonts w:ascii="宋体" w:hAnsi="宋体" w:eastAsia="宋体" w:cs="宋体"/>
                <w:spacing w:val="7"/>
                <w:sz w:val="20"/>
                <w:szCs w:val="20"/>
              </w:rPr>
              <w:t>【水</w:t>
            </w:r>
            <w:r>
              <w:rPr>
                <w:rFonts w:ascii="Times New Roman" w:hAnsi="Times New Roman" w:eastAsia="Times New Roman" w:cs="Times New Roman"/>
                <w:spacing w:val="7"/>
                <w:sz w:val="20"/>
                <w:szCs w:val="20"/>
              </w:rPr>
              <w:t>/</w:t>
            </w:r>
            <w:r>
              <w:rPr>
                <w:rFonts w:ascii="宋体" w:hAnsi="宋体" w:eastAsia="宋体" w:cs="宋体"/>
                <w:spacing w:val="7"/>
                <w:sz w:val="20"/>
                <w:szCs w:val="20"/>
              </w:rPr>
              <w:t>限制类】严格控制稿树下</w:t>
            </w:r>
            <w:r>
              <w:rPr>
                <w:rFonts w:ascii="宋体" w:hAnsi="宋体" w:eastAsia="宋体" w:cs="宋体"/>
                <w:sz w:val="20"/>
                <w:szCs w:val="20"/>
              </w:rPr>
              <w:t xml:space="preserve"> </w:t>
            </w:r>
            <w:r>
              <w:rPr>
                <w:rFonts w:ascii="宋体" w:hAnsi="宋体" w:eastAsia="宋体" w:cs="宋体"/>
                <w:spacing w:val="18"/>
                <w:sz w:val="20"/>
                <w:szCs w:val="20"/>
              </w:rPr>
              <w:t>水</w:t>
            </w:r>
            <w:r>
              <w:rPr>
                <w:rFonts w:ascii="宋体" w:hAnsi="宋体" w:eastAsia="宋体" w:cs="宋体"/>
                <w:spacing w:val="12"/>
                <w:sz w:val="20"/>
                <w:szCs w:val="20"/>
              </w:rPr>
              <w:t>、</w:t>
            </w:r>
            <w:r>
              <w:rPr>
                <w:rFonts w:ascii="宋体" w:hAnsi="宋体" w:eastAsia="宋体" w:cs="宋体"/>
                <w:spacing w:val="9"/>
                <w:sz w:val="20"/>
                <w:szCs w:val="20"/>
              </w:rPr>
              <w:t>马嘶河 (龙溪水) 、江东、榕</w:t>
            </w:r>
            <w:r>
              <w:rPr>
                <w:rFonts w:ascii="宋体" w:hAnsi="宋体" w:eastAsia="宋体" w:cs="宋体"/>
                <w:sz w:val="20"/>
                <w:szCs w:val="20"/>
              </w:rPr>
              <w:t xml:space="preserve"> </w:t>
            </w:r>
            <w:r>
              <w:rPr>
                <w:rFonts w:ascii="宋体" w:hAnsi="宋体" w:eastAsia="宋体" w:cs="宋体"/>
                <w:spacing w:val="18"/>
                <w:sz w:val="20"/>
                <w:szCs w:val="20"/>
              </w:rPr>
              <w:t>溪</w:t>
            </w:r>
            <w:r>
              <w:rPr>
                <w:rFonts w:ascii="宋体" w:hAnsi="宋体" w:eastAsia="宋体" w:cs="宋体"/>
                <w:spacing w:val="12"/>
                <w:sz w:val="20"/>
                <w:szCs w:val="20"/>
              </w:rPr>
              <w:t>沥</w:t>
            </w:r>
            <w:r>
              <w:rPr>
                <w:rFonts w:ascii="宋体" w:hAnsi="宋体" w:eastAsia="宋体" w:cs="宋体"/>
                <w:spacing w:val="9"/>
                <w:sz w:val="20"/>
                <w:szCs w:val="20"/>
              </w:rPr>
              <w:t xml:space="preserve"> (罗阳) 、廖洞等直排东江的</w:t>
            </w:r>
            <w:r>
              <w:rPr>
                <w:rFonts w:ascii="宋体" w:hAnsi="宋体" w:eastAsia="宋体" w:cs="宋体"/>
                <w:sz w:val="20"/>
                <w:szCs w:val="20"/>
              </w:rPr>
              <w:t xml:space="preserve"> </w:t>
            </w:r>
            <w:r>
              <w:rPr>
                <w:rFonts w:ascii="宋体" w:hAnsi="宋体" w:eastAsia="宋体" w:cs="宋体"/>
                <w:spacing w:val="11"/>
                <w:sz w:val="20"/>
                <w:szCs w:val="20"/>
              </w:rPr>
              <w:t>排水渠流域内增加水污染物排放或</w:t>
            </w:r>
            <w:r>
              <w:rPr>
                <w:rFonts w:ascii="宋体" w:hAnsi="宋体" w:eastAsia="宋体" w:cs="宋体"/>
                <w:sz w:val="20"/>
                <w:szCs w:val="20"/>
              </w:rPr>
              <w:t xml:space="preserve"> </w:t>
            </w:r>
            <w:r>
              <w:rPr>
                <w:rFonts w:ascii="宋体" w:hAnsi="宋体" w:eastAsia="宋体" w:cs="宋体"/>
                <w:spacing w:val="11"/>
                <w:sz w:val="20"/>
                <w:szCs w:val="20"/>
              </w:rPr>
              <w:t>对东江水质、水环境安全构成影响</w:t>
            </w:r>
            <w:r>
              <w:rPr>
                <w:rFonts w:ascii="宋体" w:hAnsi="宋体" w:eastAsia="宋体" w:cs="宋体"/>
                <w:sz w:val="20"/>
                <w:szCs w:val="20"/>
              </w:rPr>
              <w:t xml:space="preserve"> </w:t>
            </w:r>
            <w:r>
              <w:rPr>
                <w:rFonts w:ascii="宋体" w:hAnsi="宋体" w:eastAsia="宋体" w:cs="宋体"/>
                <w:spacing w:val="14"/>
                <w:sz w:val="20"/>
                <w:szCs w:val="20"/>
              </w:rPr>
              <w:t>的</w:t>
            </w:r>
            <w:r>
              <w:rPr>
                <w:rFonts w:ascii="宋体" w:hAnsi="宋体" w:eastAsia="宋体" w:cs="宋体"/>
                <w:spacing w:val="12"/>
                <w:sz w:val="20"/>
                <w:szCs w:val="20"/>
              </w:rPr>
              <w:t>项目。</w:t>
            </w:r>
            <w:r>
              <w:rPr>
                <w:rFonts w:ascii="宋体" w:hAnsi="宋体" w:eastAsia="宋体" w:cs="宋体"/>
                <w:sz w:val="20"/>
                <w:szCs w:val="20"/>
              </w:rPr>
              <w:t xml:space="preserve">                       </w:t>
            </w:r>
            <w:r>
              <w:rPr>
                <w:rFonts w:ascii="Times New Roman" w:hAnsi="Times New Roman" w:eastAsia="Times New Roman" w:cs="Times New Roman"/>
                <w:spacing w:val="20"/>
                <w:sz w:val="20"/>
                <w:szCs w:val="20"/>
              </w:rPr>
              <w:t>3</w:t>
            </w:r>
            <w:r>
              <w:rPr>
                <w:rFonts w:ascii="Times New Roman" w:hAnsi="Times New Roman" w:eastAsia="Times New Roman" w:cs="Times New Roman"/>
                <w:spacing w:val="13"/>
                <w:sz w:val="20"/>
                <w:szCs w:val="20"/>
              </w:rPr>
              <w:t>-</w:t>
            </w:r>
            <w:r>
              <w:rPr>
                <w:rFonts w:ascii="Times New Roman" w:hAnsi="Times New Roman" w:eastAsia="Times New Roman" w:cs="Times New Roman"/>
                <w:spacing w:val="10"/>
                <w:sz w:val="20"/>
                <w:szCs w:val="20"/>
              </w:rPr>
              <w:t>2.</w:t>
            </w:r>
            <w:r>
              <w:rPr>
                <w:rFonts w:ascii="宋体" w:hAnsi="宋体" w:eastAsia="宋体" w:cs="宋体"/>
                <w:spacing w:val="10"/>
                <w:sz w:val="20"/>
                <w:szCs w:val="20"/>
              </w:rPr>
              <w:t>【水</w:t>
            </w:r>
            <w:r>
              <w:rPr>
                <w:rFonts w:ascii="Times New Roman" w:hAnsi="Times New Roman" w:eastAsia="Times New Roman" w:cs="Times New Roman"/>
                <w:spacing w:val="10"/>
                <w:sz w:val="20"/>
                <w:szCs w:val="20"/>
              </w:rPr>
              <w:t>/</w:t>
            </w:r>
            <w:r>
              <w:rPr>
                <w:rFonts w:ascii="宋体" w:hAnsi="宋体" w:eastAsia="宋体" w:cs="宋体"/>
                <w:spacing w:val="10"/>
                <w:sz w:val="20"/>
                <w:szCs w:val="20"/>
              </w:rPr>
              <w:t>限制类】严格控制流域内</w:t>
            </w:r>
            <w:r>
              <w:rPr>
                <w:rFonts w:ascii="宋体" w:hAnsi="宋体" w:eastAsia="宋体" w:cs="宋体"/>
                <w:sz w:val="20"/>
                <w:szCs w:val="20"/>
              </w:rPr>
              <w:t xml:space="preserve"> </w:t>
            </w:r>
            <w:r>
              <w:rPr>
                <w:rFonts w:ascii="宋体" w:hAnsi="宋体" w:eastAsia="宋体" w:cs="宋体"/>
                <w:spacing w:val="11"/>
                <w:sz w:val="20"/>
                <w:szCs w:val="20"/>
              </w:rPr>
              <w:t>增加水污染物排放或对东江水质、</w:t>
            </w:r>
            <w:r>
              <w:rPr>
                <w:rFonts w:ascii="宋体" w:hAnsi="宋体" w:eastAsia="宋体" w:cs="宋体"/>
                <w:sz w:val="20"/>
                <w:szCs w:val="20"/>
              </w:rPr>
              <w:t xml:space="preserve"> </w:t>
            </w:r>
            <w:r>
              <w:rPr>
                <w:rFonts w:ascii="宋体" w:hAnsi="宋体" w:eastAsia="宋体" w:cs="宋体"/>
                <w:spacing w:val="11"/>
                <w:sz w:val="20"/>
                <w:szCs w:val="20"/>
              </w:rPr>
              <w:t>水环境安全构成影响的项目</w:t>
            </w:r>
            <w:r>
              <w:rPr>
                <w:rFonts w:ascii="宋体" w:hAnsi="宋体" w:eastAsia="宋体" w:cs="宋体"/>
                <w:spacing w:val="9"/>
                <w:sz w:val="20"/>
                <w:szCs w:val="20"/>
              </w:rPr>
              <w:t>。</w:t>
            </w:r>
            <w:r>
              <w:rPr>
                <w:rFonts w:ascii="宋体" w:hAnsi="宋体" w:eastAsia="宋体" w:cs="宋体"/>
                <w:sz w:val="20"/>
                <w:szCs w:val="20"/>
              </w:rPr>
              <w:t xml:space="preserve">    </w:t>
            </w:r>
            <w:r>
              <w:rPr>
                <w:rFonts w:ascii="Times New Roman" w:hAnsi="Times New Roman" w:eastAsia="Times New Roman" w:cs="Times New Roman"/>
                <w:spacing w:val="20"/>
                <w:sz w:val="20"/>
                <w:szCs w:val="20"/>
              </w:rPr>
              <w:t>3</w:t>
            </w:r>
            <w:r>
              <w:rPr>
                <w:rFonts w:ascii="Times New Roman" w:hAnsi="Times New Roman" w:eastAsia="Times New Roman" w:cs="Times New Roman"/>
                <w:spacing w:val="13"/>
                <w:sz w:val="20"/>
                <w:szCs w:val="20"/>
              </w:rPr>
              <w:t>-</w:t>
            </w:r>
            <w:r>
              <w:rPr>
                <w:rFonts w:ascii="Times New Roman" w:hAnsi="Times New Roman" w:eastAsia="Times New Roman" w:cs="Times New Roman"/>
                <w:spacing w:val="10"/>
                <w:sz w:val="20"/>
                <w:szCs w:val="20"/>
              </w:rPr>
              <w:t>3.</w:t>
            </w:r>
            <w:r>
              <w:rPr>
                <w:rFonts w:ascii="宋体" w:hAnsi="宋体" w:eastAsia="宋体" w:cs="宋体"/>
                <w:spacing w:val="10"/>
                <w:sz w:val="20"/>
                <w:szCs w:val="20"/>
              </w:rPr>
              <w:t>【水</w:t>
            </w:r>
            <w:r>
              <w:rPr>
                <w:rFonts w:ascii="Times New Roman" w:hAnsi="Times New Roman" w:eastAsia="Times New Roman" w:cs="Times New Roman"/>
                <w:spacing w:val="10"/>
                <w:sz w:val="20"/>
                <w:szCs w:val="20"/>
              </w:rPr>
              <w:t>/</w:t>
            </w:r>
            <w:r>
              <w:rPr>
                <w:rFonts w:ascii="宋体" w:hAnsi="宋体" w:eastAsia="宋体" w:cs="宋体"/>
                <w:spacing w:val="10"/>
                <w:sz w:val="20"/>
                <w:szCs w:val="20"/>
              </w:rPr>
              <w:t>限制类】加强流域内涉重</w:t>
            </w:r>
            <w:r>
              <w:rPr>
                <w:rFonts w:ascii="宋体" w:hAnsi="宋体" w:eastAsia="宋体" w:cs="宋体"/>
                <w:sz w:val="20"/>
                <w:szCs w:val="20"/>
              </w:rPr>
              <w:t xml:space="preserve"> </w:t>
            </w:r>
            <w:r>
              <w:rPr>
                <w:rFonts w:ascii="宋体" w:hAnsi="宋体" w:eastAsia="宋体" w:cs="宋体"/>
                <w:spacing w:val="11"/>
                <w:sz w:val="20"/>
                <w:szCs w:val="20"/>
              </w:rPr>
              <w:t>金属废水排放企业的管理，减少含</w:t>
            </w:r>
            <w:r>
              <w:rPr>
                <w:rFonts w:ascii="宋体" w:hAnsi="宋体" w:eastAsia="宋体" w:cs="宋体"/>
                <w:sz w:val="20"/>
                <w:szCs w:val="20"/>
              </w:rPr>
              <w:t xml:space="preserve"> </w:t>
            </w:r>
            <w:r>
              <w:rPr>
                <w:rFonts w:ascii="宋体" w:hAnsi="宋体" w:eastAsia="宋体" w:cs="宋体"/>
                <w:spacing w:val="13"/>
                <w:sz w:val="20"/>
                <w:szCs w:val="20"/>
              </w:rPr>
              <w:t>重</w:t>
            </w:r>
            <w:r>
              <w:rPr>
                <w:rFonts w:ascii="宋体" w:hAnsi="宋体" w:eastAsia="宋体" w:cs="宋体"/>
                <w:spacing w:val="11"/>
                <w:sz w:val="20"/>
                <w:szCs w:val="20"/>
              </w:rPr>
              <w:t>金属废水排放。</w:t>
            </w:r>
            <w:r>
              <w:rPr>
                <w:rFonts w:ascii="宋体" w:hAnsi="宋体" w:eastAsia="宋体" w:cs="宋体"/>
                <w:sz w:val="20"/>
                <w:szCs w:val="20"/>
              </w:rPr>
              <w:t xml:space="preserve">               </w:t>
            </w:r>
            <w:r>
              <w:rPr>
                <w:rFonts w:ascii="Times New Roman" w:hAnsi="Times New Roman" w:eastAsia="Times New Roman" w:cs="Times New Roman"/>
                <w:spacing w:val="20"/>
                <w:sz w:val="20"/>
                <w:szCs w:val="20"/>
              </w:rPr>
              <w:t>3</w:t>
            </w:r>
            <w:r>
              <w:rPr>
                <w:rFonts w:ascii="Times New Roman" w:hAnsi="Times New Roman" w:eastAsia="Times New Roman" w:cs="Times New Roman"/>
                <w:spacing w:val="13"/>
                <w:sz w:val="20"/>
                <w:szCs w:val="20"/>
              </w:rPr>
              <w:t>-</w:t>
            </w:r>
            <w:r>
              <w:rPr>
                <w:rFonts w:ascii="Times New Roman" w:hAnsi="Times New Roman" w:eastAsia="Times New Roman" w:cs="Times New Roman"/>
                <w:spacing w:val="10"/>
                <w:sz w:val="20"/>
                <w:szCs w:val="20"/>
              </w:rPr>
              <w:t>4.</w:t>
            </w:r>
            <w:r>
              <w:rPr>
                <w:rFonts w:ascii="宋体" w:hAnsi="宋体" w:eastAsia="宋体" w:cs="宋体"/>
                <w:spacing w:val="10"/>
                <w:sz w:val="20"/>
                <w:szCs w:val="20"/>
              </w:rPr>
              <w:t>【水</w:t>
            </w:r>
            <w:r>
              <w:rPr>
                <w:rFonts w:ascii="Times New Roman" w:hAnsi="Times New Roman" w:eastAsia="Times New Roman" w:cs="Times New Roman"/>
                <w:spacing w:val="10"/>
                <w:sz w:val="20"/>
                <w:szCs w:val="20"/>
              </w:rPr>
              <w:t>/</w:t>
            </w:r>
            <w:r>
              <w:rPr>
                <w:rFonts w:ascii="宋体" w:hAnsi="宋体" w:eastAsia="宋体" w:cs="宋体"/>
                <w:spacing w:val="10"/>
                <w:sz w:val="20"/>
                <w:szCs w:val="20"/>
              </w:rPr>
              <w:t>综合类】强化农业面源污</w:t>
            </w:r>
            <w:r>
              <w:rPr>
                <w:rFonts w:ascii="宋体" w:hAnsi="宋体" w:eastAsia="宋体" w:cs="宋体"/>
                <w:sz w:val="20"/>
                <w:szCs w:val="20"/>
              </w:rPr>
              <w:t xml:space="preserve"> </w:t>
            </w:r>
            <w:r>
              <w:rPr>
                <w:rFonts w:ascii="宋体" w:hAnsi="宋体" w:eastAsia="宋体" w:cs="宋体"/>
                <w:spacing w:val="20"/>
                <w:sz w:val="20"/>
                <w:szCs w:val="20"/>
              </w:rPr>
              <w:t>染</w:t>
            </w:r>
            <w:r>
              <w:rPr>
                <w:rFonts w:ascii="宋体" w:hAnsi="宋体" w:eastAsia="宋体" w:cs="宋体"/>
                <w:spacing w:val="10"/>
                <w:sz w:val="20"/>
                <w:szCs w:val="20"/>
              </w:rPr>
              <w:t>治理，控制农药化肥使用量。</w:t>
            </w:r>
            <w:r>
              <w:rPr>
                <w:rFonts w:ascii="宋体" w:hAnsi="宋体" w:eastAsia="宋体" w:cs="宋体"/>
                <w:sz w:val="20"/>
                <w:szCs w:val="20"/>
              </w:rPr>
              <w:t xml:space="preserve">  </w:t>
            </w:r>
            <w:r>
              <w:rPr>
                <w:rFonts w:ascii="Times New Roman" w:hAnsi="Times New Roman" w:eastAsia="Times New Roman" w:cs="Times New Roman"/>
                <w:spacing w:val="20"/>
                <w:sz w:val="20"/>
                <w:szCs w:val="20"/>
              </w:rPr>
              <w:t>3</w:t>
            </w:r>
            <w:r>
              <w:rPr>
                <w:rFonts w:ascii="Times New Roman" w:hAnsi="Times New Roman" w:eastAsia="Times New Roman" w:cs="Times New Roman"/>
                <w:spacing w:val="13"/>
                <w:sz w:val="20"/>
                <w:szCs w:val="20"/>
              </w:rPr>
              <w:t>-</w:t>
            </w:r>
            <w:r>
              <w:rPr>
                <w:rFonts w:ascii="Times New Roman" w:hAnsi="Times New Roman" w:eastAsia="Times New Roman" w:cs="Times New Roman"/>
                <w:spacing w:val="10"/>
                <w:sz w:val="20"/>
                <w:szCs w:val="20"/>
              </w:rPr>
              <w:t>5.</w:t>
            </w:r>
            <w:r>
              <w:rPr>
                <w:rFonts w:ascii="宋体" w:hAnsi="宋体" w:eastAsia="宋体" w:cs="宋体"/>
                <w:spacing w:val="10"/>
                <w:sz w:val="20"/>
                <w:szCs w:val="20"/>
              </w:rPr>
              <w:t>【大气</w:t>
            </w:r>
            <w:r>
              <w:rPr>
                <w:rFonts w:ascii="Times New Roman" w:hAnsi="Times New Roman" w:eastAsia="Times New Roman" w:cs="Times New Roman"/>
                <w:spacing w:val="10"/>
                <w:sz w:val="20"/>
                <w:szCs w:val="20"/>
              </w:rPr>
              <w:t>/</w:t>
            </w:r>
            <w:r>
              <w:rPr>
                <w:rFonts w:ascii="宋体" w:hAnsi="宋体" w:eastAsia="宋体" w:cs="宋体"/>
                <w:spacing w:val="10"/>
                <w:sz w:val="20"/>
                <w:szCs w:val="20"/>
              </w:rPr>
              <w:t>限制类】重点行业新建</w:t>
            </w:r>
            <w:r>
              <w:rPr>
                <w:rFonts w:ascii="宋体" w:hAnsi="宋体" w:eastAsia="宋体" w:cs="宋体"/>
                <w:sz w:val="20"/>
                <w:szCs w:val="20"/>
              </w:rPr>
              <w:t xml:space="preserve"> </w:t>
            </w:r>
            <w:r>
              <w:rPr>
                <w:rFonts w:ascii="宋体" w:hAnsi="宋体" w:eastAsia="宋体" w:cs="宋体"/>
                <w:spacing w:val="11"/>
                <w:sz w:val="20"/>
                <w:szCs w:val="20"/>
              </w:rPr>
              <w:t>涉</w:t>
            </w:r>
            <w:r>
              <w:rPr>
                <w:rFonts w:ascii="宋体" w:hAnsi="宋体" w:eastAsia="宋体" w:cs="宋体"/>
                <w:spacing w:val="8"/>
                <w:sz w:val="20"/>
                <w:szCs w:val="20"/>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pacing w:val="8"/>
                <w:sz w:val="20"/>
                <w:szCs w:val="20"/>
              </w:rPr>
              <w:t xml:space="preserve"> </w:t>
            </w:r>
            <w:r>
              <w:rPr>
                <w:rFonts w:ascii="宋体" w:hAnsi="宋体" w:eastAsia="宋体" w:cs="宋体"/>
                <w:spacing w:val="8"/>
                <w:sz w:val="20"/>
                <w:szCs w:val="20"/>
              </w:rPr>
              <w:t>排放的工业企业原则上应</w:t>
            </w:r>
            <w:r>
              <w:rPr>
                <w:rFonts w:ascii="宋体" w:hAnsi="宋体" w:eastAsia="宋体" w:cs="宋体"/>
                <w:sz w:val="20"/>
                <w:szCs w:val="20"/>
              </w:rPr>
              <w:t xml:space="preserve"> </w:t>
            </w:r>
            <w:r>
              <w:rPr>
                <w:rFonts w:ascii="宋体" w:hAnsi="宋体" w:eastAsia="宋体" w:cs="宋体"/>
                <w:spacing w:val="11"/>
                <w:sz w:val="20"/>
                <w:szCs w:val="20"/>
              </w:rPr>
              <w:t>入</w:t>
            </w:r>
            <w:r>
              <w:rPr>
                <w:rFonts w:ascii="宋体" w:hAnsi="宋体" w:eastAsia="宋体" w:cs="宋体"/>
                <w:spacing w:val="8"/>
                <w:sz w:val="20"/>
                <w:szCs w:val="20"/>
              </w:rPr>
              <w:t xml:space="preserve">园进区。新建项目 </w:t>
            </w:r>
            <w:r>
              <w:rPr>
                <w:rFonts w:ascii="Times New Roman" w:hAnsi="Times New Roman" w:eastAsia="Times New Roman" w:cs="Times New Roman"/>
                <w:sz w:val="20"/>
                <w:szCs w:val="20"/>
              </w:rPr>
              <w:t>VOCs</w:t>
            </w:r>
            <w:r>
              <w:rPr>
                <w:rFonts w:ascii="Times New Roman" w:hAnsi="Times New Roman" w:eastAsia="Times New Roman" w:cs="Times New Roman"/>
                <w:spacing w:val="8"/>
                <w:sz w:val="20"/>
                <w:szCs w:val="20"/>
              </w:rPr>
              <w:t xml:space="preserve"> </w:t>
            </w:r>
            <w:r>
              <w:rPr>
                <w:rFonts w:ascii="宋体" w:hAnsi="宋体" w:eastAsia="宋体" w:cs="宋体"/>
                <w:spacing w:val="8"/>
                <w:sz w:val="20"/>
                <w:szCs w:val="20"/>
              </w:rPr>
              <w:t>实施倍</w:t>
            </w:r>
            <w:r>
              <w:rPr>
                <w:rFonts w:ascii="宋体" w:hAnsi="宋体" w:eastAsia="宋体" w:cs="宋体"/>
                <w:sz w:val="20"/>
                <w:szCs w:val="20"/>
              </w:rPr>
              <w:t xml:space="preserve"> </w:t>
            </w:r>
            <w:r>
              <w:rPr>
                <w:rFonts w:ascii="宋体" w:hAnsi="宋体" w:eastAsia="宋体" w:cs="宋体"/>
                <w:spacing w:val="6"/>
                <w:sz w:val="20"/>
                <w:szCs w:val="20"/>
              </w:rPr>
              <w:t>量</w:t>
            </w:r>
            <w:r>
              <w:rPr>
                <w:rFonts w:ascii="宋体" w:hAnsi="宋体" w:eastAsia="宋体" w:cs="宋体"/>
                <w:spacing w:val="5"/>
                <w:sz w:val="20"/>
                <w:szCs w:val="20"/>
              </w:rPr>
              <w:t>替代。</w:t>
            </w:r>
          </w:p>
        </w:tc>
        <w:tc>
          <w:tcPr>
            <w:tcW w:w="2408" w:type="dxa"/>
            <w:vAlign w:val="top"/>
          </w:tcPr>
          <w:p>
            <w:pPr>
              <w:spacing w:before="28" w:line="252" w:lineRule="auto"/>
              <w:ind w:left="114" w:right="100"/>
              <w:rPr>
                <w:rFonts w:ascii="宋体" w:hAnsi="宋体" w:eastAsia="宋体" w:cs="宋体"/>
                <w:sz w:val="20"/>
                <w:szCs w:val="20"/>
              </w:rPr>
            </w:pPr>
            <w:r>
              <w:rPr>
                <w:rFonts w:ascii="Times New Roman" w:hAnsi="Times New Roman" w:eastAsia="Times New Roman" w:cs="Times New Roman"/>
                <w:spacing w:val="8"/>
                <w:sz w:val="20"/>
                <w:szCs w:val="20"/>
              </w:rPr>
              <w:t>3-</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4"/>
                <w:sz w:val="20"/>
                <w:szCs w:val="20"/>
              </w:rPr>
              <w:t xml:space="preserve">1. </w:t>
            </w:r>
            <w:r>
              <w:rPr>
                <w:rFonts w:ascii="宋体" w:hAnsi="宋体" w:eastAsia="宋体" w:cs="宋体"/>
                <w:spacing w:val="4"/>
                <w:sz w:val="20"/>
                <w:szCs w:val="20"/>
              </w:rPr>
              <w:t>本项 目位于博罗县</w:t>
            </w:r>
            <w:r>
              <w:rPr>
                <w:rFonts w:ascii="宋体" w:hAnsi="宋体" w:eastAsia="宋体" w:cs="宋体"/>
                <w:sz w:val="20"/>
                <w:szCs w:val="20"/>
              </w:rPr>
              <w:t xml:space="preserve"> </w:t>
            </w:r>
            <w:r>
              <w:rPr>
                <w:rFonts w:ascii="宋体" w:hAnsi="宋体" w:eastAsia="宋体" w:cs="宋体"/>
                <w:spacing w:val="23"/>
                <w:sz w:val="20"/>
                <w:szCs w:val="20"/>
              </w:rPr>
              <w:t>长</w:t>
            </w:r>
            <w:r>
              <w:rPr>
                <w:rFonts w:ascii="宋体" w:hAnsi="宋体" w:eastAsia="宋体" w:cs="宋体"/>
                <w:spacing w:val="18"/>
                <w:sz w:val="20"/>
                <w:szCs w:val="20"/>
              </w:rPr>
              <w:t>宁镇广汕路边新村路</w:t>
            </w:r>
            <w:r>
              <w:rPr>
                <w:rFonts w:ascii="宋体" w:hAnsi="宋体" w:eastAsia="宋体" w:cs="宋体"/>
                <w:sz w:val="20"/>
                <w:szCs w:val="20"/>
              </w:rPr>
              <w:t xml:space="preserve"> </w:t>
            </w:r>
            <w:r>
              <w:rPr>
                <w:rFonts w:ascii="宋体" w:hAnsi="宋体" w:eastAsia="宋体" w:cs="宋体"/>
                <w:spacing w:val="19"/>
                <w:sz w:val="20"/>
                <w:szCs w:val="20"/>
              </w:rPr>
              <w:t>口，生活污水经三级</w:t>
            </w:r>
            <w:r>
              <w:rPr>
                <w:rFonts w:ascii="宋体" w:hAnsi="宋体" w:eastAsia="宋体" w:cs="宋体"/>
                <w:spacing w:val="17"/>
                <w:sz w:val="20"/>
                <w:szCs w:val="20"/>
              </w:rPr>
              <w:t>化</w:t>
            </w:r>
            <w:r>
              <w:rPr>
                <w:rFonts w:ascii="宋体" w:hAnsi="宋体" w:eastAsia="宋体" w:cs="宋体"/>
                <w:sz w:val="20"/>
                <w:szCs w:val="20"/>
              </w:rPr>
              <w:t xml:space="preserve"> </w:t>
            </w:r>
            <w:r>
              <w:rPr>
                <w:rFonts w:ascii="宋体" w:hAnsi="宋体" w:eastAsia="宋体" w:cs="宋体"/>
                <w:spacing w:val="25"/>
                <w:sz w:val="20"/>
                <w:szCs w:val="20"/>
              </w:rPr>
              <w:t>粪</w:t>
            </w:r>
            <w:r>
              <w:rPr>
                <w:rFonts w:ascii="宋体" w:hAnsi="宋体" w:eastAsia="宋体" w:cs="宋体"/>
                <w:spacing w:val="20"/>
                <w:sz w:val="20"/>
                <w:szCs w:val="20"/>
              </w:rPr>
              <w:t>池</w:t>
            </w:r>
            <w:r>
              <w:rPr>
                <w:rFonts w:ascii="Times New Roman" w:hAnsi="Times New Roman" w:eastAsia="Times New Roman" w:cs="Times New Roman"/>
                <w:spacing w:val="20"/>
                <w:sz w:val="20"/>
                <w:szCs w:val="20"/>
              </w:rPr>
              <w:t xml:space="preserve">+ </w:t>
            </w:r>
            <w:r>
              <w:rPr>
                <w:rFonts w:ascii="宋体" w:hAnsi="宋体" w:eastAsia="宋体" w:cs="宋体"/>
                <w:spacing w:val="20"/>
                <w:sz w:val="20"/>
                <w:szCs w:val="20"/>
              </w:rPr>
              <w:t>隔油隔渣池预处</w:t>
            </w:r>
            <w:r>
              <w:rPr>
                <w:rFonts w:ascii="宋体" w:hAnsi="宋体" w:eastAsia="宋体" w:cs="宋体"/>
                <w:sz w:val="20"/>
                <w:szCs w:val="20"/>
              </w:rPr>
              <w:t xml:space="preserve"> </w:t>
            </w:r>
            <w:r>
              <w:rPr>
                <w:rFonts w:ascii="宋体" w:hAnsi="宋体" w:eastAsia="宋体" w:cs="宋体"/>
                <w:spacing w:val="19"/>
                <w:sz w:val="20"/>
                <w:szCs w:val="20"/>
              </w:rPr>
              <w:t>理后进入市政管网，</w:t>
            </w:r>
            <w:r>
              <w:rPr>
                <w:rFonts w:ascii="宋体" w:hAnsi="宋体" w:eastAsia="宋体" w:cs="宋体"/>
                <w:spacing w:val="17"/>
                <w:sz w:val="20"/>
                <w:szCs w:val="20"/>
              </w:rPr>
              <w:t>经</w:t>
            </w:r>
            <w:r>
              <w:rPr>
                <w:rFonts w:ascii="宋体" w:hAnsi="宋体" w:eastAsia="宋体" w:cs="宋体"/>
                <w:sz w:val="20"/>
                <w:szCs w:val="20"/>
              </w:rPr>
              <w:t xml:space="preserve"> </w:t>
            </w:r>
            <w:r>
              <w:rPr>
                <w:rFonts w:ascii="宋体" w:hAnsi="宋体" w:eastAsia="宋体" w:cs="宋体"/>
                <w:spacing w:val="23"/>
                <w:sz w:val="20"/>
                <w:szCs w:val="20"/>
              </w:rPr>
              <w:t>博</w:t>
            </w:r>
            <w:r>
              <w:rPr>
                <w:rFonts w:ascii="宋体" w:hAnsi="宋体" w:eastAsia="宋体" w:cs="宋体"/>
                <w:spacing w:val="18"/>
                <w:sz w:val="20"/>
                <w:szCs w:val="20"/>
              </w:rPr>
              <w:t>罗县长宁镇生活污水</w:t>
            </w:r>
            <w:r>
              <w:rPr>
                <w:rFonts w:ascii="宋体" w:hAnsi="宋体" w:eastAsia="宋体" w:cs="宋体"/>
                <w:sz w:val="20"/>
                <w:szCs w:val="20"/>
              </w:rPr>
              <w:t xml:space="preserve"> </w:t>
            </w:r>
            <w:r>
              <w:rPr>
                <w:rFonts w:ascii="宋体" w:hAnsi="宋体" w:eastAsia="宋体" w:cs="宋体"/>
                <w:spacing w:val="19"/>
                <w:sz w:val="20"/>
                <w:szCs w:val="20"/>
              </w:rPr>
              <w:t>处理厂处理达标后排</w:t>
            </w:r>
            <w:r>
              <w:rPr>
                <w:rFonts w:ascii="宋体" w:hAnsi="宋体" w:eastAsia="宋体" w:cs="宋体"/>
                <w:spacing w:val="17"/>
                <w:sz w:val="20"/>
                <w:szCs w:val="20"/>
              </w:rPr>
              <w:t>入</w:t>
            </w:r>
            <w:r>
              <w:rPr>
                <w:rFonts w:ascii="宋体" w:hAnsi="宋体" w:eastAsia="宋体" w:cs="宋体"/>
                <w:sz w:val="20"/>
                <w:szCs w:val="20"/>
              </w:rPr>
              <w:t xml:space="preserve"> </w:t>
            </w:r>
            <w:r>
              <w:rPr>
                <w:rFonts w:ascii="宋体" w:hAnsi="宋体" w:eastAsia="宋体" w:cs="宋体"/>
                <w:spacing w:val="14"/>
                <w:sz w:val="20"/>
                <w:szCs w:val="20"/>
              </w:rPr>
              <w:t>东</w:t>
            </w:r>
            <w:r>
              <w:rPr>
                <w:rFonts w:ascii="宋体" w:hAnsi="宋体" w:eastAsia="宋体" w:cs="宋体"/>
                <w:spacing w:val="8"/>
                <w:sz w:val="20"/>
                <w:szCs w:val="20"/>
              </w:rPr>
              <w:t>福</w:t>
            </w:r>
            <w:r>
              <w:rPr>
                <w:rFonts w:ascii="宋体" w:hAnsi="宋体" w:eastAsia="宋体" w:cs="宋体"/>
                <w:spacing w:val="7"/>
                <w:sz w:val="20"/>
                <w:szCs w:val="20"/>
              </w:rPr>
              <w:t>排洪渠 。本项目不</w:t>
            </w:r>
            <w:r>
              <w:rPr>
                <w:rFonts w:ascii="宋体" w:hAnsi="宋体" w:eastAsia="宋体" w:cs="宋体"/>
                <w:sz w:val="20"/>
                <w:szCs w:val="20"/>
              </w:rPr>
              <w:t xml:space="preserve"> </w:t>
            </w:r>
            <w:r>
              <w:rPr>
                <w:rFonts w:ascii="宋体" w:hAnsi="宋体" w:eastAsia="宋体" w:cs="宋体"/>
                <w:spacing w:val="7"/>
                <w:sz w:val="20"/>
                <w:szCs w:val="20"/>
              </w:rPr>
              <w:t>排放工业废水；</w:t>
            </w:r>
          </w:p>
          <w:p>
            <w:pPr>
              <w:spacing w:before="3" w:line="251" w:lineRule="auto"/>
              <w:ind w:left="114" w:right="100"/>
              <w:rPr>
                <w:rFonts w:ascii="宋体" w:hAnsi="宋体" w:eastAsia="宋体" w:cs="宋体"/>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9"/>
                <w:sz w:val="20"/>
                <w:szCs w:val="20"/>
              </w:rPr>
              <w:t>-</w:t>
            </w:r>
            <w:r>
              <w:rPr>
                <w:rFonts w:ascii="Times New Roman" w:hAnsi="Times New Roman" w:eastAsia="Times New Roman" w:cs="Times New Roman"/>
                <w:spacing w:val="8"/>
                <w:sz w:val="20"/>
                <w:szCs w:val="20"/>
              </w:rPr>
              <w:t xml:space="preserve">2. </w:t>
            </w:r>
            <w:r>
              <w:rPr>
                <w:rFonts w:ascii="宋体" w:hAnsi="宋体" w:eastAsia="宋体" w:cs="宋体"/>
                <w:spacing w:val="8"/>
                <w:sz w:val="20"/>
                <w:szCs w:val="20"/>
              </w:rPr>
              <w:t>本项 目生活污水经</w:t>
            </w:r>
            <w:r>
              <w:rPr>
                <w:rFonts w:ascii="宋体" w:hAnsi="宋体" w:eastAsia="宋体" w:cs="宋体"/>
                <w:sz w:val="20"/>
                <w:szCs w:val="20"/>
              </w:rPr>
              <w:t xml:space="preserve"> </w:t>
            </w:r>
            <w:r>
              <w:rPr>
                <w:rFonts w:ascii="宋体" w:hAnsi="宋体" w:eastAsia="宋体" w:cs="宋体"/>
                <w:spacing w:val="25"/>
                <w:sz w:val="20"/>
                <w:szCs w:val="20"/>
              </w:rPr>
              <w:t>三</w:t>
            </w:r>
            <w:r>
              <w:rPr>
                <w:rFonts w:ascii="宋体" w:hAnsi="宋体" w:eastAsia="宋体" w:cs="宋体"/>
                <w:spacing w:val="20"/>
                <w:sz w:val="20"/>
                <w:szCs w:val="20"/>
              </w:rPr>
              <w:t>级化粪池</w:t>
            </w:r>
            <w:r>
              <w:rPr>
                <w:rFonts w:ascii="Times New Roman" w:hAnsi="Times New Roman" w:eastAsia="Times New Roman" w:cs="Times New Roman"/>
                <w:spacing w:val="20"/>
                <w:sz w:val="20"/>
                <w:szCs w:val="20"/>
              </w:rPr>
              <w:t xml:space="preserve">+ </w:t>
            </w:r>
            <w:r>
              <w:rPr>
                <w:rFonts w:ascii="宋体" w:hAnsi="宋体" w:eastAsia="宋体" w:cs="宋体"/>
                <w:spacing w:val="20"/>
                <w:sz w:val="20"/>
                <w:szCs w:val="20"/>
              </w:rPr>
              <w:t>隔油隔渣</w:t>
            </w:r>
            <w:r>
              <w:rPr>
                <w:rFonts w:ascii="宋体" w:hAnsi="宋体" w:eastAsia="宋体" w:cs="宋体"/>
                <w:sz w:val="20"/>
                <w:szCs w:val="20"/>
              </w:rPr>
              <w:t xml:space="preserve"> </w:t>
            </w:r>
            <w:r>
              <w:rPr>
                <w:rFonts w:ascii="宋体" w:hAnsi="宋体" w:eastAsia="宋体" w:cs="宋体"/>
                <w:spacing w:val="23"/>
                <w:sz w:val="20"/>
                <w:szCs w:val="20"/>
              </w:rPr>
              <w:t>池</w:t>
            </w:r>
            <w:r>
              <w:rPr>
                <w:rFonts w:ascii="宋体" w:hAnsi="宋体" w:eastAsia="宋体" w:cs="宋体"/>
                <w:spacing w:val="18"/>
                <w:sz w:val="20"/>
                <w:szCs w:val="20"/>
              </w:rPr>
              <w:t>预处理后进入市政管</w:t>
            </w:r>
            <w:r>
              <w:rPr>
                <w:rFonts w:ascii="宋体" w:hAnsi="宋体" w:eastAsia="宋体" w:cs="宋体"/>
                <w:sz w:val="20"/>
                <w:szCs w:val="20"/>
              </w:rPr>
              <w:t xml:space="preserve"> </w:t>
            </w:r>
            <w:r>
              <w:rPr>
                <w:rFonts w:ascii="宋体" w:hAnsi="宋体" w:eastAsia="宋体" w:cs="宋体"/>
                <w:spacing w:val="19"/>
                <w:sz w:val="20"/>
                <w:szCs w:val="20"/>
              </w:rPr>
              <w:t>网，经博罗县长宁镇</w:t>
            </w:r>
            <w:r>
              <w:rPr>
                <w:rFonts w:ascii="宋体" w:hAnsi="宋体" w:eastAsia="宋体" w:cs="宋体"/>
                <w:spacing w:val="17"/>
                <w:sz w:val="20"/>
                <w:szCs w:val="20"/>
              </w:rPr>
              <w:t>生</w:t>
            </w:r>
            <w:r>
              <w:rPr>
                <w:rFonts w:ascii="宋体" w:hAnsi="宋体" w:eastAsia="宋体" w:cs="宋体"/>
                <w:sz w:val="20"/>
                <w:szCs w:val="20"/>
              </w:rPr>
              <w:t xml:space="preserve"> </w:t>
            </w:r>
            <w:r>
              <w:rPr>
                <w:rFonts w:ascii="宋体" w:hAnsi="宋体" w:eastAsia="宋体" w:cs="宋体"/>
                <w:spacing w:val="19"/>
                <w:sz w:val="20"/>
                <w:szCs w:val="20"/>
              </w:rPr>
              <w:t>活污水处理厂处理达</w:t>
            </w:r>
            <w:r>
              <w:rPr>
                <w:rFonts w:ascii="宋体" w:hAnsi="宋体" w:eastAsia="宋体" w:cs="宋体"/>
                <w:spacing w:val="17"/>
                <w:sz w:val="20"/>
                <w:szCs w:val="20"/>
              </w:rPr>
              <w:t>标</w:t>
            </w:r>
            <w:r>
              <w:rPr>
                <w:rFonts w:ascii="宋体" w:hAnsi="宋体" w:eastAsia="宋体" w:cs="宋体"/>
                <w:sz w:val="20"/>
                <w:szCs w:val="20"/>
              </w:rPr>
              <w:t xml:space="preserve"> </w:t>
            </w:r>
            <w:r>
              <w:rPr>
                <w:rFonts w:ascii="宋体" w:hAnsi="宋体" w:eastAsia="宋体" w:cs="宋体"/>
                <w:spacing w:val="8"/>
                <w:sz w:val="20"/>
                <w:szCs w:val="20"/>
              </w:rPr>
              <w:t>后排入东福排洪渠； 不</w:t>
            </w:r>
            <w:r>
              <w:rPr>
                <w:rFonts w:ascii="宋体" w:hAnsi="宋体" w:eastAsia="宋体" w:cs="宋体"/>
                <w:sz w:val="20"/>
                <w:szCs w:val="20"/>
              </w:rPr>
              <w:t xml:space="preserve"> </w:t>
            </w:r>
            <w:r>
              <w:rPr>
                <w:rFonts w:ascii="宋体" w:hAnsi="宋体" w:eastAsia="宋体" w:cs="宋体"/>
                <w:spacing w:val="23"/>
                <w:sz w:val="20"/>
                <w:szCs w:val="20"/>
              </w:rPr>
              <w:t>排</w:t>
            </w:r>
            <w:r>
              <w:rPr>
                <w:rFonts w:ascii="宋体" w:hAnsi="宋体" w:eastAsia="宋体" w:cs="宋体"/>
                <w:spacing w:val="18"/>
                <w:sz w:val="20"/>
                <w:szCs w:val="20"/>
              </w:rPr>
              <w:t>放工业废水，不会对</w:t>
            </w:r>
            <w:r>
              <w:rPr>
                <w:rFonts w:ascii="宋体" w:hAnsi="宋体" w:eastAsia="宋体" w:cs="宋体"/>
                <w:sz w:val="20"/>
                <w:szCs w:val="20"/>
              </w:rPr>
              <w:t xml:space="preserve"> </w:t>
            </w:r>
            <w:r>
              <w:rPr>
                <w:rFonts w:ascii="宋体" w:hAnsi="宋体" w:eastAsia="宋体" w:cs="宋体"/>
                <w:spacing w:val="23"/>
                <w:sz w:val="20"/>
                <w:szCs w:val="20"/>
              </w:rPr>
              <w:t>东</w:t>
            </w:r>
            <w:r>
              <w:rPr>
                <w:rFonts w:ascii="宋体" w:hAnsi="宋体" w:eastAsia="宋体" w:cs="宋体"/>
                <w:spacing w:val="18"/>
                <w:sz w:val="20"/>
                <w:szCs w:val="20"/>
              </w:rPr>
              <w:t>江水质、水环境安全</w:t>
            </w:r>
            <w:r>
              <w:rPr>
                <w:rFonts w:ascii="宋体" w:hAnsi="宋体" w:eastAsia="宋体" w:cs="宋体"/>
                <w:sz w:val="20"/>
                <w:szCs w:val="20"/>
              </w:rPr>
              <w:t xml:space="preserve"> </w:t>
            </w:r>
            <w:r>
              <w:rPr>
                <w:rFonts w:ascii="宋体" w:hAnsi="宋体" w:eastAsia="宋体" w:cs="宋体"/>
                <w:spacing w:val="6"/>
                <w:sz w:val="20"/>
                <w:szCs w:val="20"/>
              </w:rPr>
              <w:t>构成影响</w:t>
            </w:r>
            <w:r>
              <w:rPr>
                <w:rFonts w:ascii="宋体" w:hAnsi="宋体" w:eastAsia="宋体" w:cs="宋体"/>
                <w:spacing w:val="5"/>
                <w:sz w:val="20"/>
                <w:szCs w:val="20"/>
              </w:rPr>
              <w:t>；</w:t>
            </w:r>
          </w:p>
          <w:p>
            <w:pPr>
              <w:spacing w:before="2" w:line="251" w:lineRule="auto"/>
              <w:ind w:left="113" w:right="100" w:firstLine="1"/>
              <w:rPr>
                <w:rFonts w:ascii="宋体" w:hAnsi="宋体" w:eastAsia="宋体" w:cs="宋体"/>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9"/>
                <w:sz w:val="20"/>
                <w:szCs w:val="20"/>
              </w:rPr>
              <w:t>-</w:t>
            </w:r>
            <w:r>
              <w:rPr>
                <w:rFonts w:ascii="Times New Roman" w:hAnsi="Times New Roman" w:eastAsia="Times New Roman" w:cs="Times New Roman"/>
                <w:spacing w:val="8"/>
                <w:sz w:val="20"/>
                <w:szCs w:val="20"/>
              </w:rPr>
              <w:t xml:space="preserve">3. </w:t>
            </w:r>
            <w:r>
              <w:rPr>
                <w:rFonts w:ascii="宋体" w:hAnsi="宋体" w:eastAsia="宋体" w:cs="宋体"/>
                <w:spacing w:val="8"/>
                <w:sz w:val="20"/>
                <w:szCs w:val="20"/>
              </w:rPr>
              <w:t>本项 目属于机械设</w:t>
            </w:r>
            <w:r>
              <w:rPr>
                <w:rFonts w:ascii="宋体" w:hAnsi="宋体" w:eastAsia="宋体" w:cs="宋体"/>
                <w:sz w:val="20"/>
                <w:szCs w:val="20"/>
              </w:rPr>
              <w:t xml:space="preserve"> </w:t>
            </w:r>
            <w:r>
              <w:rPr>
                <w:rFonts w:ascii="宋体" w:hAnsi="宋体" w:eastAsia="宋体" w:cs="宋体"/>
                <w:spacing w:val="24"/>
                <w:sz w:val="20"/>
                <w:szCs w:val="20"/>
              </w:rPr>
              <w:t>备</w:t>
            </w:r>
            <w:r>
              <w:rPr>
                <w:rFonts w:ascii="宋体" w:hAnsi="宋体" w:eastAsia="宋体" w:cs="宋体"/>
                <w:spacing w:val="18"/>
                <w:sz w:val="20"/>
                <w:szCs w:val="20"/>
              </w:rPr>
              <w:t>、五金制品制造及喷</w:t>
            </w:r>
            <w:r>
              <w:rPr>
                <w:rFonts w:ascii="宋体" w:hAnsi="宋体" w:eastAsia="宋体" w:cs="宋体"/>
                <w:sz w:val="20"/>
                <w:szCs w:val="20"/>
              </w:rPr>
              <w:t xml:space="preserve"> </w:t>
            </w:r>
            <w:r>
              <w:rPr>
                <w:rFonts w:ascii="宋体" w:hAnsi="宋体" w:eastAsia="宋体" w:cs="宋体"/>
                <w:spacing w:val="19"/>
                <w:sz w:val="20"/>
                <w:szCs w:val="20"/>
              </w:rPr>
              <w:t>粉、丝印项目，不排</w:t>
            </w:r>
            <w:r>
              <w:rPr>
                <w:rFonts w:ascii="宋体" w:hAnsi="宋体" w:eastAsia="宋体" w:cs="宋体"/>
                <w:spacing w:val="17"/>
                <w:sz w:val="20"/>
                <w:szCs w:val="20"/>
              </w:rPr>
              <w:t>放</w:t>
            </w:r>
            <w:r>
              <w:rPr>
                <w:rFonts w:ascii="宋体" w:hAnsi="宋体" w:eastAsia="宋体" w:cs="宋体"/>
                <w:sz w:val="20"/>
                <w:szCs w:val="20"/>
              </w:rPr>
              <w:t xml:space="preserve"> </w:t>
            </w:r>
            <w:r>
              <w:rPr>
                <w:rFonts w:ascii="宋体" w:hAnsi="宋体" w:eastAsia="宋体" w:cs="宋体"/>
                <w:spacing w:val="8"/>
                <w:sz w:val="20"/>
                <w:szCs w:val="20"/>
              </w:rPr>
              <w:t>重</w:t>
            </w:r>
            <w:r>
              <w:rPr>
                <w:rFonts w:ascii="宋体" w:hAnsi="宋体" w:eastAsia="宋体" w:cs="宋体"/>
                <w:spacing w:val="7"/>
                <w:sz w:val="20"/>
                <w:szCs w:val="20"/>
              </w:rPr>
              <w:t>金属污染物；</w:t>
            </w:r>
          </w:p>
        </w:tc>
        <w:tc>
          <w:tcPr>
            <w:tcW w:w="669"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5" w:line="228" w:lineRule="auto"/>
              <w:ind w:left="118"/>
              <w:rPr>
                <w:rFonts w:ascii="宋体" w:hAnsi="宋体" w:eastAsia="宋体" w:cs="宋体"/>
                <w:sz w:val="20"/>
                <w:szCs w:val="20"/>
              </w:rPr>
            </w:pPr>
            <w:r>
              <w:rPr>
                <w:rFonts w:ascii="宋体" w:hAnsi="宋体" w:eastAsia="宋体" w:cs="宋体"/>
                <w:spacing w:val="5"/>
                <w:sz w:val="20"/>
                <w:szCs w:val="20"/>
              </w:rPr>
              <w:t>相</w:t>
            </w:r>
            <w:r>
              <w:rPr>
                <w:rFonts w:ascii="宋体" w:hAnsi="宋体" w:eastAsia="宋体" w:cs="宋体"/>
                <w:spacing w:val="4"/>
                <w:sz w:val="20"/>
                <w:szCs w:val="20"/>
              </w:rPr>
              <w:t>符</w:t>
            </w:r>
          </w:p>
        </w:tc>
        <w:tc>
          <w:tcPr>
            <w:tcW w:w="126"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9" w:type="default"/>
          <w:pgSz w:w="11906" w:h="16839"/>
          <w:pgMar w:top="1431" w:right="1508" w:bottom="1155" w:left="1508" w:header="0" w:footer="994" w:gutter="0"/>
          <w:cols w:space="720" w:num="1"/>
        </w:sectPr>
      </w:pPr>
    </w:p>
    <w:p>
      <w:pPr>
        <w:spacing w:line="91" w:lineRule="auto"/>
        <w:rPr>
          <w:rFonts w:ascii="Arial"/>
          <w:sz w:val="2"/>
        </w:rPr>
      </w:pPr>
      <w:r>
        <w:pict>
          <v:rect id="_x0000_s1032" o:spid="_x0000_s1032" o:spt="1" style="position:absolute;left:0pt;margin-left:513.3pt;margin-top:72.95pt;height:382.85pt;width:0.5pt;mso-position-horizontal-relative:page;mso-position-vertical-relative:page;z-index:251665408;mso-width-relative:page;mso-height-relative:page;" fillcolor="#000000" filled="t" stroked="f" coordsize="21600,21600" o:allowincell="f">
            <v:path/>
            <v:fill on="t" focussize="0,0"/>
            <v:stroke on="f"/>
            <v:imagedata o:title=""/>
            <o:lock v:ext="edit"/>
          </v:rect>
        </w:pict>
      </w: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558"/>
        <w:gridCol w:w="3384"/>
        <w:gridCol w:w="2408"/>
        <w:gridCol w:w="79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87" w:hRule="atLeast"/>
        </w:trPr>
        <w:tc>
          <w:tcPr>
            <w:tcW w:w="1729" w:type="dxa"/>
            <w:vMerge w:val="restart"/>
            <w:tcBorders>
              <w:left w:val="single" w:color="000000" w:sz="6" w:space="0"/>
              <w:bottom w:val="nil"/>
            </w:tcBorders>
            <w:vAlign w:val="top"/>
          </w:tcPr>
          <w:p>
            <w:pPr>
              <w:rPr>
                <w:rFonts w:ascii="Arial"/>
                <w:sz w:val="21"/>
              </w:rPr>
            </w:pPr>
          </w:p>
        </w:tc>
        <w:tc>
          <w:tcPr>
            <w:tcW w:w="558" w:type="dxa"/>
            <w:vMerge w:val="restart"/>
            <w:tcBorders>
              <w:bottom w:val="nil"/>
            </w:tcBorders>
            <w:vAlign w:val="top"/>
          </w:tcPr>
          <w:p>
            <w:pPr>
              <w:rPr>
                <w:rFonts w:ascii="Arial"/>
                <w:sz w:val="21"/>
              </w:rPr>
            </w:pPr>
            <w:r>
              <w:pict>
                <v:rect id="_x0000_s1033" o:spid="_x0000_s1033" o:spt="1" style="position:absolute;left:0pt;margin-left:5.35pt;margin-top:0.5pt;height:383.3pt;width:0.5pt;mso-position-horizontal-relative:page;mso-position-vertical-relative:page;z-index:251666432;mso-width-relative:page;mso-height-relative:page;" fillcolor="#000000" filled="t" stroked="f" coordsize="21600,21600">
                  <v:path/>
                  <v:fill on="t" focussize="0,0"/>
                  <v:stroke on="f"/>
                  <v:imagedata o:title=""/>
                  <o:lock v:ext="edit"/>
                </v:rect>
              </w:pict>
            </w:r>
          </w:p>
        </w:tc>
        <w:tc>
          <w:tcPr>
            <w:tcW w:w="3384" w:type="dxa"/>
            <w:vAlign w:val="top"/>
          </w:tcPr>
          <w:p>
            <w:pPr>
              <w:spacing w:before="26" w:line="299" w:lineRule="auto"/>
              <w:ind w:left="109" w:right="104" w:firstLine="1"/>
              <w:rPr>
                <w:rFonts w:ascii="宋体" w:hAnsi="宋体" w:eastAsia="宋体" w:cs="宋体"/>
                <w:sz w:val="20"/>
                <w:szCs w:val="20"/>
              </w:rPr>
            </w:pPr>
            <w:r>
              <w:rPr>
                <w:rFonts w:ascii="Times New Roman" w:hAnsi="Times New Roman" w:eastAsia="Times New Roman" w:cs="Times New Roman"/>
                <w:spacing w:val="20"/>
                <w:sz w:val="20"/>
                <w:szCs w:val="20"/>
              </w:rPr>
              <w:t>3</w:t>
            </w:r>
            <w:r>
              <w:rPr>
                <w:rFonts w:ascii="Times New Roman" w:hAnsi="Times New Roman" w:eastAsia="Times New Roman" w:cs="Times New Roman"/>
                <w:spacing w:val="12"/>
                <w:sz w:val="20"/>
                <w:szCs w:val="20"/>
              </w:rPr>
              <w:t>-</w:t>
            </w:r>
            <w:r>
              <w:rPr>
                <w:rFonts w:ascii="Times New Roman" w:hAnsi="Times New Roman" w:eastAsia="Times New Roman" w:cs="Times New Roman"/>
                <w:spacing w:val="10"/>
                <w:sz w:val="20"/>
                <w:szCs w:val="20"/>
              </w:rPr>
              <w:t>6.</w:t>
            </w:r>
            <w:r>
              <w:rPr>
                <w:rFonts w:ascii="宋体" w:hAnsi="宋体" w:eastAsia="宋体" w:cs="宋体"/>
                <w:spacing w:val="10"/>
                <w:sz w:val="20"/>
                <w:szCs w:val="20"/>
              </w:rPr>
              <w:t>【土壤</w:t>
            </w:r>
            <w:r>
              <w:rPr>
                <w:rFonts w:ascii="Times New Roman" w:hAnsi="Times New Roman" w:eastAsia="Times New Roman" w:cs="Times New Roman"/>
                <w:spacing w:val="10"/>
                <w:sz w:val="20"/>
                <w:szCs w:val="20"/>
              </w:rPr>
              <w:t>/</w:t>
            </w:r>
            <w:r>
              <w:rPr>
                <w:rFonts w:ascii="宋体" w:hAnsi="宋体" w:eastAsia="宋体" w:cs="宋体"/>
                <w:spacing w:val="10"/>
                <w:sz w:val="20"/>
                <w:szCs w:val="20"/>
              </w:rPr>
              <w:t>禁止类】禁止向农用地</w:t>
            </w:r>
            <w:r>
              <w:rPr>
                <w:rFonts w:ascii="宋体" w:hAnsi="宋体" w:eastAsia="宋体" w:cs="宋体"/>
                <w:sz w:val="20"/>
                <w:szCs w:val="20"/>
              </w:rPr>
              <w:t xml:space="preserve"> </w:t>
            </w:r>
            <w:r>
              <w:rPr>
                <w:rFonts w:ascii="宋体" w:hAnsi="宋体" w:eastAsia="宋体" w:cs="宋体"/>
                <w:spacing w:val="11"/>
                <w:sz w:val="20"/>
                <w:szCs w:val="20"/>
              </w:rPr>
              <w:t>排放重金属或者其他有毒有害物质</w:t>
            </w:r>
            <w:r>
              <w:rPr>
                <w:rFonts w:ascii="宋体" w:hAnsi="宋体" w:eastAsia="宋体" w:cs="宋体"/>
                <w:sz w:val="20"/>
                <w:szCs w:val="20"/>
              </w:rPr>
              <w:t xml:space="preserve"> </w:t>
            </w:r>
            <w:r>
              <w:rPr>
                <w:rFonts w:ascii="宋体" w:hAnsi="宋体" w:eastAsia="宋体" w:cs="宋体"/>
                <w:spacing w:val="5"/>
                <w:sz w:val="20"/>
                <w:szCs w:val="20"/>
              </w:rPr>
              <w:t>含</w:t>
            </w:r>
            <w:r>
              <w:rPr>
                <w:rFonts w:ascii="宋体" w:hAnsi="宋体" w:eastAsia="宋体" w:cs="宋体"/>
                <w:spacing w:val="4"/>
                <w:sz w:val="20"/>
                <w:szCs w:val="20"/>
              </w:rPr>
              <w:t>量超标的污水、污泥， 以及可能</w:t>
            </w:r>
            <w:r>
              <w:rPr>
                <w:rFonts w:ascii="宋体" w:hAnsi="宋体" w:eastAsia="宋体" w:cs="宋体"/>
                <w:sz w:val="20"/>
                <w:szCs w:val="20"/>
              </w:rPr>
              <w:t xml:space="preserve"> </w:t>
            </w:r>
            <w:r>
              <w:rPr>
                <w:rFonts w:ascii="宋体" w:hAnsi="宋体" w:eastAsia="宋体" w:cs="宋体"/>
                <w:spacing w:val="11"/>
                <w:sz w:val="20"/>
                <w:szCs w:val="20"/>
              </w:rPr>
              <w:t>造成土壤污染的清淤底泥、尾矿、</w:t>
            </w:r>
            <w:r>
              <w:rPr>
                <w:rFonts w:ascii="宋体" w:hAnsi="宋体" w:eastAsia="宋体" w:cs="宋体"/>
                <w:sz w:val="20"/>
                <w:szCs w:val="20"/>
              </w:rPr>
              <w:t xml:space="preserve"> </w:t>
            </w:r>
            <w:r>
              <w:rPr>
                <w:rFonts w:ascii="宋体" w:hAnsi="宋体" w:eastAsia="宋体" w:cs="宋体"/>
                <w:spacing w:val="6"/>
                <w:sz w:val="20"/>
                <w:szCs w:val="20"/>
              </w:rPr>
              <w:t>矿</w:t>
            </w:r>
            <w:r>
              <w:rPr>
                <w:rFonts w:ascii="宋体" w:hAnsi="宋体" w:eastAsia="宋体" w:cs="宋体"/>
                <w:spacing w:val="5"/>
                <w:sz w:val="20"/>
                <w:szCs w:val="20"/>
              </w:rPr>
              <w:t>渣等。</w:t>
            </w:r>
          </w:p>
        </w:tc>
        <w:tc>
          <w:tcPr>
            <w:tcW w:w="2408" w:type="dxa"/>
            <w:vAlign w:val="top"/>
          </w:tcPr>
          <w:p>
            <w:pPr>
              <w:spacing w:before="49" w:line="251" w:lineRule="auto"/>
              <w:ind w:left="113" w:right="100" w:firstLine="1"/>
              <w:rPr>
                <w:rFonts w:ascii="宋体" w:hAnsi="宋体" w:eastAsia="宋体" w:cs="宋体"/>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9"/>
                <w:sz w:val="20"/>
                <w:szCs w:val="20"/>
              </w:rPr>
              <w:t>-</w:t>
            </w:r>
            <w:r>
              <w:rPr>
                <w:rFonts w:ascii="Times New Roman" w:hAnsi="Times New Roman" w:eastAsia="Times New Roman" w:cs="Times New Roman"/>
                <w:spacing w:val="8"/>
                <w:sz w:val="20"/>
                <w:szCs w:val="20"/>
              </w:rPr>
              <w:t xml:space="preserve">4. </w:t>
            </w:r>
            <w:r>
              <w:rPr>
                <w:rFonts w:ascii="宋体" w:hAnsi="宋体" w:eastAsia="宋体" w:cs="宋体"/>
                <w:spacing w:val="8"/>
                <w:sz w:val="20"/>
                <w:szCs w:val="20"/>
              </w:rPr>
              <w:t>本项 目属于机械设</w:t>
            </w:r>
            <w:r>
              <w:rPr>
                <w:rFonts w:ascii="宋体" w:hAnsi="宋体" w:eastAsia="宋体" w:cs="宋体"/>
                <w:sz w:val="20"/>
                <w:szCs w:val="20"/>
              </w:rPr>
              <w:t xml:space="preserve"> </w:t>
            </w:r>
            <w:r>
              <w:rPr>
                <w:rFonts w:ascii="宋体" w:hAnsi="宋体" w:eastAsia="宋体" w:cs="宋体"/>
                <w:spacing w:val="24"/>
                <w:sz w:val="20"/>
                <w:szCs w:val="20"/>
              </w:rPr>
              <w:t>备</w:t>
            </w:r>
            <w:r>
              <w:rPr>
                <w:rFonts w:ascii="宋体" w:hAnsi="宋体" w:eastAsia="宋体" w:cs="宋体"/>
                <w:spacing w:val="18"/>
                <w:sz w:val="20"/>
                <w:szCs w:val="20"/>
              </w:rPr>
              <w:t>、五金制品制造及喷</w:t>
            </w:r>
            <w:r>
              <w:rPr>
                <w:rFonts w:ascii="宋体" w:hAnsi="宋体" w:eastAsia="宋体" w:cs="宋体"/>
                <w:sz w:val="20"/>
                <w:szCs w:val="20"/>
              </w:rPr>
              <w:t xml:space="preserve"> </w:t>
            </w:r>
            <w:r>
              <w:rPr>
                <w:rFonts w:ascii="宋体" w:hAnsi="宋体" w:eastAsia="宋体" w:cs="宋体"/>
                <w:spacing w:val="19"/>
                <w:sz w:val="20"/>
                <w:szCs w:val="20"/>
              </w:rPr>
              <w:t>粉、丝印项目，不使</w:t>
            </w:r>
            <w:r>
              <w:rPr>
                <w:rFonts w:ascii="宋体" w:hAnsi="宋体" w:eastAsia="宋体" w:cs="宋体"/>
                <w:spacing w:val="17"/>
                <w:sz w:val="20"/>
                <w:szCs w:val="20"/>
              </w:rPr>
              <w:t>用</w:t>
            </w:r>
            <w:r>
              <w:rPr>
                <w:rFonts w:ascii="宋体" w:hAnsi="宋体" w:eastAsia="宋体" w:cs="宋体"/>
                <w:sz w:val="20"/>
                <w:szCs w:val="20"/>
              </w:rPr>
              <w:t xml:space="preserve"> </w:t>
            </w:r>
            <w:r>
              <w:rPr>
                <w:rFonts w:ascii="宋体" w:hAnsi="宋体" w:eastAsia="宋体" w:cs="宋体"/>
                <w:spacing w:val="6"/>
                <w:sz w:val="20"/>
                <w:szCs w:val="20"/>
              </w:rPr>
              <w:t>农药化肥；</w:t>
            </w:r>
            <w:r>
              <w:rPr>
                <w:rFonts w:ascii="宋体" w:hAnsi="宋体" w:eastAsia="宋体" w:cs="宋体"/>
                <w:sz w:val="20"/>
                <w:szCs w:val="20"/>
              </w:rPr>
              <w:t xml:space="preserve">            </w:t>
            </w:r>
            <w:r>
              <w:rPr>
                <w:rFonts w:ascii="Times New Roman" w:hAnsi="Times New Roman" w:eastAsia="Times New Roman" w:cs="Times New Roman"/>
                <w:spacing w:val="11"/>
                <w:sz w:val="20"/>
                <w:szCs w:val="20"/>
              </w:rPr>
              <w:t xml:space="preserve">3-5. </w:t>
            </w:r>
            <w:r>
              <w:rPr>
                <w:rFonts w:ascii="宋体" w:hAnsi="宋体" w:eastAsia="宋体" w:cs="宋体"/>
                <w:spacing w:val="11"/>
                <w:sz w:val="20"/>
                <w:szCs w:val="20"/>
              </w:rPr>
              <w:t>本项目</w:t>
            </w:r>
            <w:r>
              <w:rPr>
                <w:rFonts w:ascii="Times New Roman" w:hAnsi="Times New Roman" w:eastAsia="Times New Roman" w:cs="Times New Roman"/>
                <w:sz w:val="20"/>
                <w:szCs w:val="20"/>
              </w:rPr>
              <w:t>VOCs</w:t>
            </w:r>
            <w:r>
              <w:rPr>
                <w:rFonts w:ascii="宋体" w:hAnsi="宋体" w:eastAsia="宋体" w:cs="宋体"/>
                <w:spacing w:val="11"/>
                <w:sz w:val="20"/>
                <w:szCs w:val="20"/>
              </w:rPr>
              <w:t>总量</w:t>
            </w:r>
            <w:r>
              <w:rPr>
                <w:rFonts w:ascii="宋体" w:hAnsi="宋体" w:eastAsia="宋体" w:cs="宋体"/>
                <w:spacing w:val="9"/>
                <w:sz w:val="20"/>
                <w:szCs w:val="20"/>
              </w:rPr>
              <w:t>实</w:t>
            </w:r>
            <w:r>
              <w:rPr>
                <w:rFonts w:ascii="宋体" w:hAnsi="宋体" w:eastAsia="宋体" w:cs="宋体"/>
                <w:sz w:val="20"/>
                <w:szCs w:val="20"/>
              </w:rPr>
              <w:t xml:space="preserve"> </w:t>
            </w:r>
            <w:r>
              <w:rPr>
                <w:rFonts w:ascii="宋体" w:hAnsi="宋体" w:eastAsia="宋体" w:cs="宋体"/>
                <w:spacing w:val="7"/>
                <w:sz w:val="20"/>
                <w:szCs w:val="20"/>
              </w:rPr>
              <w:t>施倍量替代</w:t>
            </w:r>
            <w:r>
              <w:rPr>
                <w:rFonts w:ascii="宋体" w:hAnsi="宋体" w:eastAsia="宋体" w:cs="宋体"/>
                <w:spacing w:val="6"/>
                <w:sz w:val="20"/>
                <w:szCs w:val="20"/>
              </w:rPr>
              <w:t>；</w:t>
            </w:r>
          </w:p>
          <w:p>
            <w:pPr>
              <w:spacing w:line="247" w:lineRule="auto"/>
              <w:ind w:left="113" w:right="29" w:firstLine="1"/>
              <w:rPr>
                <w:rFonts w:ascii="宋体" w:hAnsi="宋体" w:eastAsia="宋体" w:cs="宋体"/>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9"/>
                <w:sz w:val="20"/>
                <w:szCs w:val="20"/>
              </w:rPr>
              <w:t>-</w:t>
            </w:r>
            <w:r>
              <w:rPr>
                <w:rFonts w:ascii="Times New Roman" w:hAnsi="Times New Roman" w:eastAsia="Times New Roman" w:cs="Times New Roman"/>
                <w:spacing w:val="8"/>
                <w:sz w:val="20"/>
                <w:szCs w:val="20"/>
              </w:rPr>
              <w:t xml:space="preserve">6. </w:t>
            </w:r>
            <w:r>
              <w:rPr>
                <w:rFonts w:ascii="宋体" w:hAnsi="宋体" w:eastAsia="宋体" w:cs="宋体"/>
                <w:spacing w:val="8"/>
                <w:sz w:val="20"/>
                <w:szCs w:val="20"/>
              </w:rPr>
              <w:t>本项 目属于机械设</w:t>
            </w:r>
            <w:r>
              <w:rPr>
                <w:rFonts w:ascii="宋体" w:hAnsi="宋体" w:eastAsia="宋体" w:cs="宋体"/>
                <w:sz w:val="20"/>
                <w:szCs w:val="20"/>
              </w:rPr>
              <w:t xml:space="preserve"> </w:t>
            </w:r>
            <w:r>
              <w:rPr>
                <w:rFonts w:ascii="宋体" w:hAnsi="宋体" w:eastAsia="宋体" w:cs="宋体"/>
                <w:spacing w:val="24"/>
                <w:sz w:val="20"/>
                <w:szCs w:val="20"/>
              </w:rPr>
              <w:t>备</w:t>
            </w:r>
            <w:r>
              <w:rPr>
                <w:rFonts w:ascii="宋体" w:hAnsi="宋体" w:eastAsia="宋体" w:cs="宋体"/>
                <w:spacing w:val="18"/>
                <w:sz w:val="20"/>
                <w:szCs w:val="20"/>
              </w:rPr>
              <w:t>、五金制品制造及喷</w:t>
            </w:r>
            <w:r>
              <w:rPr>
                <w:rFonts w:ascii="宋体" w:hAnsi="宋体" w:eastAsia="宋体" w:cs="宋体"/>
                <w:sz w:val="20"/>
                <w:szCs w:val="20"/>
              </w:rPr>
              <w:t xml:space="preserve"> </w:t>
            </w:r>
            <w:r>
              <w:rPr>
                <w:rFonts w:ascii="宋体" w:hAnsi="宋体" w:eastAsia="宋体" w:cs="宋体"/>
                <w:spacing w:val="19"/>
                <w:sz w:val="20"/>
                <w:szCs w:val="20"/>
              </w:rPr>
              <w:t>粉、丝印项目，不排</w:t>
            </w:r>
            <w:r>
              <w:rPr>
                <w:rFonts w:ascii="宋体" w:hAnsi="宋体" w:eastAsia="宋体" w:cs="宋体"/>
                <w:spacing w:val="17"/>
                <w:sz w:val="20"/>
                <w:szCs w:val="20"/>
              </w:rPr>
              <w:t>放</w:t>
            </w:r>
            <w:r>
              <w:rPr>
                <w:rFonts w:ascii="宋体" w:hAnsi="宋体" w:eastAsia="宋体" w:cs="宋体"/>
                <w:sz w:val="20"/>
                <w:szCs w:val="20"/>
              </w:rPr>
              <w:t xml:space="preserve"> </w:t>
            </w:r>
            <w:r>
              <w:rPr>
                <w:rFonts w:ascii="宋体" w:hAnsi="宋体" w:eastAsia="宋体" w:cs="宋体"/>
                <w:spacing w:val="24"/>
                <w:sz w:val="20"/>
                <w:szCs w:val="20"/>
              </w:rPr>
              <w:t>重</w:t>
            </w:r>
            <w:r>
              <w:rPr>
                <w:rFonts w:ascii="宋体" w:hAnsi="宋体" w:eastAsia="宋体" w:cs="宋体"/>
                <w:spacing w:val="18"/>
                <w:sz w:val="20"/>
                <w:szCs w:val="20"/>
              </w:rPr>
              <w:t>金属污染物，不排放</w:t>
            </w:r>
            <w:r>
              <w:rPr>
                <w:rFonts w:ascii="宋体" w:hAnsi="宋体" w:eastAsia="宋体" w:cs="宋体"/>
                <w:sz w:val="20"/>
                <w:szCs w:val="20"/>
              </w:rPr>
              <w:t xml:space="preserve"> </w:t>
            </w:r>
            <w:r>
              <w:rPr>
                <w:rFonts w:ascii="宋体" w:hAnsi="宋体" w:eastAsia="宋体" w:cs="宋体"/>
                <w:spacing w:val="9"/>
                <w:sz w:val="20"/>
                <w:szCs w:val="20"/>
              </w:rPr>
              <w:t>污</w:t>
            </w:r>
            <w:r>
              <w:rPr>
                <w:rFonts w:ascii="宋体" w:hAnsi="宋体" w:eastAsia="宋体" w:cs="宋体"/>
                <w:spacing w:val="5"/>
                <w:sz w:val="20"/>
                <w:szCs w:val="20"/>
              </w:rPr>
              <w:t>水、污泥、清淤底泥、</w:t>
            </w:r>
            <w:r>
              <w:rPr>
                <w:rFonts w:ascii="宋体" w:hAnsi="宋体" w:eastAsia="宋体" w:cs="宋体"/>
                <w:sz w:val="20"/>
                <w:szCs w:val="20"/>
              </w:rPr>
              <w:t xml:space="preserve"> </w:t>
            </w:r>
            <w:r>
              <w:rPr>
                <w:rFonts w:ascii="宋体" w:hAnsi="宋体" w:eastAsia="宋体" w:cs="宋体"/>
                <w:spacing w:val="9"/>
                <w:sz w:val="20"/>
                <w:szCs w:val="20"/>
              </w:rPr>
              <w:t>尾</w:t>
            </w:r>
            <w:r>
              <w:rPr>
                <w:rFonts w:ascii="宋体" w:hAnsi="宋体" w:eastAsia="宋体" w:cs="宋体"/>
                <w:spacing w:val="8"/>
                <w:sz w:val="20"/>
                <w:szCs w:val="20"/>
              </w:rPr>
              <w:t>矿、矿渣等污染物。</w:t>
            </w:r>
          </w:p>
        </w:tc>
        <w:tc>
          <w:tcPr>
            <w:tcW w:w="795"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1"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tcBorders>
            <w:vAlign w:val="top"/>
          </w:tcPr>
          <w:p>
            <w:pPr>
              <w:rPr>
                <w:rFonts w:ascii="Arial"/>
                <w:sz w:val="21"/>
              </w:rPr>
            </w:pPr>
          </w:p>
        </w:tc>
        <w:tc>
          <w:tcPr>
            <w:tcW w:w="3384" w:type="dxa"/>
            <w:vAlign w:val="top"/>
          </w:tcPr>
          <w:p>
            <w:pPr>
              <w:spacing w:before="18" w:line="286" w:lineRule="auto"/>
              <w:ind w:left="105" w:right="33"/>
              <w:rPr>
                <w:rFonts w:ascii="宋体" w:hAnsi="宋体" w:eastAsia="宋体" w:cs="宋体"/>
                <w:sz w:val="20"/>
                <w:szCs w:val="20"/>
              </w:rPr>
            </w:pPr>
            <w:r>
              <w:rPr>
                <w:rFonts w:ascii="Times New Roman" w:hAnsi="Times New Roman" w:eastAsia="Times New Roman" w:cs="Times New Roman"/>
                <w:spacing w:val="1"/>
                <w:sz w:val="20"/>
                <w:szCs w:val="20"/>
              </w:rPr>
              <w:t>4- 1.</w:t>
            </w:r>
            <w:r>
              <w:rPr>
                <w:rFonts w:ascii="宋体" w:hAnsi="宋体" w:eastAsia="宋体" w:cs="宋体"/>
                <w:spacing w:val="1"/>
                <w:sz w:val="20"/>
                <w:szCs w:val="20"/>
              </w:rPr>
              <w:t>【水</w:t>
            </w:r>
            <w:r>
              <w:rPr>
                <w:rFonts w:ascii="Times New Roman" w:hAnsi="Times New Roman" w:eastAsia="Times New Roman" w:cs="Times New Roman"/>
                <w:spacing w:val="1"/>
                <w:sz w:val="20"/>
                <w:szCs w:val="20"/>
              </w:rPr>
              <w:t>/</w:t>
            </w:r>
            <w:r>
              <w:rPr>
                <w:rFonts w:ascii="宋体" w:hAnsi="宋体" w:eastAsia="宋体" w:cs="宋体"/>
                <w:spacing w:val="1"/>
                <w:sz w:val="20"/>
                <w:szCs w:val="20"/>
              </w:rPr>
              <w:t>综合类】城镇污水处理</w:t>
            </w:r>
            <w:r>
              <w:rPr>
                <w:rFonts w:ascii="宋体" w:hAnsi="宋体" w:eastAsia="宋体" w:cs="宋体"/>
                <w:sz w:val="20"/>
                <w:szCs w:val="20"/>
              </w:rPr>
              <w:t xml:space="preserve">厂、 </w:t>
            </w:r>
            <w:r>
              <w:rPr>
                <w:rFonts w:ascii="宋体" w:hAnsi="宋体" w:eastAsia="宋体" w:cs="宋体"/>
                <w:spacing w:val="15"/>
                <w:sz w:val="20"/>
                <w:szCs w:val="20"/>
              </w:rPr>
              <w:t>涉</w:t>
            </w:r>
            <w:r>
              <w:rPr>
                <w:rFonts w:ascii="宋体" w:hAnsi="宋体" w:eastAsia="宋体" w:cs="宋体"/>
                <w:spacing w:val="11"/>
                <w:sz w:val="20"/>
                <w:szCs w:val="20"/>
              </w:rPr>
              <w:t>水企业应采取有效措施，防止事</w:t>
            </w:r>
            <w:r>
              <w:rPr>
                <w:rFonts w:ascii="宋体" w:hAnsi="宋体" w:eastAsia="宋体" w:cs="宋体"/>
                <w:sz w:val="20"/>
                <w:szCs w:val="20"/>
              </w:rPr>
              <w:t xml:space="preserve"> </w:t>
            </w:r>
            <w:r>
              <w:rPr>
                <w:rFonts w:ascii="宋体" w:hAnsi="宋体" w:eastAsia="宋体" w:cs="宋体"/>
                <w:spacing w:val="15"/>
                <w:sz w:val="20"/>
                <w:szCs w:val="20"/>
              </w:rPr>
              <w:t>故</w:t>
            </w:r>
            <w:r>
              <w:rPr>
                <w:rFonts w:ascii="宋体" w:hAnsi="宋体" w:eastAsia="宋体" w:cs="宋体"/>
                <w:spacing w:val="11"/>
                <w:sz w:val="20"/>
                <w:szCs w:val="20"/>
              </w:rPr>
              <w:t>废水直接排入水体。</w:t>
            </w:r>
            <w:r>
              <w:rPr>
                <w:rFonts w:ascii="宋体" w:hAnsi="宋体" w:eastAsia="宋体" w:cs="宋体"/>
                <w:sz w:val="20"/>
                <w:szCs w:val="20"/>
              </w:rPr>
              <w:t xml:space="preserve">            </w:t>
            </w:r>
            <w:r>
              <w:rPr>
                <w:rFonts w:ascii="Times New Roman" w:hAnsi="Times New Roman" w:eastAsia="Times New Roman" w:cs="Times New Roman"/>
                <w:spacing w:val="11"/>
                <w:sz w:val="20"/>
                <w:szCs w:val="20"/>
              </w:rPr>
              <w:t>4-2.</w:t>
            </w:r>
            <w:r>
              <w:rPr>
                <w:rFonts w:ascii="宋体" w:hAnsi="宋体" w:eastAsia="宋体" w:cs="宋体"/>
                <w:spacing w:val="11"/>
                <w:sz w:val="20"/>
                <w:szCs w:val="20"/>
              </w:rPr>
              <w:t>【水</w:t>
            </w:r>
            <w:r>
              <w:rPr>
                <w:rFonts w:ascii="Times New Roman" w:hAnsi="Times New Roman" w:eastAsia="Times New Roman" w:cs="Times New Roman"/>
                <w:spacing w:val="11"/>
                <w:sz w:val="20"/>
                <w:szCs w:val="20"/>
              </w:rPr>
              <w:t>/</w:t>
            </w:r>
            <w:r>
              <w:rPr>
                <w:rFonts w:ascii="宋体" w:hAnsi="宋体" w:eastAsia="宋体" w:cs="宋体"/>
                <w:spacing w:val="11"/>
                <w:sz w:val="20"/>
                <w:szCs w:val="20"/>
              </w:rPr>
              <w:t>综合类】加强饮用水水</w:t>
            </w:r>
            <w:r>
              <w:rPr>
                <w:rFonts w:ascii="宋体" w:hAnsi="宋体" w:eastAsia="宋体" w:cs="宋体"/>
                <w:spacing w:val="10"/>
                <w:sz w:val="20"/>
                <w:szCs w:val="20"/>
              </w:rPr>
              <w:t>源</w:t>
            </w:r>
            <w:r>
              <w:rPr>
                <w:rFonts w:ascii="宋体" w:hAnsi="宋体" w:eastAsia="宋体" w:cs="宋体"/>
                <w:sz w:val="20"/>
                <w:szCs w:val="20"/>
              </w:rPr>
              <w:t xml:space="preserve"> </w:t>
            </w:r>
            <w:r>
              <w:rPr>
                <w:rFonts w:ascii="宋体" w:hAnsi="宋体" w:eastAsia="宋体" w:cs="宋体"/>
                <w:spacing w:val="15"/>
                <w:sz w:val="20"/>
                <w:szCs w:val="20"/>
              </w:rPr>
              <w:t>保</w:t>
            </w:r>
            <w:r>
              <w:rPr>
                <w:rFonts w:ascii="宋体" w:hAnsi="宋体" w:eastAsia="宋体" w:cs="宋体"/>
                <w:spacing w:val="11"/>
                <w:sz w:val="20"/>
                <w:szCs w:val="20"/>
              </w:rPr>
              <w:t>护区内环境风险排查，开展风险</w:t>
            </w:r>
            <w:r>
              <w:rPr>
                <w:rFonts w:ascii="宋体" w:hAnsi="宋体" w:eastAsia="宋体" w:cs="宋体"/>
                <w:sz w:val="20"/>
                <w:szCs w:val="20"/>
              </w:rPr>
              <w:t xml:space="preserve"> </w:t>
            </w:r>
            <w:r>
              <w:rPr>
                <w:rFonts w:ascii="宋体" w:hAnsi="宋体" w:eastAsia="宋体" w:cs="宋体"/>
                <w:spacing w:val="15"/>
                <w:sz w:val="20"/>
                <w:szCs w:val="20"/>
              </w:rPr>
              <w:t>评</w:t>
            </w:r>
            <w:r>
              <w:rPr>
                <w:rFonts w:ascii="宋体" w:hAnsi="宋体" w:eastAsia="宋体" w:cs="宋体"/>
                <w:spacing w:val="11"/>
                <w:sz w:val="20"/>
                <w:szCs w:val="20"/>
              </w:rPr>
              <w:t>估及水环境预警监测。</w:t>
            </w:r>
            <w:r>
              <w:rPr>
                <w:rFonts w:ascii="宋体" w:hAnsi="宋体" w:eastAsia="宋体" w:cs="宋体"/>
                <w:sz w:val="20"/>
                <w:szCs w:val="20"/>
              </w:rPr>
              <w:t xml:space="preserve">         </w:t>
            </w:r>
            <w:r>
              <w:rPr>
                <w:rFonts w:ascii="Times New Roman" w:hAnsi="Times New Roman" w:eastAsia="Times New Roman" w:cs="Times New Roman"/>
                <w:spacing w:val="11"/>
                <w:sz w:val="20"/>
                <w:szCs w:val="20"/>
              </w:rPr>
              <w:t>4-3.</w:t>
            </w:r>
            <w:r>
              <w:rPr>
                <w:rFonts w:ascii="宋体" w:hAnsi="宋体" w:eastAsia="宋体" w:cs="宋体"/>
                <w:spacing w:val="11"/>
                <w:sz w:val="20"/>
                <w:szCs w:val="20"/>
              </w:rPr>
              <w:t>【大气</w:t>
            </w:r>
            <w:r>
              <w:rPr>
                <w:rFonts w:ascii="Times New Roman" w:hAnsi="Times New Roman" w:eastAsia="Times New Roman" w:cs="Times New Roman"/>
                <w:spacing w:val="11"/>
                <w:sz w:val="20"/>
                <w:szCs w:val="20"/>
              </w:rPr>
              <w:t>/</w:t>
            </w:r>
            <w:r>
              <w:rPr>
                <w:rFonts w:ascii="宋体" w:hAnsi="宋体" w:eastAsia="宋体" w:cs="宋体"/>
                <w:spacing w:val="11"/>
                <w:sz w:val="20"/>
                <w:szCs w:val="20"/>
              </w:rPr>
              <w:t>综合类】建立环境监</w:t>
            </w:r>
            <w:r>
              <w:rPr>
                <w:rFonts w:ascii="宋体" w:hAnsi="宋体" w:eastAsia="宋体" w:cs="宋体"/>
                <w:spacing w:val="10"/>
                <w:sz w:val="20"/>
                <w:szCs w:val="20"/>
              </w:rPr>
              <w:t>测</w:t>
            </w:r>
            <w:r>
              <w:rPr>
                <w:rFonts w:ascii="宋体" w:hAnsi="宋体" w:eastAsia="宋体" w:cs="宋体"/>
                <w:sz w:val="20"/>
                <w:szCs w:val="20"/>
              </w:rPr>
              <w:t xml:space="preserve"> </w:t>
            </w:r>
            <w:r>
              <w:rPr>
                <w:rFonts w:ascii="宋体" w:hAnsi="宋体" w:eastAsia="宋体" w:cs="宋体"/>
                <w:spacing w:val="4"/>
                <w:sz w:val="20"/>
                <w:szCs w:val="20"/>
              </w:rPr>
              <w:t>预警制度</w:t>
            </w:r>
            <w:r>
              <w:rPr>
                <w:rFonts w:ascii="宋体" w:hAnsi="宋体" w:eastAsia="宋体" w:cs="宋体"/>
                <w:spacing w:val="2"/>
                <w:sz w:val="20"/>
                <w:szCs w:val="20"/>
              </w:rPr>
              <w:t>，加强污染天气预警预报；</w:t>
            </w:r>
            <w:r>
              <w:rPr>
                <w:rFonts w:ascii="宋体" w:hAnsi="宋体" w:eastAsia="宋体" w:cs="宋体"/>
                <w:sz w:val="20"/>
                <w:szCs w:val="20"/>
              </w:rPr>
              <w:t xml:space="preserve"> </w:t>
            </w:r>
            <w:r>
              <w:rPr>
                <w:rFonts w:ascii="宋体" w:hAnsi="宋体" w:eastAsia="宋体" w:cs="宋体"/>
                <w:spacing w:val="15"/>
                <w:sz w:val="20"/>
                <w:szCs w:val="20"/>
              </w:rPr>
              <w:t>生</w:t>
            </w:r>
            <w:r>
              <w:rPr>
                <w:rFonts w:ascii="宋体" w:hAnsi="宋体" w:eastAsia="宋体" w:cs="宋体"/>
                <w:spacing w:val="11"/>
                <w:sz w:val="20"/>
                <w:szCs w:val="20"/>
              </w:rPr>
              <w:t>产、储存和使用有毒有害气体的</w:t>
            </w:r>
            <w:r>
              <w:rPr>
                <w:rFonts w:ascii="宋体" w:hAnsi="宋体" w:eastAsia="宋体" w:cs="宋体"/>
                <w:sz w:val="20"/>
                <w:szCs w:val="20"/>
              </w:rPr>
              <w:t xml:space="preserve"> </w:t>
            </w:r>
            <w:r>
              <w:rPr>
                <w:rFonts w:ascii="宋体" w:hAnsi="宋体" w:eastAsia="宋体" w:cs="宋体"/>
                <w:spacing w:val="19"/>
                <w:sz w:val="20"/>
                <w:szCs w:val="20"/>
              </w:rPr>
              <w:t>企</w:t>
            </w:r>
            <w:r>
              <w:rPr>
                <w:rFonts w:ascii="宋体" w:hAnsi="宋体" w:eastAsia="宋体" w:cs="宋体"/>
                <w:spacing w:val="10"/>
                <w:sz w:val="20"/>
                <w:szCs w:val="20"/>
              </w:rPr>
              <w:t>业 (有毒有害气体的企业指列入</w:t>
            </w:r>
            <w:r>
              <w:rPr>
                <w:rFonts w:ascii="宋体" w:hAnsi="宋体" w:eastAsia="宋体" w:cs="宋体"/>
                <w:sz w:val="20"/>
                <w:szCs w:val="20"/>
              </w:rPr>
              <w:t xml:space="preserve"> </w:t>
            </w:r>
            <w:r>
              <w:rPr>
                <w:rFonts w:ascii="宋体" w:hAnsi="宋体" w:eastAsia="宋体" w:cs="宋体"/>
                <w:spacing w:val="8"/>
                <w:sz w:val="20"/>
                <w:szCs w:val="20"/>
              </w:rPr>
              <w:t>《</w:t>
            </w:r>
            <w:r>
              <w:rPr>
                <w:rFonts w:ascii="宋体" w:hAnsi="宋体" w:eastAsia="宋体" w:cs="宋体"/>
                <w:spacing w:val="5"/>
                <w:sz w:val="20"/>
                <w:szCs w:val="20"/>
              </w:rPr>
              <w:t>有毒有害大气污染物名录》 的、</w:t>
            </w:r>
            <w:r>
              <w:rPr>
                <w:rFonts w:ascii="宋体" w:hAnsi="宋体" w:eastAsia="宋体" w:cs="宋体"/>
                <w:sz w:val="20"/>
                <w:szCs w:val="20"/>
              </w:rPr>
              <w:t xml:space="preserve"> </w:t>
            </w:r>
            <w:r>
              <w:rPr>
                <w:rFonts w:ascii="宋体" w:hAnsi="宋体" w:eastAsia="宋体" w:cs="宋体"/>
                <w:spacing w:val="15"/>
                <w:sz w:val="20"/>
                <w:szCs w:val="20"/>
              </w:rPr>
              <w:t>以</w:t>
            </w:r>
            <w:r>
              <w:rPr>
                <w:rFonts w:ascii="宋体" w:hAnsi="宋体" w:eastAsia="宋体" w:cs="宋体"/>
                <w:spacing w:val="11"/>
                <w:sz w:val="20"/>
                <w:szCs w:val="20"/>
              </w:rPr>
              <w:t>及其他对人体健康和生态环境造</w:t>
            </w:r>
            <w:r>
              <w:rPr>
                <w:rFonts w:ascii="宋体" w:hAnsi="宋体" w:eastAsia="宋体" w:cs="宋体"/>
                <w:sz w:val="20"/>
                <w:szCs w:val="20"/>
              </w:rPr>
              <w:t xml:space="preserve"> </w:t>
            </w:r>
            <w:r>
              <w:rPr>
                <w:rFonts w:ascii="宋体" w:hAnsi="宋体" w:eastAsia="宋体" w:cs="宋体"/>
                <w:spacing w:val="19"/>
                <w:sz w:val="20"/>
                <w:szCs w:val="20"/>
              </w:rPr>
              <w:t>成</w:t>
            </w:r>
            <w:r>
              <w:rPr>
                <w:rFonts w:ascii="宋体" w:hAnsi="宋体" w:eastAsia="宋体" w:cs="宋体"/>
                <w:spacing w:val="10"/>
                <w:sz w:val="20"/>
                <w:szCs w:val="20"/>
              </w:rPr>
              <w:t>危害的气体) ，需建立有毒有害</w:t>
            </w:r>
            <w:r>
              <w:rPr>
                <w:rFonts w:ascii="宋体" w:hAnsi="宋体" w:eastAsia="宋体" w:cs="宋体"/>
                <w:sz w:val="20"/>
                <w:szCs w:val="20"/>
              </w:rPr>
              <w:t xml:space="preserve"> </w:t>
            </w:r>
            <w:r>
              <w:rPr>
                <w:rFonts w:ascii="宋体" w:hAnsi="宋体" w:eastAsia="宋体" w:cs="宋体"/>
                <w:spacing w:val="14"/>
                <w:sz w:val="20"/>
                <w:szCs w:val="20"/>
              </w:rPr>
              <w:t>气</w:t>
            </w:r>
            <w:r>
              <w:rPr>
                <w:rFonts w:ascii="宋体" w:hAnsi="宋体" w:eastAsia="宋体" w:cs="宋体"/>
                <w:spacing w:val="8"/>
                <w:sz w:val="20"/>
                <w:szCs w:val="20"/>
              </w:rPr>
              <w:t>体环境风险预警体系。</w:t>
            </w:r>
          </w:p>
        </w:tc>
        <w:tc>
          <w:tcPr>
            <w:tcW w:w="2408" w:type="dxa"/>
            <w:vAlign w:val="top"/>
          </w:tcPr>
          <w:p>
            <w:pPr>
              <w:spacing w:line="333" w:lineRule="auto"/>
              <w:rPr>
                <w:rFonts w:ascii="Arial"/>
                <w:sz w:val="21"/>
              </w:rPr>
            </w:pPr>
          </w:p>
          <w:p>
            <w:pPr>
              <w:spacing w:line="333" w:lineRule="auto"/>
              <w:rPr>
                <w:rFonts w:ascii="Arial"/>
                <w:sz w:val="21"/>
              </w:rPr>
            </w:pPr>
          </w:p>
          <w:p>
            <w:pPr>
              <w:spacing w:before="65" w:line="256" w:lineRule="auto"/>
              <w:ind w:left="112" w:right="100" w:hanging="3"/>
              <w:rPr>
                <w:rFonts w:ascii="宋体" w:hAnsi="宋体" w:eastAsia="宋体" w:cs="宋体"/>
                <w:sz w:val="20"/>
                <w:szCs w:val="20"/>
              </w:rPr>
            </w:pPr>
            <w:r>
              <w:rPr>
                <w:rFonts w:ascii="Times New Roman" w:hAnsi="Times New Roman" w:eastAsia="Times New Roman" w:cs="Times New Roman"/>
                <w:spacing w:val="6"/>
                <w:sz w:val="20"/>
                <w:szCs w:val="20"/>
              </w:rPr>
              <w:t>4</w:t>
            </w:r>
            <w:r>
              <w:rPr>
                <w:rFonts w:ascii="Times New Roman" w:hAnsi="Times New Roman" w:eastAsia="Times New Roman" w:cs="Times New Roman"/>
                <w:spacing w:val="5"/>
                <w:sz w:val="20"/>
                <w:szCs w:val="20"/>
              </w:rPr>
              <w:t xml:space="preserve">- 1. </w:t>
            </w:r>
            <w:r>
              <w:rPr>
                <w:rFonts w:ascii="宋体" w:hAnsi="宋体" w:eastAsia="宋体" w:cs="宋体"/>
                <w:spacing w:val="5"/>
                <w:sz w:val="20"/>
                <w:szCs w:val="20"/>
              </w:rPr>
              <w:t>本项 目设置三级防</w:t>
            </w:r>
            <w:r>
              <w:rPr>
                <w:rFonts w:ascii="宋体" w:hAnsi="宋体" w:eastAsia="宋体" w:cs="宋体"/>
                <w:sz w:val="20"/>
                <w:szCs w:val="20"/>
              </w:rPr>
              <w:t xml:space="preserve"> </w:t>
            </w:r>
            <w:r>
              <w:rPr>
                <w:rFonts w:ascii="宋体" w:hAnsi="宋体" w:eastAsia="宋体" w:cs="宋体"/>
                <w:spacing w:val="24"/>
                <w:sz w:val="20"/>
                <w:szCs w:val="20"/>
              </w:rPr>
              <w:t>控</w:t>
            </w:r>
            <w:r>
              <w:rPr>
                <w:rFonts w:ascii="宋体" w:hAnsi="宋体" w:eastAsia="宋体" w:cs="宋体"/>
                <w:spacing w:val="18"/>
                <w:sz w:val="20"/>
                <w:szCs w:val="20"/>
              </w:rPr>
              <w:t>措施，建设事故应急</w:t>
            </w:r>
            <w:r>
              <w:rPr>
                <w:rFonts w:ascii="宋体" w:hAnsi="宋体" w:eastAsia="宋体" w:cs="宋体"/>
                <w:sz w:val="20"/>
                <w:szCs w:val="20"/>
              </w:rPr>
              <w:t xml:space="preserve"> </w:t>
            </w:r>
            <w:r>
              <w:rPr>
                <w:rFonts w:ascii="宋体" w:hAnsi="宋体" w:eastAsia="宋体" w:cs="宋体"/>
                <w:spacing w:val="24"/>
                <w:sz w:val="20"/>
                <w:szCs w:val="20"/>
              </w:rPr>
              <w:t>池</w:t>
            </w:r>
            <w:r>
              <w:rPr>
                <w:rFonts w:ascii="宋体" w:hAnsi="宋体" w:eastAsia="宋体" w:cs="宋体"/>
                <w:spacing w:val="18"/>
                <w:sz w:val="20"/>
                <w:szCs w:val="20"/>
              </w:rPr>
              <w:t>，可有效防止事故废</w:t>
            </w:r>
            <w:r>
              <w:rPr>
                <w:rFonts w:ascii="宋体" w:hAnsi="宋体" w:eastAsia="宋体" w:cs="宋体"/>
                <w:sz w:val="20"/>
                <w:szCs w:val="20"/>
              </w:rPr>
              <w:t xml:space="preserve"> </w:t>
            </w:r>
            <w:r>
              <w:rPr>
                <w:rFonts w:ascii="宋体" w:hAnsi="宋体" w:eastAsia="宋体" w:cs="宋体"/>
                <w:spacing w:val="12"/>
                <w:sz w:val="20"/>
                <w:szCs w:val="20"/>
              </w:rPr>
              <w:t>水</w:t>
            </w:r>
            <w:r>
              <w:rPr>
                <w:rFonts w:ascii="宋体" w:hAnsi="宋体" w:eastAsia="宋体" w:cs="宋体"/>
                <w:spacing w:val="7"/>
                <w:sz w:val="20"/>
                <w:szCs w:val="20"/>
              </w:rPr>
              <w:t>直接排入水体；</w:t>
            </w:r>
          </w:p>
          <w:p>
            <w:pPr>
              <w:spacing w:before="1" w:line="292" w:lineRule="auto"/>
              <w:ind w:left="109" w:right="100"/>
              <w:rPr>
                <w:rFonts w:ascii="宋体" w:hAnsi="宋体" w:eastAsia="宋体" w:cs="宋体"/>
                <w:sz w:val="20"/>
                <w:szCs w:val="20"/>
              </w:rPr>
            </w:pPr>
            <w:r>
              <w:rPr>
                <w:rFonts w:ascii="Times New Roman" w:hAnsi="Times New Roman" w:eastAsia="Times New Roman" w:cs="Times New Roman"/>
                <w:spacing w:val="9"/>
                <w:sz w:val="20"/>
                <w:szCs w:val="20"/>
              </w:rPr>
              <w:t xml:space="preserve">4-2. </w:t>
            </w:r>
            <w:r>
              <w:rPr>
                <w:rFonts w:ascii="宋体" w:hAnsi="宋体" w:eastAsia="宋体" w:cs="宋体"/>
                <w:spacing w:val="9"/>
                <w:sz w:val="20"/>
                <w:szCs w:val="20"/>
              </w:rPr>
              <w:t>本项 目位于博罗县</w:t>
            </w:r>
            <w:r>
              <w:rPr>
                <w:rFonts w:ascii="宋体" w:hAnsi="宋体" w:eastAsia="宋体" w:cs="宋体"/>
                <w:sz w:val="20"/>
                <w:szCs w:val="20"/>
              </w:rPr>
              <w:t xml:space="preserve"> </w:t>
            </w:r>
            <w:r>
              <w:rPr>
                <w:rFonts w:ascii="宋体" w:hAnsi="宋体" w:eastAsia="宋体" w:cs="宋体"/>
                <w:spacing w:val="19"/>
                <w:sz w:val="20"/>
                <w:szCs w:val="20"/>
              </w:rPr>
              <w:t>长宁镇广汕路边新村路</w:t>
            </w:r>
            <w:r>
              <w:rPr>
                <w:rFonts w:ascii="宋体" w:hAnsi="宋体" w:eastAsia="宋体" w:cs="宋体"/>
                <w:sz w:val="20"/>
                <w:szCs w:val="20"/>
              </w:rPr>
              <w:t xml:space="preserve"> </w:t>
            </w:r>
            <w:r>
              <w:rPr>
                <w:rFonts w:ascii="宋体" w:hAnsi="宋体" w:eastAsia="宋体" w:cs="宋体"/>
                <w:spacing w:val="21"/>
                <w:sz w:val="20"/>
                <w:szCs w:val="20"/>
              </w:rPr>
              <w:t>口</w:t>
            </w:r>
            <w:r>
              <w:rPr>
                <w:rFonts w:ascii="宋体" w:hAnsi="宋体" w:eastAsia="宋体" w:cs="宋体"/>
                <w:spacing w:val="19"/>
                <w:sz w:val="20"/>
                <w:szCs w:val="20"/>
              </w:rPr>
              <w:t>，不在饮用水水源保</w:t>
            </w:r>
            <w:r>
              <w:rPr>
                <w:rFonts w:ascii="宋体" w:hAnsi="宋体" w:eastAsia="宋体" w:cs="宋体"/>
                <w:sz w:val="20"/>
                <w:szCs w:val="20"/>
              </w:rPr>
              <w:t xml:space="preserve"> </w:t>
            </w:r>
            <w:r>
              <w:rPr>
                <w:rFonts w:ascii="宋体" w:hAnsi="宋体" w:eastAsia="宋体" w:cs="宋体"/>
                <w:spacing w:val="7"/>
                <w:sz w:val="20"/>
                <w:szCs w:val="20"/>
              </w:rPr>
              <w:t>护</w:t>
            </w:r>
            <w:r>
              <w:rPr>
                <w:rFonts w:ascii="宋体" w:hAnsi="宋体" w:eastAsia="宋体" w:cs="宋体"/>
                <w:spacing w:val="6"/>
                <w:sz w:val="20"/>
                <w:szCs w:val="20"/>
              </w:rPr>
              <w:t>区内；</w:t>
            </w:r>
            <w:r>
              <w:rPr>
                <w:rFonts w:ascii="宋体" w:hAnsi="宋体" w:eastAsia="宋体" w:cs="宋体"/>
                <w:sz w:val="20"/>
                <w:szCs w:val="20"/>
              </w:rPr>
              <w:t xml:space="preserve">              </w:t>
            </w:r>
            <w:r>
              <w:rPr>
                <w:rFonts w:ascii="Times New Roman" w:hAnsi="Times New Roman" w:eastAsia="Times New Roman" w:cs="Times New Roman"/>
                <w:spacing w:val="10"/>
                <w:sz w:val="20"/>
                <w:szCs w:val="20"/>
              </w:rPr>
              <w:t>4</w:t>
            </w:r>
            <w:r>
              <w:rPr>
                <w:rFonts w:ascii="Times New Roman" w:hAnsi="Times New Roman" w:eastAsia="Times New Roman" w:cs="Times New Roman"/>
                <w:spacing w:val="8"/>
                <w:sz w:val="20"/>
                <w:szCs w:val="20"/>
              </w:rPr>
              <w:t>-</w:t>
            </w:r>
            <w:r>
              <w:rPr>
                <w:rFonts w:ascii="Times New Roman" w:hAnsi="Times New Roman" w:eastAsia="Times New Roman" w:cs="Times New Roman"/>
                <w:spacing w:val="5"/>
                <w:sz w:val="20"/>
                <w:szCs w:val="20"/>
              </w:rPr>
              <w:t>3.</w:t>
            </w:r>
            <w:r>
              <w:rPr>
                <w:rFonts w:ascii="宋体" w:hAnsi="宋体" w:eastAsia="宋体" w:cs="宋体"/>
                <w:spacing w:val="5"/>
                <w:sz w:val="20"/>
                <w:szCs w:val="20"/>
              </w:rPr>
              <w:t>本项目不生产、储存</w:t>
            </w:r>
            <w:r>
              <w:rPr>
                <w:rFonts w:ascii="宋体" w:hAnsi="宋体" w:eastAsia="宋体" w:cs="宋体"/>
                <w:sz w:val="20"/>
                <w:szCs w:val="20"/>
              </w:rPr>
              <w:t xml:space="preserve"> </w:t>
            </w:r>
            <w:r>
              <w:rPr>
                <w:rFonts w:ascii="宋体" w:hAnsi="宋体" w:eastAsia="宋体" w:cs="宋体"/>
                <w:spacing w:val="13"/>
                <w:sz w:val="20"/>
                <w:szCs w:val="20"/>
              </w:rPr>
              <w:t>和</w:t>
            </w:r>
            <w:r>
              <w:rPr>
                <w:rFonts w:ascii="宋体" w:hAnsi="宋体" w:eastAsia="宋体" w:cs="宋体"/>
                <w:spacing w:val="8"/>
                <w:sz w:val="20"/>
                <w:szCs w:val="20"/>
              </w:rPr>
              <w:t>使用有毒有害气体。</w:t>
            </w:r>
          </w:p>
        </w:tc>
        <w:tc>
          <w:tcPr>
            <w:tcW w:w="795" w:type="dxa"/>
            <w:tcBorders>
              <w:right w:val="single" w:color="000000" w:sz="6"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65" w:line="228" w:lineRule="auto"/>
              <w:ind w:left="118"/>
              <w:rPr>
                <w:rFonts w:ascii="宋体" w:hAnsi="宋体" w:eastAsia="宋体" w:cs="宋体"/>
                <w:sz w:val="20"/>
                <w:szCs w:val="20"/>
              </w:rPr>
            </w:pPr>
            <w:r>
              <w:rPr>
                <w:rFonts w:ascii="宋体" w:hAnsi="宋体" w:eastAsia="宋体" w:cs="宋体"/>
                <w:spacing w:val="5"/>
                <w:sz w:val="20"/>
                <w:szCs w:val="20"/>
              </w:rPr>
              <w:t>相</w:t>
            </w:r>
            <w:r>
              <w:rPr>
                <w:rFonts w:ascii="宋体" w:hAnsi="宋体" w:eastAsia="宋体" w:cs="宋体"/>
                <w:spacing w:val="4"/>
                <w:sz w:val="20"/>
                <w:szCs w:val="20"/>
              </w:rPr>
              <w:t>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5" w:hRule="atLeast"/>
        </w:trPr>
        <w:tc>
          <w:tcPr>
            <w:tcW w:w="1729" w:type="dxa"/>
            <w:vMerge w:val="continue"/>
            <w:tcBorders>
              <w:top w:val="nil"/>
              <w:left w:val="single" w:color="000000" w:sz="6" w:space="0"/>
            </w:tcBorders>
            <w:vAlign w:val="top"/>
          </w:tcPr>
          <w:p>
            <w:pPr>
              <w:rPr>
                <w:rFonts w:ascii="Arial"/>
                <w:sz w:val="21"/>
              </w:rPr>
            </w:pPr>
          </w:p>
        </w:tc>
        <w:tc>
          <w:tcPr>
            <w:tcW w:w="7145" w:type="dxa"/>
            <w:gridSpan w:val="4"/>
            <w:tcBorders>
              <w:right w:val="single" w:color="000000" w:sz="6" w:space="0"/>
            </w:tcBorders>
            <w:vAlign w:val="top"/>
          </w:tcPr>
          <w:p>
            <w:pPr>
              <w:spacing w:before="40" w:line="374" w:lineRule="auto"/>
              <w:ind w:left="108" w:right="103" w:firstLine="483"/>
              <w:rPr>
                <w:rFonts w:ascii="宋体" w:hAnsi="宋体" w:eastAsia="宋体" w:cs="宋体"/>
                <w:sz w:val="23"/>
                <w:szCs w:val="23"/>
              </w:rPr>
            </w:pPr>
            <w:r>
              <w:rPr>
                <w:rFonts w:ascii="宋体" w:hAnsi="宋体" w:eastAsia="宋体" w:cs="宋体"/>
                <w:spacing w:val="16"/>
                <w:sz w:val="23"/>
                <w:szCs w:val="23"/>
              </w:rPr>
              <w:t>综</w:t>
            </w:r>
            <w:r>
              <w:rPr>
                <w:rFonts w:ascii="宋体" w:hAnsi="宋体" w:eastAsia="宋体" w:cs="宋体"/>
                <w:spacing w:val="12"/>
                <w:sz w:val="23"/>
                <w:szCs w:val="23"/>
              </w:rPr>
              <w:t>上</w:t>
            </w:r>
            <w:r>
              <w:rPr>
                <w:rFonts w:ascii="宋体" w:hAnsi="宋体" w:eastAsia="宋体" w:cs="宋体"/>
                <w:spacing w:val="8"/>
                <w:sz w:val="23"/>
                <w:szCs w:val="23"/>
              </w:rPr>
              <w:t>所述，本项目符合《博罗县“三线一单”生态环境分区管</w:t>
            </w:r>
            <w:r>
              <w:rPr>
                <w:rFonts w:ascii="宋体" w:hAnsi="宋体" w:eastAsia="宋体" w:cs="宋体"/>
                <w:sz w:val="23"/>
                <w:szCs w:val="23"/>
              </w:rPr>
              <w:t xml:space="preserve"> </w:t>
            </w:r>
            <w:r>
              <w:rPr>
                <w:rFonts w:ascii="宋体" w:hAnsi="宋体" w:eastAsia="宋体" w:cs="宋体"/>
                <w:spacing w:val="16"/>
                <w:sz w:val="23"/>
                <w:szCs w:val="23"/>
              </w:rPr>
              <w:t>控研</w:t>
            </w:r>
            <w:r>
              <w:rPr>
                <w:rFonts w:ascii="宋体" w:hAnsi="宋体" w:eastAsia="宋体" w:cs="宋体"/>
                <w:spacing w:val="12"/>
                <w:sz w:val="23"/>
                <w:szCs w:val="23"/>
              </w:rPr>
              <w:t>究</w:t>
            </w:r>
            <w:r>
              <w:rPr>
                <w:rFonts w:ascii="宋体" w:hAnsi="宋体" w:eastAsia="宋体" w:cs="宋体"/>
                <w:spacing w:val="8"/>
                <w:sz w:val="23"/>
                <w:szCs w:val="23"/>
              </w:rPr>
              <w:t>报告》、《博罗县分类环境管控单元及环境准入清单》文件</w:t>
            </w:r>
            <w:r>
              <w:rPr>
                <w:rFonts w:ascii="宋体" w:hAnsi="宋体" w:eastAsia="宋体" w:cs="宋体"/>
                <w:sz w:val="23"/>
                <w:szCs w:val="23"/>
              </w:rPr>
              <w:t xml:space="preserve"> </w:t>
            </w:r>
            <w:r>
              <w:rPr>
                <w:rFonts w:ascii="宋体" w:hAnsi="宋体" w:eastAsia="宋体" w:cs="宋体"/>
                <w:spacing w:val="4"/>
                <w:sz w:val="23"/>
                <w:szCs w:val="23"/>
              </w:rPr>
              <w:t>要求</w:t>
            </w:r>
            <w:r>
              <w:rPr>
                <w:rFonts w:ascii="宋体" w:hAnsi="宋体" w:eastAsia="宋体" w:cs="宋体"/>
                <w:spacing w:val="3"/>
                <w:sz w:val="23"/>
                <w:szCs w:val="23"/>
              </w:rPr>
              <w:t>。</w:t>
            </w:r>
          </w:p>
          <w:p>
            <w:pPr>
              <w:spacing w:line="303" w:lineRule="exact"/>
              <w:ind w:left="106"/>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ascii="Times New Roman" w:hAnsi="Times New Roman" w:eastAsia="Times New Roman" w:cs="Times New Roman"/>
                <w:spacing w:val="8"/>
                <w:position w:val="1"/>
                <w:sz w:val="23"/>
                <w:szCs w:val="23"/>
              </w:rPr>
              <w:t xml:space="preserve"> </w:t>
            </w:r>
            <w:r>
              <w:rPr>
                <w:rFonts w:ascii="宋体" w:hAnsi="宋体" w:eastAsia="宋体" w:cs="宋体"/>
                <w:spacing w:val="5"/>
                <w:position w:val="1"/>
                <w:sz w:val="23"/>
                <w:szCs w:val="23"/>
                <w14:textOutline w14:w="4358" w14:cap="sq" w14:cmpd="sng">
                  <w14:solidFill>
                    <w14:srgbClr w14:val="000000"/>
                  </w14:solidFill>
                  <w14:prstDash w14:val="solid"/>
                  <w14:bevel/>
                </w14:textOutline>
              </w:rPr>
              <w:t>、</w:t>
            </w:r>
            <w:r>
              <w:rPr>
                <w:rFonts w:ascii="宋体" w:hAnsi="宋体" w:eastAsia="宋体" w:cs="宋体"/>
                <w:spacing w:val="4"/>
                <w:position w:val="1"/>
                <w:sz w:val="23"/>
                <w:szCs w:val="23"/>
                <w14:textOutline w14:w="4358" w14:cap="sq" w14:cmpd="sng">
                  <w14:solidFill>
                    <w14:srgbClr w14:val="000000"/>
                  </w14:solidFill>
                  <w14:prstDash w14:val="solid"/>
                  <w14:bevel/>
                </w14:textOutline>
              </w:rPr>
              <w:t>与产业政策合理性分析</w:t>
            </w:r>
          </w:p>
          <w:p>
            <w:pPr>
              <w:spacing w:before="164" w:line="375" w:lineRule="auto"/>
              <w:ind w:left="108" w:firstLine="484"/>
              <w:rPr>
                <w:rFonts w:ascii="宋体" w:hAnsi="宋体" w:eastAsia="宋体" w:cs="宋体"/>
                <w:sz w:val="23"/>
                <w:szCs w:val="23"/>
              </w:rPr>
            </w:pPr>
            <w:r>
              <w:rPr>
                <w:rFonts w:ascii="宋体" w:hAnsi="宋体" w:eastAsia="宋体" w:cs="宋体"/>
                <w:spacing w:val="6"/>
                <w:sz w:val="23"/>
                <w:szCs w:val="23"/>
              </w:rPr>
              <w:t>项目从事机</w:t>
            </w:r>
            <w:r>
              <w:rPr>
                <w:rFonts w:ascii="宋体" w:hAnsi="宋体" w:eastAsia="宋体" w:cs="宋体"/>
                <w:spacing w:val="5"/>
                <w:sz w:val="23"/>
                <w:szCs w:val="23"/>
              </w:rPr>
              <w:t>械</w:t>
            </w:r>
            <w:r>
              <w:rPr>
                <w:rFonts w:ascii="宋体" w:hAnsi="宋体" w:eastAsia="宋体" w:cs="宋体"/>
                <w:spacing w:val="3"/>
                <w:sz w:val="23"/>
                <w:szCs w:val="23"/>
              </w:rPr>
              <w:t>设备、五金制品制造，属于《国民经济行业分类》</w:t>
            </w:r>
            <w:r>
              <w:rPr>
                <w:rFonts w:ascii="宋体" w:hAnsi="宋体" w:eastAsia="宋体" w:cs="宋体"/>
                <w:sz w:val="23"/>
                <w:szCs w:val="23"/>
              </w:rPr>
              <w:t xml:space="preserve"> </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GB</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T</w:t>
            </w:r>
            <w:r>
              <w:rPr>
                <w:rFonts w:ascii="Times New Roman" w:hAnsi="Times New Roman" w:eastAsia="Times New Roman" w:cs="Times New Roman"/>
                <w:spacing w:val="6"/>
                <w:sz w:val="23"/>
                <w:szCs w:val="23"/>
              </w:rPr>
              <w:t>4754-2017</w:t>
            </w:r>
            <w:r>
              <w:rPr>
                <w:rFonts w:ascii="宋体" w:hAnsi="宋体" w:eastAsia="宋体" w:cs="宋体"/>
                <w:spacing w:val="6"/>
                <w:sz w:val="23"/>
                <w:szCs w:val="23"/>
              </w:rPr>
              <w:t>)  (按第</w:t>
            </w:r>
            <w:r>
              <w:rPr>
                <w:rFonts w:ascii="Times New Roman" w:hAnsi="Times New Roman" w:eastAsia="Times New Roman" w:cs="Times New Roman"/>
                <w:spacing w:val="6"/>
                <w:sz w:val="23"/>
                <w:szCs w:val="23"/>
              </w:rPr>
              <w:t>1</w:t>
            </w:r>
            <w:r>
              <w:rPr>
                <w:rFonts w:ascii="宋体" w:hAnsi="宋体" w:eastAsia="宋体" w:cs="宋体"/>
                <w:spacing w:val="6"/>
                <w:sz w:val="23"/>
                <w:szCs w:val="23"/>
              </w:rPr>
              <w:t>号修改单修订) 中的</w:t>
            </w:r>
            <w:r>
              <w:rPr>
                <w:rFonts w:ascii="Times New Roman" w:hAnsi="Times New Roman" w:eastAsia="Times New Roman" w:cs="Times New Roman"/>
                <w:sz w:val="23"/>
                <w:szCs w:val="23"/>
              </w:rPr>
              <w:t>C</w:t>
            </w:r>
            <w:r>
              <w:rPr>
                <w:rFonts w:ascii="Times New Roman" w:hAnsi="Times New Roman" w:eastAsia="Times New Roman" w:cs="Times New Roman"/>
                <w:spacing w:val="6"/>
                <w:sz w:val="23"/>
                <w:szCs w:val="23"/>
              </w:rPr>
              <w:t>3563</w:t>
            </w:r>
            <w:r>
              <w:rPr>
                <w:rFonts w:ascii="宋体" w:hAnsi="宋体" w:eastAsia="宋体" w:cs="宋体"/>
                <w:spacing w:val="6"/>
                <w:sz w:val="23"/>
                <w:szCs w:val="23"/>
              </w:rPr>
              <w:t>电子元器件</w:t>
            </w:r>
            <w:r>
              <w:rPr>
                <w:rFonts w:ascii="宋体" w:hAnsi="宋体" w:eastAsia="宋体" w:cs="宋体"/>
                <w:spacing w:val="2"/>
                <w:sz w:val="23"/>
                <w:szCs w:val="23"/>
              </w:rPr>
              <w:t>与</w:t>
            </w:r>
            <w:r>
              <w:rPr>
                <w:rFonts w:ascii="宋体" w:hAnsi="宋体" w:eastAsia="宋体" w:cs="宋体"/>
                <w:sz w:val="23"/>
                <w:szCs w:val="23"/>
              </w:rPr>
              <w:t xml:space="preserve"> </w:t>
            </w:r>
            <w:r>
              <w:rPr>
                <w:rFonts w:ascii="宋体" w:hAnsi="宋体" w:eastAsia="宋体" w:cs="宋体"/>
                <w:spacing w:val="5"/>
                <w:sz w:val="23"/>
                <w:szCs w:val="23"/>
              </w:rPr>
              <w:t>机电组件设备制造、</w:t>
            </w:r>
            <w:r>
              <w:rPr>
                <w:rFonts w:ascii="Times New Roman" w:hAnsi="Times New Roman" w:eastAsia="Times New Roman" w:cs="Times New Roman"/>
                <w:sz w:val="23"/>
                <w:szCs w:val="23"/>
              </w:rPr>
              <w:t>C</w:t>
            </w:r>
            <w:r>
              <w:rPr>
                <w:rFonts w:ascii="Times New Roman" w:hAnsi="Times New Roman" w:eastAsia="Times New Roman" w:cs="Times New Roman"/>
                <w:spacing w:val="5"/>
                <w:sz w:val="23"/>
                <w:szCs w:val="23"/>
              </w:rPr>
              <w:t xml:space="preserve">3421  </w:t>
            </w:r>
            <w:r>
              <w:rPr>
                <w:rFonts w:ascii="宋体" w:hAnsi="宋体" w:eastAsia="宋体" w:cs="宋体"/>
                <w:spacing w:val="5"/>
                <w:sz w:val="23"/>
                <w:szCs w:val="23"/>
              </w:rPr>
              <w:t>金属加工机械制造、</w:t>
            </w:r>
            <w:r>
              <w:rPr>
                <w:rFonts w:ascii="Times New Roman" w:hAnsi="Times New Roman" w:eastAsia="Times New Roman" w:cs="Times New Roman"/>
                <w:sz w:val="23"/>
                <w:szCs w:val="23"/>
              </w:rPr>
              <w:t>C</w:t>
            </w:r>
            <w:r>
              <w:rPr>
                <w:rFonts w:ascii="Times New Roman" w:hAnsi="Times New Roman" w:eastAsia="Times New Roman" w:cs="Times New Roman"/>
                <w:spacing w:val="5"/>
                <w:sz w:val="23"/>
                <w:szCs w:val="23"/>
              </w:rPr>
              <w:t xml:space="preserve">3425  </w:t>
            </w:r>
            <w:r>
              <w:rPr>
                <w:rFonts w:ascii="宋体" w:hAnsi="宋体" w:eastAsia="宋体" w:cs="宋体"/>
                <w:spacing w:val="5"/>
                <w:sz w:val="23"/>
                <w:szCs w:val="23"/>
              </w:rPr>
              <w:t>机床功能</w:t>
            </w:r>
            <w:r>
              <w:rPr>
                <w:rFonts w:ascii="宋体" w:hAnsi="宋体" w:eastAsia="宋体" w:cs="宋体"/>
                <w:spacing w:val="3"/>
                <w:sz w:val="23"/>
                <w:szCs w:val="23"/>
              </w:rPr>
              <w:t>部</w:t>
            </w:r>
            <w:r>
              <w:rPr>
                <w:rFonts w:ascii="宋体" w:hAnsi="宋体" w:eastAsia="宋体" w:cs="宋体"/>
                <w:sz w:val="23"/>
                <w:szCs w:val="23"/>
              </w:rPr>
              <w:t xml:space="preserve"> </w:t>
            </w:r>
            <w:r>
              <w:rPr>
                <w:rFonts w:ascii="宋体" w:hAnsi="宋体" w:eastAsia="宋体" w:cs="宋体"/>
                <w:spacing w:val="8"/>
                <w:sz w:val="23"/>
                <w:szCs w:val="23"/>
              </w:rPr>
              <w:t>件及附件制造。本项目不属于《产业结构调整指导目录 (</w:t>
            </w:r>
            <w:r>
              <w:rPr>
                <w:rFonts w:ascii="Times New Roman" w:hAnsi="Times New Roman" w:eastAsia="Times New Roman" w:cs="Times New Roman"/>
                <w:spacing w:val="8"/>
                <w:sz w:val="23"/>
                <w:szCs w:val="23"/>
              </w:rPr>
              <w:t>2021</w:t>
            </w:r>
            <w:r>
              <w:rPr>
                <w:rFonts w:ascii="宋体" w:hAnsi="宋体" w:eastAsia="宋体" w:cs="宋体"/>
                <w:spacing w:val="8"/>
                <w:sz w:val="23"/>
                <w:szCs w:val="23"/>
              </w:rPr>
              <w:t>年</w:t>
            </w:r>
            <w:r>
              <w:rPr>
                <w:rFonts w:ascii="宋体" w:hAnsi="宋体" w:eastAsia="宋体" w:cs="宋体"/>
                <w:spacing w:val="2"/>
                <w:sz w:val="23"/>
                <w:szCs w:val="23"/>
              </w:rPr>
              <w:t>修</w:t>
            </w:r>
            <w:r>
              <w:rPr>
                <w:rFonts w:ascii="宋体" w:hAnsi="宋体" w:eastAsia="宋体" w:cs="宋体"/>
                <w:sz w:val="23"/>
                <w:szCs w:val="23"/>
              </w:rPr>
              <w:t xml:space="preserve"> </w:t>
            </w:r>
            <w:r>
              <w:rPr>
                <w:rFonts w:ascii="宋体" w:hAnsi="宋体" w:eastAsia="宋体" w:cs="宋体"/>
                <w:spacing w:val="9"/>
                <w:sz w:val="23"/>
                <w:szCs w:val="23"/>
              </w:rPr>
              <w:t>订本) 中的鼓励类、限制类和淘汰类项目，属于允许类生产项目</w:t>
            </w:r>
            <w:r>
              <w:rPr>
                <w:rFonts w:ascii="宋体" w:hAnsi="宋体" w:eastAsia="宋体" w:cs="宋体"/>
                <w:spacing w:val="8"/>
                <w:sz w:val="23"/>
                <w:szCs w:val="23"/>
              </w:rPr>
              <w:t>。</w:t>
            </w:r>
          </w:p>
          <w:p>
            <w:pPr>
              <w:spacing w:line="227" w:lineRule="auto"/>
              <w:ind w:left="104"/>
              <w:rPr>
                <w:rFonts w:ascii="宋体" w:hAnsi="宋体" w:eastAsia="宋体" w:cs="宋体"/>
                <w:sz w:val="23"/>
                <w:szCs w:val="23"/>
              </w:rPr>
            </w:pPr>
            <w:r>
              <w:rPr>
                <w:rFonts w:ascii="Times New Roman" w:hAnsi="Times New Roman" w:eastAsia="Times New Roman" w:cs="Times New Roman"/>
                <w:b/>
                <w:bCs/>
                <w:spacing w:val="3"/>
                <w:sz w:val="23"/>
                <w:szCs w:val="23"/>
              </w:rPr>
              <w:t>3</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、与《市场准入负面清单》</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3"/>
                <w:sz w:val="23"/>
                <w:szCs w:val="23"/>
              </w:rPr>
              <w:t>2022</w:t>
            </w:r>
            <w:r>
              <w:rPr>
                <w:rFonts w:ascii="宋体" w:hAnsi="宋体" w:eastAsia="宋体" w:cs="宋体"/>
                <w:spacing w:val="3"/>
                <w:sz w:val="23"/>
                <w:szCs w:val="23"/>
                <w14:textOutline w14:w="4358" w14:cap="sq" w14:cmpd="sng">
                  <w14:solidFill>
                    <w14:srgbClr w14:val="000000"/>
                  </w14:solidFill>
                  <w14:prstDash w14:val="solid"/>
                  <w14:bevel/>
                </w14:textOutline>
              </w:rPr>
              <w:t>年版)</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的相符性</w:t>
            </w:r>
            <w:r>
              <w:rPr>
                <w:rFonts w:ascii="宋体" w:hAnsi="宋体" w:eastAsia="宋体" w:cs="宋体"/>
                <w:sz w:val="23"/>
                <w:szCs w:val="23"/>
                <w14:textOutline w14:w="4358" w14:cap="sq" w14:cmpd="sng">
                  <w14:solidFill>
                    <w14:srgbClr w14:val="000000"/>
                  </w14:solidFill>
                  <w14:prstDash w14:val="solid"/>
                  <w14:bevel/>
                </w14:textOutline>
              </w:rPr>
              <w:t>分析</w:t>
            </w:r>
          </w:p>
          <w:p>
            <w:pPr>
              <w:spacing w:before="182" w:line="370" w:lineRule="auto"/>
              <w:ind w:left="108" w:firstLine="484"/>
              <w:rPr>
                <w:rFonts w:ascii="宋体" w:hAnsi="宋体" w:eastAsia="宋体" w:cs="宋体"/>
                <w:sz w:val="23"/>
                <w:szCs w:val="23"/>
              </w:rPr>
            </w:pPr>
            <w:r>
              <w:rPr>
                <w:rFonts w:ascii="宋体" w:hAnsi="宋体" w:eastAsia="宋体" w:cs="宋体"/>
                <w:spacing w:val="6"/>
                <w:sz w:val="23"/>
                <w:szCs w:val="23"/>
              </w:rPr>
              <w:t>项目从事机</w:t>
            </w:r>
            <w:r>
              <w:rPr>
                <w:rFonts w:ascii="宋体" w:hAnsi="宋体" w:eastAsia="宋体" w:cs="宋体"/>
                <w:spacing w:val="5"/>
                <w:sz w:val="23"/>
                <w:szCs w:val="23"/>
              </w:rPr>
              <w:t>械</w:t>
            </w:r>
            <w:r>
              <w:rPr>
                <w:rFonts w:ascii="宋体" w:hAnsi="宋体" w:eastAsia="宋体" w:cs="宋体"/>
                <w:spacing w:val="3"/>
                <w:sz w:val="23"/>
                <w:szCs w:val="23"/>
              </w:rPr>
              <w:t>设备、五金制品制造，属于《国民经济行业分类》</w:t>
            </w:r>
            <w:r>
              <w:rPr>
                <w:rFonts w:ascii="宋体" w:hAnsi="宋体" w:eastAsia="宋体" w:cs="宋体"/>
                <w:sz w:val="23"/>
                <w:szCs w:val="23"/>
              </w:rPr>
              <w:t xml:space="preserve"> </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GB</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T</w:t>
            </w:r>
            <w:r>
              <w:rPr>
                <w:rFonts w:ascii="Times New Roman" w:hAnsi="Times New Roman" w:eastAsia="Times New Roman" w:cs="Times New Roman"/>
                <w:spacing w:val="6"/>
                <w:sz w:val="23"/>
                <w:szCs w:val="23"/>
              </w:rPr>
              <w:t>4754-2017</w:t>
            </w:r>
            <w:r>
              <w:rPr>
                <w:rFonts w:ascii="宋体" w:hAnsi="宋体" w:eastAsia="宋体" w:cs="宋体"/>
                <w:spacing w:val="6"/>
                <w:sz w:val="23"/>
                <w:szCs w:val="23"/>
              </w:rPr>
              <w:t>)  (按第</w:t>
            </w:r>
            <w:r>
              <w:rPr>
                <w:rFonts w:ascii="Times New Roman" w:hAnsi="Times New Roman" w:eastAsia="Times New Roman" w:cs="Times New Roman"/>
                <w:spacing w:val="6"/>
                <w:sz w:val="23"/>
                <w:szCs w:val="23"/>
              </w:rPr>
              <w:t>1</w:t>
            </w:r>
            <w:r>
              <w:rPr>
                <w:rFonts w:ascii="宋体" w:hAnsi="宋体" w:eastAsia="宋体" w:cs="宋体"/>
                <w:spacing w:val="6"/>
                <w:sz w:val="23"/>
                <w:szCs w:val="23"/>
              </w:rPr>
              <w:t>号修改单修订) 中的</w:t>
            </w:r>
            <w:r>
              <w:rPr>
                <w:rFonts w:ascii="Times New Roman" w:hAnsi="Times New Roman" w:eastAsia="Times New Roman" w:cs="Times New Roman"/>
                <w:sz w:val="23"/>
                <w:szCs w:val="23"/>
              </w:rPr>
              <w:t>C</w:t>
            </w:r>
            <w:r>
              <w:rPr>
                <w:rFonts w:ascii="Times New Roman" w:hAnsi="Times New Roman" w:eastAsia="Times New Roman" w:cs="Times New Roman"/>
                <w:spacing w:val="6"/>
                <w:sz w:val="23"/>
                <w:szCs w:val="23"/>
              </w:rPr>
              <w:t>3563</w:t>
            </w:r>
            <w:r>
              <w:rPr>
                <w:rFonts w:ascii="宋体" w:hAnsi="宋体" w:eastAsia="宋体" w:cs="宋体"/>
                <w:spacing w:val="6"/>
                <w:sz w:val="23"/>
                <w:szCs w:val="23"/>
              </w:rPr>
              <w:t>电子元器件</w:t>
            </w:r>
            <w:r>
              <w:rPr>
                <w:rFonts w:ascii="宋体" w:hAnsi="宋体" w:eastAsia="宋体" w:cs="宋体"/>
                <w:spacing w:val="2"/>
                <w:sz w:val="23"/>
                <w:szCs w:val="23"/>
              </w:rPr>
              <w:t>与</w:t>
            </w:r>
            <w:r>
              <w:rPr>
                <w:rFonts w:ascii="宋体" w:hAnsi="宋体" w:eastAsia="宋体" w:cs="宋体"/>
                <w:sz w:val="23"/>
                <w:szCs w:val="23"/>
              </w:rPr>
              <w:t xml:space="preserve"> </w:t>
            </w:r>
            <w:r>
              <w:rPr>
                <w:rFonts w:ascii="宋体" w:hAnsi="宋体" w:eastAsia="宋体" w:cs="宋体"/>
                <w:spacing w:val="5"/>
                <w:sz w:val="23"/>
                <w:szCs w:val="23"/>
              </w:rPr>
              <w:t>机电组件设备制造、</w:t>
            </w:r>
            <w:r>
              <w:rPr>
                <w:rFonts w:ascii="Times New Roman" w:hAnsi="Times New Roman" w:eastAsia="Times New Roman" w:cs="Times New Roman"/>
                <w:sz w:val="23"/>
                <w:szCs w:val="23"/>
              </w:rPr>
              <w:t>C</w:t>
            </w:r>
            <w:r>
              <w:rPr>
                <w:rFonts w:ascii="Times New Roman" w:hAnsi="Times New Roman" w:eastAsia="Times New Roman" w:cs="Times New Roman"/>
                <w:spacing w:val="5"/>
                <w:sz w:val="23"/>
                <w:szCs w:val="23"/>
              </w:rPr>
              <w:t xml:space="preserve">3421  </w:t>
            </w:r>
            <w:r>
              <w:rPr>
                <w:rFonts w:ascii="宋体" w:hAnsi="宋体" w:eastAsia="宋体" w:cs="宋体"/>
                <w:spacing w:val="5"/>
                <w:sz w:val="23"/>
                <w:szCs w:val="23"/>
              </w:rPr>
              <w:t>金属加工机械制造、</w:t>
            </w:r>
            <w:r>
              <w:rPr>
                <w:rFonts w:ascii="Times New Roman" w:hAnsi="Times New Roman" w:eastAsia="Times New Roman" w:cs="Times New Roman"/>
                <w:sz w:val="23"/>
                <w:szCs w:val="23"/>
              </w:rPr>
              <w:t>C</w:t>
            </w:r>
            <w:r>
              <w:rPr>
                <w:rFonts w:ascii="Times New Roman" w:hAnsi="Times New Roman" w:eastAsia="Times New Roman" w:cs="Times New Roman"/>
                <w:spacing w:val="5"/>
                <w:sz w:val="23"/>
                <w:szCs w:val="23"/>
              </w:rPr>
              <w:t xml:space="preserve">3425  </w:t>
            </w:r>
            <w:r>
              <w:rPr>
                <w:rFonts w:ascii="宋体" w:hAnsi="宋体" w:eastAsia="宋体" w:cs="宋体"/>
                <w:spacing w:val="5"/>
                <w:sz w:val="23"/>
                <w:szCs w:val="23"/>
              </w:rPr>
              <w:t>机床功能</w:t>
            </w:r>
            <w:r>
              <w:rPr>
                <w:rFonts w:ascii="宋体" w:hAnsi="宋体" w:eastAsia="宋体" w:cs="宋体"/>
                <w:spacing w:val="3"/>
                <w:sz w:val="23"/>
                <w:szCs w:val="23"/>
              </w:rPr>
              <w:t>部</w:t>
            </w:r>
          </w:p>
        </w:tc>
      </w:tr>
    </w:tbl>
    <w:p>
      <w:pPr>
        <w:rPr>
          <w:rFonts w:ascii="Arial"/>
          <w:sz w:val="21"/>
        </w:rPr>
      </w:pPr>
    </w:p>
    <w:p>
      <w:pPr>
        <w:sectPr>
          <w:footerReference r:id="rId10" w:type="default"/>
          <w:pgSz w:w="11906" w:h="16839"/>
          <w:pgMar w:top="1431" w:right="1508" w:bottom="1157"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7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76" w:hRule="atLeast"/>
        </w:trPr>
        <w:tc>
          <w:tcPr>
            <w:tcW w:w="1729" w:type="dxa"/>
            <w:tcBorders>
              <w:left w:val="single" w:color="000000" w:sz="6" w:space="0"/>
            </w:tcBorders>
            <w:vAlign w:val="top"/>
          </w:tcPr>
          <w:p>
            <w:pPr>
              <w:rPr>
                <w:rFonts w:ascii="Arial"/>
                <w:sz w:val="21"/>
              </w:rPr>
            </w:pPr>
          </w:p>
        </w:tc>
        <w:tc>
          <w:tcPr>
            <w:tcW w:w="7145" w:type="dxa"/>
            <w:tcBorders>
              <w:right w:val="single" w:color="000000" w:sz="6" w:space="0"/>
            </w:tcBorders>
            <w:vAlign w:val="top"/>
          </w:tcPr>
          <w:p>
            <w:pPr>
              <w:spacing w:before="41" w:line="227" w:lineRule="auto"/>
              <w:ind w:left="108"/>
              <w:rPr>
                <w:rFonts w:ascii="宋体" w:hAnsi="宋体" w:eastAsia="宋体" w:cs="宋体"/>
                <w:sz w:val="23"/>
                <w:szCs w:val="23"/>
              </w:rPr>
            </w:pPr>
            <w:r>
              <w:rPr>
                <w:rFonts w:ascii="宋体" w:hAnsi="宋体" w:eastAsia="宋体" w:cs="宋体"/>
                <w:spacing w:val="8"/>
                <w:sz w:val="23"/>
                <w:szCs w:val="23"/>
              </w:rPr>
              <w:t>件及附件制造</w:t>
            </w:r>
            <w:r>
              <w:rPr>
                <w:rFonts w:ascii="宋体" w:hAnsi="宋体" w:eastAsia="宋体" w:cs="宋体"/>
                <w:spacing w:val="4"/>
                <w:sz w:val="23"/>
                <w:szCs w:val="23"/>
              </w:rPr>
              <w:t>。本项目不属于《市场准入负面清单》  (</w:t>
            </w:r>
            <w:r>
              <w:rPr>
                <w:rFonts w:ascii="Times New Roman" w:hAnsi="Times New Roman" w:eastAsia="Times New Roman" w:cs="Times New Roman"/>
                <w:spacing w:val="4"/>
                <w:sz w:val="23"/>
                <w:szCs w:val="23"/>
              </w:rPr>
              <w:t>2022</w:t>
            </w:r>
            <w:r>
              <w:rPr>
                <w:rFonts w:ascii="宋体" w:hAnsi="宋体" w:eastAsia="宋体" w:cs="宋体"/>
                <w:spacing w:val="4"/>
                <w:sz w:val="23"/>
                <w:szCs w:val="23"/>
              </w:rPr>
              <w:t>年版)</w:t>
            </w:r>
          </w:p>
          <w:p>
            <w:pPr>
              <w:spacing w:before="183" w:line="227" w:lineRule="auto"/>
              <w:ind w:left="109"/>
              <w:rPr>
                <w:rFonts w:ascii="宋体" w:hAnsi="宋体" w:eastAsia="宋体" w:cs="宋体"/>
                <w:sz w:val="23"/>
                <w:szCs w:val="23"/>
              </w:rPr>
            </w:pPr>
            <w:r>
              <w:rPr>
                <w:rFonts w:ascii="宋体" w:hAnsi="宋体" w:eastAsia="宋体" w:cs="宋体"/>
                <w:spacing w:val="10"/>
                <w:sz w:val="23"/>
                <w:szCs w:val="23"/>
              </w:rPr>
              <w:t>禁</w:t>
            </w:r>
            <w:r>
              <w:rPr>
                <w:rFonts w:ascii="宋体" w:hAnsi="宋体" w:eastAsia="宋体" w:cs="宋体"/>
                <w:spacing w:val="8"/>
                <w:sz w:val="23"/>
                <w:szCs w:val="23"/>
              </w:rPr>
              <w:t>止或需要许可的类别。</w:t>
            </w:r>
          </w:p>
          <w:p>
            <w:pPr>
              <w:spacing w:before="182" w:line="303" w:lineRule="exact"/>
              <w:ind w:left="106"/>
              <w:rPr>
                <w:rFonts w:ascii="宋体" w:hAnsi="宋体" w:eastAsia="宋体" w:cs="宋体"/>
                <w:sz w:val="23"/>
                <w:szCs w:val="23"/>
              </w:rPr>
            </w:pPr>
            <w:r>
              <w:rPr>
                <w:rFonts w:ascii="Times New Roman" w:hAnsi="Times New Roman" w:eastAsia="Times New Roman" w:cs="Times New Roman"/>
                <w:b/>
                <w:bCs/>
                <w:spacing w:val="7"/>
                <w:position w:val="1"/>
                <w:sz w:val="23"/>
                <w:szCs w:val="23"/>
              </w:rPr>
              <w:t>4</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8" w14:cap="sq" w14:cmpd="sng">
                  <w14:solidFill>
                    <w14:srgbClr w14:val="000000"/>
                  </w14:solidFill>
                  <w14:prstDash w14:val="solid"/>
                  <w14:bevel/>
                </w14:textOutline>
              </w:rPr>
              <w:t>、用地性质相符性分析</w:t>
            </w:r>
          </w:p>
          <w:p>
            <w:pPr>
              <w:spacing w:before="163" w:line="375" w:lineRule="auto"/>
              <w:ind w:left="108" w:right="103" w:firstLine="481"/>
              <w:rPr>
                <w:rFonts w:ascii="宋体" w:hAnsi="宋体" w:eastAsia="宋体" w:cs="宋体"/>
                <w:sz w:val="23"/>
                <w:szCs w:val="23"/>
              </w:rPr>
            </w:pPr>
            <w:r>
              <w:rPr>
                <w:rFonts w:ascii="宋体" w:hAnsi="宋体" w:eastAsia="宋体" w:cs="宋体"/>
                <w:spacing w:val="13"/>
                <w:sz w:val="23"/>
                <w:szCs w:val="23"/>
              </w:rPr>
              <w:t>本项目租用的厂区分为</w:t>
            </w:r>
            <w:r>
              <w:rPr>
                <w:rFonts w:ascii="Times New Roman" w:hAnsi="Times New Roman" w:eastAsia="Times New Roman" w:cs="Times New Roman"/>
                <w:spacing w:val="13"/>
                <w:sz w:val="23"/>
                <w:szCs w:val="23"/>
              </w:rPr>
              <w:t>2</w:t>
            </w:r>
            <w:r>
              <w:rPr>
                <w:rFonts w:ascii="宋体" w:hAnsi="宋体" w:eastAsia="宋体" w:cs="宋体"/>
                <w:spacing w:val="13"/>
                <w:sz w:val="23"/>
                <w:szCs w:val="23"/>
              </w:rPr>
              <w:t>个地块，分别属于博罗福宝化工涂</w:t>
            </w:r>
            <w:r>
              <w:rPr>
                <w:rFonts w:ascii="宋体" w:hAnsi="宋体" w:eastAsia="宋体" w:cs="宋体"/>
                <w:spacing w:val="7"/>
                <w:sz w:val="23"/>
                <w:szCs w:val="23"/>
              </w:rPr>
              <w:t>料</w:t>
            </w:r>
            <w:r>
              <w:rPr>
                <w:rFonts w:ascii="宋体" w:hAnsi="宋体" w:eastAsia="宋体" w:cs="宋体"/>
                <w:sz w:val="23"/>
                <w:szCs w:val="23"/>
              </w:rPr>
              <w:t xml:space="preserve"> </w:t>
            </w:r>
            <w:r>
              <w:rPr>
                <w:rFonts w:ascii="宋体" w:hAnsi="宋体" w:eastAsia="宋体" w:cs="宋体"/>
                <w:spacing w:val="24"/>
                <w:sz w:val="23"/>
                <w:szCs w:val="23"/>
              </w:rPr>
              <w:t>制</w:t>
            </w:r>
            <w:r>
              <w:rPr>
                <w:rFonts w:ascii="宋体" w:hAnsi="宋体" w:eastAsia="宋体" w:cs="宋体"/>
                <w:spacing w:val="17"/>
                <w:sz w:val="23"/>
                <w:szCs w:val="23"/>
              </w:rPr>
              <w:t>造</w:t>
            </w:r>
            <w:r>
              <w:rPr>
                <w:rFonts w:ascii="宋体" w:hAnsi="宋体" w:eastAsia="宋体" w:cs="宋体"/>
                <w:spacing w:val="12"/>
                <w:sz w:val="23"/>
                <w:szCs w:val="23"/>
              </w:rPr>
              <w:t>有限公司及惠州市九威厨房设备有限公司，根据</w:t>
            </w:r>
            <w:r>
              <w:rPr>
                <w:rFonts w:ascii="Times New Roman" w:hAnsi="Times New Roman" w:eastAsia="Times New Roman" w:cs="Times New Roman"/>
                <w:spacing w:val="12"/>
                <w:sz w:val="23"/>
                <w:szCs w:val="23"/>
              </w:rPr>
              <w:t>2</w:t>
            </w:r>
            <w:r>
              <w:rPr>
                <w:rFonts w:ascii="宋体" w:hAnsi="宋体" w:eastAsia="宋体" w:cs="宋体"/>
                <w:spacing w:val="12"/>
                <w:sz w:val="23"/>
                <w:szCs w:val="23"/>
              </w:rPr>
              <w:t>个地块的国</w:t>
            </w:r>
            <w:r>
              <w:rPr>
                <w:rFonts w:ascii="宋体" w:hAnsi="宋体" w:eastAsia="宋体" w:cs="宋体"/>
                <w:sz w:val="23"/>
                <w:szCs w:val="23"/>
              </w:rPr>
              <w:t xml:space="preserve"> </w:t>
            </w:r>
            <w:r>
              <w:rPr>
                <w:rFonts w:ascii="宋体" w:hAnsi="宋体" w:eastAsia="宋体" w:cs="宋体"/>
                <w:spacing w:val="6"/>
                <w:sz w:val="23"/>
                <w:szCs w:val="23"/>
              </w:rPr>
              <w:t>土证及不动产权证书 (见附件</w:t>
            </w:r>
            <w:r>
              <w:rPr>
                <w:rFonts w:ascii="Times New Roman" w:hAnsi="Times New Roman" w:eastAsia="Times New Roman" w:cs="Times New Roman"/>
                <w:spacing w:val="6"/>
                <w:sz w:val="23"/>
                <w:szCs w:val="23"/>
              </w:rPr>
              <w:t xml:space="preserve">4- 1 </w:t>
            </w:r>
            <w:r>
              <w:rPr>
                <w:rFonts w:ascii="宋体" w:hAnsi="宋体" w:eastAsia="宋体" w:cs="宋体"/>
                <w:spacing w:val="6"/>
                <w:sz w:val="23"/>
                <w:szCs w:val="23"/>
              </w:rPr>
              <w:t>、</w:t>
            </w:r>
            <w:r>
              <w:rPr>
                <w:rFonts w:ascii="Times New Roman" w:hAnsi="Times New Roman" w:eastAsia="Times New Roman" w:cs="Times New Roman"/>
                <w:spacing w:val="6"/>
                <w:sz w:val="23"/>
                <w:szCs w:val="23"/>
              </w:rPr>
              <w:t>4-2</w:t>
            </w:r>
            <w:r>
              <w:rPr>
                <w:rFonts w:ascii="宋体" w:hAnsi="宋体" w:eastAsia="宋体" w:cs="宋体"/>
                <w:spacing w:val="6"/>
                <w:sz w:val="23"/>
                <w:szCs w:val="23"/>
              </w:rPr>
              <w:t>) ，项目所在地块用途为</w:t>
            </w:r>
            <w:r>
              <w:rPr>
                <w:rFonts w:ascii="宋体" w:hAnsi="宋体" w:eastAsia="宋体" w:cs="宋体"/>
                <w:spacing w:val="4"/>
                <w:sz w:val="23"/>
                <w:szCs w:val="23"/>
              </w:rPr>
              <w:t>工</w:t>
            </w:r>
            <w:r>
              <w:rPr>
                <w:rFonts w:ascii="宋体" w:hAnsi="宋体" w:eastAsia="宋体" w:cs="宋体"/>
                <w:sz w:val="23"/>
                <w:szCs w:val="23"/>
              </w:rPr>
              <w:t xml:space="preserve"> </w:t>
            </w:r>
            <w:r>
              <w:rPr>
                <w:rFonts w:ascii="宋体" w:hAnsi="宋体" w:eastAsia="宋体" w:cs="宋体"/>
                <w:spacing w:val="9"/>
                <w:sz w:val="23"/>
                <w:szCs w:val="23"/>
              </w:rPr>
              <w:t>业用地，因此本项目用地性质符合要求</w:t>
            </w:r>
            <w:r>
              <w:rPr>
                <w:rFonts w:ascii="宋体" w:hAnsi="宋体" w:eastAsia="宋体" w:cs="宋体"/>
                <w:spacing w:val="8"/>
                <w:sz w:val="23"/>
                <w:szCs w:val="23"/>
              </w:rPr>
              <w:t>。</w:t>
            </w:r>
          </w:p>
          <w:p>
            <w:pPr>
              <w:spacing w:line="303" w:lineRule="exact"/>
              <w:ind w:left="108"/>
              <w:rPr>
                <w:rFonts w:ascii="宋体" w:hAnsi="宋体" w:eastAsia="宋体" w:cs="宋体"/>
                <w:sz w:val="23"/>
                <w:szCs w:val="23"/>
              </w:rPr>
            </w:pPr>
            <w:r>
              <w:rPr>
                <w:rFonts w:ascii="Times New Roman" w:hAnsi="Times New Roman" w:eastAsia="Times New Roman" w:cs="Times New Roman"/>
                <w:b/>
                <w:bCs/>
                <w:spacing w:val="10"/>
                <w:position w:val="2"/>
                <w:sz w:val="23"/>
                <w:szCs w:val="23"/>
              </w:rPr>
              <w:t>5</w:t>
            </w:r>
            <w:r>
              <w:rPr>
                <w:rFonts w:ascii="Times New Roman" w:hAnsi="Times New Roman" w:eastAsia="Times New Roman" w:cs="Times New Roman"/>
                <w:spacing w:val="10"/>
                <w:position w:val="2"/>
                <w:sz w:val="23"/>
                <w:szCs w:val="23"/>
              </w:rPr>
              <w:t xml:space="preserve"> </w:t>
            </w:r>
            <w:r>
              <w:rPr>
                <w:rFonts w:ascii="宋体" w:hAnsi="宋体" w:eastAsia="宋体" w:cs="宋体"/>
                <w:spacing w:val="6"/>
                <w:position w:val="2"/>
                <w:sz w:val="23"/>
                <w:szCs w:val="23"/>
                <w14:textOutline w14:w="4358" w14:cap="sq" w14:cmpd="sng">
                  <w14:solidFill>
                    <w14:srgbClr w14:val="000000"/>
                  </w14:solidFill>
                  <w14:prstDash w14:val="solid"/>
                  <w14:bevel/>
                </w14:textOutline>
              </w:rPr>
              <w:t>、</w:t>
            </w:r>
            <w:r>
              <w:rPr>
                <w:rFonts w:ascii="宋体" w:hAnsi="宋体" w:eastAsia="宋体" w:cs="宋体"/>
                <w:spacing w:val="5"/>
                <w:position w:val="2"/>
                <w:sz w:val="23"/>
                <w:szCs w:val="23"/>
                <w14:textOutline w14:w="4358" w14:cap="sq" w14:cmpd="sng">
                  <w14:solidFill>
                    <w14:srgbClr w14:val="000000"/>
                  </w14:solidFill>
                  <w14:prstDash w14:val="solid"/>
                  <w14:bevel/>
                </w14:textOutline>
              </w:rPr>
              <w:t>区域环境功能区划相符性分析</w:t>
            </w:r>
          </w:p>
          <w:p>
            <w:pPr>
              <w:spacing w:before="165" w:line="227" w:lineRule="auto"/>
              <w:ind w:left="605"/>
              <w:rPr>
                <w:rFonts w:ascii="宋体" w:hAnsi="宋体" w:eastAsia="宋体" w:cs="宋体"/>
                <w:sz w:val="23"/>
                <w:szCs w:val="23"/>
              </w:rPr>
            </w:pPr>
            <w:r>
              <w:rPr>
                <w:rFonts w:ascii="宋体" w:hAnsi="宋体" w:eastAsia="宋体" w:cs="宋体"/>
                <w:spacing w:val="7"/>
                <w:sz w:val="23"/>
                <w:szCs w:val="23"/>
              </w:rPr>
              <w:t>◆水环境功能区</w:t>
            </w:r>
            <w:r>
              <w:rPr>
                <w:rFonts w:ascii="宋体" w:hAnsi="宋体" w:eastAsia="宋体" w:cs="宋体"/>
                <w:spacing w:val="5"/>
                <w:sz w:val="23"/>
                <w:szCs w:val="23"/>
              </w:rPr>
              <w:t>划</w:t>
            </w:r>
          </w:p>
          <w:p>
            <w:pPr>
              <w:spacing w:before="137" w:line="375" w:lineRule="auto"/>
              <w:ind w:left="108" w:right="100" w:firstLine="499"/>
              <w:rPr>
                <w:rFonts w:ascii="宋体" w:hAnsi="宋体" w:eastAsia="宋体" w:cs="宋体"/>
                <w:sz w:val="23"/>
                <w:szCs w:val="23"/>
              </w:rPr>
            </w:pPr>
            <w:r>
              <w:rPr>
                <w:rFonts w:ascii="Times New Roman" w:hAnsi="Times New Roman" w:eastAsia="Times New Roman" w:cs="Times New Roman"/>
                <w:spacing w:val="8"/>
                <w:sz w:val="23"/>
                <w:szCs w:val="23"/>
              </w:rPr>
              <w:t>1)</w:t>
            </w:r>
            <w:r>
              <w:rPr>
                <w:rFonts w:ascii="宋体" w:hAnsi="宋体" w:eastAsia="宋体" w:cs="宋体"/>
                <w:spacing w:val="8"/>
                <w:sz w:val="23"/>
                <w:szCs w:val="23"/>
              </w:rPr>
              <w:t>根据</w:t>
            </w:r>
            <w:r>
              <w:rPr>
                <w:rFonts w:ascii="宋体" w:hAnsi="宋体" w:eastAsia="宋体" w:cs="宋体"/>
                <w:spacing w:val="4"/>
                <w:sz w:val="23"/>
                <w:szCs w:val="23"/>
              </w:rPr>
              <w:t>《惠州市饮用水源保护区划调整方案》  (经广东省人民</w:t>
            </w:r>
            <w:r>
              <w:rPr>
                <w:rFonts w:ascii="宋体" w:hAnsi="宋体" w:eastAsia="宋体" w:cs="宋体"/>
                <w:sz w:val="23"/>
                <w:szCs w:val="23"/>
              </w:rPr>
              <w:t xml:space="preserve"> </w:t>
            </w:r>
            <w:r>
              <w:rPr>
                <w:rFonts w:ascii="宋体" w:hAnsi="宋体" w:eastAsia="宋体" w:cs="宋体"/>
                <w:spacing w:val="15"/>
                <w:sz w:val="23"/>
                <w:szCs w:val="23"/>
              </w:rPr>
              <w:t>政</w:t>
            </w:r>
            <w:r>
              <w:rPr>
                <w:rFonts w:ascii="宋体" w:hAnsi="宋体" w:eastAsia="宋体" w:cs="宋体"/>
                <w:spacing w:val="11"/>
                <w:sz w:val="23"/>
                <w:szCs w:val="23"/>
              </w:rPr>
              <w:t>府批准，粤府函〔</w:t>
            </w:r>
            <w:r>
              <w:rPr>
                <w:rFonts w:ascii="Times New Roman" w:hAnsi="Times New Roman" w:eastAsia="Times New Roman" w:cs="Times New Roman"/>
                <w:spacing w:val="11"/>
                <w:sz w:val="23"/>
                <w:szCs w:val="23"/>
              </w:rPr>
              <w:t>2014</w:t>
            </w:r>
            <w:r>
              <w:rPr>
                <w:rFonts w:ascii="宋体" w:hAnsi="宋体" w:eastAsia="宋体" w:cs="宋体"/>
                <w:spacing w:val="11"/>
                <w:sz w:val="23"/>
                <w:szCs w:val="23"/>
              </w:rPr>
              <w:t>〕</w:t>
            </w:r>
            <w:r>
              <w:rPr>
                <w:rFonts w:ascii="Times New Roman" w:hAnsi="Times New Roman" w:eastAsia="Times New Roman" w:cs="Times New Roman"/>
                <w:spacing w:val="11"/>
                <w:sz w:val="23"/>
                <w:szCs w:val="23"/>
              </w:rPr>
              <w:t>188</w:t>
            </w:r>
            <w:r>
              <w:rPr>
                <w:rFonts w:ascii="宋体" w:hAnsi="宋体" w:eastAsia="宋体" w:cs="宋体"/>
                <w:spacing w:val="11"/>
                <w:sz w:val="23"/>
                <w:szCs w:val="23"/>
              </w:rPr>
              <w:t>号) 、《广东省人民政府关于调整</w:t>
            </w:r>
            <w:r>
              <w:rPr>
                <w:rFonts w:ascii="宋体" w:hAnsi="宋体" w:eastAsia="宋体" w:cs="宋体"/>
                <w:sz w:val="23"/>
                <w:szCs w:val="23"/>
              </w:rPr>
              <w:t xml:space="preserve"> </w:t>
            </w:r>
            <w:r>
              <w:rPr>
                <w:rFonts w:ascii="宋体" w:hAnsi="宋体" w:eastAsia="宋体" w:cs="宋体"/>
                <w:spacing w:val="4"/>
                <w:sz w:val="23"/>
                <w:szCs w:val="23"/>
              </w:rPr>
              <w:t>惠州市部分饮用水源保护区的</w:t>
            </w:r>
            <w:r>
              <w:rPr>
                <w:rFonts w:ascii="宋体" w:hAnsi="宋体" w:eastAsia="宋体" w:cs="宋体"/>
                <w:spacing w:val="3"/>
                <w:sz w:val="23"/>
                <w:szCs w:val="23"/>
              </w:rPr>
              <w:t>批</w:t>
            </w:r>
            <w:r>
              <w:rPr>
                <w:rFonts w:ascii="宋体" w:hAnsi="宋体" w:eastAsia="宋体" w:cs="宋体"/>
                <w:spacing w:val="2"/>
                <w:sz w:val="23"/>
                <w:szCs w:val="23"/>
              </w:rPr>
              <w:t>复》(粤府函</w:t>
            </w:r>
            <w:r>
              <w:rPr>
                <w:rFonts w:ascii="Times New Roman" w:hAnsi="Times New Roman" w:eastAsia="Times New Roman" w:cs="Times New Roman"/>
                <w:spacing w:val="2"/>
                <w:sz w:val="23"/>
                <w:szCs w:val="23"/>
              </w:rPr>
              <w:t>[2019]270</w:t>
            </w:r>
            <w:r>
              <w:rPr>
                <w:rFonts w:ascii="宋体" w:hAnsi="宋体" w:eastAsia="宋体" w:cs="宋体"/>
                <w:spacing w:val="2"/>
                <w:sz w:val="23"/>
                <w:szCs w:val="23"/>
              </w:rPr>
              <w:t>号) 以及《惠</w:t>
            </w:r>
            <w:r>
              <w:rPr>
                <w:rFonts w:ascii="宋体" w:hAnsi="宋体" w:eastAsia="宋体" w:cs="宋体"/>
                <w:sz w:val="23"/>
                <w:szCs w:val="23"/>
              </w:rPr>
              <w:t xml:space="preserve"> </w:t>
            </w:r>
            <w:r>
              <w:rPr>
                <w:rFonts w:ascii="宋体" w:hAnsi="宋体" w:eastAsia="宋体" w:cs="宋体"/>
                <w:spacing w:val="19"/>
                <w:sz w:val="23"/>
                <w:szCs w:val="23"/>
              </w:rPr>
              <w:t>州</w:t>
            </w:r>
            <w:r>
              <w:rPr>
                <w:rFonts w:ascii="宋体" w:hAnsi="宋体" w:eastAsia="宋体" w:cs="宋体"/>
                <w:spacing w:val="12"/>
                <w:sz w:val="23"/>
                <w:szCs w:val="23"/>
              </w:rPr>
              <w:t>市人民政府关于</w:t>
            </w:r>
            <w:r>
              <w:rPr>
                <w:rFonts w:ascii="Times New Roman" w:hAnsi="Times New Roman" w:eastAsia="Times New Roman" w:cs="Times New Roman"/>
                <w:spacing w:val="12"/>
                <w:sz w:val="23"/>
                <w:szCs w:val="23"/>
              </w:rPr>
              <w:t>&lt;</w:t>
            </w:r>
            <w:r>
              <w:rPr>
                <w:rFonts w:ascii="宋体" w:hAnsi="宋体" w:eastAsia="宋体" w:cs="宋体"/>
                <w:spacing w:val="12"/>
                <w:sz w:val="23"/>
                <w:szCs w:val="23"/>
              </w:rPr>
              <w:t>惠州市乡镇级及以下集中式饮用水水源保护区</w:t>
            </w:r>
            <w:r>
              <w:rPr>
                <w:rFonts w:ascii="宋体" w:hAnsi="宋体" w:eastAsia="宋体" w:cs="宋体"/>
                <w:sz w:val="23"/>
                <w:szCs w:val="23"/>
              </w:rPr>
              <w:t xml:space="preserve"> </w:t>
            </w:r>
            <w:r>
              <w:rPr>
                <w:rFonts w:ascii="宋体" w:hAnsi="宋体" w:eastAsia="宋体" w:cs="宋体"/>
                <w:spacing w:val="8"/>
                <w:sz w:val="23"/>
                <w:szCs w:val="23"/>
              </w:rPr>
              <w:t>规定 (调整</w:t>
            </w:r>
            <w:r>
              <w:rPr>
                <w:rFonts w:ascii="宋体" w:hAnsi="宋体" w:eastAsia="宋体" w:cs="宋体"/>
                <w:spacing w:val="4"/>
                <w:sz w:val="23"/>
                <w:szCs w:val="23"/>
              </w:rPr>
              <w:t>) 方案</w:t>
            </w:r>
            <w:r>
              <w:rPr>
                <w:rFonts w:ascii="Times New Roman" w:hAnsi="Times New Roman" w:eastAsia="Times New Roman" w:cs="Times New Roman"/>
                <w:spacing w:val="4"/>
                <w:sz w:val="23"/>
                <w:szCs w:val="23"/>
              </w:rPr>
              <w:t>&gt;</w:t>
            </w:r>
            <w:r>
              <w:rPr>
                <w:rFonts w:ascii="宋体" w:hAnsi="宋体" w:eastAsia="宋体" w:cs="宋体"/>
                <w:spacing w:val="4"/>
                <w:sz w:val="23"/>
                <w:szCs w:val="23"/>
              </w:rPr>
              <w:t>的批复》</w:t>
            </w:r>
            <w:r>
              <w:rPr>
                <w:rFonts w:ascii="Times New Roman" w:hAnsi="Times New Roman" w:eastAsia="Times New Roman" w:cs="Times New Roman"/>
                <w:spacing w:val="4"/>
                <w:sz w:val="23"/>
                <w:szCs w:val="23"/>
              </w:rPr>
              <w:t>(</w:t>
            </w:r>
            <w:r>
              <w:rPr>
                <w:rFonts w:ascii="宋体" w:hAnsi="宋体" w:eastAsia="宋体" w:cs="宋体"/>
                <w:spacing w:val="4"/>
                <w:sz w:val="23"/>
                <w:szCs w:val="23"/>
              </w:rPr>
              <w:t>惠府函 (</w:t>
            </w:r>
            <w:r>
              <w:rPr>
                <w:rFonts w:ascii="Times New Roman" w:hAnsi="Times New Roman" w:eastAsia="Times New Roman" w:cs="Times New Roman"/>
                <w:spacing w:val="4"/>
                <w:sz w:val="23"/>
                <w:szCs w:val="23"/>
              </w:rPr>
              <w:t>2021)317</w:t>
            </w:r>
            <w:r>
              <w:rPr>
                <w:rFonts w:ascii="宋体" w:hAnsi="宋体" w:eastAsia="宋体" w:cs="宋体"/>
                <w:spacing w:val="4"/>
                <w:sz w:val="23"/>
                <w:szCs w:val="23"/>
              </w:rPr>
              <w:t>号</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，本项目所在地</w:t>
            </w:r>
            <w:r>
              <w:rPr>
                <w:rFonts w:ascii="宋体" w:hAnsi="宋体" w:eastAsia="宋体" w:cs="宋体"/>
                <w:sz w:val="23"/>
                <w:szCs w:val="23"/>
              </w:rPr>
              <w:t xml:space="preserve"> </w:t>
            </w:r>
            <w:r>
              <w:rPr>
                <w:rFonts w:ascii="宋体" w:hAnsi="宋体" w:eastAsia="宋体" w:cs="宋体"/>
                <w:spacing w:val="11"/>
                <w:sz w:val="23"/>
                <w:szCs w:val="23"/>
              </w:rPr>
              <w:t>不</w:t>
            </w:r>
            <w:r>
              <w:rPr>
                <w:rFonts w:ascii="宋体" w:hAnsi="宋体" w:eastAsia="宋体" w:cs="宋体"/>
                <w:spacing w:val="8"/>
                <w:sz w:val="23"/>
                <w:szCs w:val="23"/>
              </w:rPr>
              <w:t>属于饮用水源保护区。</w:t>
            </w:r>
          </w:p>
          <w:p>
            <w:pPr>
              <w:spacing w:before="5" w:line="380" w:lineRule="auto"/>
              <w:ind w:left="110" w:right="100" w:firstLine="474"/>
              <w:rPr>
                <w:rFonts w:ascii="宋体" w:hAnsi="宋体" w:eastAsia="宋体" w:cs="宋体"/>
                <w:sz w:val="23"/>
                <w:szCs w:val="23"/>
              </w:rPr>
            </w:pPr>
            <w:r>
              <w:rPr>
                <w:rFonts w:ascii="Times New Roman" w:hAnsi="Times New Roman" w:eastAsia="Times New Roman" w:cs="Times New Roman"/>
                <w:spacing w:val="13"/>
                <w:sz w:val="23"/>
                <w:szCs w:val="23"/>
              </w:rPr>
              <w:t>2</w:t>
            </w:r>
            <w:r>
              <w:rPr>
                <w:rFonts w:ascii="Times New Roman" w:hAnsi="Times New Roman" w:eastAsia="Times New Roman" w:cs="Times New Roman"/>
                <w:spacing w:val="9"/>
                <w:sz w:val="23"/>
                <w:szCs w:val="23"/>
              </w:rPr>
              <w:t>)</w:t>
            </w:r>
            <w:r>
              <w:rPr>
                <w:rFonts w:ascii="宋体" w:hAnsi="宋体" w:eastAsia="宋体" w:cs="宋体"/>
                <w:spacing w:val="9"/>
                <w:sz w:val="23"/>
                <w:szCs w:val="23"/>
              </w:rPr>
              <w:t>项目纳污水体为东福排洪渠。根据《博罗县</w:t>
            </w:r>
            <w:r>
              <w:rPr>
                <w:rFonts w:ascii="Times New Roman" w:hAnsi="Times New Roman" w:eastAsia="Times New Roman" w:cs="Times New Roman"/>
                <w:spacing w:val="9"/>
                <w:sz w:val="23"/>
                <w:szCs w:val="23"/>
              </w:rPr>
              <w:t>2022</w:t>
            </w:r>
            <w:r>
              <w:rPr>
                <w:rFonts w:ascii="宋体" w:hAnsi="宋体" w:eastAsia="宋体" w:cs="宋体"/>
                <w:spacing w:val="9"/>
                <w:sz w:val="23"/>
                <w:szCs w:val="23"/>
              </w:rPr>
              <w:t>年水污染防</w:t>
            </w:r>
            <w:r>
              <w:rPr>
                <w:rFonts w:ascii="宋体" w:hAnsi="宋体" w:eastAsia="宋体" w:cs="宋体"/>
                <w:sz w:val="23"/>
                <w:szCs w:val="23"/>
              </w:rPr>
              <w:t xml:space="preserve"> </w:t>
            </w:r>
            <w:r>
              <w:rPr>
                <w:rFonts w:ascii="宋体" w:hAnsi="宋体" w:eastAsia="宋体" w:cs="宋体"/>
                <w:spacing w:val="6"/>
                <w:sz w:val="23"/>
                <w:szCs w:val="23"/>
              </w:rPr>
              <w:t>治攻坚战实施方案》  (博环攻坚办</w:t>
            </w:r>
            <w:r>
              <w:rPr>
                <w:rFonts w:ascii="Times New Roman" w:hAnsi="Times New Roman" w:eastAsia="Times New Roman" w:cs="Times New Roman"/>
                <w:spacing w:val="6"/>
                <w:sz w:val="23"/>
                <w:szCs w:val="23"/>
              </w:rPr>
              <w:t>[2022]28</w:t>
            </w:r>
            <w:r>
              <w:rPr>
                <w:rFonts w:ascii="宋体" w:hAnsi="宋体" w:eastAsia="宋体" w:cs="宋体"/>
                <w:spacing w:val="6"/>
                <w:sz w:val="23"/>
                <w:szCs w:val="23"/>
              </w:rPr>
              <w:t>号) ，东福排洪渠实</w:t>
            </w:r>
            <w:r>
              <w:rPr>
                <w:rFonts w:ascii="宋体" w:hAnsi="宋体" w:eastAsia="宋体" w:cs="宋体"/>
                <w:spacing w:val="2"/>
                <w:sz w:val="23"/>
                <w:szCs w:val="23"/>
              </w:rPr>
              <w:t>行</w:t>
            </w:r>
            <w:r>
              <w:rPr>
                <w:rFonts w:ascii="宋体" w:hAnsi="宋体" w:eastAsia="宋体" w:cs="宋体"/>
                <w:sz w:val="23"/>
                <w:szCs w:val="23"/>
              </w:rPr>
              <w:t xml:space="preserve"> </w:t>
            </w:r>
            <w:r>
              <w:rPr>
                <w:rFonts w:ascii="宋体" w:hAnsi="宋体" w:eastAsia="宋体" w:cs="宋体"/>
                <w:spacing w:val="11"/>
                <w:sz w:val="23"/>
                <w:szCs w:val="23"/>
              </w:rPr>
              <w:t>水质阶段性目标，水质控制目标为</w:t>
            </w:r>
            <w:r>
              <w:rPr>
                <w:rFonts w:ascii="Times New Roman" w:hAnsi="Times New Roman" w:eastAsia="Times New Roman" w:cs="Times New Roman"/>
                <w:spacing w:val="11"/>
                <w:sz w:val="23"/>
                <w:szCs w:val="23"/>
              </w:rPr>
              <w:t>Ⅴ</w:t>
            </w:r>
            <w:r>
              <w:rPr>
                <w:rFonts w:ascii="宋体" w:hAnsi="宋体" w:eastAsia="宋体" w:cs="宋体"/>
                <w:spacing w:val="11"/>
                <w:sz w:val="23"/>
                <w:szCs w:val="23"/>
              </w:rPr>
              <w:t>类，因此东福排洪渠的纳污</w:t>
            </w:r>
            <w:r>
              <w:rPr>
                <w:rFonts w:ascii="宋体" w:hAnsi="宋体" w:eastAsia="宋体" w:cs="宋体"/>
                <w:spacing w:val="9"/>
                <w:sz w:val="23"/>
                <w:szCs w:val="23"/>
              </w:rPr>
              <w:t>水</w:t>
            </w:r>
            <w:r>
              <w:rPr>
                <w:rFonts w:ascii="宋体" w:hAnsi="宋体" w:eastAsia="宋体" w:cs="宋体"/>
                <w:sz w:val="23"/>
                <w:szCs w:val="23"/>
              </w:rPr>
              <w:t xml:space="preserve"> </w:t>
            </w:r>
            <w:r>
              <w:rPr>
                <w:rFonts w:ascii="宋体" w:hAnsi="宋体" w:eastAsia="宋体" w:cs="宋体"/>
                <w:spacing w:val="14"/>
                <w:sz w:val="23"/>
                <w:szCs w:val="23"/>
              </w:rPr>
              <w:t>质标</w:t>
            </w:r>
            <w:r>
              <w:rPr>
                <w:rFonts w:ascii="宋体" w:hAnsi="宋体" w:eastAsia="宋体" w:cs="宋体"/>
                <w:spacing w:val="11"/>
                <w:sz w:val="23"/>
                <w:szCs w:val="23"/>
              </w:rPr>
              <w:t>准</w:t>
            </w:r>
            <w:r>
              <w:rPr>
                <w:rFonts w:ascii="宋体" w:hAnsi="宋体" w:eastAsia="宋体" w:cs="宋体"/>
                <w:spacing w:val="7"/>
                <w:sz w:val="23"/>
                <w:szCs w:val="23"/>
              </w:rPr>
              <w:t>参照执行《地表水环境质量标准》  (</w:t>
            </w:r>
            <w:r>
              <w:rPr>
                <w:rFonts w:ascii="Times New Roman" w:hAnsi="Times New Roman" w:eastAsia="Times New Roman" w:cs="Times New Roman"/>
                <w:sz w:val="23"/>
                <w:szCs w:val="23"/>
              </w:rPr>
              <w:t>GB</w:t>
            </w:r>
            <w:r>
              <w:rPr>
                <w:rFonts w:ascii="Times New Roman" w:hAnsi="Times New Roman" w:eastAsia="Times New Roman" w:cs="Times New Roman"/>
                <w:spacing w:val="7"/>
                <w:sz w:val="23"/>
                <w:szCs w:val="23"/>
              </w:rPr>
              <w:t>3838-2002</w:t>
            </w:r>
            <w:r>
              <w:rPr>
                <w:rFonts w:ascii="宋体" w:hAnsi="宋体" w:eastAsia="宋体" w:cs="宋体"/>
                <w:spacing w:val="7"/>
                <w:sz w:val="23"/>
                <w:szCs w:val="23"/>
              </w:rPr>
              <w:t xml:space="preserve">) </w:t>
            </w:r>
            <w:r>
              <w:rPr>
                <w:rFonts w:ascii="Times New Roman" w:hAnsi="Times New Roman" w:eastAsia="Times New Roman" w:cs="Times New Roman"/>
                <w:spacing w:val="7"/>
                <w:sz w:val="23"/>
                <w:szCs w:val="23"/>
              </w:rPr>
              <w:t>Ⅴ</w:t>
            </w:r>
            <w:r>
              <w:rPr>
                <w:rFonts w:ascii="宋体" w:hAnsi="宋体" w:eastAsia="宋体" w:cs="宋体"/>
                <w:spacing w:val="7"/>
                <w:sz w:val="23"/>
                <w:szCs w:val="23"/>
              </w:rPr>
              <w:t>类标</w:t>
            </w:r>
            <w:r>
              <w:rPr>
                <w:rFonts w:ascii="宋体" w:hAnsi="宋体" w:eastAsia="宋体" w:cs="宋体"/>
                <w:sz w:val="23"/>
                <w:szCs w:val="23"/>
              </w:rPr>
              <w:t xml:space="preserve"> </w:t>
            </w:r>
            <w:r>
              <w:rPr>
                <w:rFonts w:ascii="宋体" w:hAnsi="宋体" w:eastAsia="宋体" w:cs="宋体"/>
                <w:spacing w:val="-1"/>
                <w:sz w:val="23"/>
                <w:szCs w:val="23"/>
              </w:rPr>
              <w:t>准</w:t>
            </w:r>
            <w:r>
              <w:rPr>
                <w:rFonts w:ascii="宋体" w:hAnsi="宋体" w:eastAsia="宋体" w:cs="宋体"/>
                <w:sz w:val="23"/>
                <w:szCs w:val="23"/>
              </w:rPr>
              <w:t>。</w:t>
            </w:r>
          </w:p>
          <w:p>
            <w:pPr>
              <w:spacing w:before="6" w:line="228" w:lineRule="auto"/>
              <w:ind w:left="605"/>
              <w:rPr>
                <w:rFonts w:ascii="宋体" w:hAnsi="宋体" w:eastAsia="宋体" w:cs="宋体"/>
                <w:sz w:val="23"/>
                <w:szCs w:val="23"/>
              </w:rPr>
            </w:pPr>
            <w:r>
              <w:rPr>
                <w:rFonts w:ascii="宋体" w:hAnsi="宋体" w:eastAsia="宋体" w:cs="宋体"/>
                <w:spacing w:val="8"/>
                <w:sz w:val="23"/>
                <w:szCs w:val="23"/>
              </w:rPr>
              <w:t>◆</w:t>
            </w:r>
            <w:r>
              <w:rPr>
                <w:rFonts w:ascii="宋体" w:hAnsi="宋体" w:eastAsia="宋体" w:cs="宋体"/>
                <w:spacing w:val="7"/>
                <w:sz w:val="23"/>
                <w:szCs w:val="23"/>
              </w:rPr>
              <w:t>环境空气功能区划</w:t>
            </w:r>
          </w:p>
          <w:p>
            <w:pPr>
              <w:spacing w:before="137" w:line="387" w:lineRule="auto"/>
              <w:ind w:left="110" w:right="53" w:firstLine="479"/>
              <w:rPr>
                <w:rFonts w:ascii="宋体" w:hAnsi="宋体" w:eastAsia="宋体" w:cs="宋体"/>
                <w:sz w:val="23"/>
                <w:szCs w:val="23"/>
              </w:rPr>
            </w:pPr>
            <w:r>
              <w:rPr>
                <w:rFonts w:ascii="宋体" w:hAnsi="宋体" w:eastAsia="宋体" w:cs="宋体"/>
                <w:spacing w:val="12"/>
                <w:sz w:val="23"/>
                <w:szCs w:val="23"/>
              </w:rPr>
              <w:t>根据《</w:t>
            </w:r>
            <w:r>
              <w:rPr>
                <w:rFonts w:ascii="宋体" w:hAnsi="宋体" w:eastAsia="宋体" w:cs="宋体"/>
                <w:spacing w:val="6"/>
                <w:sz w:val="23"/>
                <w:szCs w:val="23"/>
              </w:rPr>
              <w:t>惠州市环境空气质量功能区划》</w:t>
            </w:r>
            <w:r>
              <w:rPr>
                <w:rFonts w:ascii="Times New Roman" w:hAnsi="Times New Roman" w:eastAsia="Times New Roman" w:cs="Times New Roman"/>
                <w:spacing w:val="6"/>
                <w:sz w:val="23"/>
                <w:szCs w:val="23"/>
              </w:rPr>
              <w:t>(2021</w:t>
            </w:r>
            <w:r>
              <w:rPr>
                <w:rFonts w:ascii="宋体" w:hAnsi="宋体" w:eastAsia="宋体" w:cs="宋体"/>
                <w:spacing w:val="6"/>
                <w:sz w:val="23"/>
                <w:szCs w:val="23"/>
              </w:rPr>
              <w:t>年修订) 的规定，</w:t>
            </w:r>
            <w:r>
              <w:rPr>
                <w:rFonts w:ascii="宋体" w:hAnsi="宋体" w:eastAsia="宋体" w:cs="宋体"/>
                <w:sz w:val="23"/>
                <w:szCs w:val="23"/>
              </w:rPr>
              <w:t xml:space="preserve"> </w:t>
            </w:r>
            <w:r>
              <w:rPr>
                <w:rFonts w:ascii="宋体" w:hAnsi="宋体" w:eastAsia="宋体" w:cs="宋体"/>
                <w:spacing w:val="9"/>
                <w:sz w:val="23"/>
                <w:szCs w:val="23"/>
              </w:rPr>
              <w:t>本项目所在区域属于环境空气质量二类功能区。</w:t>
            </w:r>
          </w:p>
          <w:p>
            <w:pPr>
              <w:spacing w:before="16" w:line="228" w:lineRule="auto"/>
              <w:ind w:left="605"/>
              <w:rPr>
                <w:rFonts w:ascii="宋体" w:hAnsi="宋体" w:eastAsia="宋体" w:cs="宋体"/>
                <w:sz w:val="23"/>
                <w:szCs w:val="23"/>
              </w:rPr>
            </w:pPr>
            <w:r>
              <w:rPr>
                <w:rFonts w:ascii="宋体" w:hAnsi="宋体" w:eastAsia="宋体" w:cs="宋体"/>
                <w:spacing w:val="7"/>
                <w:sz w:val="23"/>
                <w:szCs w:val="23"/>
              </w:rPr>
              <w:t>◆声环境功能区</w:t>
            </w:r>
            <w:r>
              <w:rPr>
                <w:rFonts w:ascii="宋体" w:hAnsi="宋体" w:eastAsia="宋体" w:cs="宋体"/>
                <w:spacing w:val="5"/>
                <w:sz w:val="23"/>
                <w:szCs w:val="23"/>
              </w:rPr>
              <w:t>划</w:t>
            </w:r>
          </w:p>
          <w:p>
            <w:pPr>
              <w:spacing w:before="181" w:line="374" w:lineRule="auto"/>
              <w:ind w:left="120" w:right="103" w:firstLine="469"/>
              <w:rPr>
                <w:rFonts w:ascii="宋体" w:hAnsi="宋体" w:eastAsia="宋体" w:cs="宋体"/>
                <w:sz w:val="23"/>
                <w:szCs w:val="23"/>
              </w:rPr>
            </w:pPr>
            <w:r>
              <w:rPr>
                <w:rFonts w:ascii="宋体" w:hAnsi="宋体" w:eastAsia="宋体" w:cs="宋体"/>
                <w:spacing w:val="11"/>
                <w:sz w:val="23"/>
                <w:szCs w:val="23"/>
              </w:rPr>
              <w:t>根据《惠州市声环境功能区划分方案 (</w:t>
            </w:r>
            <w:r>
              <w:rPr>
                <w:rFonts w:ascii="Times New Roman" w:hAnsi="Times New Roman" w:eastAsia="Times New Roman" w:cs="Times New Roman"/>
                <w:spacing w:val="11"/>
                <w:sz w:val="23"/>
                <w:szCs w:val="23"/>
              </w:rPr>
              <w:t>2022</w:t>
            </w:r>
            <w:r>
              <w:rPr>
                <w:rFonts w:ascii="宋体" w:hAnsi="宋体" w:eastAsia="宋体" w:cs="宋体"/>
                <w:spacing w:val="11"/>
                <w:sz w:val="23"/>
                <w:szCs w:val="23"/>
              </w:rPr>
              <w:t>年) 》  (惠市</w:t>
            </w:r>
            <w:r>
              <w:rPr>
                <w:rFonts w:ascii="宋体" w:hAnsi="宋体" w:eastAsia="宋体" w:cs="宋体"/>
                <w:spacing w:val="5"/>
                <w:sz w:val="23"/>
                <w:szCs w:val="23"/>
              </w:rPr>
              <w:t>环</w:t>
            </w:r>
            <w:r>
              <w:rPr>
                <w:rFonts w:ascii="宋体" w:hAnsi="宋体" w:eastAsia="宋体" w:cs="宋体"/>
                <w:sz w:val="23"/>
                <w:szCs w:val="23"/>
              </w:rPr>
              <w:t xml:space="preserve"> </w:t>
            </w:r>
            <w:r>
              <w:rPr>
                <w:rFonts w:ascii="Times New Roman" w:hAnsi="Times New Roman" w:eastAsia="Times New Roman" w:cs="Times New Roman"/>
                <w:spacing w:val="8"/>
                <w:sz w:val="23"/>
                <w:szCs w:val="23"/>
              </w:rPr>
              <w:t>[</w:t>
            </w:r>
            <w:r>
              <w:rPr>
                <w:rFonts w:ascii="Times New Roman" w:hAnsi="Times New Roman" w:eastAsia="Times New Roman" w:cs="Times New Roman"/>
                <w:spacing w:val="6"/>
                <w:sz w:val="23"/>
                <w:szCs w:val="23"/>
              </w:rPr>
              <w:t>2022]33</w:t>
            </w:r>
            <w:r>
              <w:rPr>
                <w:rFonts w:ascii="宋体" w:hAnsi="宋体" w:eastAsia="宋体" w:cs="宋体"/>
                <w:spacing w:val="6"/>
                <w:sz w:val="23"/>
                <w:szCs w:val="23"/>
              </w:rPr>
              <w:t>号) ，项目所在地属于</w:t>
            </w:r>
            <w:r>
              <w:rPr>
                <w:rFonts w:ascii="Times New Roman" w:hAnsi="Times New Roman" w:eastAsia="Times New Roman" w:cs="Times New Roman"/>
                <w:spacing w:val="6"/>
                <w:sz w:val="23"/>
                <w:szCs w:val="23"/>
              </w:rPr>
              <w:t>2</w:t>
            </w:r>
            <w:r>
              <w:rPr>
                <w:rFonts w:ascii="宋体" w:hAnsi="宋体" w:eastAsia="宋体" w:cs="宋体"/>
                <w:spacing w:val="6"/>
                <w:sz w:val="23"/>
                <w:szCs w:val="23"/>
              </w:rPr>
              <w:t>类区。</w:t>
            </w:r>
          </w:p>
          <w:p>
            <w:pPr>
              <w:spacing w:before="2" w:line="369" w:lineRule="auto"/>
              <w:ind w:left="113" w:right="103" w:hanging="4"/>
              <w:rPr>
                <w:rFonts w:ascii="宋体" w:hAnsi="宋体" w:eastAsia="宋体" w:cs="宋体"/>
                <w:sz w:val="23"/>
                <w:szCs w:val="23"/>
              </w:rPr>
            </w:pPr>
            <w:r>
              <w:rPr>
                <w:rFonts w:ascii="Times New Roman" w:hAnsi="Times New Roman" w:eastAsia="Times New Roman" w:cs="Times New Roman"/>
                <w:b/>
                <w:bCs/>
                <w:spacing w:val="19"/>
                <w:sz w:val="23"/>
                <w:szCs w:val="23"/>
              </w:rPr>
              <w:t>6</w:t>
            </w:r>
            <w:r>
              <w:rPr>
                <w:rFonts w:ascii="Times New Roman" w:hAnsi="Times New Roman" w:eastAsia="Times New Roman" w:cs="Times New Roman"/>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、与《广东省人民政府关于严格限制东江流域水污染项目建设进</w:t>
            </w:r>
            <w:r>
              <w:rPr>
                <w:rFonts w:ascii="宋体" w:hAnsi="宋体" w:eastAsia="宋体" w:cs="宋体"/>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一步做好东江水质保护工作的通知》</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(粤府函</w:t>
            </w:r>
            <w:r>
              <w:rPr>
                <w:rFonts w:ascii="Times New Roman" w:hAnsi="Times New Roman" w:eastAsia="Times New Roman" w:cs="Times New Roman"/>
                <w:b/>
                <w:bCs/>
                <w:spacing w:val="6"/>
                <w:sz w:val="23"/>
                <w:szCs w:val="23"/>
              </w:rPr>
              <w:t>[2011]339</w:t>
            </w:r>
            <w:r>
              <w:rPr>
                <w:rFonts w:ascii="宋体" w:hAnsi="宋体" w:eastAsia="宋体" w:cs="宋体"/>
                <w:spacing w:val="6"/>
                <w:sz w:val="23"/>
                <w:szCs w:val="23"/>
                <w14:textOutline w14:w="4358" w14:cap="sq" w14:cmpd="sng">
                  <w14:solidFill>
                    <w14:srgbClr w14:val="000000"/>
                  </w14:solidFill>
                  <w14:prstDash w14:val="solid"/>
                  <w14:bevel/>
                </w14:textOutline>
              </w:rPr>
              <w:t>号)</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及</w:t>
            </w:r>
            <w:r>
              <w:rPr>
                <w:rFonts w:ascii="宋体" w:hAnsi="宋体" w:eastAsia="宋体" w:cs="宋体"/>
                <w:spacing w:val="5"/>
                <w:sz w:val="23"/>
                <w:szCs w:val="23"/>
                <w14:textOutline w14:w="4358" w14:cap="sq" w14:cmpd="sng">
                  <w14:solidFill>
                    <w14:srgbClr w14:val="000000"/>
                  </w14:solidFill>
                  <w14:prstDash w14:val="solid"/>
                  <w14:bevel/>
                </w14:textOutline>
              </w:rPr>
              <w:t>《</w:t>
            </w:r>
            <w:r>
              <w:rPr>
                <w:rFonts w:ascii="宋体" w:hAnsi="宋体" w:eastAsia="宋体" w:cs="宋体"/>
                <w:sz w:val="23"/>
                <w:szCs w:val="23"/>
                <w14:textOutline w14:w="4358" w14:cap="sq" w14:cmpd="sng">
                  <w14:solidFill>
                    <w14:srgbClr w14:val="000000"/>
                  </w14:solidFill>
                  <w14:prstDash w14:val="solid"/>
                  <w14:bevel/>
                </w14:textOutline>
              </w:rPr>
              <w:t>广</w:t>
            </w:r>
            <w:r>
              <w:rPr>
                <w:rFonts w:ascii="宋体" w:hAnsi="宋体" w:eastAsia="宋体" w:cs="宋体"/>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东</w:t>
            </w:r>
            <w:r>
              <w:rPr>
                <w:rFonts w:ascii="宋体" w:hAnsi="宋体" w:eastAsia="宋体" w:cs="宋体"/>
                <w:spacing w:val="17"/>
                <w:sz w:val="23"/>
                <w:szCs w:val="23"/>
                <w14:textOutline w14:w="4358" w14:cap="sq" w14:cmpd="sng">
                  <w14:solidFill>
                    <w14:srgbClr w14:val="000000"/>
                  </w14:solidFill>
                  <w14:prstDash w14:val="solid"/>
                  <w14:bevel/>
                </w14:textOutline>
              </w:rPr>
              <w:t>省人民政府关于严格限制东江流域水污染项目建设进一步做好</w:t>
            </w:r>
          </w:p>
        </w:tc>
      </w:tr>
    </w:tbl>
    <w:p>
      <w:pPr>
        <w:rPr>
          <w:rFonts w:ascii="Arial"/>
          <w:sz w:val="21"/>
        </w:rPr>
      </w:pPr>
    </w:p>
    <w:p>
      <w:pPr>
        <w:sectPr>
          <w:footerReference r:id="rId11" w:type="default"/>
          <w:pgSz w:w="11906" w:h="16839"/>
          <w:pgMar w:top="1431" w:right="1508" w:bottom="1155"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7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76" w:hRule="atLeast"/>
        </w:trPr>
        <w:tc>
          <w:tcPr>
            <w:tcW w:w="1729" w:type="dxa"/>
            <w:tcBorders>
              <w:left w:val="single" w:color="000000" w:sz="6" w:space="0"/>
            </w:tcBorders>
            <w:vAlign w:val="top"/>
          </w:tcPr>
          <w:p>
            <w:pPr>
              <w:rPr>
                <w:rFonts w:ascii="Arial"/>
                <w:sz w:val="21"/>
              </w:rPr>
            </w:pPr>
          </w:p>
        </w:tc>
        <w:tc>
          <w:tcPr>
            <w:tcW w:w="7145" w:type="dxa"/>
            <w:tcBorders>
              <w:right w:val="single" w:color="000000" w:sz="6" w:space="0"/>
            </w:tcBorders>
            <w:vAlign w:val="top"/>
          </w:tcPr>
          <w:p>
            <w:pPr>
              <w:spacing w:before="41" w:line="227" w:lineRule="auto"/>
              <w:ind w:left="118"/>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东江水质保护工作的补充通知》</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(粤府函〔</w:t>
            </w:r>
            <w:r>
              <w:rPr>
                <w:rFonts w:ascii="Times New Roman" w:hAnsi="Times New Roman" w:eastAsia="Times New Roman" w:cs="Times New Roman"/>
                <w:b/>
                <w:bCs/>
                <w:spacing w:val="7"/>
                <w:sz w:val="23"/>
                <w:szCs w:val="23"/>
              </w:rPr>
              <w:t>2013</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7"/>
                <w:sz w:val="23"/>
                <w:szCs w:val="23"/>
              </w:rPr>
              <w:t>231</w:t>
            </w:r>
            <w:r>
              <w:rPr>
                <w:rFonts w:ascii="宋体" w:hAnsi="宋体" w:eastAsia="宋体" w:cs="宋体"/>
                <w:spacing w:val="7"/>
                <w:sz w:val="23"/>
                <w:szCs w:val="23"/>
                <w14:textOutline w14:w="4358" w14:cap="sq" w14:cmpd="sng">
                  <w14:solidFill>
                    <w14:srgbClr w14:val="000000"/>
                  </w14:solidFill>
                  <w14:prstDash w14:val="solid"/>
                  <w14:bevel/>
                </w14:textOutline>
              </w:rPr>
              <w:t>号)</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相符</w:t>
            </w:r>
            <w:r>
              <w:rPr>
                <w:rFonts w:ascii="宋体" w:hAnsi="宋体" w:eastAsia="宋体" w:cs="宋体"/>
                <w:spacing w:val="5"/>
                <w:sz w:val="23"/>
                <w:szCs w:val="23"/>
                <w14:textOutline w14:w="4358" w14:cap="sq" w14:cmpd="sng">
                  <w14:solidFill>
                    <w14:srgbClr w14:val="000000"/>
                  </w14:solidFill>
                  <w14:prstDash w14:val="solid"/>
                  <w14:bevel/>
                </w14:textOutline>
              </w:rPr>
              <w:t>性</w:t>
            </w:r>
          </w:p>
          <w:p>
            <w:pPr>
              <w:spacing w:before="183" w:line="228" w:lineRule="auto"/>
              <w:ind w:left="112"/>
              <w:rPr>
                <w:rFonts w:ascii="宋体" w:hAnsi="宋体" w:eastAsia="宋体" w:cs="宋体"/>
                <w:sz w:val="23"/>
                <w:szCs w:val="23"/>
              </w:rPr>
            </w:pPr>
            <w:r>
              <w:rPr>
                <w:rFonts w:ascii="宋体" w:hAnsi="宋体" w:eastAsia="宋体" w:cs="宋体"/>
                <w:spacing w:val="3"/>
                <w:sz w:val="23"/>
                <w:szCs w:val="23"/>
                <w14:textOutline w14:w="4358" w14:cap="sq" w14:cmpd="sng">
                  <w14:solidFill>
                    <w14:srgbClr w14:val="000000"/>
                  </w14:solidFill>
                  <w14:prstDash w14:val="solid"/>
                  <w14:bevel/>
                </w14:textOutline>
              </w:rPr>
              <w:t>分</w:t>
            </w:r>
            <w:r>
              <w:rPr>
                <w:rFonts w:ascii="宋体" w:hAnsi="宋体" w:eastAsia="宋体" w:cs="宋体"/>
                <w:spacing w:val="2"/>
                <w:sz w:val="23"/>
                <w:szCs w:val="23"/>
                <w14:textOutline w14:w="4358" w14:cap="sq" w14:cmpd="sng">
                  <w14:solidFill>
                    <w14:srgbClr w14:val="000000"/>
                  </w14:solidFill>
                  <w14:prstDash w14:val="solid"/>
                  <w14:bevel/>
                </w14:textOutline>
              </w:rPr>
              <w:t>析；</w:t>
            </w:r>
          </w:p>
          <w:p>
            <w:pPr>
              <w:tabs>
                <w:tab w:val="left" w:pos="236"/>
              </w:tabs>
              <w:spacing w:before="140" w:line="379" w:lineRule="auto"/>
              <w:ind w:left="108" w:right="23" w:firstLine="492"/>
              <w:rPr>
                <w:rFonts w:ascii="宋体" w:hAnsi="宋体" w:eastAsia="宋体" w:cs="宋体"/>
                <w:sz w:val="23"/>
                <w:szCs w:val="23"/>
              </w:rPr>
            </w:pPr>
            <w:r>
              <w:rPr>
                <w:rFonts w:ascii="宋体" w:hAnsi="宋体" w:eastAsia="宋体" w:cs="宋体"/>
                <w:spacing w:val="8"/>
                <w:sz w:val="23"/>
                <w:szCs w:val="23"/>
              </w:rPr>
              <w:t>(</w:t>
            </w:r>
            <w:r>
              <w:rPr>
                <w:rFonts w:ascii="宋体" w:hAnsi="宋体" w:eastAsia="宋体" w:cs="宋体"/>
                <w:spacing w:val="7"/>
                <w:sz w:val="23"/>
                <w:szCs w:val="23"/>
              </w:rPr>
              <w:t>粤</w:t>
            </w:r>
            <w:r>
              <w:rPr>
                <w:rFonts w:ascii="宋体" w:hAnsi="宋体" w:eastAsia="宋体" w:cs="宋体"/>
                <w:spacing w:val="4"/>
                <w:sz w:val="23"/>
                <w:szCs w:val="23"/>
              </w:rPr>
              <w:t>府函</w:t>
            </w:r>
            <w:r>
              <w:rPr>
                <w:rFonts w:ascii="Times New Roman" w:hAnsi="Times New Roman" w:eastAsia="Times New Roman" w:cs="Times New Roman"/>
                <w:spacing w:val="4"/>
                <w:sz w:val="23"/>
                <w:szCs w:val="23"/>
              </w:rPr>
              <w:t>[2011]339</w:t>
            </w:r>
            <w:r>
              <w:rPr>
                <w:rFonts w:ascii="宋体" w:hAnsi="宋体" w:eastAsia="宋体" w:cs="宋体"/>
                <w:spacing w:val="4"/>
                <w:sz w:val="23"/>
                <w:szCs w:val="23"/>
              </w:rPr>
              <w:t>号) ：在淡水河(含龙岗河、坪山河等支流)、</w:t>
            </w:r>
            <w:r>
              <w:rPr>
                <w:rFonts w:ascii="宋体" w:hAnsi="宋体" w:eastAsia="宋体" w:cs="宋体"/>
                <w:sz w:val="23"/>
                <w:szCs w:val="23"/>
              </w:rPr>
              <w:t xml:space="preserve"> </w:t>
            </w:r>
            <w:r>
              <w:rPr>
                <w:rFonts w:ascii="宋体" w:hAnsi="宋体" w:eastAsia="宋体" w:cs="宋体"/>
                <w:spacing w:val="12"/>
                <w:sz w:val="23"/>
                <w:szCs w:val="23"/>
              </w:rPr>
              <w:t>石</w:t>
            </w:r>
            <w:r>
              <w:rPr>
                <w:rFonts w:ascii="宋体" w:hAnsi="宋体" w:eastAsia="宋体" w:cs="宋体"/>
                <w:spacing w:val="8"/>
                <w:sz w:val="23"/>
                <w:szCs w:val="23"/>
              </w:rPr>
              <w:t>马河 (含观澜河、潼湖水等支流) 、紧水河、稿树下水、马嘶河</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4"/>
                <w:sz w:val="23"/>
                <w:szCs w:val="23"/>
              </w:rPr>
              <w:t>(龙溪水) 等支流和东江</w:t>
            </w:r>
            <w:r>
              <w:rPr>
                <w:rFonts w:ascii="宋体" w:hAnsi="宋体" w:eastAsia="宋体" w:cs="宋体"/>
                <w:spacing w:val="2"/>
                <w:sz w:val="23"/>
                <w:szCs w:val="23"/>
              </w:rPr>
              <w:t>惠州博罗段江东、榕溪沥 (罗阳) 、廖洞、</w:t>
            </w:r>
            <w:r>
              <w:rPr>
                <w:rFonts w:ascii="宋体" w:hAnsi="宋体" w:eastAsia="宋体" w:cs="宋体"/>
                <w:sz w:val="23"/>
                <w:szCs w:val="23"/>
              </w:rPr>
              <w:t xml:space="preserve"> </w:t>
            </w:r>
            <w:r>
              <w:rPr>
                <w:rFonts w:ascii="宋体" w:hAnsi="宋体" w:eastAsia="宋体" w:cs="宋体"/>
                <w:spacing w:val="24"/>
                <w:sz w:val="23"/>
                <w:szCs w:val="23"/>
              </w:rPr>
              <w:t>合</w:t>
            </w:r>
            <w:r>
              <w:rPr>
                <w:rFonts w:ascii="宋体" w:hAnsi="宋体" w:eastAsia="宋体" w:cs="宋体"/>
                <w:spacing w:val="19"/>
                <w:sz w:val="23"/>
                <w:szCs w:val="23"/>
              </w:rPr>
              <w:t>竹</w:t>
            </w:r>
            <w:r>
              <w:rPr>
                <w:rFonts w:ascii="宋体" w:hAnsi="宋体" w:eastAsia="宋体" w:cs="宋体"/>
                <w:spacing w:val="12"/>
                <w:sz w:val="23"/>
                <w:szCs w:val="23"/>
              </w:rPr>
              <w:t>洲、永平等</w:t>
            </w:r>
            <w:r>
              <w:rPr>
                <w:rFonts w:ascii="Times New Roman" w:hAnsi="Times New Roman" w:eastAsia="Times New Roman" w:cs="Times New Roman"/>
                <w:spacing w:val="12"/>
                <w:sz w:val="23"/>
                <w:szCs w:val="23"/>
              </w:rPr>
              <w:t>5</w:t>
            </w:r>
            <w:r>
              <w:rPr>
                <w:rFonts w:ascii="宋体" w:hAnsi="宋体" w:eastAsia="宋体" w:cs="宋体"/>
                <w:spacing w:val="12"/>
                <w:sz w:val="23"/>
                <w:szCs w:val="23"/>
              </w:rPr>
              <w:t>个直接排往东江的排水渠流域内，禁止建设制浆</w:t>
            </w:r>
            <w:r>
              <w:rPr>
                <w:rFonts w:ascii="宋体" w:hAnsi="宋体" w:eastAsia="宋体" w:cs="宋体"/>
                <w:sz w:val="23"/>
                <w:szCs w:val="23"/>
              </w:rPr>
              <w:t xml:space="preserve"> </w:t>
            </w:r>
            <w:r>
              <w:rPr>
                <w:rFonts w:ascii="宋体" w:hAnsi="宋体" w:eastAsia="宋体" w:cs="宋体"/>
                <w:spacing w:val="12"/>
                <w:sz w:val="23"/>
                <w:szCs w:val="23"/>
              </w:rPr>
              <w:t>造</w:t>
            </w:r>
            <w:r>
              <w:rPr>
                <w:rFonts w:ascii="宋体" w:hAnsi="宋体" w:eastAsia="宋体" w:cs="宋体"/>
                <w:spacing w:val="8"/>
                <w:sz w:val="23"/>
                <w:szCs w:val="23"/>
              </w:rPr>
              <w:t>纸、电镀 (含配套电镀和线路板) 、印染、制革、发酵酿造、规</w:t>
            </w:r>
            <w:r>
              <w:rPr>
                <w:rFonts w:ascii="宋体" w:hAnsi="宋体" w:eastAsia="宋体" w:cs="宋体"/>
                <w:sz w:val="23"/>
                <w:szCs w:val="23"/>
              </w:rPr>
              <w:t xml:space="preserve"> </w:t>
            </w:r>
            <w:r>
              <w:rPr>
                <w:rFonts w:ascii="宋体" w:hAnsi="宋体" w:eastAsia="宋体" w:cs="宋体"/>
                <w:spacing w:val="16"/>
                <w:sz w:val="23"/>
                <w:szCs w:val="23"/>
              </w:rPr>
              <w:t>模化</w:t>
            </w:r>
            <w:r>
              <w:rPr>
                <w:rFonts w:ascii="宋体" w:hAnsi="宋体" w:eastAsia="宋体" w:cs="宋体"/>
                <w:spacing w:val="12"/>
                <w:sz w:val="23"/>
                <w:szCs w:val="23"/>
              </w:rPr>
              <w:t>养</w:t>
            </w:r>
            <w:r>
              <w:rPr>
                <w:rFonts w:ascii="宋体" w:hAnsi="宋体" w:eastAsia="宋体" w:cs="宋体"/>
                <w:spacing w:val="8"/>
                <w:sz w:val="23"/>
                <w:szCs w:val="23"/>
              </w:rPr>
              <w:t>殖和危险废物综合利用或处置等重污染项目，暂停审批电氧</w:t>
            </w:r>
            <w:r>
              <w:rPr>
                <w:rFonts w:ascii="宋体" w:hAnsi="宋体" w:eastAsia="宋体" w:cs="宋体"/>
                <w:sz w:val="23"/>
                <w:szCs w:val="23"/>
              </w:rPr>
              <w:t xml:space="preserve"> </w:t>
            </w:r>
            <w:r>
              <w:rPr>
                <w:rFonts w:ascii="宋体" w:hAnsi="宋体" w:eastAsia="宋体" w:cs="宋体"/>
                <w:spacing w:val="16"/>
                <w:sz w:val="23"/>
                <w:szCs w:val="23"/>
              </w:rPr>
              <w:t>化、</w:t>
            </w:r>
            <w:r>
              <w:rPr>
                <w:rFonts w:ascii="宋体" w:hAnsi="宋体" w:eastAsia="宋体" w:cs="宋体"/>
                <w:spacing w:val="12"/>
                <w:sz w:val="23"/>
                <w:szCs w:val="23"/>
              </w:rPr>
              <w:t>化</w:t>
            </w:r>
            <w:r>
              <w:rPr>
                <w:rFonts w:ascii="宋体" w:hAnsi="宋体" w:eastAsia="宋体" w:cs="宋体"/>
                <w:spacing w:val="8"/>
                <w:sz w:val="23"/>
                <w:szCs w:val="23"/>
              </w:rPr>
              <w:t>工和含酸洗、磷化、表面处理工艺以及其他新增超标或超总</w:t>
            </w:r>
            <w:r>
              <w:rPr>
                <w:rFonts w:ascii="宋体" w:hAnsi="宋体" w:eastAsia="宋体" w:cs="宋体"/>
                <w:sz w:val="23"/>
                <w:szCs w:val="23"/>
              </w:rPr>
              <w:t xml:space="preserve"> </w:t>
            </w:r>
            <w:r>
              <w:rPr>
                <w:rFonts w:ascii="宋体" w:hAnsi="宋体" w:eastAsia="宋体" w:cs="宋体"/>
                <w:spacing w:val="16"/>
                <w:sz w:val="23"/>
                <w:szCs w:val="23"/>
              </w:rPr>
              <w:t>量污</w:t>
            </w:r>
            <w:r>
              <w:rPr>
                <w:rFonts w:ascii="宋体" w:hAnsi="宋体" w:eastAsia="宋体" w:cs="宋体"/>
                <w:spacing w:val="12"/>
                <w:sz w:val="23"/>
                <w:szCs w:val="23"/>
              </w:rPr>
              <w:t>染</w:t>
            </w:r>
            <w:r>
              <w:rPr>
                <w:rFonts w:ascii="宋体" w:hAnsi="宋体" w:eastAsia="宋体" w:cs="宋体"/>
                <w:spacing w:val="8"/>
                <w:sz w:val="23"/>
                <w:szCs w:val="23"/>
              </w:rPr>
              <w:t>物的项目。上述流域内，在污水未纳入污水处理厂收集管网</w:t>
            </w:r>
          </w:p>
          <w:p>
            <w:pPr>
              <w:spacing w:line="227" w:lineRule="auto"/>
              <w:ind w:left="129"/>
              <w:rPr>
                <w:rFonts w:ascii="宋体" w:hAnsi="宋体" w:eastAsia="宋体" w:cs="宋体"/>
                <w:sz w:val="23"/>
                <w:szCs w:val="23"/>
              </w:rPr>
            </w:pPr>
            <w:r>
              <w:rPr>
                <w:rFonts w:ascii="宋体" w:hAnsi="宋体" w:eastAsia="宋体" w:cs="宋体"/>
                <w:spacing w:val="16"/>
                <w:sz w:val="23"/>
                <w:szCs w:val="23"/>
              </w:rPr>
              <w:t>的城</w:t>
            </w:r>
            <w:r>
              <w:rPr>
                <w:rFonts w:ascii="宋体" w:hAnsi="宋体" w:eastAsia="宋体" w:cs="宋体"/>
                <w:spacing w:val="10"/>
                <w:sz w:val="23"/>
                <w:szCs w:val="23"/>
              </w:rPr>
              <w:t>镇</w:t>
            </w:r>
            <w:r>
              <w:rPr>
                <w:rFonts w:ascii="宋体" w:hAnsi="宋体" w:eastAsia="宋体" w:cs="宋体"/>
                <w:spacing w:val="8"/>
                <w:sz w:val="23"/>
                <w:szCs w:val="23"/>
              </w:rPr>
              <w:t>中心区域，不得审批洗车、餐饮、沐足桑拿等耗水性项目。</w:t>
            </w:r>
          </w:p>
          <w:p>
            <w:pPr>
              <w:spacing w:before="139" w:line="323" w:lineRule="exact"/>
              <w:ind w:left="601"/>
              <w:rPr>
                <w:rFonts w:ascii="宋体" w:hAnsi="宋体" w:eastAsia="宋体" w:cs="宋体"/>
                <w:sz w:val="23"/>
                <w:szCs w:val="23"/>
              </w:rPr>
            </w:pPr>
            <w:r>
              <w:rPr>
                <w:rFonts w:ascii="宋体" w:hAnsi="宋体" w:eastAsia="宋体" w:cs="宋体"/>
                <w:spacing w:val="19"/>
                <w:position w:val="2"/>
                <w:sz w:val="23"/>
                <w:szCs w:val="23"/>
              </w:rPr>
              <w:t>(</w:t>
            </w:r>
            <w:r>
              <w:rPr>
                <w:rFonts w:ascii="宋体" w:hAnsi="宋体" w:eastAsia="宋体" w:cs="宋体"/>
                <w:spacing w:val="11"/>
                <w:position w:val="2"/>
                <w:sz w:val="23"/>
                <w:szCs w:val="23"/>
              </w:rPr>
              <w:t>粤府函</w:t>
            </w:r>
            <w:r>
              <w:rPr>
                <w:rFonts w:ascii="Times New Roman" w:hAnsi="Times New Roman" w:eastAsia="Times New Roman" w:cs="Times New Roman"/>
                <w:spacing w:val="11"/>
                <w:position w:val="2"/>
                <w:sz w:val="23"/>
                <w:szCs w:val="23"/>
              </w:rPr>
              <w:t>[2013]231</w:t>
            </w:r>
            <w:r>
              <w:rPr>
                <w:rFonts w:ascii="宋体" w:hAnsi="宋体" w:eastAsia="宋体" w:cs="宋体"/>
                <w:spacing w:val="11"/>
                <w:position w:val="2"/>
                <w:sz w:val="23"/>
                <w:szCs w:val="23"/>
              </w:rPr>
              <w:t>号) ：</w:t>
            </w:r>
          </w:p>
          <w:p>
            <w:pPr>
              <w:spacing w:before="187" w:line="375" w:lineRule="auto"/>
              <w:ind w:left="110" w:right="103" w:firstLine="482"/>
              <w:rPr>
                <w:rFonts w:ascii="宋体" w:hAnsi="宋体" w:eastAsia="宋体" w:cs="宋体"/>
                <w:sz w:val="23"/>
                <w:szCs w:val="23"/>
              </w:rPr>
            </w:pPr>
            <w:r>
              <w:rPr>
                <w:rFonts w:ascii="宋体" w:hAnsi="宋体" w:eastAsia="宋体" w:cs="宋体"/>
                <w:spacing w:val="16"/>
                <w:sz w:val="23"/>
                <w:szCs w:val="23"/>
              </w:rPr>
              <w:t>一</w:t>
            </w:r>
            <w:r>
              <w:rPr>
                <w:rFonts w:ascii="宋体" w:hAnsi="宋体" w:eastAsia="宋体" w:cs="宋体"/>
                <w:spacing w:val="11"/>
                <w:sz w:val="23"/>
                <w:szCs w:val="23"/>
              </w:rPr>
              <w:t>、</w:t>
            </w:r>
            <w:r>
              <w:rPr>
                <w:rFonts w:ascii="宋体" w:hAnsi="宋体" w:eastAsia="宋体" w:cs="宋体"/>
                <w:spacing w:val="8"/>
                <w:sz w:val="23"/>
                <w:szCs w:val="23"/>
              </w:rPr>
              <w:t>增加东江一级支流沙河为流域严格控制污染项目建设的支</w:t>
            </w:r>
            <w:r>
              <w:rPr>
                <w:rFonts w:ascii="宋体" w:hAnsi="宋体" w:eastAsia="宋体" w:cs="宋体"/>
                <w:sz w:val="23"/>
                <w:szCs w:val="23"/>
              </w:rPr>
              <w:t xml:space="preserve"> </w:t>
            </w:r>
            <w:r>
              <w:rPr>
                <w:rFonts w:ascii="宋体" w:hAnsi="宋体" w:eastAsia="宋体" w:cs="宋体"/>
                <w:spacing w:val="-1"/>
                <w:sz w:val="23"/>
                <w:szCs w:val="23"/>
              </w:rPr>
              <w:t>流</w:t>
            </w:r>
            <w:r>
              <w:rPr>
                <w:rFonts w:ascii="宋体" w:hAnsi="宋体" w:eastAsia="宋体" w:cs="宋体"/>
                <w:sz w:val="23"/>
                <w:szCs w:val="23"/>
              </w:rPr>
              <w:t>。</w:t>
            </w:r>
          </w:p>
          <w:p>
            <w:pPr>
              <w:spacing w:before="2" w:line="374" w:lineRule="auto"/>
              <w:ind w:left="108" w:right="103" w:firstLine="484"/>
              <w:rPr>
                <w:rFonts w:ascii="宋体" w:hAnsi="宋体" w:eastAsia="宋体" w:cs="宋体"/>
                <w:sz w:val="23"/>
                <w:szCs w:val="23"/>
              </w:rPr>
            </w:pPr>
            <w:r>
              <w:rPr>
                <w:rFonts w:ascii="宋体" w:hAnsi="宋体" w:eastAsia="宋体" w:cs="宋体"/>
                <w:spacing w:val="16"/>
                <w:sz w:val="23"/>
                <w:szCs w:val="23"/>
              </w:rPr>
              <w:t>二</w:t>
            </w:r>
            <w:r>
              <w:rPr>
                <w:rFonts w:ascii="宋体" w:hAnsi="宋体" w:eastAsia="宋体" w:cs="宋体"/>
                <w:spacing w:val="11"/>
                <w:sz w:val="23"/>
                <w:szCs w:val="23"/>
              </w:rPr>
              <w:t>、</w:t>
            </w:r>
            <w:r>
              <w:rPr>
                <w:rFonts w:ascii="宋体" w:hAnsi="宋体" w:eastAsia="宋体" w:cs="宋体"/>
                <w:spacing w:val="8"/>
                <w:sz w:val="23"/>
                <w:szCs w:val="23"/>
              </w:rPr>
              <w:t>符合下列条件之一的建设项目，不列入禁止建设和暂停审</w:t>
            </w:r>
            <w:r>
              <w:rPr>
                <w:rFonts w:ascii="宋体" w:hAnsi="宋体" w:eastAsia="宋体" w:cs="宋体"/>
                <w:sz w:val="23"/>
                <w:szCs w:val="23"/>
              </w:rPr>
              <w:t xml:space="preserve"> </w:t>
            </w:r>
            <w:r>
              <w:rPr>
                <w:rFonts w:ascii="宋体" w:hAnsi="宋体" w:eastAsia="宋体" w:cs="宋体"/>
                <w:spacing w:val="6"/>
                <w:sz w:val="23"/>
                <w:szCs w:val="23"/>
              </w:rPr>
              <w:t>批</w:t>
            </w:r>
            <w:r>
              <w:rPr>
                <w:rFonts w:ascii="宋体" w:hAnsi="宋体" w:eastAsia="宋体" w:cs="宋体"/>
                <w:spacing w:val="5"/>
                <w:sz w:val="23"/>
                <w:szCs w:val="23"/>
              </w:rPr>
              <w:t>范围：</w:t>
            </w:r>
          </w:p>
          <w:p>
            <w:pPr>
              <w:spacing w:before="2" w:line="374" w:lineRule="auto"/>
              <w:ind w:left="110" w:right="103" w:firstLine="490"/>
              <w:rPr>
                <w:rFonts w:ascii="宋体" w:hAnsi="宋体" w:eastAsia="宋体" w:cs="宋体"/>
                <w:sz w:val="23"/>
                <w:szCs w:val="23"/>
              </w:rPr>
            </w:pPr>
            <w:r>
              <w:rPr>
                <w:rFonts w:ascii="宋体" w:hAnsi="宋体" w:eastAsia="宋体" w:cs="宋体"/>
                <w:spacing w:val="14"/>
                <w:sz w:val="23"/>
                <w:szCs w:val="23"/>
              </w:rPr>
              <w:t xml:space="preserve">( </w:t>
            </w:r>
            <w:r>
              <w:rPr>
                <w:rFonts w:ascii="宋体" w:hAnsi="宋体" w:eastAsia="宋体" w:cs="宋体"/>
                <w:spacing w:val="10"/>
                <w:sz w:val="23"/>
                <w:szCs w:val="23"/>
              </w:rPr>
              <w:t>一</w:t>
            </w:r>
            <w:r>
              <w:rPr>
                <w:rFonts w:ascii="宋体" w:hAnsi="宋体" w:eastAsia="宋体" w:cs="宋体"/>
                <w:spacing w:val="7"/>
                <w:sz w:val="23"/>
                <w:szCs w:val="23"/>
              </w:rPr>
              <w:t>) 建设地点位于东江流域，但不排放废水或废水不排入东</w:t>
            </w:r>
            <w:r>
              <w:rPr>
                <w:rFonts w:ascii="宋体" w:hAnsi="宋体" w:eastAsia="宋体" w:cs="宋体"/>
                <w:sz w:val="23"/>
                <w:szCs w:val="23"/>
              </w:rPr>
              <w:t xml:space="preserve"> </w:t>
            </w:r>
            <w:r>
              <w:rPr>
                <w:rFonts w:ascii="宋体" w:hAnsi="宋体" w:eastAsia="宋体" w:cs="宋体"/>
                <w:spacing w:val="15"/>
                <w:sz w:val="23"/>
                <w:szCs w:val="23"/>
              </w:rPr>
              <w:t>江</w:t>
            </w:r>
            <w:r>
              <w:rPr>
                <w:rFonts w:ascii="宋体" w:hAnsi="宋体" w:eastAsia="宋体" w:cs="宋体"/>
                <w:spacing w:val="9"/>
                <w:sz w:val="23"/>
                <w:szCs w:val="23"/>
              </w:rPr>
              <w:t>及其支流，不会对东江水质和水环境安全构成影响的项目；</w:t>
            </w:r>
          </w:p>
          <w:p>
            <w:pPr>
              <w:spacing w:line="375" w:lineRule="auto"/>
              <w:ind w:left="111" w:right="103" w:firstLine="489"/>
              <w:rPr>
                <w:rFonts w:ascii="宋体" w:hAnsi="宋体" w:eastAsia="宋体" w:cs="宋体"/>
                <w:sz w:val="23"/>
                <w:szCs w:val="23"/>
              </w:rPr>
            </w:pPr>
            <w:r>
              <w:rPr>
                <w:rFonts w:ascii="宋体" w:hAnsi="宋体" w:eastAsia="宋体" w:cs="宋体"/>
                <w:spacing w:val="12"/>
                <w:sz w:val="23"/>
                <w:szCs w:val="23"/>
              </w:rPr>
              <w:t>(二) 通过提高清洁生产和污染防治水平，能够做到增产不</w:t>
            </w:r>
            <w:r>
              <w:rPr>
                <w:rFonts w:ascii="宋体" w:hAnsi="宋体" w:eastAsia="宋体" w:cs="宋体"/>
                <w:spacing w:val="11"/>
                <w:sz w:val="23"/>
                <w:szCs w:val="23"/>
              </w:rPr>
              <w:t>增</w:t>
            </w:r>
            <w:r>
              <w:rPr>
                <w:rFonts w:ascii="宋体" w:hAnsi="宋体" w:eastAsia="宋体" w:cs="宋体"/>
                <w:sz w:val="23"/>
                <w:szCs w:val="23"/>
              </w:rPr>
              <w:t xml:space="preserve"> </w:t>
            </w:r>
            <w:r>
              <w:rPr>
                <w:rFonts w:ascii="宋体" w:hAnsi="宋体" w:eastAsia="宋体" w:cs="宋体"/>
                <w:spacing w:val="9"/>
                <w:sz w:val="23"/>
                <w:szCs w:val="23"/>
              </w:rPr>
              <w:t>污</w:t>
            </w:r>
            <w:r>
              <w:rPr>
                <w:rFonts w:ascii="宋体" w:hAnsi="宋体" w:eastAsia="宋体" w:cs="宋体"/>
                <w:spacing w:val="8"/>
                <w:sz w:val="23"/>
                <w:szCs w:val="23"/>
              </w:rPr>
              <w:t>、增产减污、技改减污的改 (扩) 建项目及同流域内迁建减污项</w:t>
            </w:r>
            <w:r>
              <w:rPr>
                <w:rFonts w:ascii="宋体" w:hAnsi="宋体" w:eastAsia="宋体" w:cs="宋体"/>
                <w:sz w:val="23"/>
                <w:szCs w:val="23"/>
              </w:rPr>
              <w:t xml:space="preserve"> </w:t>
            </w:r>
            <w:r>
              <w:rPr>
                <w:rFonts w:ascii="宋体" w:hAnsi="宋体" w:eastAsia="宋体" w:cs="宋体"/>
                <w:spacing w:val="-1"/>
                <w:sz w:val="23"/>
                <w:szCs w:val="23"/>
              </w:rPr>
              <w:t>目；</w:t>
            </w:r>
          </w:p>
          <w:p>
            <w:pPr>
              <w:spacing w:before="1" w:line="374" w:lineRule="auto"/>
              <w:ind w:left="111" w:right="103" w:firstLine="489"/>
              <w:rPr>
                <w:rFonts w:ascii="宋体" w:hAnsi="宋体" w:eastAsia="宋体" w:cs="宋体"/>
                <w:sz w:val="23"/>
                <w:szCs w:val="23"/>
              </w:rPr>
            </w:pPr>
            <w:r>
              <w:rPr>
                <w:rFonts w:ascii="宋体" w:hAnsi="宋体" w:eastAsia="宋体" w:cs="宋体"/>
                <w:spacing w:val="12"/>
                <w:sz w:val="23"/>
                <w:szCs w:val="23"/>
              </w:rPr>
              <w:t>(三) 流域内拟迁入重污染行业统一规划、统一定点基地，</w:t>
            </w:r>
            <w:r>
              <w:rPr>
                <w:rFonts w:ascii="宋体" w:hAnsi="宋体" w:eastAsia="宋体" w:cs="宋体"/>
                <w:spacing w:val="11"/>
                <w:sz w:val="23"/>
                <w:szCs w:val="23"/>
              </w:rPr>
              <w:t>且</w:t>
            </w:r>
            <w:r>
              <w:rPr>
                <w:rFonts w:ascii="宋体" w:hAnsi="宋体" w:eastAsia="宋体" w:cs="宋体"/>
                <w:sz w:val="23"/>
                <w:szCs w:val="23"/>
              </w:rPr>
              <w:t xml:space="preserve"> </w:t>
            </w:r>
            <w:r>
              <w:rPr>
                <w:rFonts w:ascii="宋体" w:hAnsi="宋体" w:eastAsia="宋体" w:cs="宋体"/>
                <w:spacing w:val="9"/>
                <w:sz w:val="23"/>
                <w:szCs w:val="23"/>
              </w:rPr>
              <w:t>符合基地规划环评审查意见的建设项目</w:t>
            </w:r>
            <w:r>
              <w:rPr>
                <w:rFonts w:ascii="宋体" w:hAnsi="宋体" w:eastAsia="宋体" w:cs="宋体"/>
                <w:spacing w:val="5"/>
                <w:sz w:val="23"/>
                <w:szCs w:val="23"/>
              </w:rPr>
              <w:t>。</w:t>
            </w:r>
          </w:p>
          <w:p>
            <w:pPr>
              <w:spacing w:before="2" w:line="374" w:lineRule="auto"/>
              <w:ind w:left="109" w:right="103" w:firstLine="480"/>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相</w:t>
            </w:r>
            <w:r>
              <w:rPr>
                <w:rFonts w:ascii="宋体" w:hAnsi="宋体" w:eastAsia="宋体" w:cs="宋体"/>
                <w:spacing w:val="15"/>
                <w:sz w:val="23"/>
                <w:szCs w:val="23"/>
                <w14:textOutline w14:w="4358" w14:cap="sq" w14:cmpd="sng">
                  <w14:solidFill>
                    <w14:srgbClr w14:val="000000"/>
                  </w14:solidFill>
                  <w14:prstDash w14:val="solid"/>
                  <w14:bevel/>
                </w14:textOutline>
              </w:rPr>
              <w:t>符</w:t>
            </w:r>
            <w:r>
              <w:rPr>
                <w:rFonts w:ascii="宋体" w:hAnsi="宋体" w:eastAsia="宋体" w:cs="宋体"/>
                <w:spacing w:val="8"/>
                <w:sz w:val="23"/>
                <w:szCs w:val="23"/>
                <w14:textOutline w14:w="4358" w14:cap="sq" w14:cmpd="sng">
                  <w14:solidFill>
                    <w14:srgbClr w14:val="000000"/>
                  </w14:solidFill>
                  <w14:prstDash w14:val="solid"/>
                  <w14:bevel/>
                </w14:textOutline>
              </w:rPr>
              <w:t>性分析：</w:t>
            </w:r>
            <w:r>
              <w:rPr>
                <w:rFonts w:ascii="宋体" w:hAnsi="宋体" w:eastAsia="宋体" w:cs="宋体"/>
                <w:spacing w:val="8"/>
                <w:sz w:val="23"/>
                <w:szCs w:val="23"/>
              </w:rPr>
              <w:t>本项目不属于上述禁止、限制项目，本项目不排</w:t>
            </w:r>
            <w:r>
              <w:rPr>
                <w:rFonts w:ascii="宋体" w:hAnsi="宋体" w:eastAsia="宋体" w:cs="宋体"/>
                <w:sz w:val="23"/>
                <w:szCs w:val="23"/>
              </w:rPr>
              <w:t xml:space="preserve"> </w:t>
            </w:r>
            <w:r>
              <w:rPr>
                <w:rFonts w:ascii="宋体" w:hAnsi="宋体" w:eastAsia="宋体" w:cs="宋体"/>
                <w:spacing w:val="16"/>
                <w:sz w:val="23"/>
                <w:szCs w:val="23"/>
              </w:rPr>
              <w:t>放工</w:t>
            </w:r>
            <w:r>
              <w:rPr>
                <w:rFonts w:ascii="宋体" w:hAnsi="宋体" w:eastAsia="宋体" w:cs="宋体"/>
                <w:spacing w:val="11"/>
                <w:sz w:val="23"/>
                <w:szCs w:val="23"/>
              </w:rPr>
              <w:t>业</w:t>
            </w:r>
            <w:r>
              <w:rPr>
                <w:rFonts w:ascii="宋体" w:hAnsi="宋体" w:eastAsia="宋体" w:cs="宋体"/>
                <w:spacing w:val="8"/>
                <w:sz w:val="23"/>
                <w:szCs w:val="23"/>
              </w:rPr>
              <w:t>废水，生活污水预处理后进入市政管网，经博罗县长宁镇生</w:t>
            </w:r>
            <w:r>
              <w:rPr>
                <w:rFonts w:ascii="宋体" w:hAnsi="宋体" w:eastAsia="宋体" w:cs="宋体"/>
                <w:sz w:val="23"/>
                <w:szCs w:val="23"/>
              </w:rPr>
              <w:t xml:space="preserve"> </w:t>
            </w:r>
            <w:r>
              <w:rPr>
                <w:rFonts w:ascii="宋体" w:hAnsi="宋体" w:eastAsia="宋体" w:cs="宋体"/>
                <w:spacing w:val="10"/>
                <w:sz w:val="23"/>
                <w:szCs w:val="23"/>
              </w:rPr>
              <w:t>活</w:t>
            </w:r>
            <w:r>
              <w:rPr>
                <w:rFonts w:ascii="宋体" w:hAnsi="宋体" w:eastAsia="宋体" w:cs="宋体"/>
                <w:spacing w:val="9"/>
                <w:sz w:val="23"/>
                <w:szCs w:val="23"/>
              </w:rPr>
              <w:t>污水处理厂处理达标后排放，符合文件要求。</w:t>
            </w:r>
          </w:p>
          <w:p>
            <w:pPr>
              <w:spacing w:before="1" w:line="374" w:lineRule="auto"/>
              <w:ind w:left="114" w:right="105" w:hanging="6"/>
              <w:rPr>
                <w:rFonts w:ascii="宋体" w:hAnsi="宋体" w:eastAsia="宋体" w:cs="宋体"/>
                <w:sz w:val="23"/>
                <w:szCs w:val="23"/>
              </w:rPr>
            </w:pPr>
            <w:r>
              <w:rPr>
                <w:rFonts w:ascii="Times New Roman" w:hAnsi="Times New Roman" w:eastAsia="Times New Roman" w:cs="Times New Roman"/>
                <w:b/>
                <w:bCs/>
                <w:spacing w:val="7"/>
                <w:sz w:val="23"/>
                <w:szCs w:val="23"/>
              </w:rPr>
              <w:t>7</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、与《广东省水污染防治条例》</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(广东省第十三届人民代表大会</w:t>
            </w:r>
            <w:r>
              <w:rPr>
                <w:rFonts w:ascii="宋体" w:hAnsi="宋体" w:eastAsia="宋体" w:cs="宋体"/>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常</w:t>
            </w:r>
            <w:r>
              <w:rPr>
                <w:rFonts w:ascii="宋体" w:hAnsi="宋体" w:eastAsia="宋体" w:cs="宋体"/>
                <w:spacing w:val="8"/>
                <w:sz w:val="23"/>
                <w:szCs w:val="23"/>
                <w14:textOutline w14:w="4358" w14:cap="sq" w14:cmpd="sng">
                  <w14:solidFill>
                    <w14:srgbClr w14:val="000000"/>
                  </w14:solidFill>
                  <w14:prstDash w14:val="solid"/>
                  <w14:bevel/>
                </w14:textOutline>
              </w:rPr>
              <w:t>务委员会公告</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(第</w:t>
            </w:r>
            <w:r>
              <w:rPr>
                <w:rFonts w:ascii="Times New Roman" w:hAnsi="Times New Roman" w:eastAsia="Times New Roman" w:cs="Times New Roman"/>
                <w:b/>
                <w:bCs/>
                <w:spacing w:val="8"/>
                <w:sz w:val="23"/>
                <w:szCs w:val="23"/>
              </w:rPr>
              <w:t>73</w:t>
            </w:r>
            <w:r>
              <w:rPr>
                <w:rFonts w:ascii="宋体" w:hAnsi="宋体" w:eastAsia="宋体" w:cs="宋体"/>
                <w:spacing w:val="8"/>
                <w:sz w:val="23"/>
                <w:szCs w:val="23"/>
                <w14:textOutline w14:w="4358" w14:cap="sq" w14:cmpd="sng">
                  <w14:solidFill>
                    <w14:srgbClr w14:val="000000"/>
                  </w14:solidFill>
                  <w14:prstDash w14:val="solid"/>
                  <w14:bevel/>
                </w14:textOutline>
              </w:rPr>
              <w:t>号)</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的相符性分析</w:t>
            </w:r>
          </w:p>
          <w:p>
            <w:pPr>
              <w:spacing w:before="1" w:line="226" w:lineRule="auto"/>
              <w:ind w:left="589"/>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第</w:t>
            </w:r>
            <w:r>
              <w:rPr>
                <w:rFonts w:ascii="宋体" w:hAnsi="宋体" w:eastAsia="宋体" w:cs="宋体"/>
                <w:spacing w:val="15"/>
                <w:sz w:val="23"/>
                <w:szCs w:val="23"/>
                <w14:textOutline w14:w="4358" w14:cap="sq" w14:cmpd="sng">
                  <w14:solidFill>
                    <w14:srgbClr w14:val="000000"/>
                  </w14:solidFill>
                  <w14:prstDash w14:val="solid"/>
                  <w14:bevel/>
                </w14:textOutline>
              </w:rPr>
              <w:t>二</w:t>
            </w:r>
            <w:r>
              <w:rPr>
                <w:rFonts w:ascii="宋体" w:hAnsi="宋体" w:eastAsia="宋体" w:cs="宋体"/>
                <w:spacing w:val="8"/>
                <w:sz w:val="23"/>
                <w:szCs w:val="23"/>
                <w14:textOutline w14:w="4358" w14:cap="sq" w14:cmpd="sng">
                  <w14:solidFill>
                    <w14:srgbClr w14:val="000000"/>
                  </w14:solidFill>
                  <w14:prstDash w14:val="solid"/>
                  <w14:bevel/>
                </w14:textOutline>
              </w:rPr>
              <w:t>十九条：</w:t>
            </w:r>
            <w:r>
              <w:rPr>
                <w:rFonts w:ascii="宋体" w:hAnsi="宋体" w:eastAsia="宋体" w:cs="宋体"/>
                <w:spacing w:val="8"/>
                <w:sz w:val="23"/>
                <w:szCs w:val="23"/>
              </w:rPr>
              <w:t>企业应当采用原材料利用效率高、污染物排放量</w:t>
            </w:r>
          </w:p>
        </w:tc>
      </w:tr>
    </w:tbl>
    <w:p>
      <w:pPr>
        <w:rPr>
          <w:rFonts w:ascii="Arial"/>
          <w:sz w:val="21"/>
        </w:rPr>
      </w:pPr>
    </w:p>
    <w:p>
      <w:pPr>
        <w:sectPr>
          <w:footerReference r:id="rId12" w:type="default"/>
          <w:pgSz w:w="11906" w:h="16839"/>
          <w:pgMar w:top="1431" w:right="1508" w:bottom="1157"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7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76" w:hRule="atLeast"/>
        </w:trPr>
        <w:tc>
          <w:tcPr>
            <w:tcW w:w="1729" w:type="dxa"/>
            <w:tcBorders>
              <w:left w:val="single" w:color="000000" w:sz="6" w:space="0"/>
            </w:tcBorders>
            <w:vAlign w:val="top"/>
          </w:tcPr>
          <w:p>
            <w:pPr>
              <w:rPr>
                <w:rFonts w:ascii="Arial"/>
                <w:sz w:val="21"/>
              </w:rPr>
            </w:pPr>
          </w:p>
        </w:tc>
        <w:tc>
          <w:tcPr>
            <w:tcW w:w="7145" w:type="dxa"/>
            <w:tcBorders>
              <w:right w:val="single" w:color="000000" w:sz="6" w:space="0"/>
            </w:tcBorders>
            <w:vAlign w:val="top"/>
          </w:tcPr>
          <w:p>
            <w:pPr>
              <w:spacing w:before="41" w:line="374" w:lineRule="auto"/>
              <w:ind w:left="110" w:right="103"/>
              <w:rPr>
                <w:rFonts w:ascii="宋体" w:hAnsi="宋体" w:eastAsia="宋体" w:cs="宋体"/>
                <w:sz w:val="23"/>
                <w:szCs w:val="23"/>
              </w:rPr>
            </w:pPr>
            <w:r>
              <w:rPr>
                <w:rFonts w:ascii="宋体" w:hAnsi="宋体" w:eastAsia="宋体" w:cs="宋体"/>
                <w:spacing w:val="16"/>
                <w:sz w:val="23"/>
                <w:szCs w:val="23"/>
              </w:rPr>
              <w:t>少的</w:t>
            </w:r>
            <w:r>
              <w:rPr>
                <w:rFonts w:ascii="宋体" w:hAnsi="宋体" w:eastAsia="宋体" w:cs="宋体"/>
                <w:spacing w:val="10"/>
                <w:sz w:val="23"/>
                <w:szCs w:val="23"/>
              </w:rPr>
              <w:t>清</w:t>
            </w:r>
            <w:r>
              <w:rPr>
                <w:rFonts w:ascii="宋体" w:hAnsi="宋体" w:eastAsia="宋体" w:cs="宋体"/>
                <w:spacing w:val="8"/>
                <w:sz w:val="23"/>
                <w:szCs w:val="23"/>
              </w:rPr>
              <w:t>洁工艺，并加强管理，按照规定实施清洁生产审核，从源头</w:t>
            </w:r>
            <w:r>
              <w:rPr>
                <w:rFonts w:ascii="宋体" w:hAnsi="宋体" w:eastAsia="宋体" w:cs="宋体"/>
                <w:sz w:val="23"/>
                <w:szCs w:val="23"/>
              </w:rPr>
              <w:t xml:space="preserve"> </w:t>
            </w:r>
            <w:r>
              <w:rPr>
                <w:rFonts w:ascii="宋体" w:hAnsi="宋体" w:eastAsia="宋体" w:cs="宋体"/>
                <w:spacing w:val="8"/>
                <w:sz w:val="23"/>
                <w:szCs w:val="23"/>
              </w:rPr>
              <w:t>上减少水污染物的产生。</w:t>
            </w:r>
          </w:p>
          <w:p>
            <w:pPr>
              <w:spacing w:before="1" w:line="374" w:lineRule="auto"/>
              <w:ind w:left="110" w:right="103" w:firstLine="479"/>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第</w:t>
            </w:r>
            <w:r>
              <w:rPr>
                <w:rFonts w:ascii="宋体" w:hAnsi="宋体" w:eastAsia="宋体" w:cs="宋体"/>
                <w:spacing w:val="15"/>
                <w:sz w:val="23"/>
                <w:szCs w:val="23"/>
                <w14:textOutline w14:w="4358" w14:cap="sq" w14:cmpd="sng">
                  <w14:solidFill>
                    <w14:srgbClr w14:val="000000"/>
                  </w14:solidFill>
                  <w14:prstDash w14:val="solid"/>
                  <w14:bevel/>
                </w14:textOutline>
              </w:rPr>
              <w:t>三</w:t>
            </w:r>
            <w:r>
              <w:rPr>
                <w:rFonts w:ascii="宋体" w:hAnsi="宋体" w:eastAsia="宋体" w:cs="宋体"/>
                <w:spacing w:val="8"/>
                <w:sz w:val="23"/>
                <w:szCs w:val="23"/>
                <w14:textOutline w14:w="4358" w14:cap="sq" w14:cmpd="sng">
                  <w14:solidFill>
                    <w14:srgbClr w14:val="000000"/>
                  </w14:solidFill>
                  <w14:prstDash w14:val="solid"/>
                  <w14:bevel/>
                </w14:textOutline>
              </w:rPr>
              <w:t>十二条：</w:t>
            </w:r>
            <w:r>
              <w:rPr>
                <w:rFonts w:ascii="宋体" w:hAnsi="宋体" w:eastAsia="宋体" w:cs="宋体"/>
                <w:spacing w:val="8"/>
                <w:sz w:val="23"/>
                <w:szCs w:val="23"/>
              </w:rPr>
              <w:t>向城镇污水集中处理设施排放水污染物，应当符</w:t>
            </w:r>
            <w:r>
              <w:rPr>
                <w:rFonts w:ascii="宋体" w:hAnsi="宋体" w:eastAsia="宋体" w:cs="宋体"/>
                <w:sz w:val="23"/>
                <w:szCs w:val="23"/>
              </w:rPr>
              <w:t xml:space="preserve"> </w:t>
            </w:r>
            <w:r>
              <w:rPr>
                <w:rFonts w:ascii="宋体" w:hAnsi="宋体" w:eastAsia="宋体" w:cs="宋体"/>
                <w:spacing w:val="9"/>
                <w:sz w:val="23"/>
                <w:szCs w:val="23"/>
              </w:rPr>
              <w:t>合国家或者地方规定的水污染物排放标准</w:t>
            </w:r>
            <w:r>
              <w:rPr>
                <w:rFonts w:ascii="宋体" w:hAnsi="宋体" w:eastAsia="宋体" w:cs="宋体"/>
                <w:spacing w:val="7"/>
                <w:sz w:val="23"/>
                <w:szCs w:val="23"/>
              </w:rPr>
              <w:t>。</w:t>
            </w:r>
          </w:p>
          <w:p>
            <w:pPr>
              <w:spacing w:line="227" w:lineRule="auto"/>
              <w:ind w:left="589"/>
              <w:rPr>
                <w:rFonts w:ascii="宋体" w:hAnsi="宋体" w:eastAsia="宋体" w:cs="宋体"/>
                <w:sz w:val="23"/>
                <w:szCs w:val="23"/>
              </w:rPr>
            </w:pPr>
            <w:r>
              <w:rPr>
                <w:rFonts w:ascii="宋体" w:hAnsi="宋体" w:eastAsia="宋体" w:cs="宋体"/>
                <w:spacing w:val="17"/>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四十三条：</w:t>
            </w:r>
            <w:r>
              <w:rPr>
                <w:rFonts w:ascii="宋体" w:hAnsi="宋体" w:eastAsia="宋体" w:cs="宋体"/>
                <w:spacing w:val="9"/>
                <w:sz w:val="23"/>
                <w:szCs w:val="23"/>
              </w:rPr>
              <w:t>在饮用水水源保护区内禁止下列行为：</w:t>
            </w:r>
          </w:p>
          <w:p>
            <w:pPr>
              <w:spacing w:before="184" w:line="229" w:lineRule="auto"/>
              <w:ind w:left="601"/>
              <w:rPr>
                <w:rFonts w:ascii="宋体" w:hAnsi="宋体" w:eastAsia="宋体" w:cs="宋体"/>
                <w:sz w:val="23"/>
                <w:szCs w:val="23"/>
              </w:rPr>
            </w:pPr>
            <w:r>
              <w:rPr>
                <w:rFonts w:ascii="宋体" w:hAnsi="宋体" w:eastAsia="宋体" w:cs="宋体"/>
                <w:spacing w:val="9"/>
                <w:sz w:val="23"/>
                <w:szCs w:val="23"/>
              </w:rPr>
              <w:t>(</w:t>
            </w:r>
            <w:r>
              <w:rPr>
                <w:rFonts w:ascii="宋体" w:hAnsi="宋体" w:eastAsia="宋体" w:cs="宋体"/>
                <w:spacing w:val="5"/>
                <w:sz w:val="23"/>
                <w:szCs w:val="23"/>
              </w:rPr>
              <w:t xml:space="preserve"> 一) 设置排污口；</w:t>
            </w:r>
          </w:p>
          <w:p>
            <w:pPr>
              <w:spacing w:before="182" w:line="375" w:lineRule="auto"/>
              <w:ind w:left="108" w:right="103" w:firstLine="492"/>
              <w:rPr>
                <w:rFonts w:ascii="宋体" w:hAnsi="宋体" w:eastAsia="宋体" w:cs="宋体"/>
                <w:sz w:val="23"/>
                <w:szCs w:val="23"/>
              </w:rPr>
            </w:pPr>
            <w:r>
              <w:rPr>
                <w:rFonts w:ascii="宋体" w:hAnsi="宋体" w:eastAsia="宋体" w:cs="宋体"/>
                <w:spacing w:val="12"/>
                <w:sz w:val="23"/>
                <w:szCs w:val="23"/>
              </w:rPr>
              <w:t>(二) 设置油类及其他有毒有害物品的储存罐、仓库、堆栈</w:t>
            </w:r>
            <w:r>
              <w:rPr>
                <w:rFonts w:ascii="宋体" w:hAnsi="宋体" w:eastAsia="宋体" w:cs="宋体"/>
                <w:spacing w:val="11"/>
                <w:sz w:val="23"/>
                <w:szCs w:val="23"/>
              </w:rPr>
              <w:t>和</w:t>
            </w:r>
            <w:r>
              <w:rPr>
                <w:rFonts w:ascii="宋体" w:hAnsi="宋体" w:eastAsia="宋体" w:cs="宋体"/>
                <w:sz w:val="23"/>
                <w:szCs w:val="23"/>
              </w:rPr>
              <w:t xml:space="preserve"> </w:t>
            </w:r>
            <w:r>
              <w:rPr>
                <w:rFonts w:ascii="宋体" w:hAnsi="宋体" w:eastAsia="宋体" w:cs="宋体"/>
                <w:spacing w:val="11"/>
                <w:sz w:val="23"/>
                <w:szCs w:val="23"/>
              </w:rPr>
              <w:t>废</w:t>
            </w:r>
            <w:r>
              <w:rPr>
                <w:rFonts w:ascii="宋体" w:hAnsi="宋体" w:eastAsia="宋体" w:cs="宋体"/>
                <w:spacing w:val="8"/>
                <w:sz w:val="23"/>
                <w:szCs w:val="23"/>
              </w:rPr>
              <w:t>弃物回收场、加工场；</w:t>
            </w:r>
          </w:p>
          <w:p>
            <w:pPr>
              <w:spacing w:before="1" w:line="374" w:lineRule="auto"/>
              <w:ind w:left="109" w:right="103" w:firstLine="491"/>
              <w:rPr>
                <w:rFonts w:ascii="宋体" w:hAnsi="宋体" w:eastAsia="宋体" w:cs="宋体"/>
                <w:sz w:val="23"/>
                <w:szCs w:val="23"/>
              </w:rPr>
            </w:pPr>
            <w:r>
              <w:rPr>
                <w:rFonts w:ascii="宋体" w:hAnsi="宋体" w:eastAsia="宋体" w:cs="宋体"/>
                <w:spacing w:val="12"/>
                <w:sz w:val="23"/>
                <w:szCs w:val="23"/>
              </w:rPr>
              <w:t>(三) 排放、倾倒、堆放、处置剧毒物品、放射性物质以及</w:t>
            </w:r>
            <w:r>
              <w:rPr>
                <w:rFonts w:ascii="宋体" w:hAnsi="宋体" w:eastAsia="宋体" w:cs="宋体"/>
                <w:spacing w:val="11"/>
                <w:sz w:val="23"/>
                <w:szCs w:val="23"/>
              </w:rPr>
              <w:t>油</w:t>
            </w:r>
            <w:r>
              <w:rPr>
                <w:rFonts w:ascii="宋体" w:hAnsi="宋体" w:eastAsia="宋体" w:cs="宋体"/>
                <w:sz w:val="23"/>
                <w:szCs w:val="23"/>
              </w:rPr>
              <w:t xml:space="preserve"> </w:t>
            </w:r>
            <w:r>
              <w:rPr>
                <w:rFonts w:ascii="宋体" w:hAnsi="宋体" w:eastAsia="宋体" w:cs="宋体"/>
                <w:spacing w:val="14"/>
                <w:sz w:val="23"/>
                <w:szCs w:val="23"/>
              </w:rPr>
              <w:t>类、</w:t>
            </w:r>
            <w:r>
              <w:rPr>
                <w:rFonts w:ascii="宋体" w:hAnsi="宋体" w:eastAsia="宋体" w:cs="宋体"/>
                <w:spacing w:val="9"/>
                <w:sz w:val="23"/>
                <w:szCs w:val="23"/>
              </w:rPr>
              <w:t>酸</w:t>
            </w:r>
            <w:r>
              <w:rPr>
                <w:rFonts w:ascii="宋体" w:hAnsi="宋体" w:eastAsia="宋体" w:cs="宋体"/>
                <w:spacing w:val="7"/>
                <w:sz w:val="23"/>
                <w:szCs w:val="23"/>
              </w:rPr>
              <w:t>碱类物质、工业废渣、生活垃圾、医疗废物及其他废弃物；</w:t>
            </w:r>
          </w:p>
          <w:p>
            <w:pPr>
              <w:spacing w:before="1" w:line="227" w:lineRule="auto"/>
              <w:ind w:left="601"/>
              <w:rPr>
                <w:rFonts w:ascii="宋体" w:hAnsi="宋体" w:eastAsia="宋体" w:cs="宋体"/>
                <w:sz w:val="23"/>
                <w:szCs w:val="23"/>
              </w:rPr>
            </w:pPr>
            <w:r>
              <w:rPr>
                <w:rFonts w:ascii="宋体" w:hAnsi="宋体" w:eastAsia="宋体" w:cs="宋体"/>
                <w:spacing w:val="14"/>
                <w:sz w:val="23"/>
                <w:szCs w:val="23"/>
              </w:rPr>
              <w:t>(四) 从事船舶制造、修理、拆解作业</w:t>
            </w:r>
            <w:r>
              <w:rPr>
                <w:rFonts w:ascii="宋体" w:hAnsi="宋体" w:eastAsia="宋体" w:cs="宋体"/>
                <w:spacing w:val="12"/>
                <w:sz w:val="23"/>
                <w:szCs w:val="23"/>
              </w:rPr>
              <w:t>；</w:t>
            </w:r>
          </w:p>
          <w:p>
            <w:pPr>
              <w:spacing w:before="181" w:line="375" w:lineRule="auto"/>
              <w:ind w:left="110" w:right="114" w:firstLine="490"/>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6"/>
                <w:sz w:val="23"/>
                <w:szCs w:val="23"/>
              </w:rPr>
              <w:t>五</w:t>
            </w:r>
            <w:r>
              <w:rPr>
                <w:rFonts w:ascii="宋体" w:hAnsi="宋体" w:eastAsia="宋体" w:cs="宋体"/>
                <w:spacing w:val="11"/>
                <w:sz w:val="23"/>
                <w:szCs w:val="23"/>
              </w:rPr>
              <w:t>) 利用码头等设施或者船舶装卸油类、垃圾、粪便、煤、</w:t>
            </w:r>
            <w:r>
              <w:rPr>
                <w:rFonts w:ascii="宋体" w:hAnsi="宋体" w:eastAsia="宋体" w:cs="宋体"/>
                <w:sz w:val="23"/>
                <w:szCs w:val="23"/>
              </w:rPr>
              <w:t xml:space="preserve"> </w:t>
            </w:r>
            <w:r>
              <w:rPr>
                <w:rFonts w:ascii="宋体" w:hAnsi="宋体" w:eastAsia="宋体" w:cs="宋体"/>
                <w:spacing w:val="7"/>
                <w:sz w:val="23"/>
                <w:szCs w:val="23"/>
              </w:rPr>
              <w:t>有毒有害物品；</w:t>
            </w:r>
          </w:p>
          <w:p>
            <w:pPr>
              <w:spacing w:before="2" w:line="374" w:lineRule="auto"/>
              <w:ind w:left="108" w:right="103" w:firstLine="492"/>
              <w:rPr>
                <w:rFonts w:ascii="宋体" w:hAnsi="宋体" w:eastAsia="宋体" w:cs="宋体"/>
                <w:sz w:val="23"/>
                <w:szCs w:val="23"/>
              </w:rPr>
            </w:pPr>
            <w:r>
              <w:rPr>
                <w:rFonts w:ascii="宋体" w:hAnsi="宋体" w:eastAsia="宋体" w:cs="宋体"/>
                <w:spacing w:val="12"/>
                <w:sz w:val="23"/>
                <w:szCs w:val="23"/>
              </w:rPr>
              <w:t>(六) 利用船舶运输剧毒物品、危险废物以及国家规定禁止</w:t>
            </w:r>
            <w:r>
              <w:rPr>
                <w:rFonts w:ascii="宋体" w:hAnsi="宋体" w:eastAsia="宋体" w:cs="宋体"/>
                <w:spacing w:val="11"/>
                <w:sz w:val="23"/>
                <w:szCs w:val="23"/>
              </w:rPr>
              <w:t>运</w:t>
            </w:r>
            <w:r>
              <w:rPr>
                <w:rFonts w:ascii="宋体" w:hAnsi="宋体" w:eastAsia="宋体" w:cs="宋体"/>
                <w:sz w:val="23"/>
                <w:szCs w:val="23"/>
              </w:rPr>
              <w:t xml:space="preserve"> </w:t>
            </w:r>
            <w:r>
              <w:rPr>
                <w:rFonts w:ascii="宋体" w:hAnsi="宋体" w:eastAsia="宋体" w:cs="宋体"/>
                <w:spacing w:val="9"/>
                <w:sz w:val="23"/>
                <w:szCs w:val="23"/>
              </w:rPr>
              <w:t>输</w:t>
            </w:r>
            <w:r>
              <w:rPr>
                <w:rFonts w:ascii="宋体" w:hAnsi="宋体" w:eastAsia="宋体" w:cs="宋体"/>
                <w:spacing w:val="8"/>
                <w:sz w:val="23"/>
                <w:szCs w:val="23"/>
              </w:rPr>
              <w:t>的其他危险化学品；</w:t>
            </w:r>
          </w:p>
          <w:p>
            <w:pPr>
              <w:spacing w:line="227" w:lineRule="auto"/>
              <w:ind w:left="6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七) 运输剧毒物品的车辆通行；</w:t>
            </w:r>
          </w:p>
          <w:p>
            <w:pPr>
              <w:spacing w:before="186" w:line="227" w:lineRule="auto"/>
              <w:ind w:left="601"/>
              <w:rPr>
                <w:rFonts w:ascii="宋体" w:hAnsi="宋体" w:eastAsia="宋体" w:cs="宋体"/>
                <w:sz w:val="23"/>
                <w:szCs w:val="23"/>
              </w:rPr>
            </w:pPr>
            <w:r>
              <w:rPr>
                <w:rFonts w:ascii="宋体" w:hAnsi="宋体" w:eastAsia="宋体" w:cs="宋体"/>
                <w:spacing w:val="20"/>
                <w:sz w:val="23"/>
                <w:szCs w:val="23"/>
              </w:rPr>
              <w:t>(</w:t>
            </w:r>
            <w:r>
              <w:rPr>
                <w:rFonts w:ascii="宋体" w:hAnsi="宋体" w:eastAsia="宋体" w:cs="宋体"/>
                <w:spacing w:val="14"/>
                <w:sz w:val="23"/>
                <w:szCs w:val="23"/>
              </w:rPr>
              <w:t>八) 其他污染饮用水水源的行为。</w:t>
            </w:r>
          </w:p>
          <w:p>
            <w:pPr>
              <w:spacing w:before="182" w:line="375" w:lineRule="auto"/>
              <w:ind w:left="108" w:right="103" w:firstLine="495"/>
              <w:rPr>
                <w:rFonts w:ascii="宋体" w:hAnsi="宋体" w:eastAsia="宋体" w:cs="宋体"/>
                <w:sz w:val="23"/>
                <w:szCs w:val="23"/>
              </w:rPr>
            </w:pPr>
            <w:r>
              <w:rPr>
                <w:rFonts w:ascii="宋体" w:hAnsi="宋体" w:eastAsia="宋体" w:cs="宋体"/>
                <w:spacing w:val="9"/>
                <w:sz w:val="23"/>
                <w:szCs w:val="23"/>
              </w:rPr>
              <w:t>除</w:t>
            </w:r>
            <w:r>
              <w:rPr>
                <w:rFonts w:ascii="宋体" w:hAnsi="宋体" w:eastAsia="宋体" w:cs="宋体"/>
                <w:spacing w:val="8"/>
                <w:sz w:val="23"/>
                <w:szCs w:val="23"/>
              </w:rPr>
              <w:t>前款规定外，饮用水水源一级保护区内还不得停泊与保护水</w:t>
            </w:r>
            <w:r>
              <w:rPr>
                <w:rFonts w:ascii="宋体" w:hAnsi="宋体" w:eastAsia="宋体" w:cs="宋体"/>
                <w:sz w:val="23"/>
                <w:szCs w:val="23"/>
              </w:rPr>
              <w:t xml:space="preserve"> </w:t>
            </w:r>
            <w:r>
              <w:rPr>
                <w:rFonts w:ascii="宋体" w:hAnsi="宋体" w:eastAsia="宋体" w:cs="宋体"/>
                <w:spacing w:val="16"/>
                <w:sz w:val="23"/>
                <w:szCs w:val="23"/>
              </w:rPr>
              <w:t>源无</w:t>
            </w:r>
            <w:r>
              <w:rPr>
                <w:rFonts w:ascii="宋体" w:hAnsi="宋体" w:eastAsia="宋体" w:cs="宋体"/>
                <w:spacing w:val="12"/>
                <w:sz w:val="23"/>
                <w:szCs w:val="23"/>
              </w:rPr>
              <w:t>关</w:t>
            </w:r>
            <w:r>
              <w:rPr>
                <w:rFonts w:ascii="宋体" w:hAnsi="宋体" w:eastAsia="宋体" w:cs="宋体"/>
                <w:spacing w:val="8"/>
                <w:sz w:val="23"/>
                <w:szCs w:val="23"/>
              </w:rPr>
              <w:t>的船舶、木排、竹排，不得从事网箱养殖、旅游、游泳、垂</w:t>
            </w:r>
            <w:r>
              <w:rPr>
                <w:rFonts w:ascii="宋体" w:hAnsi="宋体" w:eastAsia="宋体" w:cs="宋体"/>
                <w:sz w:val="23"/>
                <w:szCs w:val="23"/>
              </w:rPr>
              <w:t xml:space="preserve"> </w:t>
            </w:r>
            <w:r>
              <w:rPr>
                <w:rFonts w:ascii="宋体" w:hAnsi="宋体" w:eastAsia="宋体" w:cs="宋体"/>
                <w:spacing w:val="15"/>
                <w:sz w:val="23"/>
                <w:szCs w:val="23"/>
              </w:rPr>
              <w:t>钓</w:t>
            </w:r>
            <w:r>
              <w:rPr>
                <w:rFonts w:ascii="宋体" w:hAnsi="宋体" w:eastAsia="宋体" w:cs="宋体"/>
                <w:spacing w:val="9"/>
                <w:sz w:val="23"/>
                <w:szCs w:val="23"/>
              </w:rPr>
              <w:t>、放养畜禽活动或者其他可能污染饮用水水体的活动。</w:t>
            </w:r>
          </w:p>
          <w:p>
            <w:pPr>
              <w:spacing w:before="2" w:line="374" w:lineRule="auto"/>
              <w:ind w:left="125" w:right="103" w:firstLine="463"/>
              <w:rPr>
                <w:rFonts w:ascii="宋体" w:hAnsi="宋体" w:eastAsia="宋体" w:cs="宋体"/>
                <w:sz w:val="23"/>
                <w:szCs w:val="23"/>
              </w:rPr>
            </w:pPr>
            <w:r>
              <w:rPr>
                <w:rFonts w:ascii="宋体" w:hAnsi="宋体" w:eastAsia="宋体" w:cs="宋体"/>
                <w:spacing w:val="16"/>
                <w:sz w:val="23"/>
                <w:szCs w:val="23"/>
              </w:rPr>
              <w:t>在饮</w:t>
            </w:r>
            <w:r>
              <w:rPr>
                <w:rFonts w:ascii="宋体" w:hAnsi="宋体" w:eastAsia="宋体" w:cs="宋体"/>
                <w:spacing w:val="8"/>
                <w:sz w:val="23"/>
                <w:szCs w:val="23"/>
              </w:rPr>
              <w:t>用水水源二级保护区内从事网箱养殖、旅游等活动的，应</w:t>
            </w:r>
            <w:r>
              <w:rPr>
                <w:rFonts w:ascii="宋体" w:hAnsi="宋体" w:eastAsia="宋体" w:cs="宋体"/>
                <w:sz w:val="23"/>
                <w:szCs w:val="23"/>
              </w:rPr>
              <w:t xml:space="preserve"> </w:t>
            </w:r>
            <w:r>
              <w:rPr>
                <w:rFonts w:ascii="宋体" w:hAnsi="宋体" w:eastAsia="宋体" w:cs="宋体"/>
                <w:spacing w:val="13"/>
                <w:sz w:val="23"/>
                <w:szCs w:val="23"/>
              </w:rPr>
              <w:t>当</w:t>
            </w:r>
            <w:r>
              <w:rPr>
                <w:rFonts w:ascii="宋体" w:hAnsi="宋体" w:eastAsia="宋体" w:cs="宋体"/>
                <w:spacing w:val="8"/>
                <w:sz w:val="23"/>
                <w:szCs w:val="23"/>
              </w:rPr>
              <w:t>按照规定采取措施，防止污染饮用水水体。</w:t>
            </w:r>
          </w:p>
          <w:p>
            <w:pPr>
              <w:spacing w:before="1" w:line="374" w:lineRule="auto"/>
              <w:ind w:left="110" w:right="103" w:firstLine="479"/>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第</w:t>
            </w:r>
            <w:r>
              <w:rPr>
                <w:rFonts w:ascii="宋体" w:hAnsi="宋体" w:eastAsia="宋体" w:cs="宋体"/>
                <w:spacing w:val="15"/>
                <w:sz w:val="23"/>
                <w:szCs w:val="23"/>
                <w14:textOutline w14:w="4358" w14:cap="sq" w14:cmpd="sng">
                  <w14:solidFill>
                    <w14:srgbClr w14:val="000000"/>
                  </w14:solidFill>
                  <w14:prstDash w14:val="solid"/>
                  <w14:bevel/>
                </w14:textOutline>
              </w:rPr>
              <w:t>四</w:t>
            </w:r>
            <w:r>
              <w:rPr>
                <w:rFonts w:ascii="宋体" w:hAnsi="宋体" w:eastAsia="宋体" w:cs="宋体"/>
                <w:spacing w:val="8"/>
                <w:sz w:val="23"/>
                <w:szCs w:val="23"/>
                <w14:textOutline w14:w="4358" w14:cap="sq" w14:cmpd="sng">
                  <w14:solidFill>
                    <w14:srgbClr w14:val="000000"/>
                  </w14:solidFill>
                  <w14:prstDash w14:val="solid"/>
                  <w14:bevel/>
                </w14:textOutline>
              </w:rPr>
              <w:t>十四条：</w:t>
            </w:r>
            <w:r>
              <w:rPr>
                <w:rFonts w:ascii="宋体" w:hAnsi="宋体" w:eastAsia="宋体" w:cs="宋体"/>
                <w:spacing w:val="8"/>
                <w:sz w:val="23"/>
                <w:szCs w:val="23"/>
              </w:rPr>
              <w:t>禁止在饮用水水源一级保护区内新建、改建、扩</w:t>
            </w:r>
            <w:r>
              <w:rPr>
                <w:rFonts w:ascii="宋体" w:hAnsi="宋体" w:eastAsia="宋体" w:cs="宋体"/>
                <w:sz w:val="23"/>
                <w:szCs w:val="23"/>
              </w:rPr>
              <w:t xml:space="preserve"> </w:t>
            </w:r>
            <w:r>
              <w:rPr>
                <w:rFonts w:ascii="宋体" w:hAnsi="宋体" w:eastAsia="宋体" w:cs="宋体"/>
                <w:spacing w:val="16"/>
                <w:sz w:val="23"/>
                <w:szCs w:val="23"/>
              </w:rPr>
              <w:t>建与</w:t>
            </w:r>
            <w:r>
              <w:rPr>
                <w:rFonts w:ascii="宋体" w:hAnsi="宋体" w:eastAsia="宋体" w:cs="宋体"/>
                <w:spacing w:val="10"/>
                <w:sz w:val="23"/>
                <w:szCs w:val="23"/>
              </w:rPr>
              <w:t>供</w:t>
            </w:r>
            <w:r>
              <w:rPr>
                <w:rFonts w:ascii="宋体" w:hAnsi="宋体" w:eastAsia="宋体" w:cs="宋体"/>
                <w:spacing w:val="8"/>
                <w:sz w:val="23"/>
                <w:szCs w:val="23"/>
              </w:rPr>
              <w:t>水设施和保护水源无关的建设项目；已建成的与供水设施和</w:t>
            </w:r>
            <w:r>
              <w:rPr>
                <w:rFonts w:ascii="宋体" w:hAnsi="宋体" w:eastAsia="宋体" w:cs="宋体"/>
                <w:sz w:val="23"/>
                <w:szCs w:val="23"/>
              </w:rPr>
              <w:t xml:space="preserve"> </w:t>
            </w:r>
            <w:r>
              <w:rPr>
                <w:rFonts w:ascii="宋体" w:hAnsi="宋体" w:eastAsia="宋体" w:cs="宋体"/>
                <w:spacing w:val="15"/>
                <w:sz w:val="23"/>
                <w:szCs w:val="23"/>
              </w:rPr>
              <w:t>保</w:t>
            </w:r>
            <w:r>
              <w:rPr>
                <w:rFonts w:ascii="宋体" w:hAnsi="宋体" w:eastAsia="宋体" w:cs="宋体"/>
                <w:spacing w:val="8"/>
                <w:sz w:val="23"/>
                <w:szCs w:val="23"/>
              </w:rPr>
              <w:t>护水源无关的建设项目由县级以上人民政府责令拆除或者关闭。</w:t>
            </w:r>
          </w:p>
          <w:p>
            <w:pPr>
              <w:spacing w:before="2" w:line="374" w:lineRule="auto"/>
              <w:ind w:left="110" w:right="103" w:firstLine="479"/>
              <w:rPr>
                <w:rFonts w:ascii="宋体" w:hAnsi="宋体" w:eastAsia="宋体" w:cs="宋体"/>
                <w:sz w:val="23"/>
                <w:szCs w:val="23"/>
              </w:rPr>
            </w:pPr>
            <w:r>
              <w:rPr>
                <w:rFonts w:ascii="宋体" w:hAnsi="宋体" w:eastAsia="宋体" w:cs="宋体"/>
                <w:spacing w:val="16"/>
                <w:sz w:val="23"/>
                <w:szCs w:val="23"/>
              </w:rPr>
              <w:t>禁</w:t>
            </w:r>
            <w:r>
              <w:rPr>
                <w:rFonts w:ascii="宋体" w:hAnsi="宋体" w:eastAsia="宋体" w:cs="宋体"/>
                <w:spacing w:val="15"/>
                <w:sz w:val="23"/>
                <w:szCs w:val="23"/>
              </w:rPr>
              <w:t>止</w:t>
            </w:r>
            <w:r>
              <w:rPr>
                <w:rFonts w:ascii="宋体" w:hAnsi="宋体" w:eastAsia="宋体" w:cs="宋体"/>
                <w:spacing w:val="8"/>
                <w:sz w:val="23"/>
                <w:szCs w:val="23"/>
              </w:rPr>
              <w:t>在饮用水水源二级保护区内新建、改建、扩建排放污染物</w:t>
            </w:r>
            <w:r>
              <w:rPr>
                <w:rFonts w:ascii="宋体" w:hAnsi="宋体" w:eastAsia="宋体" w:cs="宋体"/>
                <w:sz w:val="23"/>
                <w:szCs w:val="23"/>
              </w:rPr>
              <w:t xml:space="preserve"> </w:t>
            </w:r>
            <w:r>
              <w:rPr>
                <w:rFonts w:ascii="宋体" w:hAnsi="宋体" w:eastAsia="宋体" w:cs="宋体"/>
                <w:spacing w:val="16"/>
                <w:sz w:val="23"/>
                <w:szCs w:val="23"/>
              </w:rPr>
              <w:t>的建</w:t>
            </w:r>
            <w:r>
              <w:rPr>
                <w:rFonts w:ascii="宋体" w:hAnsi="宋体" w:eastAsia="宋体" w:cs="宋体"/>
                <w:spacing w:val="10"/>
                <w:sz w:val="23"/>
                <w:szCs w:val="23"/>
              </w:rPr>
              <w:t>设</w:t>
            </w:r>
            <w:r>
              <w:rPr>
                <w:rFonts w:ascii="宋体" w:hAnsi="宋体" w:eastAsia="宋体" w:cs="宋体"/>
                <w:spacing w:val="8"/>
                <w:sz w:val="23"/>
                <w:szCs w:val="23"/>
              </w:rPr>
              <w:t>项目；已建成的排放污染物的建设项目由县级以上人民政府</w:t>
            </w:r>
            <w:r>
              <w:rPr>
                <w:rFonts w:ascii="宋体" w:hAnsi="宋体" w:eastAsia="宋体" w:cs="宋体"/>
                <w:sz w:val="23"/>
                <w:szCs w:val="23"/>
              </w:rPr>
              <w:t xml:space="preserve"> </w:t>
            </w:r>
            <w:r>
              <w:rPr>
                <w:rFonts w:ascii="宋体" w:hAnsi="宋体" w:eastAsia="宋体" w:cs="宋体"/>
                <w:spacing w:val="16"/>
                <w:sz w:val="23"/>
                <w:szCs w:val="23"/>
              </w:rPr>
              <w:t>责令</w:t>
            </w:r>
            <w:r>
              <w:rPr>
                <w:rFonts w:ascii="宋体" w:hAnsi="宋体" w:eastAsia="宋体" w:cs="宋体"/>
                <w:spacing w:val="10"/>
                <w:sz w:val="23"/>
                <w:szCs w:val="23"/>
              </w:rPr>
              <w:t>拆</w:t>
            </w:r>
            <w:r>
              <w:rPr>
                <w:rFonts w:ascii="宋体" w:hAnsi="宋体" w:eastAsia="宋体" w:cs="宋体"/>
                <w:spacing w:val="8"/>
                <w:sz w:val="23"/>
                <w:szCs w:val="23"/>
              </w:rPr>
              <w:t>除或者关闭；不排放污染物的建设项目，除与供水设施和保</w:t>
            </w:r>
            <w:r>
              <w:rPr>
                <w:rFonts w:ascii="宋体" w:hAnsi="宋体" w:eastAsia="宋体" w:cs="宋体"/>
                <w:sz w:val="23"/>
                <w:szCs w:val="23"/>
              </w:rPr>
              <w:t xml:space="preserve"> </w:t>
            </w:r>
            <w:r>
              <w:rPr>
                <w:rFonts w:ascii="宋体" w:hAnsi="宋体" w:eastAsia="宋体" w:cs="宋体"/>
                <w:spacing w:val="16"/>
                <w:sz w:val="23"/>
                <w:szCs w:val="23"/>
              </w:rPr>
              <w:t>护水</w:t>
            </w:r>
            <w:r>
              <w:rPr>
                <w:rFonts w:ascii="宋体" w:hAnsi="宋体" w:eastAsia="宋体" w:cs="宋体"/>
                <w:spacing w:val="10"/>
                <w:sz w:val="23"/>
                <w:szCs w:val="23"/>
              </w:rPr>
              <w:t>源</w:t>
            </w:r>
            <w:r>
              <w:rPr>
                <w:rFonts w:ascii="宋体" w:hAnsi="宋体" w:eastAsia="宋体" w:cs="宋体"/>
                <w:spacing w:val="8"/>
                <w:sz w:val="23"/>
                <w:szCs w:val="23"/>
              </w:rPr>
              <w:t>有关的外，应当尽量避让饮用水水源二级保护区；经组织论</w:t>
            </w:r>
          </w:p>
        </w:tc>
      </w:tr>
    </w:tbl>
    <w:p>
      <w:pPr>
        <w:rPr>
          <w:rFonts w:ascii="Arial"/>
          <w:sz w:val="21"/>
        </w:rPr>
      </w:pPr>
    </w:p>
    <w:p>
      <w:pPr>
        <w:sectPr>
          <w:footerReference r:id="rId13" w:type="default"/>
          <w:pgSz w:w="11906" w:h="16839"/>
          <w:pgMar w:top="1431" w:right="1508" w:bottom="1157"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7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76" w:hRule="atLeast"/>
        </w:trPr>
        <w:tc>
          <w:tcPr>
            <w:tcW w:w="1729" w:type="dxa"/>
            <w:tcBorders>
              <w:left w:val="single" w:color="000000" w:sz="6" w:space="0"/>
            </w:tcBorders>
            <w:vAlign w:val="top"/>
          </w:tcPr>
          <w:p>
            <w:pPr>
              <w:rPr>
                <w:rFonts w:ascii="Arial"/>
                <w:sz w:val="21"/>
              </w:rPr>
            </w:pPr>
          </w:p>
        </w:tc>
        <w:tc>
          <w:tcPr>
            <w:tcW w:w="7145" w:type="dxa"/>
            <w:tcBorders>
              <w:right w:val="single" w:color="000000" w:sz="6" w:space="0"/>
            </w:tcBorders>
            <w:vAlign w:val="top"/>
          </w:tcPr>
          <w:p>
            <w:pPr>
              <w:spacing w:before="44" w:line="374" w:lineRule="auto"/>
              <w:ind w:left="109" w:right="103"/>
              <w:rPr>
                <w:rFonts w:ascii="宋体" w:hAnsi="宋体" w:eastAsia="宋体" w:cs="宋体"/>
                <w:sz w:val="23"/>
                <w:szCs w:val="23"/>
              </w:rPr>
            </w:pPr>
            <w:r>
              <w:rPr>
                <w:rFonts w:ascii="宋体" w:hAnsi="宋体" w:eastAsia="宋体" w:cs="宋体"/>
                <w:spacing w:val="16"/>
                <w:sz w:val="23"/>
                <w:szCs w:val="23"/>
              </w:rPr>
              <w:t>证确</w:t>
            </w:r>
            <w:r>
              <w:rPr>
                <w:rFonts w:ascii="宋体" w:hAnsi="宋体" w:eastAsia="宋体" w:cs="宋体"/>
                <w:spacing w:val="11"/>
                <w:sz w:val="23"/>
                <w:szCs w:val="23"/>
              </w:rPr>
              <w:t>实</w:t>
            </w:r>
            <w:r>
              <w:rPr>
                <w:rFonts w:ascii="宋体" w:hAnsi="宋体" w:eastAsia="宋体" w:cs="宋体"/>
                <w:spacing w:val="8"/>
                <w:sz w:val="23"/>
                <w:szCs w:val="23"/>
              </w:rPr>
              <w:t>无法避让的，应当依法严格审批。经依法批准的建设项目，</w:t>
            </w:r>
            <w:r>
              <w:rPr>
                <w:rFonts w:ascii="宋体" w:hAnsi="宋体" w:eastAsia="宋体" w:cs="宋体"/>
                <w:sz w:val="23"/>
                <w:szCs w:val="23"/>
              </w:rPr>
              <w:t xml:space="preserve"> </w:t>
            </w:r>
            <w:r>
              <w:rPr>
                <w:rFonts w:ascii="宋体" w:hAnsi="宋体" w:eastAsia="宋体" w:cs="宋体"/>
                <w:spacing w:val="22"/>
                <w:sz w:val="23"/>
                <w:szCs w:val="23"/>
              </w:rPr>
              <w:t>应</w:t>
            </w:r>
            <w:r>
              <w:rPr>
                <w:rFonts w:ascii="宋体" w:hAnsi="宋体" w:eastAsia="宋体" w:cs="宋体"/>
                <w:spacing w:val="17"/>
                <w:sz w:val="23"/>
                <w:szCs w:val="23"/>
              </w:rPr>
              <w:t>当严格落实工程设计方案，并根据项目类型和环境风险防控需</w:t>
            </w:r>
            <w:r>
              <w:rPr>
                <w:rFonts w:ascii="宋体" w:hAnsi="宋体" w:eastAsia="宋体" w:cs="宋体"/>
                <w:sz w:val="23"/>
                <w:szCs w:val="23"/>
              </w:rPr>
              <w:t xml:space="preserve"> </w:t>
            </w:r>
            <w:r>
              <w:rPr>
                <w:rFonts w:ascii="宋体" w:hAnsi="宋体" w:eastAsia="宋体" w:cs="宋体"/>
                <w:spacing w:val="16"/>
                <w:sz w:val="23"/>
                <w:szCs w:val="23"/>
              </w:rPr>
              <w:t>要，</w:t>
            </w:r>
            <w:r>
              <w:rPr>
                <w:rFonts w:ascii="宋体" w:hAnsi="宋体" w:eastAsia="宋体" w:cs="宋体"/>
                <w:spacing w:val="11"/>
                <w:sz w:val="23"/>
                <w:szCs w:val="23"/>
              </w:rPr>
              <w:t>提</w:t>
            </w:r>
            <w:r>
              <w:rPr>
                <w:rFonts w:ascii="宋体" w:hAnsi="宋体" w:eastAsia="宋体" w:cs="宋体"/>
                <w:spacing w:val="8"/>
                <w:sz w:val="23"/>
                <w:szCs w:val="23"/>
              </w:rPr>
              <w:t>高施工和运营期间的环境风险防控、突发环境事件应急处置</w:t>
            </w:r>
            <w:r>
              <w:rPr>
                <w:rFonts w:ascii="宋体" w:hAnsi="宋体" w:eastAsia="宋体" w:cs="宋体"/>
                <w:sz w:val="23"/>
                <w:szCs w:val="23"/>
              </w:rPr>
              <w:t xml:space="preserve"> </w:t>
            </w:r>
            <w:r>
              <w:rPr>
                <w:rFonts w:ascii="宋体" w:hAnsi="宋体" w:eastAsia="宋体" w:cs="宋体"/>
                <w:spacing w:val="16"/>
                <w:sz w:val="23"/>
                <w:szCs w:val="23"/>
              </w:rPr>
              <w:t>等各</w:t>
            </w:r>
            <w:r>
              <w:rPr>
                <w:rFonts w:ascii="宋体" w:hAnsi="宋体" w:eastAsia="宋体" w:cs="宋体"/>
                <w:spacing w:val="11"/>
                <w:sz w:val="23"/>
                <w:szCs w:val="23"/>
              </w:rPr>
              <w:t>项</w:t>
            </w:r>
            <w:r>
              <w:rPr>
                <w:rFonts w:ascii="宋体" w:hAnsi="宋体" w:eastAsia="宋体" w:cs="宋体"/>
                <w:spacing w:val="8"/>
                <w:sz w:val="23"/>
                <w:szCs w:val="23"/>
              </w:rPr>
              <w:t>措施的等级。有关主管部门应当加强对建设项目施工、运营</w:t>
            </w:r>
            <w:r>
              <w:rPr>
                <w:rFonts w:ascii="宋体" w:hAnsi="宋体" w:eastAsia="宋体" w:cs="宋体"/>
                <w:sz w:val="23"/>
                <w:szCs w:val="23"/>
              </w:rPr>
              <w:t xml:space="preserve"> </w:t>
            </w:r>
            <w:r>
              <w:rPr>
                <w:rFonts w:ascii="宋体" w:hAnsi="宋体" w:eastAsia="宋体" w:cs="宋体"/>
                <w:spacing w:val="9"/>
                <w:sz w:val="23"/>
                <w:szCs w:val="23"/>
              </w:rPr>
              <w:t>期间环境风险预警和防控工作的监督和指导。</w:t>
            </w:r>
          </w:p>
          <w:p>
            <w:pPr>
              <w:spacing w:before="1" w:line="374" w:lineRule="auto"/>
              <w:ind w:left="114" w:right="103" w:firstLine="475"/>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第</w:t>
            </w:r>
            <w:r>
              <w:rPr>
                <w:rFonts w:ascii="宋体" w:hAnsi="宋体" w:eastAsia="宋体" w:cs="宋体"/>
                <w:spacing w:val="15"/>
                <w:sz w:val="23"/>
                <w:szCs w:val="23"/>
                <w14:textOutline w14:w="4358" w14:cap="sq" w14:cmpd="sng">
                  <w14:solidFill>
                    <w14:srgbClr w14:val="000000"/>
                  </w14:solidFill>
                  <w14:prstDash w14:val="solid"/>
                  <w14:bevel/>
                </w14:textOutline>
              </w:rPr>
              <w:t>四</w:t>
            </w:r>
            <w:r>
              <w:rPr>
                <w:rFonts w:ascii="宋体" w:hAnsi="宋体" w:eastAsia="宋体" w:cs="宋体"/>
                <w:spacing w:val="8"/>
                <w:sz w:val="23"/>
                <w:szCs w:val="23"/>
                <w14:textOutline w14:w="4358" w14:cap="sq" w14:cmpd="sng">
                  <w14:solidFill>
                    <w14:srgbClr w14:val="000000"/>
                  </w14:solidFill>
                  <w14:prstDash w14:val="solid"/>
                  <w14:bevel/>
                </w14:textOutline>
              </w:rPr>
              <w:t>十九条：</w:t>
            </w:r>
            <w:r>
              <w:rPr>
                <w:rFonts w:ascii="宋体" w:hAnsi="宋体" w:eastAsia="宋体" w:cs="宋体"/>
                <w:spacing w:val="8"/>
                <w:sz w:val="23"/>
                <w:szCs w:val="23"/>
              </w:rPr>
              <w:t>禁止在东江干流和一级支流两岸最高水位线水平</w:t>
            </w:r>
            <w:r>
              <w:rPr>
                <w:rFonts w:ascii="宋体" w:hAnsi="宋体" w:eastAsia="宋体" w:cs="宋体"/>
                <w:sz w:val="23"/>
                <w:szCs w:val="23"/>
              </w:rPr>
              <w:t xml:space="preserve"> </w:t>
            </w:r>
            <w:r>
              <w:rPr>
                <w:rFonts w:ascii="宋体" w:hAnsi="宋体" w:eastAsia="宋体" w:cs="宋体"/>
                <w:spacing w:val="9"/>
                <w:sz w:val="23"/>
                <w:szCs w:val="23"/>
              </w:rPr>
              <w:t>外延五百米范围内新建废弃物堆放场和处理场</w:t>
            </w:r>
            <w:r>
              <w:rPr>
                <w:rFonts w:ascii="宋体" w:hAnsi="宋体" w:eastAsia="宋体" w:cs="宋体"/>
                <w:spacing w:val="5"/>
                <w:sz w:val="23"/>
                <w:szCs w:val="23"/>
              </w:rPr>
              <w:t>。</w:t>
            </w:r>
          </w:p>
          <w:p>
            <w:pPr>
              <w:spacing w:before="1" w:line="374" w:lineRule="auto"/>
              <w:ind w:left="115" w:right="103" w:firstLine="474"/>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第</w:t>
            </w:r>
            <w:r>
              <w:rPr>
                <w:rFonts w:ascii="宋体" w:hAnsi="宋体" w:eastAsia="宋体" w:cs="宋体"/>
                <w:spacing w:val="15"/>
                <w:sz w:val="23"/>
                <w:szCs w:val="23"/>
                <w14:textOutline w14:w="4358" w14:cap="sq" w14:cmpd="sng">
                  <w14:solidFill>
                    <w14:srgbClr w14:val="000000"/>
                  </w14:solidFill>
                  <w14:prstDash w14:val="solid"/>
                  <w14:bevel/>
                </w14:textOutline>
              </w:rPr>
              <w:t>五</w:t>
            </w:r>
            <w:r>
              <w:rPr>
                <w:rFonts w:ascii="宋体" w:hAnsi="宋体" w:eastAsia="宋体" w:cs="宋体"/>
                <w:spacing w:val="8"/>
                <w:sz w:val="23"/>
                <w:szCs w:val="23"/>
                <w14:textOutline w14:w="4358" w14:cap="sq" w14:cmpd="sng">
                  <w14:solidFill>
                    <w14:srgbClr w14:val="000000"/>
                  </w14:solidFill>
                  <w14:prstDash w14:val="solid"/>
                  <w14:bevel/>
                </w14:textOutline>
              </w:rPr>
              <w:t>十条：</w:t>
            </w:r>
            <w:r>
              <w:rPr>
                <w:rFonts w:ascii="宋体" w:hAnsi="宋体" w:eastAsia="宋体" w:cs="宋体"/>
                <w:spacing w:val="8"/>
                <w:sz w:val="23"/>
                <w:szCs w:val="23"/>
              </w:rPr>
              <w:t>新建、改建、扩建的项目应当符合国家产业政策规</w:t>
            </w:r>
            <w:r>
              <w:rPr>
                <w:rFonts w:ascii="宋体" w:hAnsi="宋体" w:eastAsia="宋体" w:cs="宋体"/>
                <w:sz w:val="23"/>
                <w:szCs w:val="23"/>
              </w:rPr>
              <w:t xml:space="preserve"> </w:t>
            </w:r>
            <w:r>
              <w:rPr>
                <w:rFonts w:ascii="宋体" w:hAnsi="宋体" w:eastAsia="宋体" w:cs="宋体"/>
                <w:spacing w:val="-4"/>
                <w:sz w:val="23"/>
                <w:szCs w:val="23"/>
              </w:rPr>
              <w:t>定</w:t>
            </w:r>
            <w:r>
              <w:rPr>
                <w:rFonts w:ascii="宋体" w:hAnsi="宋体" w:eastAsia="宋体" w:cs="宋体"/>
                <w:spacing w:val="-2"/>
                <w:sz w:val="23"/>
                <w:szCs w:val="23"/>
              </w:rPr>
              <w:t>。</w:t>
            </w:r>
          </w:p>
          <w:p>
            <w:pPr>
              <w:spacing w:before="5" w:line="374" w:lineRule="auto"/>
              <w:ind w:left="108" w:right="23" w:firstLine="480"/>
              <w:rPr>
                <w:rFonts w:ascii="宋体" w:hAnsi="宋体" w:eastAsia="宋体" w:cs="宋体"/>
                <w:sz w:val="23"/>
                <w:szCs w:val="23"/>
              </w:rPr>
            </w:pPr>
            <w:r>
              <w:rPr>
                <w:rFonts w:ascii="宋体" w:hAnsi="宋体" w:eastAsia="宋体" w:cs="宋体"/>
                <w:spacing w:val="16"/>
                <w:sz w:val="23"/>
                <w:szCs w:val="23"/>
              </w:rPr>
              <w:t>在东</w:t>
            </w:r>
            <w:r>
              <w:rPr>
                <w:rFonts w:ascii="宋体" w:hAnsi="宋体" w:eastAsia="宋体" w:cs="宋体"/>
                <w:spacing w:val="8"/>
                <w:sz w:val="23"/>
                <w:szCs w:val="23"/>
              </w:rPr>
              <w:t>江流域内，除国家产业政策规定的禁止项目外，还禁止新</w:t>
            </w:r>
            <w:r>
              <w:rPr>
                <w:rFonts w:ascii="宋体" w:hAnsi="宋体" w:eastAsia="宋体" w:cs="宋体"/>
                <w:sz w:val="23"/>
                <w:szCs w:val="23"/>
              </w:rPr>
              <w:t xml:space="preserve"> </w:t>
            </w:r>
            <w:r>
              <w:rPr>
                <w:rFonts w:ascii="宋体" w:hAnsi="宋体" w:eastAsia="宋体" w:cs="宋体"/>
                <w:spacing w:val="6"/>
                <w:sz w:val="23"/>
                <w:szCs w:val="23"/>
              </w:rPr>
              <w:t>建农药、</w:t>
            </w:r>
            <w:r>
              <w:rPr>
                <w:rFonts w:ascii="宋体" w:hAnsi="宋体" w:eastAsia="宋体" w:cs="宋体"/>
                <w:spacing w:val="3"/>
                <w:sz w:val="23"/>
                <w:szCs w:val="23"/>
              </w:rPr>
              <w:t>铬盐、钛白粉生产项目，禁止新建稀土分离、炼砒、炼铍、</w:t>
            </w:r>
            <w:r>
              <w:rPr>
                <w:rFonts w:ascii="宋体" w:hAnsi="宋体" w:eastAsia="宋体" w:cs="宋体"/>
                <w:sz w:val="23"/>
                <w:szCs w:val="23"/>
              </w:rPr>
              <w:t xml:space="preserve"> </w:t>
            </w:r>
            <w:r>
              <w:rPr>
                <w:rFonts w:ascii="宋体" w:hAnsi="宋体" w:eastAsia="宋体" w:cs="宋体"/>
                <w:spacing w:val="16"/>
                <w:sz w:val="23"/>
                <w:szCs w:val="23"/>
              </w:rPr>
              <w:t>纸浆</w:t>
            </w:r>
            <w:r>
              <w:rPr>
                <w:rFonts w:ascii="宋体" w:hAnsi="宋体" w:eastAsia="宋体" w:cs="宋体"/>
                <w:spacing w:val="12"/>
                <w:sz w:val="23"/>
                <w:szCs w:val="23"/>
              </w:rPr>
              <w:t>制</w:t>
            </w:r>
            <w:r>
              <w:rPr>
                <w:rFonts w:ascii="宋体" w:hAnsi="宋体" w:eastAsia="宋体" w:cs="宋体"/>
                <w:spacing w:val="8"/>
                <w:sz w:val="23"/>
                <w:szCs w:val="23"/>
              </w:rPr>
              <w:t>造、氰化法提炼产品、开采和冶炼放射性矿产及其他严重污</w:t>
            </w:r>
            <w:r>
              <w:rPr>
                <w:rFonts w:ascii="宋体" w:hAnsi="宋体" w:eastAsia="宋体" w:cs="宋体"/>
                <w:sz w:val="23"/>
                <w:szCs w:val="23"/>
              </w:rPr>
              <w:t xml:space="preserve"> </w:t>
            </w:r>
            <w:r>
              <w:rPr>
                <w:rFonts w:ascii="宋体" w:hAnsi="宋体" w:eastAsia="宋体" w:cs="宋体"/>
                <w:spacing w:val="17"/>
                <w:sz w:val="23"/>
                <w:szCs w:val="23"/>
              </w:rPr>
              <w:t>染</w:t>
            </w:r>
            <w:r>
              <w:rPr>
                <w:rFonts w:ascii="宋体" w:hAnsi="宋体" w:eastAsia="宋体" w:cs="宋体"/>
                <w:spacing w:val="10"/>
                <w:sz w:val="23"/>
                <w:szCs w:val="23"/>
              </w:rPr>
              <w:t>水环境的项目；严格控制新建造纸、制革、味精、电镀、漂染、</w:t>
            </w:r>
            <w:r>
              <w:rPr>
                <w:rFonts w:ascii="宋体" w:hAnsi="宋体" w:eastAsia="宋体" w:cs="宋体"/>
                <w:sz w:val="23"/>
                <w:szCs w:val="23"/>
              </w:rPr>
              <w:t xml:space="preserve"> </w:t>
            </w:r>
            <w:r>
              <w:rPr>
                <w:rFonts w:ascii="宋体" w:hAnsi="宋体" w:eastAsia="宋体" w:cs="宋体"/>
                <w:spacing w:val="6"/>
                <w:sz w:val="23"/>
                <w:szCs w:val="23"/>
              </w:rPr>
              <w:t>印染、炼</w:t>
            </w:r>
            <w:r>
              <w:rPr>
                <w:rFonts w:ascii="宋体" w:hAnsi="宋体" w:eastAsia="宋体" w:cs="宋体"/>
                <w:spacing w:val="3"/>
                <w:sz w:val="23"/>
                <w:szCs w:val="23"/>
              </w:rPr>
              <w:t>油、发酵酿造、非放射性矿产冶炼以及使用含汞、砷、镉、</w:t>
            </w:r>
            <w:r>
              <w:rPr>
                <w:rFonts w:ascii="宋体" w:hAnsi="宋体" w:eastAsia="宋体" w:cs="宋体"/>
                <w:sz w:val="23"/>
                <w:szCs w:val="23"/>
              </w:rPr>
              <w:t xml:space="preserve"> </w:t>
            </w:r>
            <w:r>
              <w:rPr>
                <w:rFonts w:ascii="宋体" w:hAnsi="宋体" w:eastAsia="宋体" w:cs="宋体"/>
                <w:spacing w:val="15"/>
                <w:sz w:val="23"/>
                <w:szCs w:val="23"/>
              </w:rPr>
              <w:t>铬</w:t>
            </w:r>
            <w:r>
              <w:rPr>
                <w:rFonts w:ascii="宋体" w:hAnsi="宋体" w:eastAsia="宋体" w:cs="宋体"/>
                <w:spacing w:val="9"/>
                <w:sz w:val="23"/>
                <w:szCs w:val="23"/>
              </w:rPr>
              <w:t>、铅为原料的项目。禁止在东江水系岸边和水上拆船。</w:t>
            </w:r>
          </w:p>
          <w:p>
            <w:pPr>
              <w:spacing w:line="227" w:lineRule="auto"/>
              <w:ind w:left="589"/>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相</w:t>
            </w:r>
            <w:r>
              <w:rPr>
                <w:rFonts w:ascii="宋体" w:hAnsi="宋体" w:eastAsia="宋体" w:cs="宋体"/>
                <w:spacing w:val="7"/>
                <w:sz w:val="23"/>
                <w:szCs w:val="23"/>
                <w14:textOutline w14:w="4358" w14:cap="sq" w14:cmpd="sng">
                  <w14:solidFill>
                    <w14:srgbClr w14:val="000000"/>
                  </w14:solidFill>
                  <w14:prstDash w14:val="solid"/>
                  <w14:bevel/>
                </w14:textOutline>
              </w:rPr>
              <w:t>符性分析：</w:t>
            </w:r>
          </w:p>
          <w:p>
            <w:pPr>
              <w:spacing w:before="184" w:line="375" w:lineRule="auto"/>
              <w:ind w:left="112" w:right="41" w:firstLine="481"/>
              <w:rPr>
                <w:rFonts w:ascii="宋体" w:hAnsi="宋体" w:eastAsia="宋体" w:cs="宋体"/>
                <w:sz w:val="23"/>
                <w:szCs w:val="23"/>
              </w:rPr>
            </w:pPr>
            <w:r>
              <w:rPr>
                <w:rFonts w:ascii="宋体" w:hAnsi="宋体" w:eastAsia="宋体" w:cs="宋体"/>
                <w:spacing w:val="4"/>
                <w:sz w:val="23"/>
                <w:szCs w:val="23"/>
              </w:rPr>
              <w:t>与</w:t>
            </w:r>
            <w:r>
              <w:rPr>
                <w:rFonts w:ascii="宋体" w:hAnsi="宋体" w:eastAsia="宋体" w:cs="宋体"/>
                <w:spacing w:val="2"/>
                <w:sz w:val="23"/>
                <w:szCs w:val="23"/>
              </w:rPr>
              <w:t>第二十九条的相符性分析：本项目使用清洁工艺，加强管理，</w:t>
            </w:r>
            <w:r>
              <w:rPr>
                <w:rFonts w:ascii="宋体" w:hAnsi="宋体" w:eastAsia="宋体" w:cs="宋体"/>
                <w:sz w:val="23"/>
                <w:szCs w:val="23"/>
              </w:rPr>
              <w:t xml:space="preserve"> </w:t>
            </w:r>
            <w:r>
              <w:rPr>
                <w:rFonts w:ascii="宋体" w:hAnsi="宋体" w:eastAsia="宋体" w:cs="宋体"/>
                <w:spacing w:val="13"/>
                <w:sz w:val="23"/>
                <w:szCs w:val="23"/>
              </w:rPr>
              <w:t>从</w:t>
            </w:r>
            <w:r>
              <w:rPr>
                <w:rFonts w:ascii="宋体" w:hAnsi="宋体" w:eastAsia="宋体" w:cs="宋体"/>
                <w:spacing w:val="8"/>
                <w:sz w:val="23"/>
                <w:szCs w:val="23"/>
              </w:rPr>
              <w:t>源头上减少水污染物的产生。</w:t>
            </w:r>
          </w:p>
          <w:p>
            <w:pPr>
              <w:spacing w:line="375" w:lineRule="auto"/>
              <w:ind w:left="109" w:right="103" w:firstLine="484"/>
              <w:rPr>
                <w:rFonts w:ascii="宋体" w:hAnsi="宋体" w:eastAsia="宋体" w:cs="宋体"/>
                <w:sz w:val="23"/>
                <w:szCs w:val="23"/>
              </w:rPr>
            </w:pPr>
            <w:r>
              <w:rPr>
                <w:rFonts w:ascii="宋体" w:hAnsi="宋体" w:eastAsia="宋体" w:cs="宋体"/>
                <w:spacing w:val="16"/>
                <w:sz w:val="23"/>
                <w:szCs w:val="23"/>
              </w:rPr>
              <w:t>与</w:t>
            </w:r>
            <w:r>
              <w:rPr>
                <w:rFonts w:ascii="宋体" w:hAnsi="宋体" w:eastAsia="宋体" w:cs="宋体"/>
                <w:spacing w:val="11"/>
                <w:sz w:val="23"/>
                <w:szCs w:val="23"/>
              </w:rPr>
              <w:t>第</w:t>
            </w:r>
            <w:r>
              <w:rPr>
                <w:rFonts w:ascii="宋体" w:hAnsi="宋体" w:eastAsia="宋体" w:cs="宋体"/>
                <w:spacing w:val="8"/>
                <w:sz w:val="23"/>
                <w:szCs w:val="23"/>
              </w:rPr>
              <w:t>三十二条的相符性分析：本项目无工业废水排放，生活污</w:t>
            </w:r>
            <w:r>
              <w:rPr>
                <w:rFonts w:ascii="宋体" w:hAnsi="宋体" w:eastAsia="宋体" w:cs="宋体"/>
                <w:sz w:val="23"/>
                <w:szCs w:val="23"/>
              </w:rPr>
              <w:t xml:space="preserve"> </w:t>
            </w:r>
            <w:r>
              <w:rPr>
                <w:rFonts w:ascii="宋体" w:hAnsi="宋体" w:eastAsia="宋体" w:cs="宋体"/>
                <w:spacing w:val="16"/>
                <w:sz w:val="23"/>
                <w:szCs w:val="23"/>
              </w:rPr>
              <w:t>水预</w:t>
            </w:r>
            <w:r>
              <w:rPr>
                <w:rFonts w:ascii="宋体" w:hAnsi="宋体" w:eastAsia="宋体" w:cs="宋体"/>
                <w:spacing w:val="11"/>
                <w:sz w:val="23"/>
                <w:szCs w:val="23"/>
              </w:rPr>
              <w:t>处</w:t>
            </w:r>
            <w:r>
              <w:rPr>
                <w:rFonts w:ascii="宋体" w:hAnsi="宋体" w:eastAsia="宋体" w:cs="宋体"/>
                <w:spacing w:val="8"/>
                <w:sz w:val="23"/>
                <w:szCs w:val="23"/>
              </w:rPr>
              <w:t>理后进入市政管网，经博罗县长宁镇生活污水处理厂处理后</w:t>
            </w:r>
            <w:r>
              <w:rPr>
                <w:rFonts w:ascii="宋体" w:hAnsi="宋体" w:eastAsia="宋体" w:cs="宋体"/>
                <w:sz w:val="23"/>
                <w:szCs w:val="23"/>
              </w:rPr>
              <w:t xml:space="preserve"> </w:t>
            </w:r>
            <w:r>
              <w:rPr>
                <w:rFonts w:ascii="宋体" w:hAnsi="宋体" w:eastAsia="宋体" w:cs="宋体"/>
                <w:spacing w:val="14"/>
                <w:sz w:val="23"/>
                <w:szCs w:val="23"/>
              </w:rPr>
              <w:t>排</w:t>
            </w:r>
            <w:r>
              <w:rPr>
                <w:rFonts w:ascii="宋体" w:hAnsi="宋体" w:eastAsia="宋体" w:cs="宋体"/>
                <w:spacing w:val="8"/>
                <w:sz w:val="23"/>
                <w:szCs w:val="23"/>
              </w:rPr>
              <w:t>放，可达到排放标准要求。</w:t>
            </w:r>
          </w:p>
          <w:p>
            <w:pPr>
              <w:tabs>
                <w:tab w:val="left" w:pos="236"/>
              </w:tabs>
              <w:spacing w:before="5" w:line="374" w:lineRule="auto"/>
              <w:ind w:left="109" w:right="88" w:firstLine="484"/>
              <w:rPr>
                <w:rFonts w:ascii="宋体" w:hAnsi="宋体" w:eastAsia="宋体" w:cs="宋体"/>
                <w:sz w:val="23"/>
                <w:szCs w:val="23"/>
              </w:rPr>
            </w:pPr>
            <w:r>
              <w:rPr>
                <w:rFonts w:ascii="宋体" w:hAnsi="宋体" w:eastAsia="宋体" w:cs="宋体"/>
                <w:spacing w:val="16"/>
                <w:sz w:val="23"/>
                <w:szCs w:val="23"/>
              </w:rPr>
              <w:t>与</w:t>
            </w:r>
            <w:r>
              <w:rPr>
                <w:rFonts w:ascii="宋体" w:hAnsi="宋体" w:eastAsia="宋体" w:cs="宋体"/>
                <w:spacing w:val="11"/>
                <w:sz w:val="23"/>
                <w:szCs w:val="23"/>
              </w:rPr>
              <w:t>第</w:t>
            </w:r>
            <w:r>
              <w:rPr>
                <w:rFonts w:ascii="宋体" w:hAnsi="宋体" w:eastAsia="宋体" w:cs="宋体"/>
                <w:spacing w:val="8"/>
                <w:sz w:val="23"/>
                <w:szCs w:val="23"/>
              </w:rPr>
              <w:t>四十三条、四十四条的相符性分析：项目位于博罗县长宁</w:t>
            </w:r>
            <w:r>
              <w:rPr>
                <w:rFonts w:ascii="宋体" w:hAnsi="宋体" w:eastAsia="宋体" w:cs="宋体"/>
                <w:sz w:val="23"/>
                <w:szCs w:val="23"/>
              </w:rPr>
              <w:t xml:space="preserve"> </w:t>
            </w:r>
            <w:r>
              <w:rPr>
                <w:rFonts w:ascii="宋体" w:hAnsi="宋体" w:eastAsia="宋体" w:cs="宋体"/>
                <w:spacing w:val="14"/>
                <w:sz w:val="23"/>
                <w:szCs w:val="23"/>
              </w:rPr>
              <w:t>镇</w:t>
            </w:r>
            <w:r>
              <w:rPr>
                <w:rFonts w:ascii="宋体" w:hAnsi="宋体" w:eastAsia="宋体" w:cs="宋体"/>
                <w:spacing w:val="9"/>
                <w:sz w:val="23"/>
                <w:szCs w:val="23"/>
              </w:rPr>
              <w:t>广汕路边新村路口，根据《惠州市饮用水源保护区划调整方案》</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20"/>
                <w:sz w:val="23"/>
                <w:szCs w:val="23"/>
              </w:rPr>
              <w:t>(经</w:t>
            </w:r>
            <w:r>
              <w:rPr>
                <w:rFonts w:ascii="宋体" w:hAnsi="宋体" w:eastAsia="宋体" w:cs="宋体"/>
                <w:spacing w:val="15"/>
                <w:sz w:val="23"/>
                <w:szCs w:val="23"/>
              </w:rPr>
              <w:t>广</w:t>
            </w:r>
            <w:r>
              <w:rPr>
                <w:rFonts w:ascii="宋体" w:hAnsi="宋体" w:eastAsia="宋体" w:cs="宋体"/>
                <w:spacing w:val="10"/>
                <w:sz w:val="23"/>
                <w:szCs w:val="23"/>
              </w:rPr>
              <w:t>东省人民政府批准，粤府函〔</w:t>
            </w:r>
            <w:r>
              <w:rPr>
                <w:rFonts w:ascii="Times New Roman" w:hAnsi="Times New Roman" w:eastAsia="Times New Roman" w:cs="Times New Roman"/>
                <w:spacing w:val="10"/>
                <w:sz w:val="23"/>
                <w:szCs w:val="23"/>
              </w:rPr>
              <w:t>2014</w:t>
            </w:r>
            <w:r>
              <w:rPr>
                <w:rFonts w:ascii="宋体" w:hAnsi="宋体" w:eastAsia="宋体" w:cs="宋体"/>
                <w:spacing w:val="10"/>
                <w:sz w:val="23"/>
                <w:szCs w:val="23"/>
              </w:rPr>
              <w:t>〕</w:t>
            </w:r>
            <w:r>
              <w:rPr>
                <w:rFonts w:ascii="Times New Roman" w:hAnsi="Times New Roman" w:eastAsia="Times New Roman" w:cs="Times New Roman"/>
                <w:spacing w:val="10"/>
                <w:sz w:val="23"/>
                <w:szCs w:val="23"/>
              </w:rPr>
              <w:t>188</w:t>
            </w:r>
            <w:r>
              <w:rPr>
                <w:rFonts w:ascii="宋体" w:hAnsi="宋体" w:eastAsia="宋体" w:cs="宋体"/>
                <w:spacing w:val="10"/>
                <w:sz w:val="23"/>
                <w:szCs w:val="23"/>
              </w:rPr>
              <w:t>号) 、《广东省人</w:t>
            </w:r>
            <w:r>
              <w:rPr>
                <w:rFonts w:ascii="宋体" w:hAnsi="宋体" w:eastAsia="宋体" w:cs="宋体"/>
                <w:sz w:val="23"/>
                <w:szCs w:val="23"/>
              </w:rPr>
              <w:t xml:space="preserve"> </w:t>
            </w:r>
            <w:r>
              <w:rPr>
                <w:rFonts w:ascii="宋体" w:hAnsi="宋体" w:eastAsia="宋体" w:cs="宋体"/>
                <w:spacing w:val="36"/>
                <w:sz w:val="23"/>
                <w:szCs w:val="23"/>
              </w:rPr>
              <w:t>民</w:t>
            </w:r>
            <w:r>
              <w:rPr>
                <w:rFonts w:ascii="宋体" w:hAnsi="宋体" w:eastAsia="宋体" w:cs="宋体"/>
                <w:spacing w:val="20"/>
                <w:sz w:val="23"/>
                <w:szCs w:val="23"/>
              </w:rPr>
              <w:t>政府关于调整惠州市部分饮用水源保护区的批复》  (粤府函</w:t>
            </w:r>
            <w:r>
              <w:rPr>
                <w:rFonts w:ascii="宋体" w:hAnsi="宋体" w:eastAsia="宋体" w:cs="宋体"/>
                <w:sz w:val="23"/>
                <w:szCs w:val="23"/>
              </w:rPr>
              <w:t xml:space="preserve"> </w:t>
            </w:r>
            <w:r>
              <w:rPr>
                <w:rFonts w:ascii="Times New Roman" w:hAnsi="Times New Roman" w:eastAsia="Times New Roman" w:cs="Times New Roman"/>
                <w:spacing w:val="9"/>
                <w:sz w:val="23"/>
                <w:szCs w:val="23"/>
              </w:rPr>
              <w:t>[2019]270</w:t>
            </w:r>
            <w:r>
              <w:rPr>
                <w:rFonts w:ascii="宋体" w:hAnsi="宋体" w:eastAsia="宋体" w:cs="宋体"/>
                <w:spacing w:val="9"/>
                <w:sz w:val="23"/>
                <w:szCs w:val="23"/>
              </w:rPr>
              <w:t>号) 以及《惠州市人民政府关于</w:t>
            </w:r>
            <w:r>
              <w:rPr>
                <w:rFonts w:ascii="Times New Roman" w:hAnsi="Times New Roman" w:eastAsia="Times New Roman" w:cs="Times New Roman"/>
                <w:spacing w:val="9"/>
                <w:sz w:val="23"/>
                <w:szCs w:val="23"/>
              </w:rPr>
              <w:t>&lt;</w:t>
            </w:r>
            <w:r>
              <w:rPr>
                <w:rFonts w:ascii="宋体" w:hAnsi="宋体" w:eastAsia="宋体" w:cs="宋体"/>
                <w:spacing w:val="9"/>
                <w:sz w:val="23"/>
                <w:szCs w:val="23"/>
              </w:rPr>
              <w:t>惠州市乡镇级及以下</w:t>
            </w:r>
            <w:r>
              <w:rPr>
                <w:rFonts w:ascii="宋体" w:hAnsi="宋体" w:eastAsia="宋体" w:cs="宋体"/>
                <w:spacing w:val="7"/>
                <w:sz w:val="23"/>
                <w:szCs w:val="23"/>
              </w:rPr>
              <w:t>集</w:t>
            </w:r>
            <w:r>
              <w:rPr>
                <w:rFonts w:ascii="宋体" w:hAnsi="宋体" w:eastAsia="宋体" w:cs="宋体"/>
                <w:sz w:val="23"/>
                <w:szCs w:val="23"/>
              </w:rPr>
              <w:t xml:space="preserve"> </w:t>
            </w:r>
            <w:r>
              <w:rPr>
                <w:rFonts w:ascii="宋体" w:hAnsi="宋体" w:eastAsia="宋体" w:cs="宋体"/>
                <w:spacing w:val="10"/>
                <w:sz w:val="23"/>
                <w:szCs w:val="23"/>
              </w:rPr>
              <w:t>中式饮</w:t>
            </w:r>
            <w:r>
              <w:rPr>
                <w:rFonts w:ascii="宋体" w:hAnsi="宋体" w:eastAsia="宋体" w:cs="宋体"/>
                <w:spacing w:val="8"/>
                <w:sz w:val="23"/>
                <w:szCs w:val="23"/>
              </w:rPr>
              <w:t>用</w:t>
            </w:r>
            <w:r>
              <w:rPr>
                <w:rFonts w:ascii="宋体" w:hAnsi="宋体" w:eastAsia="宋体" w:cs="宋体"/>
                <w:spacing w:val="5"/>
                <w:sz w:val="23"/>
                <w:szCs w:val="23"/>
              </w:rPr>
              <w:t>水水源保护区规定(调整)方案</w:t>
            </w:r>
            <w:r>
              <w:rPr>
                <w:rFonts w:ascii="Times New Roman" w:hAnsi="Times New Roman" w:eastAsia="Times New Roman" w:cs="Times New Roman"/>
                <w:spacing w:val="5"/>
                <w:sz w:val="23"/>
                <w:szCs w:val="23"/>
              </w:rPr>
              <w:t>&gt;</w:t>
            </w:r>
            <w:r>
              <w:rPr>
                <w:rFonts w:ascii="宋体" w:hAnsi="宋体" w:eastAsia="宋体" w:cs="宋体"/>
                <w:spacing w:val="5"/>
                <w:sz w:val="23"/>
                <w:szCs w:val="23"/>
              </w:rPr>
              <w:t>的批复》</w:t>
            </w:r>
            <w:r>
              <w:rPr>
                <w:rFonts w:ascii="Times New Roman" w:hAnsi="Times New Roman" w:eastAsia="Times New Roman" w:cs="Times New Roman"/>
                <w:spacing w:val="5"/>
                <w:sz w:val="23"/>
                <w:szCs w:val="23"/>
              </w:rPr>
              <w:t>(</w:t>
            </w:r>
            <w:r>
              <w:rPr>
                <w:rFonts w:ascii="宋体" w:hAnsi="宋体" w:eastAsia="宋体" w:cs="宋体"/>
                <w:spacing w:val="5"/>
                <w:sz w:val="23"/>
                <w:szCs w:val="23"/>
              </w:rPr>
              <w:t>惠府函(</w:t>
            </w:r>
            <w:r>
              <w:rPr>
                <w:rFonts w:ascii="Times New Roman" w:hAnsi="Times New Roman" w:eastAsia="Times New Roman" w:cs="Times New Roman"/>
                <w:spacing w:val="5"/>
                <w:sz w:val="23"/>
                <w:szCs w:val="23"/>
              </w:rPr>
              <w:t>2021)317</w:t>
            </w:r>
            <w:r>
              <w:rPr>
                <w:rFonts w:ascii="Times New Roman" w:hAnsi="Times New Roman" w:eastAsia="Times New Roman" w:cs="Times New Roman"/>
                <w:sz w:val="23"/>
                <w:szCs w:val="23"/>
              </w:rPr>
              <w:t xml:space="preserve"> </w:t>
            </w:r>
            <w:r>
              <w:rPr>
                <w:rFonts w:ascii="宋体" w:hAnsi="宋体" w:eastAsia="宋体" w:cs="宋体"/>
                <w:spacing w:val="10"/>
                <w:sz w:val="23"/>
                <w:szCs w:val="23"/>
              </w:rPr>
              <w:t>号</w:t>
            </w:r>
            <w:r>
              <w:rPr>
                <w:rFonts w:ascii="Times New Roman" w:hAnsi="Times New Roman" w:eastAsia="Times New Roman" w:cs="Times New Roman"/>
                <w:spacing w:val="10"/>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，本项目所在地不属于饮用水源保护区。</w:t>
            </w:r>
          </w:p>
          <w:p>
            <w:pPr>
              <w:spacing w:before="1" w:line="227" w:lineRule="auto"/>
              <w:ind w:left="594"/>
              <w:rPr>
                <w:rFonts w:ascii="宋体" w:hAnsi="宋体" w:eastAsia="宋体" w:cs="宋体"/>
                <w:sz w:val="23"/>
                <w:szCs w:val="23"/>
              </w:rPr>
            </w:pPr>
            <w:r>
              <w:rPr>
                <w:rFonts w:ascii="宋体" w:hAnsi="宋体" w:eastAsia="宋体" w:cs="宋体"/>
                <w:spacing w:val="16"/>
                <w:sz w:val="23"/>
                <w:szCs w:val="23"/>
              </w:rPr>
              <w:t>与</w:t>
            </w:r>
            <w:r>
              <w:rPr>
                <w:rFonts w:ascii="宋体" w:hAnsi="宋体" w:eastAsia="宋体" w:cs="宋体"/>
                <w:spacing w:val="11"/>
                <w:sz w:val="23"/>
                <w:szCs w:val="23"/>
              </w:rPr>
              <w:t>第</w:t>
            </w:r>
            <w:r>
              <w:rPr>
                <w:rFonts w:ascii="宋体" w:hAnsi="宋体" w:eastAsia="宋体" w:cs="宋体"/>
                <w:spacing w:val="8"/>
                <w:sz w:val="23"/>
                <w:szCs w:val="23"/>
              </w:rPr>
              <w:t>四十九条的相符性分析：与本项目最近的东江一级支流为</w:t>
            </w:r>
          </w:p>
        </w:tc>
      </w:tr>
    </w:tbl>
    <w:p>
      <w:pPr>
        <w:rPr>
          <w:rFonts w:ascii="Arial"/>
          <w:sz w:val="21"/>
        </w:rPr>
      </w:pPr>
    </w:p>
    <w:p>
      <w:pPr>
        <w:sectPr>
          <w:footerReference r:id="rId14" w:type="default"/>
          <w:pgSz w:w="11906" w:h="16839"/>
          <w:pgMar w:top="1431" w:right="1508" w:bottom="1157"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7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76" w:hRule="atLeast"/>
        </w:trPr>
        <w:tc>
          <w:tcPr>
            <w:tcW w:w="1729" w:type="dxa"/>
            <w:tcBorders>
              <w:left w:val="single" w:color="000000" w:sz="6" w:space="0"/>
            </w:tcBorders>
            <w:vAlign w:val="top"/>
          </w:tcPr>
          <w:p>
            <w:pPr>
              <w:rPr>
                <w:rFonts w:ascii="Arial"/>
                <w:sz w:val="21"/>
              </w:rPr>
            </w:pPr>
          </w:p>
        </w:tc>
        <w:tc>
          <w:tcPr>
            <w:tcW w:w="7145" w:type="dxa"/>
            <w:tcBorders>
              <w:right w:val="single" w:color="000000" w:sz="6" w:space="0"/>
            </w:tcBorders>
            <w:vAlign w:val="top"/>
          </w:tcPr>
          <w:p>
            <w:pPr>
              <w:spacing w:before="41" w:line="374" w:lineRule="auto"/>
              <w:ind w:left="108" w:right="105"/>
              <w:rPr>
                <w:rFonts w:ascii="宋体" w:hAnsi="宋体" w:eastAsia="宋体" w:cs="宋体"/>
                <w:sz w:val="23"/>
                <w:szCs w:val="23"/>
              </w:rPr>
            </w:pPr>
            <w:r>
              <w:rPr>
                <w:rFonts w:ascii="宋体" w:hAnsi="宋体" w:eastAsia="宋体" w:cs="宋体"/>
                <w:spacing w:val="8"/>
                <w:sz w:val="23"/>
                <w:szCs w:val="23"/>
              </w:rPr>
              <w:t>福田河，位于项目西面，最近距离约</w:t>
            </w:r>
            <w:r>
              <w:rPr>
                <w:rFonts w:ascii="Times New Roman" w:hAnsi="Times New Roman" w:eastAsia="Times New Roman" w:cs="Times New Roman"/>
                <w:spacing w:val="8"/>
                <w:sz w:val="23"/>
                <w:szCs w:val="23"/>
              </w:rPr>
              <w:t>2830</w:t>
            </w:r>
            <w:r>
              <w:rPr>
                <w:rFonts w:ascii="Times New Roman" w:hAnsi="Times New Roman" w:eastAsia="Times New Roman" w:cs="Times New Roman"/>
                <w:sz w:val="23"/>
                <w:szCs w:val="23"/>
              </w:rPr>
              <w:t>m</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rPr>
              <w:t>，因此本项目不在东</w:t>
            </w:r>
            <w:r>
              <w:rPr>
                <w:rFonts w:ascii="宋体" w:hAnsi="宋体" w:eastAsia="宋体" w:cs="宋体"/>
                <w:spacing w:val="3"/>
                <w:sz w:val="23"/>
                <w:szCs w:val="23"/>
              </w:rPr>
              <w:t>江</w:t>
            </w:r>
            <w:r>
              <w:rPr>
                <w:rFonts w:ascii="宋体" w:hAnsi="宋体" w:eastAsia="宋体" w:cs="宋体"/>
                <w:sz w:val="23"/>
                <w:szCs w:val="23"/>
              </w:rPr>
              <w:t xml:space="preserve"> </w:t>
            </w:r>
            <w:r>
              <w:rPr>
                <w:rFonts w:ascii="宋体" w:hAnsi="宋体" w:eastAsia="宋体" w:cs="宋体"/>
                <w:spacing w:val="15"/>
                <w:sz w:val="23"/>
                <w:szCs w:val="23"/>
              </w:rPr>
              <w:t>干</w:t>
            </w:r>
            <w:r>
              <w:rPr>
                <w:rFonts w:ascii="宋体" w:hAnsi="宋体" w:eastAsia="宋体" w:cs="宋体"/>
                <w:spacing w:val="9"/>
                <w:sz w:val="23"/>
                <w:szCs w:val="23"/>
              </w:rPr>
              <w:t>流和一级支流两岸最高水位线水平外延五百米范围内。</w:t>
            </w:r>
          </w:p>
          <w:p>
            <w:pPr>
              <w:spacing w:line="227" w:lineRule="auto"/>
              <w:ind w:left="594"/>
              <w:rPr>
                <w:rFonts w:ascii="宋体" w:hAnsi="宋体" w:eastAsia="宋体" w:cs="宋体"/>
                <w:sz w:val="23"/>
                <w:szCs w:val="23"/>
              </w:rPr>
            </w:pPr>
            <w:r>
              <w:rPr>
                <w:rFonts w:ascii="宋体" w:hAnsi="宋体" w:eastAsia="宋体" w:cs="宋体"/>
                <w:spacing w:val="10"/>
                <w:sz w:val="23"/>
                <w:szCs w:val="23"/>
              </w:rPr>
              <w:t>与</w:t>
            </w:r>
            <w:r>
              <w:rPr>
                <w:rFonts w:ascii="宋体" w:hAnsi="宋体" w:eastAsia="宋体" w:cs="宋体"/>
                <w:spacing w:val="9"/>
                <w:sz w:val="23"/>
                <w:szCs w:val="23"/>
              </w:rPr>
              <w:t>第五十条的相符性分析：本项目不属于以上禁止类项目。</w:t>
            </w:r>
          </w:p>
          <w:p>
            <w:pPr>
              <w:spacing w:before="184" w:line="466" w:lineRule="exact"/>
              <w:ind w:left="608"/>
              <w:rPr>
                <w:rFonts w:ascii="宋体" w:hAnsi="宋体" w:eastAsia="宋体" w:cs="宋体"/>
                <w:sz w:val="23"/>
                <w:szCs w:val="23"/>
              </w:rPr>
            </w:pPr>
            <w:r>
              <w:rPr>
                <w:rFonts w:ascii="宋体" w:hAnsi="宋体" w:eastAsia="宋体" w:cs="宋体"/>
                <w:spacing w:val="6"/>
                <w:position w:val="17"/>
                <w:sz w:val="23"/>
                <w:szCs w:val="23"/>
              </w:rPr>
              <w:t>因此，</w:t>
            </w:r>
            <w:r>
              <w:rPr>
                <w:rFonts w:ascii="宋体" w:hAnsi="宋体" w:eastAsia="宋体" w:cs="宋体"/>
                <w:spacing w:val="5"/>
                <w:position w:val="17"/>
                <w:sz w:val="23"/>
                <w:szCs w:val="23"/>
              </w:rPr>
              <w:t>本</w:t>
            </w:r>
            <w:r>
              <w:rPr>
                <w:rFonts w:ascii="宋体" w:hAnsi="宋体" w:eastAsia="宋体" w:cs="宋体"/>
                <w:spacing w:val="3"/>
                <w:position w:val="17"/>
                <w:sz w:val="23"/>
                <w:szCs w:val="23"/>
              </w:rPr>
              <w:t>项目符合《广东省水污染防治条例》  (广东省第十三</w:t>
            </w:r>
          </w:p>
          <w:p>
            <w:pPr>
              <w:spacing w:before="1" w:line="225" w:lineRule="auto"/>
              <w:ind w:left="113"/>
              <w:rPr>
                <w:rFonts w:ascii="宋体" w:hAnsi="宋体" w:eastAsia="宋体" w:cs="宋体"/>
                <w:sz w:val="23"/>
                <w:szCs w:val="23"/>
              </w:rPr>
            </w:pPr>
            <w:r>
              <w:rPr>
                <w:rFonts w:ascii="宋体" w:hAnsi="宋体" w:eastAsia="宋体" w:cs="宋体"/>
                <w:spacing w:val="14"/>
                <w:sz w:val="23"/>
                <w:szCs w:val="23"/>
              </w:rPr>
              <w:t>届人</w:t>
            </w:r>
            <w:r>
              <w:rPr>
                <w:rFonts w:ascii="宋体" w:hAnsi="宋体" w:eastAsia="宋体" w:cs="宋体"/>
                <w:spacing w:val="10"/>
                <w:sz w:val="23"/>
                <w:szCs w:val="23"/>
              </w:rPr>
              <w:t>民</w:t>
            </w:r>
            <w:r>
              <w:rPr>
                <w:rFonts w:ascii="宋体" w:hAnsi="宋体" w:eastAsia="宋体" w:cs="宋体"/>
                <w:spacing w:val="7"/>
                <w:sz w:val="23"/>
                <w:szCs w:val="23"/>
              </w:rPr>
              <w:t>代表大会常务委员会公告 (第</w:t>
            </w:r>
            <w:r>
              <w:rPr>
                <w:rFonts w:ascii="Times New Roman" w:hAnsi="Times New Roman" w:eastAsia="Times New Roman" w:cs="Times New Roman"/>
                <w:spacing w:val="7"/>
                <w:sz w:val="23"/>
                <w:szCs w:val="23"/>
              </w:rPr>
              <w:t>73</w:t>
            </w:r>
            <w:r>
              <w:rPr>
                <w:rFonts w:ascii="宋体" w:hAnsi="宋体" w:eastAsia="宋体" w:cs="宋体"/>
                <w:spacing w:val="7"/>
                <w:sz w:val="23"/>
                <w:szCs w:val="23"/>
              </w:rPr>
              <w:t>号) ) 的要求。。</w:t>
            </w:r>
          </w:p>
          <w:p>
            <w:pPr>
              <w:spacing w:before="140" w:line="378" w:lineRule="auto"/>
              <w:ind w:left="120" w:right="117" w:hanging="12"/>
              <w:rPr>
                <w:rFonts w:ascii="宋体" w:hAnsi="宋体" w:eastAsia="宋体" w:cs="宋体"/>
                <w:sz w:val="23"/>
                <w:szCs w:val="23"/>
              </w:rPr>
            </w:pPr>
            <w:r>
              <w:rPr>
                <w:rFonts w:ascii="Times New Roman" w:hAnsi="Times New Roman" w:eastAsia="Times New Roman" w:cs="Times New Roman"/>
                <w:b/>
                <w:bCs/>
                <w:spacing w:val="15"/>
                <w:sz w:val="23"/>
                <w:szCs w:val="23"/>
              </w:rPr>
              <w:t>8</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、《关于印发</w:t>
            </w:r>
            <w:r>
              <w:rPr>
                <w:rFonts w:ascii="Times New Roman" w:hAnsi="Times New Roman" w:eastAsia="Times New Roman" w:cs="Times New Roman"/>
                <w:b/>
                <w:bCs/>
                <w:spacing w:val="8"/>
                <w:sz w:val="23"/>
                <w:szCs w:val="23"/>
              </w:rPr>
              <w:t>&lt;</w:t>
            </w:r>
            <w:r>
              <w:rPr>
                <w:rFonts w:ascii="宋体" w:hAnsi="宋体" w:eastAsia="宋体" w:cs="宋体"/>
                <w:spacing w:val="8"/>
                <w:sz w:val="23"/>
                <w:szCs w:val="23"/>
                <w14:textOutline w14:w="4358" w14:cap="sq" w14:cmpd="sng">
                  <w14:solidFill>
                    <w14:srgbClr w14:val="000000"/>
                  </w14:solidFill>
                  <w14:prstDash w14:val="solid"/>
                  <w14:bevel/>
                </w14:textOutline>
              </w:rPr>
              <w:t>重点行业挥发性有机物综合治理方案)</w:t>
            </w:r>
            <w:r>
              <w:rPr>
                <w:rFonts w:ascii="宋体" w:hAnsi="宋体" w:eastAsia="宋体" w:cs="宋体"/>
                <w:spacing w:val="8"/>
                <w:sz w:val="23"/>
                <w:szCs w:val="23"/>
              </w:rPr>
              <w:t xml:space="preserve"> </w:t>
            </w:r>
            <w:r>
              <w:rPr>
                <w:rFonts w:ascii="Times New Roman" w:hAnsi="Times New Roman" w:eastAsia="Times New Roman" w:cs="Times New Roman"/>
                <w:b/>
                <w:bCs/>
                <w:spacing w:val="8"/>
                <w:sz w:val="23"/>
                <w:szCs w:val="23"/>
              </w:rPr>
              <w:t>&gt;</w:t>
            </w:r>
            <w:r>
              <w:rPr>
                <w:rFonts w:ascii="宋体" w:hAnsi="宋体" w:eastAsia="宋体" w:cs="宋体"/>
                <w:spacing w:val="8"/>
                <w:sz w:val="23"/>
                <w:szCs w:val="23"/>
                <w14:textOutline w14:w="4358" w14:cap="sq" w14:cmpd="sng">
                  <w14:solidFill>
                    <w14:srgbClr w14:val="000000"/>
                  </w14:solidFill>
                  <w14:prstDash w14:val="solid"/>
                  <w14:bevel/>
                </w14:textOutline>
              </w:rPr>
              <w:t>的通知》</w:t>
            </w:r>
            <w:r>
              <w:rPr>
                <w:rFonts w:ascii="宋体" w:hAnsi="宋体" w:eastAsia="宋体" w:cs="宋体"/>
                <w:sz w:val="23"/>
                <w:szCs w:val="23"/>
              </w:rPr>
              <w:t xml:space="preserve"> </w:t>
            </w: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宋体" w:hAnsi="宋体" w:eastAsia="宋体" w:cs="宋体"/>
                <w:spacing w:val="12"/>
                <w:sz w:val="23"/>
                <w:szCs w:val="23"/>
                <w14:textOutline w14:w="4358" w14:cap="sq" w14:cmpd="sng">
                  <w14:solidFill>
                    <w14:srgbClr w14:val="000000"/>
                  </w14:solidFill>
                  <w14:prstDash w14:val="solid"/>
                  <w14:bevel/>
                </w14:textOutline>
              </w:rPr>
              <w:t>环大气</w:t>
            </w:r>
            <w:r>
              <w:rPr>
                <w:rFonts w:ascii="Times New Roman" w:hAnsi="Times New Roman" w:eastAsia="Times New Roman" w:cs="Times New Roman"/>
                <w:b/>
                <w:bCs/>
                <w:spacing w:val="12"/>
                <w:sz w:val="23"/>
                <w:szCs w:val="23"/>
              </w:rPr>
              <w:t>[2019]53</w:t>
            </w:r>
            <w:r>
              <w:rPr>
                <w:rFonts w:ascii="宋体" w:hAnsi="宋体" w:eastAsia="宋体" w:cs="宋体"/>
                <w:spacing w:val="12"/>
                <w:sz w:val="23"/>
                <w:szCs w:val="23"/>
                <w14:textOutline w14:w="4358" w14:cap="sq" w14:cmpd="sng">
                  <w14:solidFill>
                    <w14:srgbClr w14:val="000000"/>
                  </w14:solidFill>
                  <w14:prstDash w14:val="solid"/>
                  <w14:bevel/>
                </w14:textOutline>
              </w:rPr>
              <w:t>号)</w:t>
            </w:r>
            <w:r>
              <w:rPr>
                <w:rFonts w:ascii="宋体" w:hAnsi="宋体" w:eastAsia="宋体" w:cs="宋体"/>
                <w:spacing w:val="12"/>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的相符性分析</w:t>
            </w:r>
          </w:p>
          <w:p>
            <w:pPr>
              <w:spacing w:before="35" w:line="375" w:lineRule="auto"/>
              <w:ind w:left="108" w:right="23" w:firstLine="484"/>
              <w:rPr>
                <w:rFonts w:ascii="宋体" w:hAnsi="宋体" w:eastAsia="宋体" w:cs="宋体"/>
                <w:sz w:val="23"/>
                <w:szCs w:val="23"/>
              </w:rPr>
            </w:pPr>
            <w:r>
              <w:rPr>
                <w:rFonts w:ascii="宋体" w:hAnsi="宋体" w:eastAsia="宋体" w:cs="宋体"/>
                <w:spacing w:val="3"/>
                <w:sz w:val="23"/>
                <w:szCs w:val="23"/>
              </w:rPr>
              <w:t>大力推进源头替代。通过使用水性、粉末、高固体分、无溶</w:t>
            </w:r>
            <w:r>
              <w:rPr>
                <w:rFonts w:ascii="宋体" w:hAnsi="宋体" w:eastAsia="宋体" w:cs="宋体"/>
                <w:spacing w:val="1"/>
                <w:sz w:val="23"/>
                <w:szCs w:val="23"/>
              </w:rPr>
              <w:t>剂</w:t>
            </w:r>
            <w:r>
              <w:rPr>
                <w:rFonts w:ascii="宋体" w:hAnsi="宋体" w:eastAsia="宋体" w:cs="宋体"/>
                <w:sz w:val="23"/>
                <w:szCs w:val="23"/>
              </w:rPr>
              <w:t xml:space="preserve">、 </w:t>
            </w:r>
            <w:r>
              <w:rPr>
                <w:rFonts w:ascii="宋体" w:hAnsi="宋体" w:eastAsia="宋体" w:cs="宋体"/>
                <w:spacing w:val="1"/>
                <w:sz w:val="23"/>
                <w:szCs w:val="23"/>
              </w:rPr>
              <w:t>辐射固化等低</w:t>
            </w:r>
            <w:r>
              <w:rPr>
                <w:rFonts w:ascii="Times New Roman" w:hAnsi="Times New Roman" w:eastAsia="Times New Roman" w:cs="Times New Roman"/>
                <w:sz w:val="23"/>
                <w:szCs w:val="23"/>
              </w:rPr>
              <w:t>VOCs</w:t>
            </w:r>
            <w:r>
              <w:rPr>
                <w:rFonts w:ascii="宋体" w:hAnsi="宋体" w:eastAsia="宋体" w:cs="宋体"/>
                <w:spacing w:val="1"/>
                <w:sz w:val="23"/>
                <w:szCs w:val="23"/>
              </w:rPr>
              <w:t>含量的涂料，水性、辐射固化、植物基</w:t>
            </w:r>
            <w:r>
              <w:rPr>
                <w:rFonts w:ascii="宋体" w:hAnsi="宋体" w:eastAsia="宋体" w:cs="宋体"/>
                <w:sz w:val="23"/>
                <w:szCs w:val="23"/>
              </w:rPr>
              <w:t>等低</w:t>
            </w:r>
            <w:r>
              <w:rPr>
                <w:rFonts w:ascii="Times New Roman" w:hAnsi="Times New Roman" w:eastAsia="Times New Roman" w:cs="Times New Roman"/>
                <w:sz w:val="23"/>
                <w:szCs w:val="23"/>
              </w:rPr>
              <w:t xml:space="preserve">VOCs </w:t>
            </w:r>
            <w:r>
              <w:rPr>
                <w:rFonts w:ascii="宋体" w:hAnsi="宋体" w:eastAsia="宋体" w:cs="宋体"/>
                <w:spacing w:val="16"/>
                <w:sz w:val="23"/>
                <w:szCs w:val="23"/>
              </w:rPr>
              <w:t>含量</w:t>
            </w:r>
            <w:r>
              <w:rPr>
                <w:rFonts w:ascii="宋体" w:hAnsi="宋体" w:eastAsia="宋体" w:cs="宋体"/>
                <w:spacing w:val="13"/>
                <w:sz w:val="23"/>
                <w:szCs w:val="23"/>
              </w:rPr>
              <w:t>的</w:t>
            </w:r>
            <w:r>
              <w:rPr>
                <w:rFonts w:ascii="宋体" w:hAnsi="宋体" w:eastAsia="宋体" w:cs="宋体"/>
                <w:spacing w:val="8"/>
                <w:sz w:val="23"/>
                <w:szCs w:val="23"/>
              </w:rPr>
              <w:t>油墨，水基、热熔、无溶剂、辐射固化、改性、生物降解等</w:t>
            </w:r>
            <w:r>
              <w:rPr>
                <w:rFonts w:ascii="宋体" w:hAnsi="宋体" w:eastAsia="宋体" w:cs="宋体"/>
                <w:sz w:val="23"/>
                <w:szCs w:val="23"/>
              </w:rPr>
              <w:t xml:space="preserve"> </w:t>
            </w:r>
            <w:r>
              <w:rPr>
                <w:rFonts w:ascii="宋体" w:hAnsi="宋体" w:eastAsia="宋体" w:cs="宋体"/>
                <w:spacing w:val="7"/>
                <w:sz w:val="23"/>
                <w:szCs w:val="23"/>
              </w:rPr>
              <w:t>低</w:t>
            </w:r>
            <w:r>
              <w:rPr>
                <w:rFonts w:ascii="Times New Roman" w:hAnsi="Times New Roman" w:eastAsia="Times New Roman" w:cs="Times New Roman"/>
                <w:sz w:val="23"/>
                <w:szCs w:val="23"/>
              </w:rPr>
              <w:t>VOCs</w:t>
            </w:r>
            <w:r>
              <w:rPr>
                <w:rFonts w:ascii="宋体" w:hAnsi="宋体" w:eastAsia="宋体" w:cs="宋体"/>
                <w:spacing w:val="4"/>
                <w:sz w:val="23"/>
                <w:szCs w:val="23"/>
              </w:rPr>
              <w:t>含量的胶粘剂，以及低</w:t>
            </w:r>
            <w:r>
              <w:rPr>
                <w:rFonts w:ascii="Times New Roman" w:hAnsi="Times New Roman" w:eastAsia="Times New Roman" w:cs="Times New Roman"/>
                <w:sz w:val="23"/>
                <w:szCs w:val="23"/>
              </w:rPr>
              <w:t>VOCs</w:t>
            </w:r>
            <w:r>
              <w:rPr>
                <w:rFonts w:ascii="宋体" w:hAnsi="宋体" w:eastAsia="宋体" w:cs="宋体"/>
                <w:spacing w:val="4"/>
                <w:sz w:val="23"/>
                <w:szCs w:val="23"/>
              </w:rPr>
              <w:t>含量、低反应活性的清洗剂等，</w:t>
            </w:r>
            <w:r>
              <w:rPr>
                <w:rFonts w:ascii="宋体" w:hAnsi="宋体" w:eastAsia="宋体" w:cs="宋体"/>
                <w:sz w:val="23"/>
                <w:szCs w:val="23"/>
              </w:rPr>
              <w:t xml:space="preserve"> </w:t>
            </w:r>
            <w:r>
              <w:rPr>
                <w:rFonts w:ascii="宋体" w:hAnsi="宋体" w:eastAsia="宋体" w:cs="宋体"/>
                <w:spacing w:val="18"/>
                <w:sz w:val="23"/>
                <w:szCs w:val="23"/>
              </w:rPr>
              <w:t>替</w:t>
            </w:r>
            <w:r>
              <w:rPr>
                <w:rFonts w:ascii="宋体" w:hAnsi="宋体" w:eastAsia="宋体" w:cs="宋体"/>
                <w:spacing w:val="14"/>
                <w:sz w:val="23"/>
                <w:szCs w:val="23"/>
              </w:rPr>
              <w:t>代溶剂型涂料、油墨、胶粘剂、清洗剂等，从源头减少</w:t>
            </w:r>
            <w:r>
              <w:rPr>
                <w:rFonts w:ascii="Times New Roman" w:hAnsi="Times New Roman" w:eastAsia="Times New Roman" w:cs="Times New Roman"/>
                <w:sz w:val="23"/>
                <w:szCs w:val="23"/>
              </w:rPr>
              <w:t>VOCs</w:t>
            </w:r>
            <w:r>
              <w:rPr>
                <w:rFonts w:ascii="宋体" w:hAnsi="宋体" w:eastAsia="宋体" w:cs="宋体"/>
                <w:spacing w:val="14"/>
                <w:sz w:val="23"/>
                <w:szCs w:val="23"/>
              </w:rPr>
              <w:t>产</w:t>
            </w:r>
            <w:r>
              <w:rPr>
                <w:rFonts w:ascii="宋体" w:hAnsi="宋体" w:eastAsia="宋体" w:cs="宋体"/>
                <w:sz w:val="23"/>
                <w:szCs w:val="23"/>
              </w:rPr>
              <w:t xml:space="preserve"> </w:t>
            </w:r>
            <w:r>
              <w:rPr>
                <w:rFonts w:ascii="宋体" w:hAnsi="宋体" w:eastAsia="宋体" w:cs="宋体"/>
                <w:spacing w:val="1"/>
                <w:sz w:val="23"/>
                <w:szCs w:val="23"/>
              </w:rPr>
              <w:t>生。</w:t>
            </w:r>
          </w:p>
          <w:p>
            <w:pPr>
              <w:spacing w:before="5" w:line="374" w:lineRule="auto"/>
              <w:ind w:left="108" w:right="103" w:firstLine="480"/>
              <w:rPr>
                <w:rFonts w:ascii="宋体" w:hAnsi="宋体" w:eastAsia="宋体" w:cs="宋体"/>
                <w:sz w:val="23"/>
                <w:szCs w:val="23"/>
              </w:rPr>
            </w:pPr>
            <w:r>
              <w:rPr>
                <w:rFonts w:ascii="宋体" w:hAnsi="宋体" w:eastAsia="宋体" w:cs="宋体"/>
                <w:spacing w:val="11"/>
                <w:sz w:val="23"/>
                <w:szCs w:val="23"/>
              </w:rPr>
              <w:t>全</w:t>
            </w:r>
            <w:r>
              <w:rPr>
                <w:rFonts w:ascii="宋体" w:hAnsi="宋体" w:eastAsia="宋体" w:cs="宋体"/>
                <w:spacing w:val="10"/>
                <w:sz w:val="23"/>
                <w:szCs w:val="23"/>
              </w:rPr>
              <w:t>面加强无组织排放控制。重点对含</w:t>
            </w:r>
            <w:r>
              <w:rPr>
                <w:rFonts w:ascii="Times New Roman" w:hAnsi="Times New Roman" w:eastAsia="Times New Roman" w:cs="Times New Roman"/>
                <w:sz w:val="23"/>
                <w:szCs w:val="23"/>
              </w:rPr>
              <w:t>VOCs</w:t>
            </w:r>
            <w:r>
              <w:rPr>
                <w:rFonts w:ascii="宋体" w:hAnsi="宋体" w:eastAsia="宋体" w:cs="宋体"/>
                <w:spacing w:val="10"/>
                <w:sz w:val="23"/>
                <w:szCs w:val="23"/>
              </w:rPr>
              <w:t>物料 (包括含</w:t>
            </w:r>
            <w:r>
              <w:rPr>
                <w:rFonts w:ascii="Times New Roman" w:hAnsi="Times New Roman" w:eastAsia="Times New Roman" w:cs="Times New Roman"/>
                <w:sz w:val="23"/>
                <w:szCs w:val="23"/>
              </w:rPr>
              <w:t xml:space="preserve">VOCs </w:t>
            </w:r>
            <w:r>
              <w:rPr>
                <w:rFonts w:ascii="宋体" w:hAnsi="宋体" w:eastAsia="宋体" w:cs="宋体"/>
                <w:spacing w:val="12"/>
                <w:sz w:val="23"/>
                <w:szCs w:val="23"/>
              </w:rPr>
              <w:t>原</w:t>
            </w:r>
            <w:r>
              <w:rPr>
                <w:rFonts w:ascii="宋体" w:hAnsi="宋体" w:eastAsia="宋体" w:cs="宋体"/>
                <w:spacing w:val="10"/>
                <w:sz w:val="23"/>
                <w:szCs w:val="23"/>
              </w:rPr>
              <w:t>辅材料、含</w:t>
            </w:r>
            <w:r>
              <w:rPr>
                <w:rFonts w:ascii="Times New Roman" w:hAnsi="Times New Roman" w:eastAsia="Times New Roman" w:cs="Times New Roman"/>
                <w:sz w:val="23"/>
                <w:szCs w:val="23"/>
              </w:rPr>
              <w:t>VOCs</w:t>
            </w:r>
            <w:r>
              <w:rPr>
                <w:rFonts w:ascii="宋体" w:hAnsi="宋体" w:eastAsia="宋体" w:cs="宋体"/>
                <w:spacing w:val="10"/>
                <w:sz w:val="23"/>
                <w:szCs w:val="23"/>
              </w:rPr>
              <w:t>产品、含</w:t>
            </w:r>
            <w:r>
              <w:rPr>
                <w:rFonts w:ascii="Times New Roman" w:hAnsi="Times New Roman" w:eastAsia="Times New Roman" w:cs="Times New Roman"/>
                <w:sz w:val="23"/>
                <w:szCs w:val="23"/>
              </w:rPr>
              <w:t>VOCs</w:t>
            </w:r>
            <w:r>
              <w:rPr>
                <w:rFonts w:ascii="宋体" w:hAnsi="宋体" w:eastAsia="宋体" w:cs="宋体"/>
                <w:spacing w:val="10"/>
                <w:sz w:val="23"/>
                <w:szCs w:val="23"/>
              </w:rPr>
              <w:t>废料以及有机聚合物材料等) 储</w:t>
            </w:r>
            <w:r>
              <w:rPr>
                <w:rFonts w:ascii="宋体" w:hAnsi="宋体" w:eastAsia="宋体" w:cs="宋体"/>
                <w:sz w:val="23"/>
                <w:szCs w:val="23"/>
              </w:rPr>
              <w:t xml:space="preserve"> </w:t>
            </w:r>
            <w:r>
              <w:rPr>
                <w:rFonts w:ascii="宋体" w:hAnsi="宋体" w:eastAsia="宋体" w:cs="宋体"/>
                <w:spacing w:val="16"/>
                <w:sz w:val="23"/>
                <w:szCs w:val="23"/>
              </w:rPr>
              <w:t>存、</w:t>
            </w:r>
            <w:r>
              <w:rPr>
                <w:rFonts w:ascii="宋体" w:hAnsi="宋体" w:eastAsia="宋体" w:cs="宋体"/>
                <w:spacing w:val="12"/>
                <w:sz w:val="23"/>
                <w:szCs w:val="23"/>
              </w:rPr>
              <w:t>转</w:t>
            </w:r>
            <w:r>
              <w:rPr>
                <w:rFonts w:ascii="宋体" w:hAnsi="宋体" w:eastAsia="宋体" w:cs="宋体"/>
                <w:spacing w:val="8"/>
                <w:sz w:val="23"/>
                <w:szCs w:val="23"/>
              </w:rPr>
              <w:t>移和输送、设备与管线组件泄露、敞开液体逸散以及工艺过</w:t>
            </w:r>
            <w:r>
              <w:rPr>
                <w:rFonts w:ascii="宋体" w:hAnsi="宋体" w:eastAsia="宋体" w:cs="宋体"/>
                <w:sz w:val="23"/>
                <w:szCs w:val="23"/>
              </w:rPr>
              <w:t xml:space="preserve"> </w:t>
            </w:r>
            <w:r>
              <w:rPr>
                <w:rFonts w:ascii="宋体" w:hAnsi="宋体" w:eastAsia="宋体" w:cs="宋体"/>
                <w:spacing w:val="16"/>
                <w:sz w:val="23"/>
                <w:szCs w:val="23"/>
              </w:rPr>
              <w:t>程等</w:t>
            </w:r>
            <w:r>
              <w:rPr>
                <w:rFonts w:ascii="宋体" w:hAnsi="宋体" w:eastAsia="宋体" w:cs="宋体"/>
                <w:spacing w:val="12"/>
                <w:sz w:val="23"/>
                <w:szCs w:val="23"/>
              </w:rPr>
              <w:t>五</w:t>
            </w:r>
            <w:r>
              <w:rPr>
                <w:rFonts w:ascii="宋体" w:hAnsi="宋体" w:eastAsia="宋体" w:cs="宋体"/>
                <w:spacing w:val="8"/>
                <w:sz w:val="23"/>
                <w:szCs w:val="23"/>
              </w:rPr>
              <w:t>类排放源实施管控，通过采取设备与场所密闭、工艺改进、</w:t>
            </w:r>
            <w:r>
              <w:rPr>
                <w:rFonts w:ascii="宋体" w:hAnsi="宋体" w:eastAsia="宋体" w:cs="宋体"/>
                <w:sz w:val="23"/>
                <w:szCs w:val="23"/>
              </w:rPr>
              <w:t xml:space="preserve"> </w:t>
            </w:r>
            <w:r>
              <w:rPr>
                <w:rFonts w:ascii="宋体" w:hAnsi="宋体" w:eastAsia="宋体" w:cs="宋体"/>
                <w:spacing w:val="16"/>
                <w:sz w:val="23"/>
                <w:szCs w:val="23"/>
              </w:rPr>
              <w:t>废</w:t>
            </w:r>
            <w:r>
              <w:rPr>
                <w:rFonts w:ascii="宋体" w:hAnsi="宋体" w:eastAsia="宋体" w:cs="宋体"/>
                <w:spacing w:val="10"/>
                <w:sz w:val="23"/>
                <w:szCs w:val="23"/>
              </w:rPr>
              <w:t>气有效收集等措施，削减</w:t>
            </w:r>
            <w:r>
              <w:rPr>
                <w:rFonts w:ascii="Times New Roman" w:hAnsi="Times New Roman" w:eastAsia="Times New Roman" w:cs="Times New Roman"/>
                <w:sz w:val="23"/>
                <w:szCs w:val="23"/>
              </w:rPr>
              <w:t>VOCs</w:t>
            </w:r>
            <w:r>
              <w:rPr>
                <w:rFonts w:ascii="宋体" w:hAnsi="宋体" w:eastAsia="宋体" w:cs="宋体"/>
                <w:spacing w:val="10"/>
                <w:sz w:val="23"/>
                <w:szCs w:val="23"/>
              </w:rPr>
              <w:t>无组织排放。</w:t>
            </w:r>
          </w:p>
          <w:p>
            <w:pPr>
              <w:spacing w:line="375" w:lineRule="auto"/>
              <w:ind w:left="109" w:right="103" w:firstLine="480"/>
              <w:rPr>
                <w:rFonts w:ascii="宋体" w:hAnsi="宋体" w:eastAsia="宋体" w:cs="宋体"/>
                <w:sz w:val="23"/>
                <w:szCs w:val="23"/>
              </w:rPr>
            </w:pPr>
            <w:r>
              <w:rPr>
                <w:rFonts w:ascii="宋体" w:hAnsi="宋体" w:eastAsia="宋体" w:cs="宋体"/>
                <w:spacing w:val="24"/>
                <w:sz w:val="23"/>
                <w:szCs w:val="23"/>
              </w:rPr>
              <w:t>加</w:t>
            </w:r>
            <w:r>
              <w:rPr>
                <w:rFonts w:ascii="宋体" w:hAnsi="宋体" w:eastAsia="宋体" w:cs="宋体"/>
                <w:spacing w:val="14"/>
                <w:sz w:val="23"/>
                <w:szCs w:val="23"/>
              </w:rPr>
              <w:t>强设备与场所密闭管理。含</w:t>
            </w:r>
            <w:r>
              <w:rPr>
                <w:rFonts w:ascii="Times New Roman" w:hAnsi="Times New Roman" w:eastAsia="Times New Roman" w:cs="Times New Roman"/>
                <w:sz w:val="23"/>
                <w:szCs w:val="23"/>
              </w:rPr>
              <w:t>VOCs</w:t>
            </w:r>
            <w:r>
              <w:rPr>
                <w:rFonts w:ascii="宋体" w:hAnsi="宋体" w:eastAsia="宋体" w:cs="宋体"/>
                <w:spacing w:val="14"/>
                <w:sz w:val="23"/>
                <w:szCs w:val="23"/>
              </w:rPr>
              <w:t>物料应储存于密闭容器、</w:t>
            </w:r>
            <w:r>
              <w:rPr>
                <w:rFonts w:ascii="宋体" w:hAnsi="宋体" w:eastAsia="宋体" w:cs="宋体"/>
                <w:sz w:val="23"/>
                <w:szCs w:val="23"/>
              </w:rPr>
              <w:t xml:space="preserve"> </w:t>
            </w:r>
            <w:r>
              <w:rPr>
                <w:rFonts w:ascii="宋体" w:hAnsi="宋体" w:eastAsia="宋体" w:cs="宋体"/>
                <w:spacing w:val="16"/>
                <w:sz w:val="23"/>
                <w:szCs w:val="23"/>
              </w:rPr>
              <w:t>包</w:t>
            </w:r>
            <w:r>
              <w:rPr>
                <w:rFonts w:ascii="宋体" w:hAnsi="宋体" w:eastAsia="宋体" w:cs="宋体"/>
                <w:spacing w:val="14"/>
                <w:sz w:val="23"/>
                <w:szCs w:val="23"/>
              </w:rPr>
              <w:t>装袋，高效密封储罐，封闭式储库、料仓等。含</w:t>
            </w:r>
            <w:r>
              <w:rPr>
                <w:rFonts w:ascii="Times New Roman" w:hAnsi="Times New Roman" w:eastAsia="Times New Roman" w:cs="Times New Roman"/>
                <w:sz w:val="23"/>
                <w:szCs w:val="23"/>
              </w:rPr>
              <w:t>VOCs</w:t>
            </w:r>
            <w:r>
              <w:rPr>
                <w:rFonts w:ascii="宋体" w:hAnsi="宋体" w:eastAsia="宋体" w:cs="宋体"/>
                <w:spacing w:val="14"/>
                <w:sz w:val="23"/>
                <w:szCs w:val="23"/>
              </w:rPr>
              <w:t>物料转移</w:t>
            </w:r>
            <w:r>
              <w:rPr>
                <w:rFonts w:ascii="宋体" w:hAnsi="宋体" w:eastAsia="宋体" w:cs="宋体"/>
                <w:sz w:val="23"/>
                <w:szCs w:val="23"/>
              </w:rPr>
              <w:t xml:space="preserve"> </w:t>
            </w:r>
            <w:r>
              <w:rPr>
                <w:rFonts w:ascii="宋体" w:hAnsi="宋体" w:eastAsia="宋体" w:cs="宋体"/>
                <w:spacing w:val="10"/>
                <w:sz w:val="23"/>
                <w:szCs w:val="23"/>
              </w:rPr>
              <w:t>和</w:t>
            </w:r>
            <w:r>
              <w:rPr>
                <w:rFonts w:ascii="宋体" w:hAnsi="宋体" w:eastAsia="宋体" w:cs="宋体"/>
                <w:spacing w:val="9"/>
                <w:sz w:val="23"/>
                <w:szCs w:val="23"/>
              </w:rPr>
              <w:t>输送，应采用密闭管道或密闭容器、罐车等。</w:t>
            </w:r>
          </w:p>
          <w:p>
            <w:pPr>
              <w:spacing w:before="2" w:line="374" w:lineRule="auto"/>
              <w:ind w:left="109" w:right="103" w:firstLine="480"/>
              <w:rPr>
                <w:rFonts w:ascii="宋体" w:hAnsi="宋体" w:eastAsia="宋体" w:cs="宋体"/>
                <w:sz w:val="23"/>
                <w:szCs w:val="23"/>
              </w:rPr>
            </w:pPr>
            <w:r>
              <w:rPr>
                <w:rFonts w:ascii="宋体" w:hAnsi="宋体" w:eastAsia="宋体" w:cs="宋体"/>
                <w:spacing w:val="16"/>
                <w:sz w:val="23"/>
                <w:szCs w:val="23"/>
              </w:rPr>
              <w:t>推</w:t>
            </w:r>
            <w:r>
              <w:rPr>
                <w:rFonts w:ascii="宋体" w:hAnsi="宋体" w:eastAsia="宋体" w:cs="宋体"/>
                <w:spacing w:val="15"/>
                <w:sz w:val="23"/>
                <w:szCs w:val="23"/>
              </w:rPr>
              <w:t>进</w:t>
            </w:r>
            <w:r>
              <w:rPr>
                <w:rFonts w:ascii="宋体" w:hAnsi="宋体" w:eastAsia="宋体" w:cs="宋体"/>
                <w:spacing w:val="8"/>
                <w:sz w:val="23"/>
                <w:szCs w:val="23"/>
              </w:rPr>
              <w:t>使用先进生产工艺通过采用全密闭、连续化、自动化等生</w:t>
            </w:r>
            <w:r>
              <w:rPr>
                <w:rFonts w:ascii="宋体" w:hAnsi="宋体" w:eastAsia="宋体" w:cs="宋体"/>
                <w:sz w:val="23"/>
                <w:szCs w:val="23"/>
              </w:rPr>
              <w:t xml:space="preserve"> </w:t>
            </w:r>
            <w:r>
              <w:rPr>
                <w:rFonts w:ascii="宋体" w:hAnsi="宋体" w:eastAsia="宋体" w:cs="宋体"/>
                <w:spacing w:val="16"/>
                <w:sz w:val="23"/>
                <w:szCs w:val="23"/>
              </w:rPr>
              <w:t>产</w:t>
            </w:r>
            <w:r>
              <w:rPr>
                <w:rFonts w:ascii="宋体" w:hAnsi="宋体" w:eastAsia="宋体" w:cs="宋体"/>
                <w:spacing w:val="9"/>
                <w:sz w:val="23"/>
                <w:szCs w:val="23"/>
              </w:rPr>
              <w:t>技术，以及高效工艺与设备等，减少工艺过程无组织排放。</w:t>
            </w:r>
          </w:p>
          <w:p>
            <w:pPr>
              <w:spacing w:before="1" w:line="374" w:lineRule="auto"/>
              <w:ind w:left="110" w:right="41"/>
              <w:rPr>
                <w:rFonts w:ascii="宋体" w:hAnsi="宋体" w:eastAsia="宋体" w:cs="宋体"/>
                <w:sz w:val="23"/>
                <w:szCs w:val="23"/>
              </w:rPr>
            </w:pPr>
            <w:r>
              <w:rPr>
                <w:rFonts w:ascii="宋体" w:hAnsi="宋体" w:eastAsia="宋体" w:cs="宋体"/>
                <w:spacing w:val="15"/>
                <w:sz w:val="23"/>
                <w:szCs w:val="23"/>
              </w:rPr>
              <w:t>提</w:t>
            </w:r>
            <w:r>
              <w:rPr>
                <w:rFonts w:ascii="宋体" w:hAnsi="宋体" w:eastAsia="宋体" w:cs="宋体"/>
                <w:spacing w:val="9"/>
                <w:sz w:val="23"/>
                <w:szCs w:val="23"/>
              </w:rPr>
              <w:t>高废气收集率。遵循</w:t>
            </w:r>
            <w:r>
              <w:rPr>
                <w:rFonts w:ascii="Times New Roman" w:hAnsi="Times New Roman" w:eastAsia="Times New Roman" w:cs="Times New Roman"/>
                <w:spacing w:val="9"/>
                <w:sz w:val="23"/>
                <w:szCs w:val="23"/>
              </w:rPr>
              <w:t>“</w:t>
            </w:r>
            <w:r>
              <w:rPr>
                <w:rFonts w:ascii="宋体" w:hAnsi="宋体" w:eastAsia="宋体" w:cs="宋体"/>
                <w:spacing w:val="9"/>
                <w:sz w:val="23"/>
                <w:szCs w:val="23"/>
              </w:rPr>
              <w:t>应收尽收、分质收集</w:t>
            </w:r>
            <w:r>
              <w:rPr>
                <w:rFonts w:ascii="Times New Roman" w:hAnsi="Times New Roman" w:eastAsia="Times New Roman" w:cs="Times New Roman"/>
                <w:spacing w:val="9"/>
                <w:sz w:val="23"/>
                <w:szCs w:val="23"/>
              </w:rPr>
              <w:t>”</w:t>
            </w:r>
            <w:r>
              <w:rPr>
                <w:rFonts w:ascii="宋体" w:hAnsi="宋体" w:eastAsia="宋体" w:cs="宋体"/>
                <w:spacing w:val="9"/>
                <w:sz w:val="23"/>
                <w:szCs w:val="23"/>
              </w:rPr>
              <w:t>的原则，科学设计废</w:t>
            </w:r>
            <w:r>
              <w:rPr>
                <w:rFonts w:ascii="宋体" w:hAnsi="宋体" w:eastAsia="宋体" w:cs="宋体"/>
                <w:sz w:val="23"/>
                <w:szCs w:val="23"/>
              </w:rPr>
              <w:t xml:space="preserve"> </w:t>
            </w:r>
            <w:r>
              <w:rPr>
                <w:rFonts w:ascii="宋体" w:hAnsi="宋体" w:eastAsia="宋体" w:cs="宋体"/>
                <w:spacing w:val="16"/>
                <w:sz w:val="23"/>
                <w:szCs w:val="23"/>
              </w:rPr>
              <w:t>气收</w:t>
            </w:r>
            <w:r>
              <w:rPr>
                <w:rFonts w:ascii="宋体" w:hAnsi="宋体" w:eastAsia="宋体" w:cs="宋体"/>
                <w:spacing w:val="10"/>
                <w:sz w:val="23"/>
                <w:szCs w:val="23"/>
              </w:rPr>
              <w:t>集</w:t>
            </w:r>
            <w:r>
              <w:rPr>
                <w:rFonts w:ascii="宋体" w:hAnsi="宋体" w:eastAsia="宋体" w:cs="宋体"/>
                <w:spacing w:val="8"/>
                <w:sz w:val="23"/>
                <w:szCs w:val="23"/>
              </w:rPr>
              <w:t>系统，将无组织排放转变为有组织排放进行控制。采用全密</w:t>
            </w:r>
            <w:r>
              <w:rPr>
                <w:rFonts w:ascii="宋体" w:hAnsi="宋体" w:eastAsia="宋体" w:cs="宋体"/>
                <w:sz w:val="23"/>
                <w:szCs w:val="23"/>
              </w:rPr>
              <w:t xml:space="preserve"> </w:t>
            </w:r>
            <w:r>
              <w:rPr>
                <w:rFonts w:ascii="宋体" w:hAnsi="宋体" w:eastAsia="宋体" w:cs="宋体"/>
                <w:spacing w:val="4"/>
                <w:sz w:val="23"/>
                <w:szCs w:val="23"/>
              </w:rPr>
              <w:t>闭集气罩或密闭空间的，</w:t>
            </w:r>
            <w:r>
              <w:rPr>
                <w:rFonts w:ascii="宋体" w:hAnsi="宋体" w:eastAsia="宋体" w:cs="宋体"/>
                <w:spacing w:val="2"/>
                <w:sz w:val="23"/>
                <w:szCs w:val="23"/>
              </w:rPr>
              <w:t>除行业有特殊要求外，应保持微负压状态，</w:t>
            </w:r>
            <w:r>
              <w:rPr>
                <w:rFonts w:ascii="宋体" w:hAnsi="宋体" w:eastAsia="宋体" w:cs="宋体"/>
                <w:sz w:val="23"/>
                <w:szCs w:val="23"/>
              </w:rPr>
              <w:t xml:space="preserve"> </w:t>
            </w:r>
            <w:r>
              <w:rPr>
                <w:rFonts w:ascii="宋体" w:hAnsi="宋体" w:eastAsia="宋体" w:cs="宋体"/>
                <w:spacing w:val="16"/>
                <w:sz w:val="23"/>
                <w:szCs w:val="23"/>
              </w:rPr>
              <w:t>并根</w:t>
            </w:r>
            <w:r>
              <w:rPr>
                <w:rFonts w:ascii="宋体" w:hAnsi="宋体" w:eastAsia="宋体" w:cs="宋体"/>
                <w:spacing w:val="10"/>
                <w:sz w:val="23"/>
                <w:szCs w:val="23"/>
              </w:rPr>
              <w:t>据</w:t>
            </w:r>
            <w:r>
              <w:rPr>
                <w:rFonts w:ascii="宋体" w:hAnsi="宋体" w:eastAsia="宋体" w:cs="宋体"/>
                <w:spacing w:val="8"/>
                <w:sz w:val="23"/>
                <w:szCs w:val="23"/>
              </w:rPr>
              <w:t>相关规范合理设置通风量。采用局部集气罩的，距集气罩开</w:t>
            </w:r>
            <w:r>
              <w:rPr>
                <w:rFonts w:ascii="宋体" w:hAnsi="宋体" w:eastAsia="宋体" w:cs="宋体"/>
                <w:sz w:val="23"/>
                <w:szCs w:val="23"/>
              </w:rPr>
              <w:t xml:space="preserve"> </w:t>
            </w:r>
            <w:r>
              <w:rPr>
                <w:rFonts w:ascii="宋体" w:hAnsi="宋体" w:eastAsia="宋体" w:cs="宋体"/>
                <w:spacing w:val="17"/>
                <w:sz w:val="23"/>
                <w:szCs w:val="23"/>
              </w:rPr>
              <w:t>口</w:t>
            </w:r>
            <w:r>
              <w:rPr>
                <w:rFonts w:ascii="宋体" w:hAnsi="宋体" w:eastAsia="宋体" w:cs="宋体"/>
                <w:spacing w:val="10"/>
                <w:sz w:val="23"/>
                <w:szCs w:val="23"/>
              </w:rPr>
              <w:t>面最远处的</w:t>
            </w:r>
            <w:r>
              <w:rPr>
                <w:rFonts w:ascii="Times New Roman" w:hAnsi="Times New Roman" w:eastAsia="Times New Roman" w:cs="Times New Roman"/>
                <w:sz w:val="23"/>
                <w:szCs w:val="23"/>
              </w:rPr>
              <w:t>VOCs</w:t>
            </w:r>
            <w:r>
              <w:rPr>
                <w:rFonts w:ascii="宋体" w:hAnsi="宋体" w:eastAsia="宋体" w:cs="宋体"/>
                <w:spacing w:val="10"/>
                <w:sz w:val="23"/>
                <w:szCs w:val="23"/>
              </w:rPr>
              <w:t>无组织排放位置，控制风速应不低于</w:t>
            </w:r>
            <w:r>
              <w:rPr>
                <w:rFonts w:ascii="Times New Roman" w:hAnsi="Times New Roman" w:eastAsia="Times New Roman" w:cs="Times New Roman"/>
                <w:spacing w:val="10"/>
                <w:sz w:val="23"/>
                <w:szCs w:val="23"/>
              </w:rPr>
              <w:t>0.3</w:t>
            </w:r>
            <w:r>
              <w:rPr>
                <w:rFonts w:ascii="宋体" w:hAnsi="宋体" w:eastAsia="宋体" w:cs="宋体"/>
                <w:spacing w:val="10"/>
                <w:sz w:val="23"/>
                <w:szCs w:val="23"/>
              </w:rPr>
              <w:t>米</w:t>
            </w:r>
            <w:r>
              <w:rPr>
                <w:rFonts w:ascii="Times New Roman" w:hAnsi="Times New Roman" w:eastAsia="Times New Roman" w:cs="Times New Roman"/>
                <w:spacing w:val="10"/>
                <w:sz w:val="23"/>
                <w:szCs w:val="23"/>
              </w:rPr>
              <w:t>/</w:t>
            </w:r>
            <w:r>
              <w:rPr>
                <w:rFonts w:ascii="宋体" w:hAnsi="宋体" w:eastAsia="宋体" w:cs="宋体"/>
                <w:spacing w:val="10"/>
                <w:sz w:val="23"/>
                <w:szCs w:val="23"/>
              </w:rPr>
              <w:t>秒，</w:t>
            </w:r>
            <w:r>
              <w:rPr>
                <w:rFonts w:ascii="宋体" w:hAnsi="宋体" w:eastAsia="宋体" w:cs="宋体"/>
                <w:sz w:val="23"/>
                <w:szCs w:val="23"/>
              </w:rPr>
              <w:t xml:space="preserve"> </w:t>
            </w:r>
            <w:r>
              <w:rPr>
                <w:rFonts w:ascii="宋体" w:hAnsi="宋体" w:eastAsia="宋体" w:cs="宋体"/>
                <w:spacing w:val="16"/>
                <w:sz w:val="23"/>
                <w:szCs w:val="23"/>
              </w:rPr>
              <w:t>有行</w:t>
            </w:r>
            <w:r>
              <w:rPr>
                <w:rFonts w:ascii="宋体" w:hAnsi="宋体" w:eastAsia="宋体" w:cs="宋体"/>
                <w:spacing w:val="14"/>
                <w:sz w:val="23"/>
                <w:szCs w:val="23"/>
              </w:rPr>
              <w:t>业</w:t>
            </w:r>
            <w:r>
              <w:rPr>
                <w:rFonts w:ascii="宋体" w:hAnsi="宋体" w:eastAsia="宋体" w:cs="宋体"/>
                <w:spacing w:val="8"/>
                <w:sz w:val="23"/>
                <w:szCs w:val="23"/>
              </w:rPr>
              <w:t>要求的按相关规定执行。推进建设适宜高效的治污设施。企</w:t>
            </w:r>
          </w:p>
        </w:tc>
      </w:tr>
    </w:tbl>
    <w:p>
      <w:pPr>
        <w:rPr>
          <w:rFonts w:ascii="Arial"/>
          <w:sz w:val="21"/>
        </w:rPr>
      </w:pPr>
    </w:p>
    <w:p>
      <w:pPr>
        <w:sectPr>
          <w:footerReference r:id="rId15" w:type="default"/>
          <w:pgSz w:w="11906" w:h="16839"/>
          <w:pgMar w:top="1431" w:right="1508" w:bottom="1156" w:left="1508" w:header="0" w:footer="994" w:gutter="0"/>
          <w:cols w:space="720" w:num="1"/>
        </w:sectPr>
      </w:pPr>
    </w:p>
    <w:p>
      <w:pPr>
        <w:spacing w:line="91" w:lineRule="auto"/>
        <w:rPr>
          <w:rFonts w:ascii="Arial"/>
          <w:sz w:val="2"/>
        </w:rPr>
      </w:pPr>
      <w:r>
        <w:pict>
          <v:rect id="_x0000_s1034" o:spid="_x0000_s1034" o:spt="1" style="position:absolute;left:0pt;margin-left:167.4pt;margin-top:376.1pt;height:386.15pt;width:0.5pt;mso-position-horizontal-relative:page;mso-position-vertical-relative:page;z-index:251667456;mso-width-relative:page;mso-height-relative:page;" fillcolor="#000000" filled="t" stroked="f" coordsize="21600,21600" o:allowincell="f">
            <v:path/>
            <v:fill on="t" focussize="0,0"/>
            <v:stroke on="f"/>
            <v:imagedata o:title=""/>
            <o:lock v:ext="edit"/>
          </v:rect>
        </w:pict>
      </w:r>
      <w:r>
        <w:pict>
          <v:rect id="_x0000_s1035" o:spid="_x0000_s1035" o:spt="1" style="position:absolute;left:0pt;margin-left:513.45pt;margin-top:376.55pt;height:385.7pt;width:0.5pt;mso-position-horizontal-relative:page;mso-position-vertical-relative:page;z-index:251668480;mso-width-relative:page;mso-height-relative:page;" fillcolor="#000000" filled="t" stroked="f" coordsize="21600,21600" o:allowincell="f">
            <v:path/>
            <v:fill on="t" focussize="0,0"/>
            <v:stroke on="f"/>
            <v:imagedata o:title=""/>
            <o:lock v:ext="edit"/>
          </v:rect>
        </w:pict>
      </w: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558"/>
        <w:gridCol w:w="1639"/>
        <w:gridCol w:w="2178"/>
        <w:gridCol w:w="277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9" w:hRule="atLeast"/>
        </w:trPr>
        <w:tc>
          <w:tcPr>
            <w:tcW w:w="1729" w:type="dxa"/>
            <w:vMerge w:val="restart"/>
            <w:tcBorders>
              <w:left w:val="single" w:color="000000" w:sz="6" w:space="0"/>
              <w:bottom w:val="nil"/>
            </w:tcBorders>
            <w:vAlign w:val="top"/>
          </w:tcPr>
          <w:p>
            <w:pPr>
              <w:rPr>
                <w:rFonts w:ascii="Arial"/>
                <w:sz w:val="21"/>
              </w:rPr>
            </w:pPr>
          </w:p>
        </w:tc>
        <w:tc>
          <w:tcPr>
            <w:tcW w:w="7145" w:type="dxa"/>
            <w:gridSpan w:val="4"/>
            <w:tcBorders>
              <w:right w:val="single" w:color="000000" w:sz="6" w:space="0"/>
            </w:tcBorders>
            <w:vAlign w:val="top"/>
          </w:tcPr>
          <w:p>
            <w:pPr>
              <w:spacing w:before="42" w:line="374" w:lineRule="auto"/>
              <w:ind w:left="108" w:right="103"/>
              <w:rPr>
                <w:rFonts w:ascii="宋体" w:hAnsi="宋体" w:eastAsia="宋体" w:cs="宋体"/>
                <w:sz w:val="23"/>
                <w:szCs w:val="23"/>
              </w:rPr>
            </w:pPr>
            <w:r>
              <w:rPr>
                <w:rFonts w:ascii="宋体" w:hAnsi="宋体" w:eastAsia="宋体" w:cs="宋体"/>
                <w:spacing w:val="16"/>
                <w:sz w:val="23"/>
                <w:szCs w:val="23"/>
              </w:rPr>
              <w:t>业新</w:t>
            </w:r>
            <w:r>
              <w:rPr>
                <w:rFonts w:ascii="宋体" w:hAnsi="宋体" w:eastAsia="宋体" w:cs="宋体"/>
                <w:spacing w:val="12"/>
                <w:sz w:val="23"/>
                <w:szCs w:val="23"/>
              </w:rPr>
              <w:t>建</w:t>
            </w:r>
            <w:r>
              <w:rPr>
                <w:rFonts w:ascii="宋体" w:hAnsi="宋体" w:eastAsia="宋体" w:cs="宋体"/>
                <w:spacing w:val="8"/>
                <w:sz w:val="23"/>
                <w:szCs w:val="23"/>
              </w:rPr>
              <w:t>治污设施或对现有治污设施实施改造，应依据排放废气的浓</w:t>
            </w:r>
            <w:r>
              <w:rPr>
                <w:rFonts w:ascii="宋体" w:hAnsi="宋体" w:eastAsia="宋体" w:cs="宋体"/>
                <w:sz w:val="23"/>
                <w:szCs w:val="23"/>
              </w:rPr>
              <w:t xml:space="preserve"> </w:t>
            </w:r>
            <w:r>
              <w:rPr>
                <w:rFonts w:ascii="宋体" w:hAnsi="宋体" w:eastAsia="宋体" w:cs="宋体"/>
                <w:spacing w:val="16"/>
                <w:sz w:val="23"/>
                <w:szCs w:val="23"/>
              </w:rPr>
              <w:t>度、</w:t>
            </w:r>
            <w:r>
              <w:rPr>
                <w:rFonts w:ascii="宋体" w:hAnsi="宋体" w:eastAsia="宋体" w:cs="宋体"/>
                <w:spacing w:val="12"/>
                <w:sz w:val="23"/>
                <w:szCs w:val="23"/>
              </w:rPr>
              <w:t>组</w:t>
            </w:r>
            <w:r>
              <w:rPr>
                <w:rFonts w:ascii="宋体" w:hAnsi="宋体" w:eastAsia="宋体" w:cs="宋体"/>
                <w:spacing w:val="8"/>
                <w:sz w:val="23"/>
                <w:szCs w:val="23"/>
              </w:rPr>
              <w:t>分、风量、温度、湿度、压力，以及生产工况等，合理选择</w:t>
            </w:r>
            <w:r>
              <w:rPr>
                <w:rFonts w:ascii="宋体" w:hAnsi="宋体" w:eastAsia="宋体" w:cs="宋体"/>
                <w:sz w:val="23"/>
                <w:szCs w:val="23"/>
              </w:rPr>
              <w:t xml:space="preserve"> </w:t>
            </w:r>
            <w:r>
              <w:rPr>
                <w:rFonts w:ascii="宋体" w:hAnsi="宋体" w:eastAsia="宋体" w:cs="宋体"/>
                <w:spacing w:val="17"/>
                <w:sz w:val="23"/>
                <w:szCs w:val="23"/>
              </w:rPr>
              <w:t>治</w:t>
            </w:r>
            <w:r>
              <w:rPr>
                <w:rFonts w:ascii="宋体" w:hAnsi="宋体" w:eastAsia="宋体" w:cs="宋体"/>
                <w:spacing w:val="14"/>
                <w:sz w:val="23"/>
                <w:szCs w:val="23"/>
              </w:rPr>
              <w:t>理技术。鼓励企业采用多种技术的组合工艺，提高</w:t>
            </w:r>
            <w:r>
              <w:rPr>
                <w:rFonts w:ascii="Times New Roman" w:hAnsi="Times New Roman" w:eastAsia="Times New Roman" w:cs="Times New Roman"/>
                <w:sz w:val="23"/>
                <w:szCs w:val="23"/>
              </w:rPr>
              <w:t>VOCs</w:t>
            </w:r>
            <w:r>
              <w:rPr>
                <w:rFonts w:ascii="宋体" w:hAnsi="宋体" w:eastAsia="宋体" w:cs="宋体"/>
                <w:spacing w:val="14"/>
                <w:sz w:val="23"/>
                <w:szCs w:val="23"/>
              </w:rPr>
              <w:t>治理效</w:t>
            </w:r>
            <w:r>
              <w:rPr>
                <w:rFonts w:ascii="宋体" w:hAnsi="宋体" w:eastAsia="宋体" w:cs="宋体"/>
                <w:sz w:val="23"/>
                <w:szCs w:val="23"/>
              </w:rPr>
              <w:t xml:space="preserve"> </w:t>
            </w:r>
            <w:r>
              <w:rPr>
                <w:rFonts w:ascii="宋体" w:hAnsi="宋体" w:eastAsia="宋体" w:cs="宋体"/>
                <w:spacing w:val="1"/>
                <w:sz w:val="23"/>
                <w:szCs w:val="23"/>
              </w:rPr>
              <w:t>率</w:t>
            </w:r>
            <w:r>
              <w:rPr>
                <w:rFonts w:ascii="宋体" w:hAnsi="宋体" w:eastAsia="宋体" w:cs="宋体"/>
                <w:sz w:val="23"/>
                <w:szCs w:val="23"/>
              </w:rPr>
              <w:t>。</w:t>
            </w:r>
          </w:p>
          <w:p>
            <w:pPr>
              <w:spacing w:line="373" w:lineRule="auto"/>
              <w:ind w:left="109" w:right="4" w:firstLine="480"/>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相</w:t>
            </w:r>
            <w:r>
              <w:rPr>
                <w:rFonts w:ascii="宋体" w:hAnsi="宋体" w:eastAsia="宋体" w:cs="宋体"/>
                <w:spacing w:val="15"/>
                <w:sz w:val="23"/>
                <w:szCs w:val="23"/>
                <w14:textOutline w14:w="4358" w14:cap="sq" w14:cmpd="sng">
                  <w14:solidFill>
                    <w14:srgbClr w14:val="000000"/>
                  </w14:solidFill>
                  <w14:prstDash w14:val="solid"/>
                  <w14:bevel/>
                </w14:textOutline>
              </w:rPr>
              <w:t>符</w:t>
            </w:r>
            <w:r>
              <w:rPr>
                <w:rFonts w:ascii="宋体" w:hAnsi="宋体" w:eastAsia="宋体" w:cs="宋体"/>
                <w:spacing w:val="8"/>
                <w:sz w:val="23"/>
                <w:szCs w:val="23"/>
                <w14:textOutline w14:w="4358" w14:cap="sq" w14:cmpd="sng">
                  <w14:solidFill>
                    <w14:srgbClr w14:val="000000"/>
                  </w14:solidFill>
                  <w14:prstDash w14:val="solid"/>
                  <w14:bevel/>
                </w14:textOutline>
              </w:rPr>
              <w:t>性分析：</w:t>
            </w:r>
            <w:r>
              <w:rPr>
                <w:rFonts w:ascii="宋体" w:hAnsi="宋体" w:eastAsia="宋体" w:cs="宋体"/>
                <w:spacing w:val="8"/>
                <w:sz w:val="23"/>
                <w:szCs w:val="23"/>
              </w:rPr>
              <w:t>本项目主要从事机械设备、五金制品制造，使用</w:t>
            </w:r>
            <w:r>
              <w:rPr>
                <w:rFonts w:ascii="宋体" w:hAnsi="宋体" w:eastAsia="宋体" w:cs="宋体"/>
                <w:sz w:val="23"/>
                <w:szCs w:val="23"/>
              </w:rPr>
              <w:t xml:space="preserve"> </w:t>
            </w:r>
            <w:r>
              <w:rPr>
                <w:rFonts w:ascii="宋体" w:hAnsi="宋体" w:eastAsia="宋体" w:cs="宋体"/>
                <w:spacing w:val="20"/>
                <w:sz w:val="23"/>
                <w:szCs w:val="23"/>
              </w:rPr>
              <w:t>的</w:t>
            </w:r>
            <w:r>
              <w:rPr>
                <w:rFonts w:ascii="宋体" w:hAnsi="宋体" w:eastAsia="宋体" w:cs="宋体"/>
                <w:spacing w:val="11"/>
                <w:sz w:val="23"/>
                <w:szCs w:val="23"/>
              </w:rPr>
              <w:t>涉</w:t>
            </w:r>
            <w:r>
              <w:rPr>
                <w:rFonts w:ascii="Times New Roman" w:hAnsi="Times New Roman" w:eastAsia="Times New Roman" w:cs="Times New Roman"/>
                <w:sz w:val="23"/>
                <w:szCs w:val="23"/>
              </w:rPr>
              <w:t>VOCs</w:t>
            </w:r>
            <w:r>
              <w:rPr>
                <w:rFonts w:ascii="宋体" w:hAnsi="宋体" w:eastAsia="宋体" w:cs="宋体"/>
                <w:spacing w:val="10"/>
                <w:sz w:val="23"/>
                <w:szCs w:val="23"/>
              </w:rPr>
              <w:t>原料为粉末涂料，不使用高</w:t>
            </w:r>
            <w:r>
              <w:rPr>
                <w:rFonts w:ascii="Times New Roman" w:hAnsi="Times New Roman" w:eastAsia="Times New Roman" w:cs="Times New Roman"/>
                <w:sz w:val="23"/>
                <w:szCs w:val="23"/>
              </w:rPr>
              <w:t>VOCs</w:t>
            </w:r>
            <w:r>
              <w:rPr>
                <w:rFonts w:ascii="宋体" w:hAnsi="宋体" w:eastAsia="宋体" w:cs="宋体"/>
                <w:spacing w:val="10"/>
                <w:sz w:val="23"/>
                <w:szCs w:val="23"/>
              </w:rPr>
              <w:t>含量的涂料、油墨、胶</w:t>
            </w:r>
            <w:r>
              <w:rPr>
                <w:rFonts w:ascii="宋体" w:hAnsi="宋体" w:eastAsia="宋体" w:cs="宋体"/>
                <w:sz w:val="23"/>
                <w:szCs w:val="23"/>
              </w:rPr>
              <w:t xml:space="preserve"> </w:t>
            </w:r>
            <w:r>
              <w:rPr>
                <w:rFonts w:ascii="宋体" w:hAnsi="宋体" w:eastAsia="宋体" w:cs="宋体"/>
                <w:spacing w:val="24"/>
                <w:sz w:val="23"/>
                <w:szCs w:val="23"/>
              </w:rPr>
              <w:t>粘</w:t>
            </w:r>
            <w:r>
              <w:rPr>
                <w:rFonts w:ascii="宋体" w:hAnsi="宋体" w:eastAsia="宋体" w:cs="宋体"/>
                <w:spacing w:val="13"/>
                <w:sz w:val="23"/>
                <w:szCs w:val="23"/>
              </w:rPr>
              <w:t>剂</w:t>
            </w:r>
            <w:r>
              <w:rPr>
                <w:rFonts w:ascii="宋体" w:hAnsi="宋体" w:eastAsia="宋体" w:cs="宋体"/>
                <w:spacing w:val="12"/>
                <w:sz w:val="23"/>
                <w:szCs w:val="23"/>
              </w:rPr>
              <w:t>、清洗剂，</w:t>
            </w:r>
            <w:r>
              <w:rPr>
                <w:rFonts w:ascii="Times New Roman" w:hAnsi="Times New Roman" w:eastAsia="Times New Roman" w:cs="Times New Roman"/>
                <w:sz w:val="23"/>
                <w:szCs w:val="23"/>
              </w:rPr>
              <w:t>VOCs</w:t>
            </w:r>
            <w:r>
              <w:rPr>
                <w:rFonts w:ascii="宋体" w:hAnsi="宋体" w:eastAsia="宋体" w:cs="宋体"/>
                <w:spacing w:val="12"/>
                <w:sz w:val="23"/>
                <w:szCs w:val="23"/>
              </w:rPr>
              <w:t>收集通过“水喷淋</w:t>
            </w:r>
            <w:r>
              <w:rPr>
                <w:rFonts w:ascii="Times New Roman" w:hAnsi="Times New Roman" w:eastAsia="Times New Roman" w:cs="Times New Roman"/>
                <w:spacing w:val="12"/>
                <w:sz w:val="23"/>
                <w:szCs w:val="23"/>
              </w:rPr>
              <w:t>+</w:t>
            </w:r>
            <w:r>
              <w:rPr>
                <w:rFonts w:ascii="宋体" w:hAnsi="宋体" w:eastAsia="宋体" w:cs="宋体"/>
                <w:spacing w:val="12"/>
                <w:sz w:val="23"/>
                <w:szCs w:val="23"/>
              </w:rPr>
              <w:t>干式过滤</w:t>
            </w:r>
            <w:r>
              <w:rPr>
                <w:rFonts w:ascii="Times New Roman" w:hAnsi="Times New Roman" w:eastAsia="Times New Roman" w:cs="Times New Roman"/>
                <w:spacing w:val="12"/>
                <w:sz w:val="23"/>
                <w:szCs w:val="23"/>
              </w:rPr>
              <w:t>+</w:t>
            </w:r>
            <w:r>
              <w:rPr>
                <w:rFonts w:ascii="宋体" w:hAnsi="宋体" w:eastAsia="宋体" w:cs="宋体"/>
                <w:spacing w:val="12"/>
                <w:sz w:val="23"/>
                <w:szCs w:val="23"/>
              </w:rPr>
              <w:t>二级活性炭吸</w:t>
            </w:r>
            <w:r>
              <w:rPr>
                <w:rFonts w:ascii="宋体" w:hAnsi="宋体" w:eastAsia="宋体" w:cs="宋体"/>
                <w:sz w:val="23"/>
                <w:szCs w:val="23"/>
              </w:rPr>
              <w:t xml:space="preserve"> </w:t>
            </w:r>
            <w:r>
              <w:rPr>
                <w:rFonts w:ascii="宋体" w:hAnsi="宋体" w:eastAsia="宋体" w:cs="宋体"/>
                <w:spacing w:val="20"/>
                <w:sz w:val="23"/>
                <w:szCs w:val="23"/>
              </w:rPr>
              <w:t>附</w:t>
            </w:r>
            <w:r>
              <w:rPr>
                <w:rFonts w:ascii="宋体" w:hAnsi="宋体" w:eastAsia="宋体" w:cs="宋体"/>
                <w:spacing w:val="12"/>
                <w:sz w:val="23"/>
                <w:szCs w:val="23"/>
              </w:rPr>
              <w:t>装</w:t>
            </w:r>
            <w:r>
              <w:rPr>
                <w:rFonts w:ascii="宋体" w:hAnsi="宋体" w:eastAsia="宋体" w:cs="宋体"/>
                <w:spacing w:val="10"/>
                <w:sz w:val="23"/>
                <w:szCs w:val="23"/>
              </w:rPr>
              <w:t>置”处理后经</w:t>
            </w:r>
            <w:r>
              <w:rPr>
                <w:rFonts w:ascii="Times New Roman" w:hAnsi="Times New Roman" w:eastAsia="Times New Roman" w:cs="Times New Roman"/>
                <w:spacing w:val="10"/>
                <w:sz w:val="23"/>
                <w:szCs w:val="23"/>
              </w:rPr>
              <w:t>15</w:t>
            </w:r>
            <w:r>
              <w:rPr>
                <w:rFonts w:ascii="Times New Roman" w:hAnsi="Times New Roman" w:eastAsia="Times New Roman" w:cs="Times New Roman"/>
                <w:sz w:val="23"/>
                <w:szCs w:val="23"/>
              </w:rPr>
              <w:t>m</w:t>
            </w:r>
            <w:r>
              <w:rPr>
                <w:rFonts w:ascii="宋体" w:hAnsi="宋体" w:eastAsia="宋体" w:cs="宋体"/>
                <w:spacing w:val="10"/>
                <w:sz w:val="23"/>
                <w:szCs w:val="23"/>
              </w:rPr>
              <w:t>排气筒高空排放，经过上述处理后，有机废</w:t>
            </w:r>
            <w:r>
              <w:rPr>
                <w:rFonts w:ascii="宋体" w:hAnsi="宋体" w:eastAsia="宋体" w:cs="宋体"/>
                <w:sz w:val="23"/>
                <w:szCs w:val="23"/>
              </w:rPr>
              <w:t xml:space="preserve"> </w:t>
            </w:r>
            <w:r>
              <w:rPr>
                <w:rFonts w:ascii="宋体" w:hAnsi="宋体" w:eastAsia="宋体" w:cs="宋体"/>
                <w:spacing w:val="16"/>
                <w:sz w:val="23"/>
                <w:szCs w:val="23"/>
              </w:rPr>
              <w:t>气</w:t>
            </w:r>
            <w:r>
              <w:rPr>
                <w:rFonts w:ascii="宋体" w:hAnsi="宋体" w:eastAsia="宋体" w:cs="宋体"/>
                <w:spacing w:val="12"/>
                <w:sz w:val="23"/>
                <w:szCs w:val="23"/>
              </w:rPr>
              <w:t>对周边环境空气质量影响不大。综上所述，本项目符合《</w:t>
            </w:r>
            <w:r>
              <w:rPr>
                <w:rFonts w:ascii="Times New Roman" w:hAnsi="Times New Roman" w:eastAsia="Times New Roman" w:cs="Times New Roman"/>
                <w:spacing w:val="12"/>
                <w:sz w:val="23"/>
                <w:szCs w:val="23"/>
              </w:rPr>
              <w:t>&lt;</w:t>
            </w:r>
            <w:r>
              <w:rPr>
                <w:rFonts w:ascii="宋体" w:hAnsi="宋体" w:eastAsia="宋体" w:cs="宋体"/>
                <w:spacing w:val="12"/>
                <w:sz w:val="23"/>
                <w:szCs w:val="23"/>
              </w:rPr>
              <w:t>重点</w:t>
            </w:r>
            <w:r>
              <w:rPr>
                <w:rFonts w:ascii="宋体" w:hAnsi="宋体" w:eastAsia="宋体" w:cs="宋体"/>
                <w:sz w:val="23"/>
                <w:szCs w:val="23"/>
              </w:rPr>
              <w:t xml:space="preserve"> </w:t>
            </w:r>
            <w:r>
              <w:rPr>
                <w:rFonts w:ascii="宋体" w:hAnsi="宋体" w:eastAsia="宋体" w:cs="宋体"/>
                <w:spacing w:val="4"/>
                <w:sz w:val="23"/>
                <w:szCs w:val="23"/>
              </w:rPr>
              <w:t>行</w:t>
            </w:r>
            <w:r>
              <w:rPr>
                <w:rFonts w:ascii="宋体" w:hAnsi="宋体" w:eastAsia="宋体" w:cs="宋体"/>
                <w:spacing w:val="3"/>
                <w:sz w:val="23"/>
                <w:szCs w:val="23"/>
              </w:rPr>
              <w:t>业挥发性有机物综合治理方案</w:t>
            </w:r>
            <w:r>
              <w:rPr>
                <w:rFonts w:ascii="Times New Roman" w:hAnsi="Times New Roman" w:eastAsia="Times New Roman" w:cs="Times New Roman"/>
                <w:spacing w:val="3"/>
                <w:sz w:val="23"/>
                <w:szCs w:val="23"/>
              </w:rPr>
              <w:t>&gt;</w:t>
            </w:r>
            <w:r>
              <w:rPr>
                <w:rFonts w:ascii="宋体" w:hAnsi="宋体" w:eastAsia="宋体" w:cs="宋体"/>
                <w:spacing w:val="3"/>
                <w:sz w:val="23"/>
                <w:szCs w:val="23"/>
              </w:rPr>
              <w:t>的通知》  (环大气〔</w:t>
            </w:r>
            <w:r>
              <w:rPr>
                <w:rFonts w:ascii="Times New Roman" w:hAnsi="Times New Roman" w:eastAsia="Times New Roman" w:cs="Times New Roman"/>
                <w:spacing w:val="3"/>
                <w:sz w:val="23"/>
                <w:szCs w:val="23"/>
              </w:rPr>
              <w:t>2019</w:t>
            </w:r>
            <w:r>
              <w:rPr>
                <w:rFonts w:ascii="宋体" w:hAnsi="宋体" w:eastAsia="宋体" w:cs="宋体"/>
                <w:spacing w:val="3"/>
                <w:sz w:val="23"/>
                <w:szCs w:val="23"/>
              </w:rPr>
              <w:t>〕</w:t>
            </w:r>
            <w:r>
              <w:rPr>
                <w:rFonts w:ascii="Times New Roman" w:hAnsi="Times New Roman" w:eastAsia="Times New Roman" w:cs="Times New Roman"/>
                <w:spacing w:val="3"/>
                <w:sz w:val="23"/>
                <w:szCs w:val="23"/>
              </w:rPr>
              <w:t>53</w:t>
            </w:r>
            <w:r>
              <w:rPr>
                <w:rFonts w:ascii="宋体" w:hAnsi="宋体" w:eastAsia="宋体" w:cs="宋体"/>
                <w:spacing w:val="3"/>
                <w:sz w:val="23"/>
                <w:szCs w:val="23"/>
              </w:rPr>
              <w:t>号)</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6"/>
                <w:sz w:val="23"/>
                <w:szCs w:val="23"/>
              </w:rPr>
              <w:t>件的要求。</w:t>
            </w:r>
          </w:p>
          <w:p>
            <w:pPr>
              <w:spacing w:before="18" w:line="256" w:lineRule="auto"/>
              <w:ind w:left="109" w:right="103" w:hanging="1"/>
              <w:rPr>
                <w:rFonts w:ascii="宋体" w:hAnsi="宋体" w:eastAsia="宋体" w:cs="宋体"/>
                <w:sz w:val="23"/>
                <w:szCs w:val="23"/>
              </w:rPr>
            </w:pPr>
            <w:r>
              <w:rPr>
                <w:rFonts w:ascii="Times New Roman" w:hAnsi="Times New Roman" w:eastAsia="Times New Roman" w:cs="Times New Roman"/>
                <w:b/>
                <w:bCs/>
                <w:spacing w:val="2"/>
                <w:sz w:val="23"/>
                <w:szCs w:val="23"/>
              </w:rPr>
              <w:t>9</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、与《广东省涉挥发性有机物</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z w:val="23"/>
                <w:szCs w:val="23"/>
              </w:rPr>
              <w:t>VOCs</w:t>
            </w: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重点行业</w:t>
            </w:r>
            <w:r>
              <w:rPr>
                <w:rFonts w:ascii="宋体" w:hAnsi="宋体" w:eastAsia="宋体" w:cs="宋体"/>
                <w:spacing w:val="1"/>
                <w:sz w:val="23"/>
                <w:szCs w:val="23"/>
                <w14:textOutline w14:w="4358" w14:cap="sq" w14:cmpd="sng">
                  <w14:solidFill>
                    <w14:srgbClr w14:val="000000"/>
                  </w14:solidFill>
                  <w14:prstDash w14:val="solid"/>
                  <w14:bevel/>
                </w14:textOutline>
              </w:rPr>
              <w:t>治理指引》</w:t>
            </w:r>
            <w:r>
              <w:rPr>
                <w:rFonts w:ascii="宋体" w:hAnsi="宋体" w:eastAsia="宋体" w:cs="宋体"/>
                <w:spacing w:val="1"/>
                <w:sz w:val="23"/>
                <w:szCs w:val="23"/>
              </w:rPr>
              <w:t xml:space="preserve">  </w:t>
            </w:r>
            <w:r>
              <w:rPr>
                <w:rFonts w:ascii="宋体" w:hAnsi="宋体" w:eastAsia="宋体" w:cs="宋体"/>
                <w:spacing w:val="1"/>
                <w:sz w:val="23"/>
                <w:szCs w:val="23"/>
                <w14:textOutline w14:w="4358" w14:cap="sq" w14:cmpd="sng">
                  <w14:solidFill>
                    <w14:srgbClr w14:val="000000"/>
                  </w14:solidFill>
                  <w14:prstDash w14:val="solid"/>
                  <w14:bevel/>
                </w14:textOutline>
              </w:rPr>
              <w:t>(粤</w:t>
            </w:r>
            <w:r>
              <w:rPr>
                <w:rFonts w:ascii="宋体" w:hAnsi="宋体" w:eastAsia="宋体" w:cs="宋体"/>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环办</w:t>
            </w:r>
            <w:r>
              <w:rPr>
                <w:rFonts w:ascii="Times New Roman" w:hAnsi="Times New Roman" w:eastAsia="Times New Roman" w:cs="Times New Roman"/>
                <w:b/>
                <w:bCs/>
                <w:spacing w:val="7"/>
                <w:sz w:val="23"/>
                <w:szCs w:val="23"/>
              </w:rPr>
              <w:t>[2021]43</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号)</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的相符性分</w:t>
            </w:r>
            <w:r>
              <w:rPr>
                <w:rFonts w:ascii="宋体" w:hAnsi="宋体" w:eastAsia="宋体" w:cs="宋体"/>
                <w:spacing w:val="4"/>
                <w:sz w:val="23"/>
                <w:szCs w:val="23"/>
                <w14:textOutline w14:w="4358" w14:cap="sq" w14:cmpd="sng">
                  <w14:solidFill>
                    <w14:srgbClr w14:val="000000"/>
                  </w14:solidFill>
                  <w14:prstDash w14:val="solid"/>
                  <w14:bevel/>
                </w14:textOutline>
              </w:rPr>
              <w:t>析</w:t>
            </w:r>
          </w:p>
          <w:p>
            <w:pPr>
              <w:spacing w:line="227" w:lineRule="auto"/>
              <w:ind w:left="1324"/>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表</w:t>
            </w:r>
            <w:r>
              <w:rPr>
                <w:rFonts w:ascii="宋体" w:hAnsi="宋体" w:eastAsia="宋体" w:cs="宋体"/>
                <w:spacing w:val="3"/>
                <w:sz w:val="20"/>
                <w:szCs w:val="20"/>
              </w:rPr>
              <w:t xml:space="preserve"> </w:t>
            </w:r>
            <w:r>
              <w:rPr>
                <w:rFonts w:ascii="Times New Roman" w:hAnsi="Times New Roman" w:eastAsia="Times New Roman" w:cs="Times New Roman"/>
                <w:b/>
                <w:bCs/>
                <w:spacing w:val="3"/>
                <w:sz w:val="20"/>
                <w:szCs w:val="20"/>
              </w:rPr>
              <w:t>2</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14:textOutline w14:w="3795" w14:cap="sq" w14:cmpd="sng">
                  <w14:solidFill>
                    <w14:srgbClr w14:val="000000"/>
                  </w14:solidFill>
                  <w14:prstDash w14:val="solid"/>
                  <w14:bevel/>
                </w14:textOutline>
              </w:rPr>
              <w:t>“印刷业</w:t>
            </w:r>
            <w:r>
              <w:rPr>
                <w:rFonts w:ascii="宋体" w:hAnsi="宋体" w:eastAsia="宋体" w:cs="宋体"/>
                <w:spacing w:val="3"/>
                <w:sz w:val="20"/>
                <w:szCs w:val="20"/>
              </w:rPr>
              <w:t xml:space="preserve"> </w:t>
            </w:r>
            <w:r>
              <w:rPr>
                <w:rFonts w:ascii="Times New Roman" w:hAnsi="Times New Roman" w:eastAsia="Times New Roman" w:cs="Times New Roman"/>
                <w:b/>
                <w:bCs/>
                <w:sz w:val="20"/>
                <w:szCs w:val="20"/>
              </w:rPr>
              <w:t>VOCs</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14:textOutline w14:w="3795" w14:cap="sq" w14:cmpd="sng">
                  <w14:solidFill>
                    <w14:srgbClr w14:val="000000"/>
                  </w14:solidFill>
                  <w14:prstDash w14:val="solid"/>
                  <w14:bevel/>
                </w14:textOutline>
              </w:rPr>
              <w:t>治理指引</w:t>
            </w:r>
            <w:r>
              <w:rPr>
                <w:rFonts w:ascii="Times New Roman" w:hAnsi="Times New Roman" w:eastAsia="Times New Roman" w:cs="Times New Roman"/>
                <w:b/>
                <w:bCs/>
                <w:spacing w:val="3"/>
                <w:sz w:val="20"/>
                <w:szCs w:val="20"/>
              </w:rPr>
              <w:t>”</w:t>
            </w:r>
            <w:r>
              <w:rPr>
                <w:rFonts w:ascii="宋体" w:hAnsi="宋体" w:eastAsia="宋体" w:cs="宋体"/>
                <w:spacing w:val="3"/>
                <w:sz w:val="20"/>
                <w:szCs w:val="20"/>
                <w14:textOutline w14:w="3795" w14:cap="sq" w14:cmpd="sng">
                  <w14:solidFill>
                    <w14:srgbClr w14:val="000000"/>
                  </w14:solidFill>
                  <w14:prstDash w14:val="solid"/>
                  <w14:bevel/>
                </w14:textOutline>
              </w:rPr>
              <w:t>对照分析情况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729" w:type="dxa"/>
            <w:vMerge w:val="continue"/>
            <w:tcBorders>
              <w:top w:val="nil"/>
              <w:left w:val="single" w:color="000000" w:sz="6" w:space="0"/>
              <w:bottom w:val="nil"/>
            </w:tcBorders>
            <w:vAlign w:val="top"/>
          </w:tcPr>
          <w:p>
            <w:pPr>
              <w:rPr>
                <w:rFonts w:ascii="Arial"/>
                <w:sz w:val="21"/>
              </w:rPr>
            </w:pPr>
          </w:p>
        </w:tc>
        <w:tc>
          <w:tcPr>
            <w:tcW w:w="4375" w:type="dxa"/>
            <w:gridSpan w:val="3"/>
            <w:vAlign w:val="top"/>
          </w:tcPr>
          <w:p>
            <w:pPr>
              <w:spacing w:before="32" w:line="226" w:lineRule="auto"/>
              <w:ind w:left="648"/>
              <w:rPr>
                <w:rFonts w:ascii="宋体" w:hAnsi="宋体" w:eastAsia="宋体" w:cs="宋体"/>
                <w:sz w:val="20"/>
                <w:szCs w:val="20"/>
              </w:rPr>
            </w:pPr>
            <w:r>
              <w:rPr>
                <w:rFonts w:ascii="宋体" w:hAnsi="宋体" w:eastAsia="宋体" w:cs="宋体"/>
                <w:spacing w:val="19"/>
                <w:sz w:val="20"/>
                <w:szCs w:val="20"/>
                <w14:textOutline w14:w="3795" w14:cap="sq" w14:cmpd="sng">
                  <w14:solidFill>
                    <w14:srgbClr w14:val="000000"/>
                  </w14:solidFill>
                  <w14:prstDash w14:val="solid"/>
                  <w14:bevel/>
                </w14:textOutline>
              </w:rPr>
              <w:t>“</w:t>
            </w:r>
            <w:r>
              <w:rPr>
                <w:rFonts w:ascii="宋体" w:hAnsi="宋体" w:eastAsia="宋体" w:cs="宋体"/>
                <w:spacing w:val="10"/>
                <w:sz w:val="20"/>
                <w:szCs w:val="20"/>
                <w14:textOutline w14:w="3795" w14:cap="sq" w14:cmpd="sng">
                  <w14:solidFill>
                    <w14:srgbClr w14:val="000000"/>
                  </w14:solidFill>
                  <w14:prstDash w14:val="solid"/>
                  <w14:bevel/>
                </w14:textOutline>
              </w:rPr>
              <w:t>印刷业</w:t>
            </w:r>
            <w:r>
              <w:rPr>
                <w:rFonts w:ascii="宋体" w:hAnsi="宋体" w:eastAsia="宋体" w:cs="宋体"/>
                <w:spacing w:val="10"/>
                <w:sz w:val="20"/>
                <w:szCs w:val="20"/>
              </w:rPr>
              <w:t xml:space="preserve"> </w:t>
            </w:r>
            <w:r>
              <w:rPr>
                <w:rFonts w:ascii="Times New Roman" w:hAnsi="Times New Roman" w:eastAsia="Times New Roman" w:cs="Times New Roman"/>
                <w:b/>
                <w:bCs/>
                <w:sz w:val="20"/>
                <w:szCs w:val="20"/>
              </w:rPr>
              <w:t>VOCs</w:t>
            </w:r>
            <w:r>
              <w:rPr>
                <w:rFonts w:ascii="Times New Roman" w:hAnsi="Times New Roman" w:eastAsia="Times New Roman" w:cs="Times New Roman"/>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治理指引</w:t>
            </w:r>
            <w:r>
              <w:rPr>
                <w:rFonts w:ascii="Times New Roman" w:hAnsi="Times New Roman" w:eastAsia="Times New Roman" w:cs="Times New Roman"/>
                <w:b/>
                <w:bCs/>
                <w:spacing w:val="10"/>
                <w:sz w:val="20"/>
                <w:szCs w:val="20"/>
              </w:rPr>
              <w:t>”</w:t>
            </w:r>
            <w:r>
              <w:rPr>
                <w:rFonts w:ascii="宋体" w:hAnsi="宋体" w:eastAsia="宋体" w:cs="宋体"/>
                <w:spacing w:val="10"/>
                <w:sz w:val="20"/>
                <w:szCs w:val="20"/>
                <w14:textOutline w14:w="3795" w14:cap="sq" w14:cmpd="sng">
                  <w14:solidFill>
                    <w14:srgbClr w14:val="000000"/>
                  </w14:solidFill>
                  <w14:prstDash w14:val="solid"/>
                  <w14:bevel/>
                </w14:textOutline>
              </w:rPr>
              <w:t>的要求</w:t>
            </w:r>
          </w:p>
        </w:tc>
        <w:tc>
          <w:tcPr>
            <w:tcW w:w="2770" w:type="dxa"/>
            <w:tcBorders>
              <w:right w:val="single" w:color="000000" w:sz="6" w:space="0"/>
            </w:tcBorders>
            <w:vAlign w:val="top"/>
          </w:tcPr>
          <w:p>
            <w:pPr>
              <w:spacing w:before="32" w:line="226" w:lineRule="auto"/>
              <w:ind w:left="80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本</w:t>
            </w:r>
            <w:r>
              <w:rPr>
                <w:rFonts w:ascii="宋体" w:hAnsi="宋体" w:eastAsia="宋体" w:cs="宋体"/>
                <w:spacing w:val="8"/>
                <w:sz w:val="20"/>
                <w:szCs w:val="20"/>
                <w14:textOutline w14:w="3795" w14:cap="sq" w14:cmpd="sng">
                  <w14:solidFill>
                    <w14:srgbClr w14:val="000000"/>
                  </w14:solidFill>
                  <w14:prstDash w14:val="solid"/>
                  <w14:bevel/>
                </w14:textOutline>
              </w:rPr>
              <w:t>项目情况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textDirection w:val="tbRlV"/>
            <w:vAlign w:val="top"/>
          </w:tcPr>
          <w:p>
            <w:pPr>
              <w:spacing w:before="130" w:line="216" w:lineRule="auto"/>
              <w:ind w:left="33"/>
              <w:rPr>
                <w:rFonts w:ascii="宋体" w:hAnsi="宋体" w:eastAsia="宋体" w:cs="宋体"/>
                <w:sz w:val="20"/>
                <w:szCs w:val="20"/>
              </w:rPr>
            </w:pPr>
            <w:r>
              <w:rPr>
                <w:rFonts w:ascii="宋体" w:hAnsi="宋体" w:eastAsia="宋体" w:cs="宋体"/>
                <w:spacing w:val="-16"/>
                <w:sz w:val="20"/>
                <w:szCs w:val="20"/>
              </w:rPr>
              <w:t>源</w:t>
            </w:r>
            <w:r>
              <w:rPr>
                <w:rFonts w:ascii="宋体" w:hAnsi="宋体" w:eastAsia="宋体" w:cs="宋体"/>
                <w:spacing w:val="-10"/>
                <w:sz w:val="20"/>
                <w:szCs w:val="20"/>
              </w:rPr>
              <w:t xml:space="preserve"> 头 削 减</w:t>
            </w:r>
          </w:p>
        </w:tc>
        <w:tc>
          <w:tcPr>
            <w:tcW w:w="1639" w:type="dxa"/>
            <w:vAlign w:val="top"/>
          </w:tcPr>
          <w:p>
            <w:pPr>
              <w:spacing w:line="344" w:lineRule="auto"/>
              <w:rPr>
                <w:rFonts w:ascii="Arial"/>
                <w:sz w:val="21"/>
              </w:rPr>
            </w:pPr>
          </w:p>
          <w:p>
            <w:pPr>
              <w:spacing w:before="57" w:line="282" w:lineRule="exact"/>
              <w:ind w:left="785"/>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178" w:type="dxa"/>
            <w:vAlign w:val="top"/>
          </w:tcPr>
          <w:p>
            <w:pPr>
              <w:spacing w:line="344" w:lineRule="auto"/>
              <w:rPr>
                <w:rFonts w:ascii="Arial"/>
                <w:sz w:val="21"/>
              </w:rPr>
            </w:pPr>
          </w:p>
          <w:p>
            <w:pPr>
              <w:spacing w:before="57" w:line="282" w:lineRule="exact"/>
              <w:ind w:left="1059"/>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770" w:type="dxa"/>
            <w:tcBorders>
              <w:right w:val="single" w:color="000000" w:sz="6" w:space="0"/>
            </w:tcBorders>
            <w:vAlign w:val="top"/>
          </w:tcPr>
          <w:p>
            <w:pPr>
              <w:spacing w:before="305" w:line="267" w:lineRule="auto"/>
              <w:ind w:left="115" w:right="218" w:firstLine="1"/>
              <w:rPr>
                <w:rFonts w:ascii="宋体" w:hAnsi="宋体" w:eastAsia="宋体" w:cs="宋体"/>
                <w:sz w:val="20"/>
                <w:szCs w:val="20"/>
              </w:rPr>
            </w:pPr>
            <w:r>
              <w:rPr>
                <w:rFonts w:ascii="宋体" w:hAnsi="宋体" w:eastAsia="宋体" w:cs="宋体"/>
                <w:spacing w:val="2"/>
                <w:sz w:val="20"/>
                <w:szCs w:val="20"/>
              </w:rPr>
              <w:t>本项目使用水性漆，属于低</w:t>
            </w:r>
            <w:r>
              <w:rPr>
                <w:rFonts w:ascii="宋体" w:hAnsi="宋体" w:eastAsia="宋体" w:cs="宋体"/>
                <w:sz w:val="20"/>
                <w:szCs w:val="20"/>
              </w:rPr>
              <w:t xml:space="preserve"> </w:t>
            </w:r>
            <w:r>
              <w:rPr>
                <w:rFonts w:ascii="宋体" w:hAnsi="宋体" w:eastAsia="宋体" w:cs="宋体"/>
                <w:spacing w:val="7"/>
                <w:sz w:val="20"/>
                <w:szCs w:val="20"/>
              </w:rPr>
              <w:t>挥发性原料</w:t>
            </w:r>
            <w:r>
              <w:rPr>
                <w:rFonts w:ascii="宋体" w:hAnsi="宋体" w:eastAsia="宋体" w:cs="宋体"/>
                <w:spacing w:val="6"/>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restart"/>
            <w:tcBorders>
              <w:bottom w:val="nil"/>
            </w:tcBorders>
            <w:textDirection w:val="tbRlV"/>
            <w:vAlign w:val="top"/>
          </w:tcPr>
          <w:p>
            <w:pPr>
              <w:spacing w:before="130" w:line="217" w:lineRule="auto"/>
              <w:ind w:left="1710"/>
              <w:rPr>
                <w:rFonts w:ascii="宋体" w:hAnsi="宋体" w:eastAsia="宋体" w:cs="宋体"/>
                <w:sz w:val="20"/>
                <w:szCs w:val="20"/>
              </w:rPr>
            </w:pPr>
            <w:r>
              <w:rPr>
                <w:rFonts w:ascii="宋体" w:hAnsi="宋体" w:eastAsia="宋体" w:cs="宋体"/>
                <w:spacing w:val="-16"/>
                <w:sz w:val="20"/>
                <w:szCs w:val="20"/>
              </w:rPr>
              <w:t>过</w:t>
            </w:r>
            <w:r>
              <w:rPr>
                <w:rFonts w:ascii="宋体" w:hAnsi="宋体" w:eastAsia="宋体" w:cs="宋体"/>
                <w:spacing w:val="-10"/>
                <w:sz w:val="20"/>
                <w:szCs w:val="20"/>
              </w:rPr>
              <w:t xml:space="preserve"> 程 控 制</w:t>
            </w:r>
          </w:p>
        </w:tc>
        <w:tc>
          <w:tcPr>
            <w:tcW w:w="3817" w:type="dxa"/>
            <w:gridSpan w:val="2"/>
            <w:vAlign w:val="top"/>
          </w:tcPr>
          <w:p>
            <w:pPr>
              <w:spacing w:before="153" w:line="300" w:lineRule="auto"/>
              <w:ind w:left="109" w:right="102" w:firstLine="3"/>
              <w:rPr>
                <w:rFonts w:ascii="宋体" w:hAnsi="宋体" w:eastAsia="宋体" w:cs="宋体"/>
                <w:sz w:val="20"/>
                <w:szCs w:val="20"/>
              </w:rPr>
            </w:pPr>
            <w:r>
              <w:rPr>
                <w:rFonts w:ascii="宋体" w:hAnsi="宋体" w:eastAsia="宋体" w:cs="宋体"/>
                <w:spacing w:val="10"/>
                <w:sz w:val="20"/>
                <w:szCs w:val="20"/>
              </w:rPr>
              <w:t>油</w:t>
            </w:r>
            <w:r>
              <w:rPr>
                <w:rFonts w:ascii="宋体" w:hAnsi="宋体" w:eastAsia="宋体" w:cs="宋体"/>
                <w:spacing w:val="9"/>
                <w:sz w:val="20"/>
                <w:szCs w:val="20"/>
              </w:rPr>
              <w:t xml:space="preserve">墨、粘胶剂、清洗剂等含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原辅</w:t>
            </w:r>
            <w:r>
              <w:rPr>
                <w:rFonts w:ascii="宋体" w:hAnsi="宋体" w:eastAsia="宋体" w:cs="宋体"/>
                <w:sz w:val="20"/>
                <w:szCs w:val="20"/>
              </w:rPr>
              <w:t xml:space="preserve"> </w:t>
            </w:r>
            <w:r>
              <w:rPr>
                <w:rFonts w:ascii="宋体" w:hAnsi="宋体" w:eastAsia="宋体" w:cs="宋体"/>
                <w:spacing w:val="13"/>
                <w:sz w:val="20"/>
                <w:szCs w:val="20"/>
              </w:rPr>
              <w:t>材</w:t>
            </w:r>
            <w:r>
              <w:rPr>
                <w:rFonts w:ascii="宋体" w:hAnsi="宋体" w:eastAsia="宋体" w:cs="宋体"/>
                <w:spacing w:val="8"/>
                <w:sz w:val="20"/>
                <w:szCs w:val="20"/>
              </w:rPr>
              <w:t>料存储、转移、放置密闭。</w:t>
            </w:r>
          </w:p>
        </w:tc>
        <w:tc>
          <w:tcPr>
            <w:tcW w:w="2770" w:type="dxa"/>
            <w:tcBorders>
              <w:right w:val="single" w:color="000000" w:sz="6" w:space="0"/>
            </w:tcBorders>
            <w:vAlign w:val="top"/>
          </w:tcPr>
          <w:p>
            <w:pPr>
              <w:spacing w:before="35" w:line="242" w:lineRule="auto"/>
              <w:ind w:left="114" w:right="343" w:firstLine="2"/>
              <w:rPr>
                <w:rFonts w:ascii="宋体" w:hAnsi="宋体" w:eastAsia="宋体" w:cs="宋体"/>
                <w:sz w:val="20"/>
                <w:szCs w:val="20"/>
              </w:rPr>
            </w:pPr>
            <w:r>
              <w:rPr>
                <w:rFonts w:ascii="宋体" w:hAnsi="宋体" w:eastAsia="宋体" w:cs="宋体"/>
                <w:spacing w:val="9"/>
                <w:sz w:val="20"/>
                <w:szCs w:val="20"/>
              </w:rPr>
              <w:t>本项目使用的水性漆采用</w:t>
            </w:r>
            <w:r>
              <w:rPr>
                <w:rFonts w:ascii="宋体" w:hAnsi="宋体" w:eastAsia="宋体" w:cs="宋体"/>
                <w:sz w:val="20"/>
                <w:szCs w:val="20"/>
              </w:rPr>
              <w:t xml:space="preserve"> </w:t>
            </w:r>
            <w:r>
              <w:rPr>
                <w:rFonts w:ascii="宋体" w:hAnsi="宋体" w:eastAsia="宋体" w:cs="宋体"/>
                <w:spacing w:val="12"/>
                <w:sz w:val="20"/>
                <w:szCs w:val="20"/>
              </w:rPr>
              <w:t>密</w:t>
            </w:r>
            <w:r>
              <w:rPr>
                <w:rFonts w:ascii="宋体" w:hAnsi="宋体" w:eastAsia="宋体" w:cs="宋体"/>
                <w:spacing w:val="9"/>
                <w:sz w:val="20"/>
                <w:szCs w:val="20"/>
              </w:rPr>
              <w:t>闭容器储存、转移和放</w:t>
            </w:r>
            <w:r>
              <w:rPr>
                <w:rFonts w:ascii="宋体" w:hAnsi="宋体" w:eastAsia="宋体" w:cs="宋体"/>
                <w:sz w:val="20"/>
                <w:szCs w:val="20"/>
              </w:rPr>
              <w:t xml:space="preserve"> </w:t>
            </w:r>
            <w:r>
              <w:rPr>
                <w:rFonts w:ascii="宋体" w:hAnsi="宋体" w:eastAsia="宋体" w:cs="宋体"/>
                <w:spacing w:val="1"/>
                <w:sz w:val="20"/>
                <w:szCs w:val="20"/>
              </w:rPr>
              <w:t>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22"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bottom w:val="nil"/>
            </w:tcBorders>
            <w:textDirection w:val="tbRlV"/>
            <w:vAlign w:val="top"/>
          </w:tcPr>
          <w:p>
            <w:pPr>
              <w:rPr>
                <w:rFonts w:ascii="Arial"/>
                <w:sz w:val="21"/>
              </w:rPr>
            </w:pPr>
          </w:p>
        </w:tc>
        <w:tc>
          <w:tcPr>
            <w:tcW w:w="3817" w:type="dxa"/>
            <w:gridSpan w:val="2"/>
            <w:vAlign w:val="top"/>
          </w:tcPr>
          <w:p>
            <w:pPr>
              <w:spacing w:before="169" w:line="268" w:lineRule="auto"/>
              <w:ind w:left="109" w:right="102" w:firstLine="3"/>
              <w:rPr>
                <w:rFonts w:ascii="宋体" w:hAnsi="宋体" w:eastAsia="宋体" w:cs="宋体"/>
                <w:sz w:val="20"/>
                <w:szCs w:val="20"/>
              </w:rPr>
            </w:pPr>
            <w:r>
              <w:rPr>
                <w:rFonts w:ascii="宋体" w:hAnsi="宋体" w:eastAsia="宋体" w:cs="宋体"/>
                <w:spacing w:val="11"/>
                <w:sz w:val="20"/>
                <w:szCs w:val="20"/>
              </w:rPr>
              <w:t>油</w:t>
            </w:r>
            <w:r>
              <w:rPr>
                <w:rFonts w:ascii="宋体" w:hAnsi="宋体" w:eastAsia="宋体" w:cs="宋体"/>
                <w:spacing w:val="6"/>
                <w:sz w:val="20"/>
                <w:szCs w:val="20"/>
              </w:rPr>
              <w:t>墨、粘胶剂、清洗剂等含</w:t>
            </w:r>
            <w:r>
              <w:rPr>
                <w:rFonts w:ascii="Times New Roman" w:hAnsi="Times New Roman" w:eastAsia="Times New Roman" w:cs="Times New Roman"/>
                <w:sz w:val="20"/>
                <w:szCs w:val="20"/>
              </w:rPr>
              <w:t>VOCs</w:t>
            </w:r>
            <w:r>
              <w:rPr>
                <w:rFonts w:ascii="宋体" w:hAnsi="宋体" w:eastAsia="宋体" w:cs="宋体"/>
                <w:spacing w:val="6"/>
                <w:sz w:val="20"/>
                <w:szCs w:val="20"/>
              </w:rPr>
              <w:t>原辅材</w:t>
            </w:r>
            <w:r>
              <w:rPr>
                <w:rFonts w:ascii="宋体" w:hAnsi="宋体" w:eastAsia="宋体" w:cs="宋体"/>
                <w:sz w:val="20"/>
                <w:szCs w:val="20"/>
              </w:rPr>
              <w:t xml:space="preserve"> </w:t>
            </w:r>
            <w:r>
              <w:rPr>
                <w:rFonts w:ascii="宋体" w:hAnsi="宋体" w:eastAsia="宋体" w:cs="宋体"/>
                <w:spacing w:val="11"/>
                <w:sz w:val="20"/>
                <w:szCs w:val="20"/>
              </w:rPr>
              <w:t>料</w:t>
            </w:r>
            <w:r>
              <w:rPr>
                <w:rFonts w:ascii="宋体" w:hAnsi="宋体" w:eastAsia="宋体" w:cs="宋体"/>
                <w:spacing w:val="8"/>
                <w:sz w:val="20"/>
                <w:szCs w:val="20"/>
              </w:rPr>
              <w:t>在分装容器中的盛装量小于</w:t>
            </w:r>
            <w:r>
              <w:rPr>
                <w:rFonts w:ascii="Times New Roman" w:hAnsi="Times New Roman" w:eastAsia="Times New Roman" w:cs="Times New Roman"/>
                <w:spacing w:val="8"/>
                <w:sz w:val="20"/>
                <w:szCs w:val="20"/>
              </w:rPr>
              <w:t>80%</w:t>
            </w:r>
            <w:r>
              <w:rPr>
                <w:rFonts w:ascii="宋体" w:hAnsi="宋体" w:eastAsia="宋体" w:cs="宋体"/>
                <w:spacing w:val="8"/>
                <w:sz w:val="20"/>
                <w:szCs w:val="20"/>
              </w:rPr>
              <w:t>。</w:t>
            </w:r>
          </w:p>
        </w:tc>
        <w:tc>
          <w:tcPr>
            <w:tcW w:w="2770" w:type="dxa"/>
            <w:tcBorders>
              <w:right w:val="single" w:color="000000" w:sz="6" w:space="0"/>
            </w:tcBorders>
            <w:vAlign w:val="top"/>
          </w:tcPr>
          <w:p>
            <w:pPr>
              <w:spacing w:before="35" w:line="242" w:lineRule="auto"/>
              <w:ind w:left="117" w:right="343" w:hanging="1"/>
              <w:rPr>
                <w:rFonts w:ascii="宋体" w:hAnsi="宋体" w:eastAsia="宋体" w:cs="宋体"/>
                <w:sz w:val="20"/>
                <w:szCs w:val="20"/>
              </w:rPr>
            </w:pPr>
            <w:r>
              <w:rPr>
                <w:rFonts w:ascii="宋体" w:hAnsi="宋体" w:eastAsia="宋体" w:cs="宋体"/>
                <w:spacing w:val="9"/>
                <w:sz w:val="20"/>
                <w:szCs w:val="20"/>
              </w:rPr>
              <w:t>本项目使用的水性油墨在</w:t>
            </w:r>
            <w:r>
              <w:rPr>
                <w:rFonts w:ascii="宋体" w:hAnsi="宋体" w:eastAsia="宋体" w:cs="宋体"/>
                <w:sz w:val="20"/>
                <w:szCs w:val="20"/>
              </w:rPr>
              <w:t xml:space="preserve"> </w:t>
            </w:r>
            <w:r>
              <w:rPr>
                <w:rFonts w:ascii="宋体" w:hAnsi="宋体" w:eastAsia="宋体" w:cs="宋体"/>
                <w:spacing w:val="9"/>
                <w:sz w:val="20"/>
                <w:szCs w:val="20"/>
              </w:rPr>
              <w:t>分装容器中的盛装量小</w:t>
            </w:r>
            <w:r>
              <w:rPr>
                <w:rFonts w:ascii="宋体" w:hAnsi="宋体" w:eastAsia="宋体" w:cs="宋体"/>
                <w:spacing w:val="8"/>
                <w:sz w:val="20"/>
                <w:szCs w:val="20"/>
              </w:rPr>
              <w:t>于</w:t>
            </w:r>
            <w:r>
              <w:rPr>
                <w:rFonts w:ascii="宋体" w:hAnsi="宋体" w:eastAsia="宋体" w:cs="宋体"/>
                <w:sz w:val="20"/>
                <w:szCs w:val="20"/>
              </w:rPr>
              <w:t xml:space="preserve"> </w:t>
            </w:r>
            <w:r>
              <w:rPr>
                <w:rFonts w:ascii="Times New Roman" w:hAnsi="Times New Roman" w:eastAsia="Times New Roman" w:cs="Times New Roman"/>
                <w:spacing w:val="2"/>
                <w:sz w:val="20"/>
                <w:szCs w:val="20"/>
              </w:rPr>
              <w:t>80%</w:t>
            </w:r>
            <w:r>
              <w:rPr>
                <w:rFonts w:ascii="宋体" w:hAnsi="宋体" w:eastAsia="宋体" w:cs="宋体"/>
                <w:spacing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bottom w:val="nil"/>
            </w:tcBorders>
            <w:textDirection w:val="tbRlV"/>
            <w:vAlign w:val="top"/>
          </w:tcPr>
          <w:p>
            <w:pPr>
              <w:rPr>
                <w:rFonts w:ascii="Arial"/>
                <w:sz w:val="21"/>
              </w:rPr>
            </w:pPr>
          </w:p>
        </w:tc>
        <w:tc>
          <w:tcPr>
            <w:tcW w:w="3817" w:type="dxa"/>
            <w:gridSpan w:val="2"/>
            <w:vAlign w:val="top"/>
          </w:tcPr>
          <w:p>
            <w:pPr>
              <w:spacing w:before="34" w:line="242" w:lineRule="auto"/>
              <w:ind w:left="108" w:right="102" w:firstLine="17"/>
              <w:rPr>
                <w:rFonts w:ascii="宋体" w:hAnsi="宋体" w:eastAsia="宋体" w:cs="宋体"/>
                <w:sz w:val="20"/>
                <w:szCs w:val="20"/>
              </w:rPr>
            </w:pPr>
            <w:r>
              <w:rPr>
                <w:rFonts w:ascii="宋体" w:hAnsi="宋体" w:eastAsia="宋体" w:cs="宋体"/>
                <w:spacing w:val="10"/>
                <w:sz w:val="20"/>
                <w:szCs w:val="20"/>
              </w:rPr>
              <w:t>印</w:t>
            </w:r>
            <w:r>
              <w:rPr>
                <w:rFonts w:ascii="宋体" w:hAnsi="宋体" w:eastAsia="宋体" w:cs="宋体"/>
                <w:spacing w:val="5"/>
                <w:sz w:val="20"/>
                <w:szCs w:val="20"/>
              </w:rPr>
              <w:t>刷、烘干、覆膜、复合等涉</w:t>
            </w:r>
            <w:r>
              <w:rPr>
                <w:rFonts w:ascii="Times New Roman" w:hAnsi="Times New Roman" w:eastAsia="Times New Roman" w:cs="Times New Roman"/>
                <w:sz w:val="20"/>
                <w:szCs w:val="20"/>
              </w:rPr>
              <w:t>VOCs</w:t>
            </w:r>
            <w:r>
              <w:rPr>
                <w:rFonts w:ascii="宋体" w:hAnsi="宋体" w:eastAsia="宋体" w:cs="宋体"/>
                <w:spacing w:val="5"/>
                <w:sz w:val="20"/>
                <w:szCs w:val="20"/>
              </w:rPr>
              <w:t>排风</w:t>
            </w:r>
            <w:r>
              <w:rPr>
                <w:rFonts w:ascii="宋体" w:hAnsi="宋体" w:eastAsia="宋体" w:cs="宋体"/>
                <w:sz w:val="20"/>
                <w:szCs w:val="20"/>
              </w:rPr>
              <w:t xml:space="preserve"> </w:t>
            </w:r>
            <w:r>
              <w:rPr>
                <w:rFonts w:ascii="宋体" w:hAnsi="宋体" w:eastAsia="宋体" w:cs="宋体"/>
                <w:spacing w:val="12"/>
                <w:sz w:val="20"/>
                <w:szCs w:val="20"/>
              </w:rPr>
              <w:t>的环节排风收集，采用密闭收集，或</w:t>
            </w:r>
            <w:r>
              <w:rPr>
                <w:rFonts w:ascii="宋体" w:hAnsi="宋体" w:eastAsia="宋体" w:cs="宋体"/>
                <w:spacing w:val="8"/>
                <w:sz w:val="20"/>
                <w:szCs w:val="20"/>
              </w:rPr>
              <w:t>设</w:t>
            </w:r>
            <w:r>
              <w:rPr>
                <w:rFonts w:ascii="宋体" w:hAnsi="宋体" w:eastAsia="宋体" w:cs="宋体"/>
                <w:sz w:val="20"/>
                <w:szCs w:val="20"/>
              </w:rPr>
              <w:t xml:space="preserve"> </w:t>
            </w:r>
            <w:r>
              <w:rPr>
                <w:rFonts w:ascii="宋体" w:hAnsi="宋体" w:eastAsia="宋体" w:cs="宋体"/>
                <w:spacing w:val="9"/>
                <w:sz w:val="20"/>
                <w:szCs w:val="20"/>
              </w:rPr>
              <w:t>置集气罩、排风管道组成的排气系统</w:t>
            </w:r>
            <w:r>
              <w:rPr>
                <w:rFonts w:ascii="宋体" w:hAnsi="宋体" w:eastAsia="宋体" w:cs="宋体"/>
                <w:spacing w:val="7"/>
                <w:sz w:val="20"/>
                <w:szCs w:val="20"/>
              </w:rPr>
              <w:t>。</w:t>
            </w:r>
          </w:p>
        </w:tc>
        <w:tc>
          <w:tcPr>
            <w:tcW w:w="2770" w:type="dxa"/>
            <w:tcBorders>
              <w:right w:val="single" w:color="000000" w:sz="6" w:space="0"/>
            </w:tcBorders>
            <w:vAlign w:val="top"/>
          </w:tcPr>
          <w:p>
            <w:pPr>
              <w:spacing w:before="34" w:line="242" w:lineRule="auto"/>
              <w:ind w:left="116" w:right="218"/>
              <w:rPr>
                <w:rFonts w:ascii="宋体" w:hAnsi="宋体" w:eastAsia="宋体" w:cs="宋体"/>
                <w:sz w:val="20"/>
                <w:szCs w:val="20"/>
              </w:rPr>
            </w:pPr>
            <w:r>
              <w:rPr>
                <w:rFonts w:ascii="宋体" w:hAnsi="宋体" w:eastAsia="宋体" w:cs="宋体"/>
                <w:spacing w:val="9"/>
                <w:sz w:val="20"/>
                <w:szCs w:val="20"/>
              </w:rPr>
              <w:t>本项目印刷工序设置集气</w:t>
            </w:r>
            <w:r>
              <w:rPr>
                <w:rFonts w:ascii="宋体" w:hAnsi="宋体" w:eastAsia="宋体" w:cs="宋体"/>
                <w:sz w:val="20"/>
                <w:szCs w:val="20"/>
              </w:rPr>
              <w:t xml:space="preserve"> </w:t>
            </w:r>
            <w:r>
              <w:rPr>
                <w:rFonts w:ascii="宋体" w:hAnsi="宋体" w:eastAsia="宋体" w:cs="宋体"/>
                <w:spacing w:val="3"/>
                <w:sz w:val="20"/>
                <w:szCs w:val="20"/>
              </w:rPr>
              <w:t>罩</w:t>
            </w:r>
            <w:r>
              <w:rPr>
                <w:rFonts w:ascii="宋体" w:hAnsi="宋体" w:eastAsia="宋体" w:cs="宋体"/>
                <w:spacing w:val="2"/>
                <w:sz w:val="20"/>
                <w:szCs w:val="20"/>
              </w:rPr>
              <w:t>、排风管道组成的排气系</w:t>
            </w:r>
            <w:r>
              <w:rPr>
                <w:rFonts w:ascii="宋体" w:hAnsi="宋体" w:eastAsia="宋体" w:cs="宋体"/>
                <w:sz w:val="20"/>
                <w:szCs w:val="20"/>
              </w:rPr>
              <w:t xml:space="preserve"> 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bottom w:val="nil"/>
            </w:tcBorders>
            <w:textDirection w:val="tbRlV"/>
            <w:vAlign w:val="top"/>
          </w:tcPr>
          <w:p>
            <w:pPr>
              <w:rPr>
                <w:rFonts w:ascii="Arial"/>
                <w:sz w:val="21"/>
              </w:rPr>
            </w:pPr>
          </w:p>
        </w:tc>
        <w:tc>
          <w:tcPr>
            <w:tcW w:w="3817" w:type="dxa"/>
            <w:gridSpan w:val="2"/>
            <w:vAlign w:val="top"/>
          </w:tcPr>
          <w:p>
            <w:pPr>
              <w:spacing w:before="35" w:line="242" w:lineRule="auto"/>
              <w:ind w:left="109" w:right="34"/>
              <w:rPr>
                <w:rFonts w:ascii="宋体" w:hAnsi="宋体" w:eastAsia="宋体" w:cs="宋体"/>
                <w:sz w:val="20"/>
                <w:szCs w:val="20"/>
              </w:rPr>
            </w:pPr>
            <w:r>
              <w:rPr>
                <w:rFonts w:ascii="宋体" w:hAnsi="宋体" w:eastAsia="宋体" w:cs="宋体"/>
                <w:spacing w:val="6"/>
                <w:sz w:val="20"/>
                <w:szCs w:val="20"/>
              </w:rPr>
              <w:t>使用溶剂</w:t>
            </w:r>
            <w:r>
              <w:rPr>
                <w:rFonts w:ascii="宋体" w:hAnsi="宋体" w:eastAsia="宋体" w:cs="宋体"/>
                <w:spacing w:val="3"/>
                <w:sz w:val="20"/>
                <w:szCs w:val="20"/>
              </w:rPr>
              <w:t>型油墨、胶粘剂、涂料、光油、</w:t>
            </w:r>
            <w:r>
              <w:rPr>
                <w:rFonts w:ascii="宋体" w:hAnsi="宋体" w:eastAsia="宋体" w:cs="宋体"/>
                <w:sz w:val="20"/>
                <w:szCs w:val="20"/>
              </w:rPr>
              <w:t xml:space="preserve"> </w:t>
            </w:r>
            <w:r>
              <w:rPr>
                <w:rFonts w:ascii="宋体" w:hAnsi="宋体" w:eastAsia="宋体" w:cs="宋体"/>
                <w:spacing w:val="22"/>
                <w:sz w:val="20"/>
                <w:szCs w:val="20"/>
              </w:rPr>
              <w:t>清</w:t>
            </w:r>
            <w:r>
              <w:rPr>
                <w:rFonts w:ascii="宋体" w:hAnsi="宋体" w:eastAsia="宋体" w:cs="宋体"/>
                <w:spacing w:val="12"/>
                <w:sz w:val="20"/>
                <w:szCs w:val="20"/>
              </w:rPr>
              <w:t>洗</w:t>
            </w:r>
            <w:r>
              <w:rPr>
                <w:rFonts w:ascii="宋体" w:hAnsi="宋体" w:eastAsia="宋体" w:cs="宋体"/>
                <w:spacing w:val="11"/>
                <w:sz w:val="20"/>
                <w:szCs w:val="20"/>
              </w:rPr>
              <w:t>剂等原辅材料的相关工序，采取整</w:t>
            </w:r>
            <w:r>
              <w:rPr>
                <w:rFonts w:ascii="宋体" w:hAnsi="宋体" w:eastAsia="宋体" w:cs="宋体"/>
                <w:sz w:val="20"/>
                <w:szCs w:val="20"/>
              </w:rPr>
              <w:t xml:space="preserve"> </w:t>
            </w:r>
            <w:r>
              <w:rPr>
                <w:rFonts w:ascii="宋体" w:hAnsi="宋体" w:eastAsia="宋体" w:cs="宋体"/>
                <w:spacing w:val="9"/>
                <w:sz w:val="20"/>
                <w:szCs w:val="20"/>
              </w:rPr>
              <w:t>体</w:t>
            </w:r>
            <w:r>
              <w:rPr>
                <w:rFonts w:ascii="宋体" w:hAnsi="宋体" w:eastAsia="宋体" w:cs="宋体"/>
                <w:spacing w:val="8"/>
                <w:sz w:val="20"/>
                <w:szCs w:val="20"/>
              </w:rPr>
              <w:t>或局部气体收集措施。</w:t>
            </w:r>
          </w:p>
        </w:tc>
        <w:tc>
          <w:tcPr>
            <w:tcW w:w="2770" w:type="dxa"/>
            <w:tcBorders>
              <w:right w:val="single" w:color="000000" w:sz="6" w:space="0"/>
            </w:tcBorders>
            <w:vAlign w:val="top"/>
          </w:tcPr>
          <w:p>
            <w:pPr>
              <w:spacing w:before="35" w:line="242" w:lineRule="auto"/>
              <w:ind w:left="116" w:right="218"/>
              <w:rPr>
                <w:rFonts w:ascii="宋体" w:hAnsi="宋体" w:eastAsia="宋体" w:cs="宋体"/>
                <w:sz w:val="20"/>
                <w:szCs w:val="20"/>
              </w:rPr>
            </w:pPr>
            <w:r>
              <w:rPr>
                <w:rFonts w:ascii="宋体" w:hAnsi="宋体" w:eastAsia="宋体" w:cs="宋体"/>
                <w:spacing w:val="9"/>
                <w:sz w:val="20"/>
                <w:szCs w:val="20"/>
              </w:rPr>
              <w:t>本项目印刷工序有机废气</w:t>
            </w:r>
            <w:r>
              <w:rPr>
                <w:rFonts w:ascii="宋体" w:hAnsi="宋体" w:eastAsia="宋体" w:cs="宋体"/>
                <w:sz w:val="20"/>
                <w:szCs w:val="20"/>
              </w:rPr>
              <w:t xml:space="preserve"> </w:t>
            </w:r>
            <w:r>
              <w:rPr>
                <w:rFonts w:ascii="宋体" w:hAnsi="宋体" w:eastAsia="宋体" w:cs="宋体"/>
                <w:spacing w:val="2"/>
                <w:sz w:val="20"/>
                <w:szCs w:val="20"/>
              </w:rPr>
              <w:t>经顶吸集气罩收集，采取</w:t>
            </w:r>
            <w:r>
              <w:rPr>
                <w:rFonts w:ascii="宋体" w:hAnsi="宋体" w:eastAsia="宋体" w:cs="宋体"/>
                <w:spacing w:val="1"/>
                <w:sz w:val="20"/>
                <w:szCs w:val="20"/>
              </w:rPr>
              <w:t>局</w:t>
            </w:r>
            <w:r>
              <w:rPr>
                <w:rFonts w:ascii="宋体" w:hAnsi="宋体" w:eastAsia="宋体" w:cs="宋体"/>
                <w:sz w:val="20"/>
                <w:szCs w:val="20"/>
              </w:rPr>
              <w:t xml:space="preserve"> </w:t>
            </w:r>
            <w:r>
              <w:rPr>
                <w:rFonts w:ascii="宋体" w:hAnsi="宋体" w:eastAsia="宋体" w:cs="宋体"/>
                <w:spacing w:val="10"/>
                <w:sz w:val="20"/>
                <w:szCs w:val="20"/>
              </w:rPr>
              <w:t>部</w:t>
            </w:r>
            <w:r>
              <w:rPr>
                <w:rFonts w:ascii="宋体" w:hAnsi="宋体" w:eastAsia="宋体" w:cs="宋体"/>
                <w:spacing w:val="7"/>
                <w:sz w:val="20"/>
                <w:szCs w:val="20"/>
              </w:rPr>
              <w:t>气体收集措施。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bottom w:val="nil"/>
            </w:tcBorders>
            <w:textDirection w:val="tbRlV"/>
            <w:vAlign w:val="top"/>
          </w:tcPr>
          <w:p>
            <w:pPr>
              <w:rPr>
                <w:rFonts w:ascii="Arial"/>
                <w:sz w:val="21"/>
              </w:rPr>
            </w:pPr>
          </w:p>
        </w:tc>
        <w:tc>
          <w:tcPr>
            <w:tcW w:w="3817" w:type="dxa"/>
            <w:gridSpan w:val="2"/>
            <w:vAlign w:val="top"/>
          </w:tcPr>
          <w:p>
            <w:pPr>
              <w:spacing w:before="172" w:line="228" w:lineRule="auto"/>
              <w:ind w:left="108"/>
              <w:rPr>
                <w:rFonts w:ascii="宋体" w:hAnsi="宋体" w:eastAsia="宋体" w:cs="宋体"/>
                <w:sz w:val="20"/>
                <w:szCs w:val="20"/>
              </w:rPr>
            </w:pPr>
            <w:r>
              <w:rPr>
                <w:rFonts w:ascii="宋体" w:hAnsi="宋体" w:eastAsia="宋体" w:cs="宋体"/>
                <w:spacing w:val="16"/>
                <w:sz w:val="20"/>
                <w:szCs w:val="20"/>
              </w:rPr>
              <w:t>送</w:t>
            </w:r>
            <w:r>
              <w:rPr>
                <w:rFonts w:ascii="宋体" w:hAnsi="宋体" w:eastAsia="宋体" w:cs="宋体"/>
                <w:spacing w:val="10"/>
                <w:sz w:val="20"/>
                <w:szCs w:val="20"/>
              </w:rPr>
              <w:t>风</w:t>
            </w:r>
            <w:r>
              <w:rPr>
                <w:rFonts w:ascii="宋体" w:hAnsi="宋体" w:eastAsia="宋体" w:cs="宋体"/>
                <w:spacing w:val="8"/>
                <w:sz w:val="20"/>
                <w:szCs w:val="20"/>
              </w:rPr>
              <w:t>或吸风口应避免正对墨盘。</w:t>
            </w:r>
          </w:p>
        </w:tc>
        <w:tc>
          <w:tcPr>
            <w:tcW w:w="2770" w:type="dxa"/>
            <w:tcBorders>
              <w:right w:val="single" w:color="000000" w:sz="6" w:space="0"/>
            </w:tcBorders>
            <w:vAlign w:val="top"/>
          </w:tcPr>
          <w:p>
            <w:pPr>
              <w:spacing w:before="36" w:line="237" w:lineRule="auto"/>
              <w:ind w:left="119" w:right="343" w:hanging="3"/>
              <w:rPr>
                <w:rFonts w:ascii="宋体" w:hAnsi="宋体" w:eastAsia="宋体" w:cs="宋体"/>
                <w:sz w:val="20"/>
                <w:szCs w:val="20"/>
              </w:rPr>
            </w:pPr>
            <w:r>
              <w:rPr>
                <w:rFonts w:ascii="宋体" w:hAnsi="宋体" w:eastAsia="宋体" w:cs="宋体"/>
                <w:spacing w:val="9"/>
                <w:sz w:val="20"/>
                <w:szCs w:val="20"/>
              </w:rPr>
              <w:t>本项目送风口和吸风口不</w:t>
            </w:r>
            <w:r>
              <w:rPr>
                <w:rFonts w:ascii="宋体" w:hAnsi="宋体" w:eastAsia="宋体" w:cs="宋体"/>
                <w:sz w:val="20"/>
                <w:szCs w:val="20"/>
              </w:rPr>
              <w:t xml:space="preserve"> </w:t>
            </w:r>
            <w:r>
              <w:rPr>
                <w:rFonts w:ascii="宋体" w:hAnsi="宋体" w:eastAsia="宋体" w:cs="宋体"/>
                <w:spacing w:val="5"/>
                <w:sz w:val="20"/>
                <w:szCs w:val="20"/>
              </w:rPr>
              <w:t>正对墨盘。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tcBorders>
            <w:textDirection w:val="tbRlV"/>
            <w:vAlign w:val="top"/>
          </w:tcPr>
          <w:p>
            <w:pPr>
              <w:rPr>
                <w:rFonts w:ascii="Arial"/>
                <w:sz w:val="21"/>
              </w:rPr>
            </w:pPr>
          </w:p>
        </w:tc>
        <w:tc>
          <w:tcPr>
            <w:tcW w:w="3817" w:type="dxa"/>
            <w:gridSpan w:val="2"/>
            <w:vAlign w:val="top"/>
          </w:tcPr>
          <w:p>
            <w:pPr>
              <w:spacing w:before="35" w:line="242" w:lineRule="auto"/>
              <w:ind w:left="109" w:right="102"/>
              <w:rPr>
                <w:rFonts w:ascii="宋体" w:hAnsi="宋体" w:eastAsia="宋体" w:cs="宋体"/>
                <w:sz w:val="20"/>
                <w:szCs w:val="20"/>
              </w:rPr>
            </w:pPr>
            <w:r>
              <w:rPr>
                <w:rFonts w:ascii="宋体" w:hAnsi="宋体" w:eastAsia="宋体" w:cs="宋体"/>
                <w:spacing w:val="22"/>
                <w:sz w:val="20"/>
                <w:szCs w:val="20"/>
              </w:rPr>
              <w:t>集</w:t>
            </w:r>
            <w:r>
              <w:rPr>
                <w:rFonts w:ascii="宋体" w:hAnsi="宋体" w:eastAsia="宋体" w:cs="宋体"/>
                <w:spacing w:val="12"/>
                <w:sz w:val="20"/>
                <w:szCs w:val="20"/>
              </w:rPr>
              <w:t>中</w:t>
            </w:r>
            <w:r>
              <w:rPr>
                <w:rFonts w:ascii="宋体" w:hAnsi="宋体" w:eastAsia="宋体" w:cs="宋体"/>
                <w:spacing w:val="11"/>
                <w:sz w:val="20"/>
                <w:szCs w:val="20"/>
              </w:rPr>
              <w:t>清洗应在密闭装置或空间内进行，</w:t>
            </w:r>
            <w:r>
              <w:rPr>
                <w:rFonts w:ascii="宋体" w:hAnsi="宋体" w:eastAsia="宋体" w:cs="宋体"/>
                <w:sz w:val="20"/>
                <w:szCs w:val="20"/>
              </w:rPr>
              <w:t xml:space="preserve"> </w:t>
            </w:r>
            <w:r>
              <w:rPr>
                <w:rFonts w:ascii="宋体" w:hAnsi="宋体" w:eastAsia="宋体" w:cs="宋体"/>
                <w:spacing w:val="22"/>
                <w:sz w:val="20"/>
                <w:szCs w:val="20"/>
              </w:rPr>
              <w:t>清</w:t>
            </w:r>
            <w:r>
              <w:rPr>
                <w:rFonts w:ascii="宋体" w:hAnsi="宋体" w:eastAsia="宋体" w:cs="宋体"/>
                <w:spacing w:val="12"/>
                <w:sz w:val="20"/>
                <w:szCs w:val="20"/>
              </w:rPr>
              <w:t>洗</w:t>
            </w:r>
            <w:r>
              <w:rPr>
                <w:rFonts w:ascii="宋体" w:hAnsi="宋体" w:eastAsia="宋体" w:cs="宋体"/>
                <w:spacing w:val="11"/>
                <w:sz w:val="20"/>
                <w:szCs w:val="20"/>
              </w:rPr>
              <w:t>工序产生的废气应通过废气收集系</w:t>
            </w:r>
            <w:r>
              <w:rPr>
                <w:rFonts w:ascii="宋体" w:hAnsi="宋体" w:eastAsia="宋体" w:cs="宋体"/>
                <w:sz w:val="20"/>
                <w:szCs w:val="20"/>
              </w:rPr>
              <w:t xml:space="preserve"> </w:t>
            </w:r>
            <w:r>
              <w:rPr>
                <w:rFonts w:ascii="宋体" w:hAnsi="宋体" w:eastAsia="宋体" w:cs="宋体"/>
                <w:spacing w:val="5"/>
                <w:sz w:val="20"/>
                <w:szCs w:val="20"/>
              </w:rPr>
              <w:t>统收集。</w:t>
            </w:r>
          </w:p>
        </w:tc>
        <w:tc>
          <w:tcPr>
            <w:tcW w:w="2770" w:type="dxa"/>
            <w:tcBorders>
              <w:right w:val="single" w:color="000000" w:sz="6" w:space="0"/>
            </w:tcBorders>
            <w:vAlign w:val="top"/>
          </w:tcPr>
          <w:p>
            <w:pPr>
              <w:spacing w:before="170" w:line="267" w:lineRule="auto"/>
              <w:ind w:left="127" w:right="182" w:hanging="11"/>
              <w:rPr>
                <w:rFonts w:ascii="宋体" w:hAnsi="宋体" w:eastAsia="宋体" w:cs="宋体"/>
                <w:sz w:val="20"/>
                <w:szCs w:val="20"/>
              </w:rPr>
            </w:pPr>
            <w:r>
              <w:rPr>
                <w:rFonts w:ascii="宋体" w:hAnsi="宋体" w:eastAsia="宋体" w:cs="宋体"/>
                <w:spacing w:val="5"/>
                <w:sz w:val="20"/>
                <w:szCs w:val="20"/>
              </w:rPr>
              <w:t>本项目印刷设备无需清洗，</w:t>
            </w:r>
            <w:r>
              <w:rPr>
                <w:rFonts w:ascii="宋体" w:hAnsi="宋体" w:eastAsia="宋体" w:cs="宋体"/>
                <w:sz w:val="20"/>
                <w:szCs w:val="20"/>
              </w:rPr>
              <w:t xml:space="preserve"> </w:t>
            </w:r>
            <w:r>
              <w:rPr>
                <w:rFonts w:ascii="宋体" w:hAnsi="宋体" w:eastAsia="宋体" w:cs="宋体"/>
                <w:spacing w:val="7"/>
                <w:sz w:val="20"/>
                <w:szCs w:val="20"/>
              </w:rPr>
              <w:t>只需用抹布擦拭清洁</w:t>
            </w:r>
            <w:r>
              <w:rPr>
                <w:rFonts w:ascii="宋体" w:hAnsi="宋体" w:eastAsia="宋体" w:cs="宋体"/>
                <w:spacing w:val="5"/>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1" w:hRule="atLeast"/>
        </w:trPr>
        <w:tc>
          <w:tcPr>
            <w:tcW w:w="1729" w:type="dxa"/>
            <w:vMerge w:val="continue"/>
            <w:tcBorders>
              <w:top w:val="nil"/>
              <w:left w:val="single" w:color="000000" w:sz="6" w:space="0"/>
            </w:tcBorders>
            <w:vAlign w:val="top"/>
          </w:tcPr>
          <w:p>
            <w:pPr>
              <w:rPr>
                <w:rFonts w:ascii="Arial"/>
                <w:sz w:val="21"/>
              </w:rPr>
            </w:pPr>
          </w:p>
        </w:tc>
        <w:tc>
          <w:tcPr>
            <w:tcW w:w="558" w:type="dxa"/>
            <w:textDirection w:val="tbRlV"/>
            <w:vAlign w:val="top"/>
          </w:tcPr>
          <w:p>
            <w:pPr>
              <w:spacing w:before="130" w:line="216" w:lineRule="auto"/>
              <w:ind w:left="249"/>
              <w:rPr>
                <w:rFonts w:ascii="宋体" w:hAnsi="宋体" w:eastAsia="宋体" w:cs="宋体"/>
                <w:sz w:val="20"/>
                <w:szCs w:val="20"/>
              </w:rPr>
            </w:pPr>
            <w:r>
              <w:rPr>
                <w:rFonts w:ascii="宋体" w:hAnsi="宋体" w:eastAsia="宋体" w:cs="宋体"/>
                <w:spacing w:val="8"/>
                <w:sz w:val="20"/>
                <w:szCs w:val="20"/>
              </w:rPr>
              <w:t>末</w:t>
            </w:r>
            <w:r>
              <w:rPr>
                <w:rFonts w:ascii="宋体" w:hAnsi="宋体" w:eastAsia="宋体" w:cs="宋体"/>
                <w:spacing w:val="6"/>
                <w:sz w:val="20"/>
                <w:szCs w:val="20"/>
              </w:rPr>
              <w:t xml:space="preserve"> 端 治 理</w:t>
            </w:r>
          </w:p>
        </w:tc>
        <w:tc>
          <w:tcPr>
            <w:tcW w:w="3817" w:type="dxa"/>
            <w:gridSpan w:val="2"/>
            <w:vAlign w:val="top"/>
          </w:tcPr>
          <w:p>
            <w:pPr>
              <w:spacing w:before="94" w:line="291" w:lineRule="auto"/>
              <w:ind w:left="109" w:right="17"/>
              <w:rPr>
                <w:rFonts w:ascii="宋体" w:hAnsi="宋体" w:eastAsia="宋体" w:cs="宋体"/>
                <w:sz w:val="20"/>
                <w:szCs w:val="20"/>
              </w:rPr>
            </w:pPr>
            <w:r>
              <w:rPr>
                <w:rFonts w:ascii="宋体" w:hAnsi="宋体" w:eastAsia="宋体" w:cs="宋体"/>
                <w:spacing w:val="22"/>
                <w:sz w:val="20"/>
                <w:szCs w:val="20"/>
              </w:rPr>
              <w:t>有</w:t>
            </w:r>
            <w:r>
              <w:rPr>
                <w:rFonts w:ascii="宋体" w:hAnsi="宋体" w:eastAsia="宋体" w:cs="宋体"/>
                <w:spacing w:val="11"/>
                <w:sz w:val="20"/>
                <w:szCs w:val="20"/>
              </w:rPr>
              <w:t>机废气排气筒排放浓度符合《挥发性</w:t>
            </w:r>
            <w:r>
              <w:rPr>
                <w:rFonts w:ascii="宋体" w:hAnsi="宋体" w:eastAsia="宋体" w:cs="宋体"/>
                <w:sz w:val="20"/>
                <w:szCs w:val="20"/>
              </w:rPr>
              <w:t xml:space="preserve"> </w:t>
            </w:r>
            <w:r>
              <w:rPr>
                <w:rFonts w:ascii="宋体" w:hAnsi="宋体" w:eastAsia="宋体" w:cs="宋体"/>
                <w:spacing w:val="4"/>
                <w:sz w:val="20"/>
                <w:szCs w:val="20"/>
              </w:rPr>
              <w:t>有机化合物排放标准》(</w:t>
            </w:r>
            <w:r>
              <w:rPr>
                <w:rFonts w:ascii="Times New Roman" w:hAnsi="Times New Roman" w:eastAsia="Times New Roman" w:cs="Times New Roman"/>
                <w:sz w:val="20"/>
                <w:szCs w:val="20"/>
              </w:rPr>
              <w:t>DB</w:t>
            </w:r>
            <w:r>
              <w:rPr>
                <w:rFonts w:ascii="Times New Roman" w:hAnsi="Times New Roman" w:eastAsia="Times New Roman" w:cs="Times New Roman"/>
                <w:spacing w:val="4"/>
                <w:sz w:val="20"/>
                <w:szCs w:val="20"/>
              </w:rPr>
              <w:t>44 815-2010</w:t>
            </w:r>
            <w:r>
              <w:rPr>
                <w:rFonts w:ascii="宋体" w:hAnsi="宋体" w:eastAsia="宋体" w:cs="宋体"/>
                <w:spacing w:val="1"/>
                <w:sz w:val="20"/>
                <w:szCs w:val="20"/>
              </w:rPr>
              <w:t>)</w:t>
            </w:r>
            <w:r>
              <w:rPr>
                <w:rFonts w:ascii="宋体" w:hAnsi="宋体" w:eastAsia="宋体" w:cs="宋体"/>
                <w:sz w:val="20"/>
                <w:szCs w:val="20"/>
              </w:rPr>
              <w:t xml:space="preserve"> </w:t>
            </w:r>
            <w:r>
              <w:rPr>
                <w:rFonts w:ascii="宋体" w:hAnsi="宋体" w:eastAsia="宋体" w:cs="宋体"/>
                <w:spacing w:val="22"/>
                <w:sz w:val="20"/>
                <w:szCs w:val="20"/>
              </w:rPr>
              <w:t>第</w:t>
            </w:r>
            <w:r>
              <w:rPr>
                <w:rFonts w:ascii="宋体" w:hAnsi="宋体" w:eastAsia="宋体" w:cs="宋体"/>
                <w:spacing w:val="12"/>
                <w:sz w:val="20"/>
                <w:szCs w:val="20"/>
              </w:rPr>
              <w:t>Ⅱ</w:t>
            </w:r>
            <w:r>
              <w:rPr>
                <w:rFonts w:ascii="宋体" w:hAnsi="宋体" w:eastAsia="宋体" w:cs="宋体"/>
                <w:spacing w:val="11"/>
                <w:sz w:val="20"/>
                <w:szCs w:val="20"/>
              </w:rPr>
              <w:t>时段排放限值要求，若国家和我省</w:t>
            </w:r>
            <w:r>
              <w:rPr>
                <w:rFonts w:ascii="宋体" w:hAnsi="宋体" w:eastAsia="宋体" w:cs="宋体"/>
                <w:sz w:val="20"/>
                <w:szCs w:val="20"/>
              </w:rPr>
              <w:t xml:space="preserve"> </w:t>
            </w:r>
            <w:r>
              <w:rPr>
                <w:rFonts w:ascii="宋体" w:hAnsi="宋体" w:eastAsia="宋体" w:cs="宋体"/>
                <w:spacing w:val="22"/>
                <w:sz w:val="20"/>
                <w:szCs w:val="20"/>
              </w:rPr>
              <w:t>出</w:t>
            </w:r>
            <w:r>
              <w:rPr>
                <w:rFonts w:ascii="宋体" w:hAnsi="宋体" w:eastAsia="宋体" w:cs="宋体"/>
                <w:spacing w:val="12"/>
                <w:sz w:val="20"/>
                <w:szCs w:val="20"/>
              </w:rPr>
              <w:t>台</w:t>
            </w:r>
            <w:r>
              <w:rPr>
                <w:rFonts w:ascii="宋体" w:hAnsi="宋体" w:eastAsia="宋体" w:cs="宋体"/>
                <w:spacing w:val="11"/>
                <w:sz w:val="20"/>
                <w:szCs w:val="20"/>
              </w:rPr>
              <w:t>并实施适用于包装印刷业的大气污</w:t>
            </w:r>
            <w:r>
              <w:rPr>
                <w:rFonts w:ascii="宋体" w:hAnsi="宋体" w:eastAsia="宋体" w:cs="宋体"/>
                <w:sz w:val="20"/>
                <w:szCs w:val="20"/>
              </w:rPr>
              <w:t xml:space="preserve"> </w:t>
            </w:r>
            <w:r>
              <w:rPr>
                <w:rFonts w:ascii="宋体" w:hAnsi="宋体" w:eastAsia="宋体" w:cs="宋体"/>
                <w:spacing w:val="22"/>
                <w:sz w:val="20"/>
                <w:szCs w:val="20"/>
              </w:rPr>
              <w:t>染</w:t>
            </w:r>
            <w:r>
              <w:rPr>
                <w:rFonts w:ascii="宋体" w:hAnsi="宋体" w:eastAsia="宋体" w:cs="宋体"/>
                <w:spacing w:val="12"/>
                <w:sz w:val="20"/>
                <w:szCs w:val="20"/>
              </w:rPr>
              <w:t>物</w:t>
            </w:r>
            <w:r>
              <w:rPr>
                <w:rFonts w:ascii="宋体" w:hAnsi="宋体" w:eastAsia="宋体" w:cs="宋体"/>
                <w:spacing w:val="11"/>
                <w:sz w:val="20"/>
                <w:szCs w:val="20"/>
              </w:rPr>
              <w:t>排放标准，则应满足相应排放标准</w:t>
            </w:r>
          </w:p>
        </w:tc>
        <w:tc>
          <w:tcPr>
            <w:tcW w:w="2770" w:type="dxa"/>
            <w:tcBorders>
              <w:right w:val="single" w:color="000000" w:sz="6" w:space="0"/>
            </w:tcBorders>
            <w:vAlign w:val="top"/>
          </w:tcPr>
          <w:p>
            <w:pPr>
              <w:spacing w:before="36" w:line="249" w:lineRule="auto"/>
              <w:ind w:left="116" w:right="130"/>
              <w:rPr>
                <w:rFonts w:ascii="宋体" w:hAnsi="宋体" w:eastAsia="宋体" w:cs="宋体"/>
                <w:sz w:val="20"/>
                <w:szCs w:val="20"/>
              </w:rPr>
            </w:pPr>
            <w:r>
              <w:rPr>
                <w:rFonts w:ascii="宋体" w:hAnsi="宋体" w:eastAsia="宋体" w:cs="宋体"/>
                <w:spacing w:val="24"/>
                <w:sz w:val="20"/>
                <w:szCs w:val="20"/>
              </w:rPr>
              <w:t>本</w:t>
            </w:r>
            <w:r>
              <w:rPr>
                <w:rFonts w:ascii="宋体" w:hAnsi="宋体" w:eastAsia="宋体" w:cs="宋体"/>
                <w:spacing w:val="20"/>
                <w:sz w:val="20"/>
                <w:szCs w:val="20"/>
              </w:rPr>
              <w:t>项目有机废气排放浓度</w:t>
            </w:r>
            <w:r>
              <w:rPr>
                <w:rFonts w:ascii="宋体" w:hAnsi="宋体" w:eastAsia="宋体" w:cs="宋体"/>
                <w:sz w:val="20"/>
                <w:szCs w:val="20"/>
              </w:rPr>
              <w:t xml:space="preserve"> </w:t>
            </w:r>
            <w:r>
              <w:rPr>
                <w:rFonts w:ascii="宋体" w:hAnsi="宋体" w:eastAsia="宋体" w:cs="宋体"/>
                <w:spacing w:val="3"/>
                <w:sz w:val="20"/>
                <w:szCs w:val="20"/>
              </w:rPr>
              <w:t>符</w:t>
            </w:r>
            <w:r>
              <w:rPr>
                <w:rFonts w:ascii="宋体" w:hAnsi="宋体" w:eastAsia="宋体" w:cs="宋体"/>
                <w:spacing w:val="2"/>
                <w:sz w:val="20"/>
                <w:szCs w:val="20"/>
              </w:rPr>
              <w:t>合《挥发性有机化合物排</w:t>
            </w:r>
            <w:r>
              <w:rPr>
                <w:rFonts w:ascii="宋体" w:hAnsi="宋体" w:eastAsia="宋体" w:cs="宋体"/>
                <w:sz w:val="20"/>
                <w:szCs w:val="20"/>
              </w:rPr>
              <w:t xml:space="preserve"> </w:t>
            </w:r>
            <w:r>
              <w:rPr>
                <w:rFonts w:ascii="宋体" w:hAnsi="宋体" w:eastAsia="宋体" w:cs="宋体"/>
                <w:spacing w:val="1"/>
                <w:sz w:val="20"/>
                <w:szCs w:val="20"/>
              </w:rPr>
              <w:t>放标准》 (</w:t>
            </w:r>
            <w:r>
              <w:rPr>
                <w:rFonts w:ascii="Times New Roman" w:hAnsi="Times New Roman" w:eastAsia="Times New Roman" w:cs="Times New Roman"/>
                <w:sz w:val="20"/>
                <w:szCs w:val="20"/>
              </w:rPr>
              <w:t>DB</w:t>
            </w:r>
            <w:r>
              <w:rPr>
                <w:rFonts w:ascii="Times New Roman" w:hAnsi="Times New Roman" w:eastAsia="Times New Roman" w:cs="Times New Roman"/>
                <w:spacing w:val="1"/>
                <w:sz w:val="20"/>
                <w:szCs w:val="20"/>
              </w:rPr>
              <w:t>44 815-2010</w:t>
            </w:r>
            <w:r>
              <w:rPr>
                <w:rFonts w:ascii="宋体" w:hAnsi="宋体" w:eastAsia="宋体" w:cs="宋体"/>
                <w:spacing w:val="1"/>
                <w:sz w:val="20"/>
                <w:szCs w:val="20"/>
              </w:rPr>
              <w:t>)</w:t>
            </w:r>
            <w:r>
              <w:rPr>
                <w:rFonts w:ascii="宋体" w:hAnsi="宋体" w:eastAsia="宋体" w:cs="宋体"/>
                <w:sz w:val="20"/>
                <w:szCs w:val="20"/>
              </w:rPr>
              <w:t xml:space="preserve"> </w:t>
            </w:r>
            <w:r>
              <w:rPr>
                <w:rFonts w:ascii="宋体" w:hAnsi="宋体" w:eastAsia="宋体" w:cs="宋体"/>
                <w:spacing w:val="3"/>
                <w:sz w:val="20"/>
                <w:szCs w:val="20"/>
              </w:rPr>
              <w:t>第</w:t>
            </w:r>
            <w:r>
              <w:rPr>
                <w:rFonts w:ascii="宋体" w:hAnsi="宋体" w:eastAsia="宋体" w:cs="宋体"/>
                <w:spacing w:val="2"/>
                <w:sz w:val="20"/>
                <w:szCs w:val="20"/>
              </w:rPr>
              <w:t>Ⅱ时段排放限值要求；生</w:t>
            </w:r>
            <w:r>
              <w:rPr>
                <w:rFonts w:ascii="宋体" w:hAnsi="宋体" w:eastAsia="宋体" w:cs="宋体"/>
                <w:sz w:val="20"/>
                <w:szCs w:val="20"/>
              </w:rPr>
              <w:t xml:space="preserve"> </w:t>
            </w:r>
            <w:r>
              <w:rPr>
                <w:rFonts w:ascii="宋体" w:hAnsi="宋体" w:eastAsia="宋体" w:cs="宋体"/>
                <w:spacing w:val="29"/>
                <w:sz w:val="20"/>
                <w:szCs w:val="20"/>
              </w:rPr>
              <w:t>产</w:t>
            </w:r>
            <w:r>
              <w:rPr>
                <w:rFonts w:ascii="宋体" w:hAnsi="宋体" w:eastAsia="宋体" w:cs="宋体"/>
                <w:spacing w:val="28"/>
                <w:sz w:val="20"/>
                <w:szCs w:val="20"/>
              </w:rPr>
              <w:t>设施排气中</w:t>
            </w:r>
            <w:r>
              <w:rPr>
                <w:rFonts w:ascii="Times New Roman" w:hAnsi="Times New Roman" w:eastAsia="Times New Roman" w:cs="Times New Roman"/>
                <w:sz w:val="20"/>
                <w:szCs w:val="20"/>
              </w:rPr>
              <w:t>NMHC</w:t>
            </w:r>
            <w:r>
              <w:rPr>
                <w:rFonts w:ascii="宋体" w:hAnsi="宋体" w:eastAsia="宋体" w:cs="宋体"/>
                <w:spacing w:val="28"/>
                <w:sz w:val="20"/>
                <w:szCs w:val="20"/>
              </w:rPr>
              <w:t>初始</w:t>
            </w:r>
            <w:r>
              <w:rPr>
                <w:rFonts w:ascii="宋体" w:hAnsi="宋体" w:eastAsia="宋体" w:cs="宋体"/>
                <w:sz w:val="20"/>
                <w:szCs w:val="20"/>
              </w:rPr>
              <w:t xml:space="preserve"> </w:t>
            </w:r>
            <w:r>
              <w:rPr>
                <w:rFonts w:ascii="宋体" w:hAnsi="宋体" w:eastAsia="宋体" w:cs="宋体"/>
                <w:spacing w:val="-20"/>
                <w:sz w:val="20"/>
                <w:szCs w:val="20"/>
              </w:rPr>
              <w:t>排</w:t>
            </w:r>
            <w:r>
              <w:rPr>
                <w:rFonts w:ascii="宋体" w:hAnsi="宋体" w:eastAsia="宋体" w:cs="宋体"/>
                <w:spacing w:val="-18"/>
                <w:sz w:val="20"/>
                <w:szCs w:val="20"/>
              </w:rPr>
              <w:t xml:space="preserve"> 放 速 率 小 于 </w:t>
            </w:r>
            <w:r>
              <w:rPr>
                <w:rFonts w:ascii="Times New Roman" w:hAnsi="Times New Roman" w:eastAsia="Times New Roman" w:cs="Times New Roman"/>
                <w:spacing w:val="-18"/>
                <w:sz w:val="20"/>
                <w:szCs w:val="20"/>
              </w:rPr>
              <w:t xml:space="preserve">3kg/h </w:t>
            </w:r>
            <w:r>
              <w:rPr>
                <w:rFonts w:ascii="宋体" w:hAnsi="宋体" w:eastAsia="宋体" w:cs="宋体"/>
                <w:spacing w:val="-18"/>
                <w:sz w:val="20"/>
                <w:szCs w:val="20"/>
              </w:rPr>
              <w:t>， 且</w:t>
            </w:r>
          </w:p>
        </w:tc>
      </w:tr>
    </w:tbl>
    <w:p>
      <w:pPr>
        <w:rPr>
          <w:rFonts w:ascii="Arial"/>
          <w:sz w:val="21"/>
        </w:rPr>
      </w:pPr>
    </w:p>
    <w:p>
      <w:pPr>
        <w:sectPr>
          <w:footerReference r:id="rId16" w:type="default"/>
          <w:pgSz w:w="11906" w:h="16839"/>
          <w:pgMar w:top="1431" w:right="1508" w:bottom="1157" w:left="1508" w:header="0" w:footer="994" w:gutter="0"/>
          <w:cols w:space="720" w:num="1"/>
        </w:sectPr>
      </w:pPr>
    </w:p>
    <w:p>
      <w:pPr>
        <w:spacing w:line="91" w:lineRule="auto"/>
        <w:rPr>
          <w:rFonts w:ascii="Arial"/>
          <w:sz w:val="2"/>
        </w:rPr>
      </w:pPr>
      <w:r>
        <w:pict>
          <v:rect id="_x0000_s1036" o:spid="_x0000_s1036" o:spt="1" style="position:absolute;left:0pt;margin-left:167.4pt;margin-top:765.05pt;height:0.5pt;width:346.55pt;mso-position-horizontal-relative:page;mso-position-vertical-relative:page;z-index:-251646976;mso-width-relative:page;mso-height-relative:page;" fillcolor="#000000" filled="t" stroked="f" coordsize="21600,21600" o:allowincell="f">
            <v:path/>
            <v:fill on="t" focussize="0,0"/>
            <v:stroke on="f"/>
            <v:imagedata o:title=""/>
            <o:lock v:ext="edit"/>
          </v:rect>
        </w:pict>
      </w: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1"/>
        <w:gridCol w:w="445"/>
        <w:gridCol w:w="3818"/>
        <w:gridCol w:w="2647"/>
        <w:gridCol w:w="1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5" w:hRule="atLeast"/>
        </w:trPr>
        <w:tc>
          <w:tcPr>
            <w:tcW w:w="1841" w:type="dxa"/>
            <w:vMerge w:val="restart"/>
            <w:tcBorders>
              <w:left w:val="single" w:color="000000" w:sz="6" w:space="0"/>
              <w:bottom w:val="nil"/>
            </w:tcBorders>
            <w:vAlign w:val="top"/>
          </w:tcPr>
          <w:p>
            <w:pPr>
              <w:rPr>
                <w:rFonts w:ascii="Arial"/>
                <w:sz w:val="21"/>
              </w:rPr>
            </w:pPr>
            <w:r>
              <w:pict>
                <v:rect id="_x0000_s1037" o:spid="_x0000_s1037" o:spt="1" style="position:absolute;left:0pt;margin-left:86pt;margin-top:0.95pt;height:693.1pt;width:0.5pt;mso-position-horizontal-relative:page;mso-position-vertical-relative:page;z-index:251670528;mso-width-relative:page;mso-height-relative:page;" fillcolor="#000000" filled="t" stroked="f" coordsize="21600,21600">
                  <v:path/>
                  <v:fill on="t" focussize="0,0"/>
                  <v:stroke on="f"/>
                  <v:imagedata o:title=""/>
                  <o:lock v:ext="edit"/>
                </v:rect>
              </w:pict>
            </w:r>
          </w:p>
        </w:tc>
        <w:tc>
          <w:tcPr>
            <w:tcW w:w="445" w:type="dxa"/>
            <w:vMerge w:val="restart"/>
            <w:tcBorders>
              <w:bottom w:val="nil"/>
            </w:tcBorders>
            <w:vAlign w:val="top"/>
          </w:tcPr>
          <w:p>
            <w:pPr>
              <w:rPr>
                <w:rFonts w:ascii="Arial"/>
                <w:sz w:val="21"/>
              </w:rPr>
            </w:pPr>
          </w:p>
        </w:tc>
        <w:tc>
          <w:tcPr>
            <w:tcW w:w="3818" w:type="dxa"/>
            <w:vAlign w:val="top"/>
          </w:tcPr>
          <w:p>
            <w:pPr>
              <w:spacing w:before="64" w:line="274" w:lineRule="auto"/>
              <w:ind w:left="111" w:right="102"/>
              <w:rPr>
                <w:rFonts w:ascii="宋体" w:hAnsi="宋体" w:eastAsia="宋体" w:cs="宋体"/>
                <w:sz w:val="20"/>
                <w:szCs w:val="20"/>
              </w:rPr>
            </w:pPr>
            <w:r>
              <w:rPr>
                <w:rFonts w:ascii="宋体" w:hAnsi="宋体" w:eastAsia="宋体" w:cs="宋体"/>
                <w:spacing w:val="3"/>
                <w:sz w:val="20"/>
                <w:szCs w:val="20"/>
              </w:rPr>
              <w:t xml:space="preserve">要求；车间或生产设施排气中 </w:t>
            </w:r>
            <w:r>
              <w:rPr>
                <w:rFonts w:ascii="Times New Roman" w:hAnsi="Times New Roman" w:eastAsia="Times New Roman" w:cs="Times New Roman"/>
                <w:sz w:val="20"/>
                <w:szCs w:val="20"/>
              </w:rPr>
              <w:t>NMHC</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rPr>
              <w:t>初</w:t>
            </w:r>
            <w:r>
              <w:rPr>
                <w:rFonts w:ascii="宋体" w:hAnsi="宋体" w:eastAsia="宋体" w:cs="宋体"/>
                <w:sz w:val="20"/>
                <w:szCs w:val="20"/>
              </w:rPr>
              <w:t xml:space="preserve"> </w:t>
            </w:r>
            <w:r>
              <w:rPr>
                <w:rFonts w:ascii="宋体" w:hAnsi="宋体" w:eastAsia="宋体" w:cs="宋体"/>
                <w:spacing w:val="8"/>
                <w:sz w:val="20"/>
                <w:szCs w:val="20"/>
              </w:rPr>
              <w:t>始排</w:t>
            </w:r>
            <w:r>
              <w:rPr>
                <w:rFonts w:ascii="宋体" w:hAnsi="宋体" w:eastAsia="宋体" w:cs="宋体"/>
                <w:spacing w:val="4"/>
                <w:sz w:val="20"/>
                <w:szCs w:val="20"/>
              </w:rPr>
              <w:t>放速率</w:t>
            </w:r>
            <w:r>
              <w:rPr>
                <w:rFonts w:ascii="Times New Roman" w:hAnsi="Times New Roman" w:eastAsia="Times New Roman" w:cs="Times New Roman"/>
                <w:spacing w:val="4"/>
                <w:sz w:val="20"/>
                <w:szCs w:val="20"/>
              </w:rPr>
              <w:t xml:space="preserve">≥3 </w:t>
            </w:r>
            <w:r>
              <w:rPr>
                <w:rFonts w:ascii="Times New Roman" w:hAnsi="Times New Roman" w:eastAsia="Times New Roman" w:cs="Times New Roman"/>
                <w:sz w:val="20"/>
                <w:szCs w:val="20"/>
              </w:rPr>
              <w:t>kg</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h</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 xml:space="preserve">时，建设 </w:t>
            </w:r>
            <w:r>
              <w:rPr>
                <w:rFonts w:ascii="Times New Roman" w:hAnsi="Times New Roman" w:eastAsia="Times New Roman" w:cs="Times New Roman"/>
                <w:sz w:val="20"/>
                <w:szCs w:val="20"/>
              </w:rPr>
              <w:t>VOCs</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处理</w:t>
            </w:r>
            <w:r>
              <w:rPr>
                <w:rFonts w:ascii="宋体" w:hAnsi="宋体" w:eastAsia="宋体" w:cs="宋体"/>
                <w:sz w:val="20"/>
                <w:szCs w:val="20"/>
              </w:rPr>
              <w:t xml:space="preserve"> </w:t>
            </w:r>
            <w:r>
              <w:rPr>
                <w:rFonts w:ascii="宋体" w:hAnsi="宋体" w:eastAsia="宋体" w:cs="宋体"/>
                <w:spacing w:val="7"/>
                <w:sz w:val="20"/>
                <w:szCs w:val="20"/>
              </w:rPr>
              <w:t>设施且处理效率</w:t>
            </w:r>
            <w:r>
              <w:rPr>
                <w:rFonts w:ascii="Times New Roman" w:hAnsi="Times New Roman" w:eastAsia="Times New Roman" w:cs="Times New Roman"/>
                <w:spacing w:val="7"/>
                <w:sz w:val="20"/>
                <w:szCs w:val="20"/>
              </w:rPr>
              <w:t>≥80%</w:t>
            </w:r>
            <w:r>
              <w:rPr>
                <w:rFonts w:ascii="宋体" w:hAnsi="宋体" w:eastAsia="宋体" w:cs="宋体"/>
                <w:spacing w:val="6"/>
                <w:sz w:val="20"/>
                <w:szCs w:val="20"/>
              </w:rPr>
              <w:t>。</w:t>
            </w:r>
          </w:p>
        </w:tc>
        <w:tc>
          <w:tcPr>
            <w:tcW w:w="2647" w:type="dxa"/>
            <w:vAlign w:val="top"/>
          </w:tcPr>
          <w:p>
            <w:pPr>
              <w:spacing w:before="47" w:line="272" w:lineRule="auto"/>
              <w:ind w:left="119" w:right="100" w:hanging="10"/>
              <w:rPr>
                <w:rFonts w:ascii="宋体" w:hAnsi="宋体" w:eastAsia="宋体" w:cs="宋体"/>
                <w:sz w:val="20"/>
                <w:szCs w:val="20"/>
              </w:rPr>
            </w:pPr>
            <w:r>
              <w:rPr>
                <w:rFonts w:ascii="Times New Roman" w:hAnsi="Times New Roman" w:eastAsia="Times New Roman" w:cs="Times New Roman"/>
                <w:sz w:val="20"/>
                <w:szCs w:val="20"/>
              </w:rPr>
              <w:t>VOCs</w:t>
            </w:r>
            <w:r>
              <w:rPr>
                <w:rFonts w:ascii="宋体" w:hAnsi="宋体" w:eastAsia="宋体" w:cs="宋体"/>
                <w:spacing w:val="3"/>
                <w:sz w:val="20"/>
                <w:szCs w:val="20"/>
              </w:rPr>
              <w:t>处理 设施 处理 效</w:t>
            </w:r>
            <w:r>
              <w:rPr>
                <w:rFonts w:ascii="宋体" w:hAnsi="宋体" w:eastAsia="宋体" w:cs="宋体"/>
                <w:spacing w:val="1"/>
                <w:sz w:val="20"/>
                <w:szCs w:val="20"/>
              </w:rPr>
              <w:t>率</w:t>
            </w:r>
            <w:r>
              <w:rPr>
                <w:rFonts w:ascii="宋体" w:hAnsi="宋体" w:eastAsia="宋体" w:cs="宋体"/>
                <w:sz w:val="20"/>
                <w:szCs w:val="20"/>
              </w:rPr>
              <w:t xml:space="preserve"> </w:t>
            </w:r>
            <w:r>
              <w:rPr>
                <w:rFonts w:ascii="Times New Roman" w:hAnsi="Times New Roman" w:eastAsia="Times New Roman" w:cs="Times New Roman"/>
                <w:spacing w:val="2"/>
                <w:sz w:val="20"/>
                <w:szCs w:val="20"/>
              </w:rPr>
              <w:t>8</w:t>
            </w:r>
            <w:r>
              <w:rPr>
                <w:rFonts w:ascii="Times New Roman" w:hAnsi="Times New Roman" w:eastAsia="Times New Roman" w:cs="Times New Roman"/>
                <w:spacing w:val="1"/>
                <w:sz w:val="20"/>
                <w:szCs w:val="20"/>
              </w:rPr>
              <w:t>0%</w:t>
            </w:r>
            <w:r>
              <w:rPr>
                <w:rFonts w:ascii="宋体" w:hAnsi="宋体" w:eastAsia="宋体" w:cs="宋体"/>
                <w:spacing w:val="1"/>
                <w:sz w:val="20"/>
                <w:szCs w:val="20"/>
              </w:rPr>
              <w:t>。</w:t>
            </w:r>
          </w:p>
        </w:tc>
        <w:tc>
          <w:tcPr>
            <w:tcW w:w="123"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vAlign w:val="top"/>
          </w:tcPr>
          <w:p>
            <w:pPr>
              <w:rPr>
                <w:rFonts w:ascii="Arial"/>
                <w:sz w:val="21"/>
              </w:rPr>
            </w:pPr>
          </w:p>
        </w:tc>
        <w:tc>
          <w:tcPr>
            <w:tcW w:w="3818" w:type="dxa"/>
            <w:vAlign w:val="top"/>
          </w:tcPr>
          <w:p>
            <w:pPr>
              <w:spacing w:before="207" w:line="285" w:lineRule="auto"/>
              <w:ind w:left="110" w:right="102" w:firstLine="2"/>
              <w:rPr>
                <w:rFonts w:ascii="宋体" w:hAnsi="宋体" w:eastAsia="宋体" w:cs="宋体"/>
                <w:sz w:val="20"/>
                <w:szCs w:val="20"/>
              </w:rPr>
            </w:pPr>
            <w:r>
              <w:rPr>
                <w:rFonts w:ascii="宋体" w:hAnsi="宋体" w:eastAsia="宋体" w:cs="宋体"/>
                <w:spacing w:val="22"/>
                <w:sz w:val="20"/>
                <w:szCs w:val="20"/>
              </w:rPr>
              <w:t>厂</w:t>
            </w:r>
            <w:r>
              <w:rPr>
                <w:rFonts w:ascii="宋体" w:hAnsi="宋体" w:eastAsia="宋体" w:cs="宋体"/>
                <w:spacing w:val="16"/>
                <w:sz w:val="20"/>
                <w:szCs w:val="20"/>
              </w:rPr>
              <w:t xml:space="preserve">区内无组织排放监控点 </w:t>
            </w:r>
            <w:r>
              <w:rPr>
                <w:rFonts w:ascii="Times New Roman" w:hAnsi="Times New Roman" w:eastAsia="Times New Roman" w:cs="Times New Roman"/>
                <w:sz w:val="20"/>
                <w:szCs w:val="20"/>
              </w:rPr>
              <w:t>NMHC</w:t>
            </w:r>
            <w:r>
              <w:rPr>
                <w:rFonts w:ascii="Times New Roman" w:hAnsi="Times New Roman" w:eastAsia="Times New Roman" w:cs="Times New Roman"/>
                <w:spacing w:val="16"/>
                <w:sz w:val="20"/>
                <w:szCs w:val="20"/>
              </w:rPr>
              <w:t xml:space="preserve"> </w:t>
            </w:r>
            <w:r>
              <w:rPr>
                <w:rFonts w:ascii="宋体" w:hAnsi="宋体" w:eastAsia="宋体" w:cs="宋体"/>
                <w:spacing w:val="16"/>
                <w:sz w:val="20"/>
                <w:szCs w:val="20"/>
              </w:rPr>
              <w:t>的小</w:t>
            </w:r>
            <w:r>
              <w:rPr>
                <w:rFonts w:ascii="宋体" w:hAnsi="宋体" w:eastAsia="宋体" w:cs="宋体"/>
                <w:sz w:val="20"/>
                <w:szCs w:val="20"/>
              </w:rPr>
              <w:t xml:space="preserve"> </w:t>
            </w:r>
            <w:r>
              <w:rPr>
                <w:rFonts w:ascii="宋体" w:hAnsi="宋体" w:eastAsia="宋体" w:cs="宋体"/>
                <w:spacing w:val="1"/>
                <w:sz w:val="20"/>
                <w:szCs w:val="20"/>
              </w:rPr>
              <w:t xml:space="preserve">时平均浓度值不超过 </w:t>
            </w:r>
            <w:r>
              <w:rPr>
                <w:rFonts w:ascii="Times New Roman" w:hAnsi="Times New Roman" w:eastAsia="Times New Roman" w:cs="Times New Roman"/>
                <w:spacing w:val="1"/>
                <w:sz w:val="20"/>
                <w:szCs w:val="20"/>
              </w:rPr>
              <w:t xml:space="preserve">6 </w:t>
            </w:r>
            <w:r>
              <w:rPr>
                <w:rFonts w:ascii="Times New Roman" w:hAnsi="Times New Roman" w:eastAsia="Times New Roman" w:cs="Times New Roman"/>
                <w:sz w:val="20"/>
                <w:szCs w:val="20"/>
              </w:rPr>
              <w:t>mg</w:t>
            </w:r>
            <w:r>
              <w:rPr>
                <w:rFonts w:ascii="Times New Roman" w:hAnsi="Times New Roman" w:eastAsia="Times New Roman" w:cs="Times New Roman"/>
                <w:spacing w:val="1"/>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1"/>
                <w:position w:val="6"/>
                <w:sz w:val="13"/>
                <w:szCs w:val="13"/>
              </w:rPr>
              <w:t>3</w:t>
            </w:r>
            <w:r>
              <w:rPr>
                <w:rFonts w:ascii="宋体" w:hAnsi="宋体" w:eastAsia="宋体" w:cs="宋体"/>
                <w:spacing w:val="1"/>
                <w:sz w:val="20"/>
                <w:szCs w:val="20"/>
              </w:rPr>
              <w:t>，</w:t>
            </w:r>
            <w:r>
              <w:rPr>
                <w:rFonts w:ascii="宋体" w:hAnsi="宋体" w:eastAsia="宋体" w:cs="宋体"/>
                <w:sz w:val="20"/>
                <w:szCs w:val="20"/>
              </w:rPr>
              <w:t xml:space="preserve">任意一次 </w:t>
            </w:r>
            <w:r>
              <w:rPr>
                <w:rFonts w:ascii="宋体" w:hAnsi="宋体" w:eastAsia="宋体" w:cs="宋体"/>
                <w:spacing w:val="6"/>
                <w:sz w:val="20"/>
                <w:szCs w:val="20"/>
              </w:rPr>
              <w:t>浓</w:t>
            </w:r>
            <w:r>
              <w:rPr>
                <w:rFonts w:ascii="宋体" w:hAnsi="宋体" w:eastAsia="宋体" w:cs="宋体"/>
                <w:spacing w:val="3"/>
                <w:sz w:val="20"/>
                <w:szCs w:val="20"/>
              </w:rPr>
              <w:t xml:space="preserve">度值不超过 </w:t>
            </w:r>
            <w:r>
              <w:rPr>
                <w:rFonts w:ascii="Times New Roman" w:hAnsi="Times New Roman" w:eastAsia="Times New Roman" w:cs="Times New Roman"/>
                <w:spacing w:val="3"/>
                <w:sz w:val="20"/>
                <w:szCs w:val="20"/>
              </w:rPr>
              <w:t xml:space="preserve">20 </w:t>
            </w:r>
            <w:r>
              <w:rPr>
                <w:rFonts w:ascii="Times New Roman" w:hAnsi="Times New Roman" w:eastAsia="Times New Roman" w:cs="Times New Roman"/>
                <w:sz w:val="20"/>
                <w:szCs w:val="20"/>
              </w:rPr>
              <w:t>mg</w:t>
            </w:r>
            <w:r>
              <w:rPr>
                <w:rFonts w:ascii="Times New Roman" w:hAnsi="Times New Roman" w:eastAsia="Times New Roman" w:cs="Times New Roman"/>
                <w:spacing w:val="3"/>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3"/>
                <w:position w:val="6"/>
                <w:sz w:val="13"/>
                <w:szCs w:val="13"/>
              </w:rPr>
              <w:t>3</w:t>
            </w:r>
            <w:r>
              <w:rPr>
                <w:rFonts w:ascii="宋体" w:hAnsi="宋体" w:eastAsia="宋体" w:cs="宋体"/>
                <w:spacing w:val="3"/>
                <w:sz w:val="20"/>
                <w:szCs w:val="20"/>
              </w:rPr>
              <w:t>。</w:t>
            </w:r>
          </w:p>
        </w:tc>
        <w:tc>
          <w:tcPr>
            <w:tcW w:w="2647" w:type="dxa"/>
            <w:vAlign w:val="top"/>
          </w:tcPr>
          <w:p>
            <w:pPr>
              <w:spacing w:before="50" w:line="276" w:lineRule="auto"/>
              <w:ind w:left="105" w:right="100" w:firstLine="13"/>
              <w:rPr>
                <w:rFonts w:ascii="宋体" w:hAnsi="宋体" w:eastAsia="宋体" w:cs="宋体"/>
                <w:sz w:val="20"/>
                <w:szCs w:val="20"/>
              </w:rPr>
            </w:pPr>
            <w:r>
              <w:rPr>
                <w:rFonts w:ascii="宋体" w:hAnsi="宋体" w:eastAsia="宋体" w:cs="宋体"/>
                <w:spacing w:val="23"/>
                <w:sz w:val="20"/>
                <w:szCs w:val="20"/>
              </w:rPr>
              <w:t>厂</w:t>
            </w:r>
            <w:r>
              <w:rPr>
                <w:rFonts w:ascii="宋体" w:hAnsi="宋体" w:eastAsia="宋体" w:cs="宋体"/>
                <w:spacing w:val="20"/>
                <w:sz w:val="20"/>
                <w:szCs w:val="20"/>
              </w:rPr>
              <w:t>区内无组织排放监控点</w:t>
            </w:r>
            <w:r>
              <w:rPr>
                <w:rFonts w:ascii="宋体" w:hAnsi="宋体" w:eastAsia="宋体" w:cs="宋体"/>
                <w:sz w:val="20"/>
                <w:szCs w:val="20"/>
              </w:rPr>
              <w:t xml:space="preserve"> </w:t>
            </w:r>
            <w:r>
              <w:rPr>
                <w:rFonts w:ascii="Times New Roman" w:hAnsi="Times New Roman" w:eastAsia="Times New Roman" w:cs="Times New Roman"/>
                <w:sz w:val="20"/>
                <w:szCs w:val="20"/>
              </w:rPr>
              <w:t>NMHC</w:t>
            </w:r>
            <w:r>
              <w:rPr>
                <w:rFonts w:ascii="Times New Roman" w:hAnsi="Times New Roman" w:eastAsia="Times New Roman" w:cs="Times New Roman"/>
                <w:spacing w:val="26"/>
                <w:sz w:val="20"/>
                <w:szCs w:val="20"/>
              </w:rPr>
              <w:t xml:space="preserve"> </w:t>
            </w:r>
            <w:r>
              <w:rPr>
                <w:rFonts w:ascii="宋体" w:hAnsi="宋体" w:eastAsia="宋体" w:cs="宋体"/>
                <w:spacing w:val="20"/>
                <w:sz w:val="20"/>
                <w:szCs w:val="20"/>
              </w:rPr>
              <w:t>的小时平均浓度值</w:t>
            </w:r>
            <w:r>
              <w:rPr>
                <w:rFonts w:ascii="宋体" w:hAnsi="宋体" w:eastAsia="宋体" w:cs="宋体"/>
                <w:sz w:val="20"/>
                <w:szCs w:val="20"/>
              </w:rPr>
              <w:t xml:space="preserve"> </w:t>
            </w:r>
            <w:r>
              <w:rPr>
                <w:rFonts w:ascii="宋体" w:hAnsi="宋体" w:eastAsia="宋体" w:cs="宋体"/>
                <w:spacing w:val="10"/>
                <w:sz w:val="20"/>
                <w:szCs w:val="20"/>
              </w:rPr>
              <w:t>不</w:t>
            </w:r>
            <w:r>
              <w:rPr>
                <w:rFonts w:ascii="宋体" w:hAnsi="宋体" w:eastAsia="宋体" w:cs="宋体"/>
                <w:spacing w:val="7"/>
                <w:sz w:val="20"/>
                <w:szCs w:val="20"/>
              </w:rPr>
              <w:t>超</w:t>
            </w:r>
            <w:r>
              <w:rPr>
                <w:rFonts w:ascii="宋体" w:hAnsi="宋体" w:eastAsia="宋体" w:cs="宋体"/>
                <w:spacing w:val="5"/>
                <w:sz w:val="20"/>
                <w:szCs w:val="20"/>
              </w:rPr>
              <w:t xml:space="preserve">过 </w:t>
            </w:r>
            <w:r>
              <w:rPr>
                <w:rFonts w:ascii="Times New Roman" w:hAnsi="Times New Roman" w:eastAsia="Times New Roman" w:cs="Times New Roman"/>
                <w:spacing w:val="5"/>
                <w:sz w:val="20"/>
                <w:szCs w:val="20"/>
              </w:rPr>
              <w:t>6</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5"/>
                <w:position w:val="6"/>
                <w:sz w:val="13"/>
                <w:szCs w:val="13"/>
              </w:rPr>
              <w:t xml:space="preserve">3 </w:t>
            </w:r>
            <w:r>
              <w:rPr>
                <w:rFonts w:ascii="宋体" w:hAnsi="宋体" w:eastAsia="宋体" w:cs="宋体"/>
                <w:spacing w:val="5"/>
                <w:sz w:val="20"/>
                <w:szCs w:val="20"/>
              </w:rPr>
              <w:t>，任意一次</w:t>
            </w:r>
            <w:r>
              <w:rPr>
                <w:rFonts w:ascii="宋体" w:hAnsi="宋体" w:eastAsia="宋体" w:cs="宋体"/>
                <w:sz w:val="20"/>
                <w:szCs w:val="20"/>
              </w:rPr>
              <w:t xml:space="preserve"> </w:t>
            </w:r>
            <w:r>
              <w:rPr>
                <w:rFonts w:ascii="宋体" w:hAnsi="宋体" w:eastAsia="宋体" w:cs="宋体"/>
                <w:spacing w:val="8"/>
                <w:sz w:val="20"/>
                <w:szCs w:val="20"/>
              </w:rPr>
              <w:t>浓</w:t>
            </w:r>
            <w:r>
              <w:rPr>
                <w:rFonts w:ascii="宋体" w:hAnsi="宋体" w:eastAsia="宋体" w:cs="宋体"/>
                <w:spacing w:val="4"/>
                <w:sz w:val="20"/>
                <w:szCs w:val="20"/>
              </w:rPr>
              <w:t xml:space="preserve">度值不超过 </w:t>
            </w:r>
            <w:r>
              <w:rPr>
                <w:rFonts w:ascii="Times New Roman" w:hAnsi="Times New Roman" w:eastAsia="Times New Roman" w:cs="Times New Roman"/>
                <w:spacing w:val="4"/>
                <w:sz w:val="20"/>
                <w:szCs w:val="20"/>
              </w:rPr>
              <w:t>20</w:t>
            </w:r>
            <w:r>
              <w:rPr>
                <w:rFonts w:ascii="Times New Roman" w:hAnsi="Times New Roman" w:eastAsia="Times New Roman" w:cs="Times New Roman"/>
                <w:sz w:val="20"/>
                <w:szCs w:val="20"/>
              </w:rPr>
              <w:t>mg</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4"/>
                <w:position w:val="6"/>
                <w:sz w:val="13"/>
                <w:szCs w:val="13"/>
              </w:rPr>
              <w:t>3</w:t>
            </w:r>
            <w:r>
              <w:rPr>
                <w:rFonts w:ascii="宋体" w:hAnsi="宋体" w:eastAsia="宋体" w:cs="宋体"/>
                <w:spacing w:val="4"/>
                <w:sz w:val="20"/>
                <w:szCs w:val="20"/>
              </w:rPr>
              <w:t>。</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4"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vAlign w:val="top"/>
          </w:tcPr>
          <w:p>
            <w:pPr>
              <w:rPr>
                <w:rFonts w:ascii="Arial"/>
                <w:sz w:val="21"/>
              </w:rPr>
            </w:pPr>
          </w:p>
        </w:tc>
        <w:tc>
          <w:tcPr>
            <w:tcW w:w="3818" w:type="dxa"/>
            <w:vAlign w:val="top"/>
          </w:tcPr>
          <w:p>
            <w:pPr>
              <w:spacing w:line="304" w:lineRule="auto"/>
              <w:rPr>
                <w:rFonts w:ascii="Arial"/>
                <w:sz w:val="21"/>
              </w:rPr>
            </w:pPr>
          </w:p>
          <w:p>
            <w:pPr>
              <w:spacing w:line="304" w:lineRule="auto"/>
              <w:rPr>
                <w:rFonts w:ascii="Arial"/>
                <w:sz w:val="21"/>
              </w:rPr>
            </w:pPr>
          </w:p>
          <w:p>
            <w:pPr>
              <w:spacing w:before="65" w:line="290" w:lineRule="auto"/>
              <w:ind w:left="110" w:right="34" w:firstLine="8"/>
              <w:rPr>
                <w:rFonts w:ascii="宋体" w:hAnsi="宋体" w:eastAsia="宋体" w:cs="宋体"/>
                <w:sz w:val="20"/>
                <w:szCs w:val="20"/>
              </w:rPr>
            </w:pPr>
            <w:r>
              <w:rPr>
                <w:rFonts w:ascii="宋体" w:hAnsi="宋体" w:eastAsia="宋体" w:cs="宋体"/>
                <w:spacing w:val="4"/>
                <w:sz w:val="20"/>
                <w:szCs w:val="20"/>
              </w:rPr>
              <w:t>吸附床 (</w:t>
            </w:r>
            <w:r>
              <w:rPr>
                <w:rFonts w:ascii="宋体" w:hAnsi="宋体" w:eastAsia="宋体" w:cs="宋体"/>
                <w:spacing w:val="2"/>
                <w:sz w:val="20"/>
                <w:szCs w:val="20"/>
              </w:rPr>
              <w:t>含活性炭吸附法) ：</w:t>
            </w:r>
            <w:r>
              <w:rPr>
                <w:rFonts w:ascii="Times New Roman" w:hAnsi="Times New Roman" w:eastAsia="Times New Roman" w:cs="Times New Roman"/>
                <w:sz w:val="20"/>
                <w:szCs w:val="20"/>
              </w:rPr>
              <w:t>a</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 预处理</w:t>
            </w:r>
            <w:r>
              <w:rPr>
                <w:rFonts w:ascii="宋体" w:hAnsi="宋体" w:eastAsia="宋体" w:cs="宋体"/>
                <w:sz w:val="20"/>
                <w:szCs w:val="20"/>
              </w:rPr>
              <w:t xml:space="preserve"> </w:t>
            </w:r>
            <w:r>
              <w:rPr>
                <w:rFonts w:ascii="宋体" w:hAnsi="宋体" w:eastAsia="宋体" w:cs="宋体"/>
                <w:spacing w:val="22"/>
                <w:sz w:val="20"/>
                <w:szCs w:val="20"/>
              </w:rPr>
              <w:t>设</w:t>
            </w:r>
            <w:r>
              <w:rPr>
                <w:rFonts w:ascii="宋体" w:hAnsi="宋体" w:eastAsia="宋体" w:cs="宋体"/>
                <w:spacing w:val="12"/>
                <w:sz w:val="20"/>
                <w:szCs w:val="20"/>
              </w:rPr>
              <w:t>备</w:t>
            </w:r>
            <w:r>
              <w:rPr>
                <w:rFonts w:ascii="宋体" w:hAnsi="宋体" w:eastAsia="宋体" w:cs="宋体"/>
                <w:spacing w:val="11"/>
                <w:sz w:val="20"/>
                <w:szCs w:val="20"/>
              </w:rPr>
              <w:t>应根据废气的成分、性质和影响吸</w:t>
            </w:r>
            <w:r>
              <w:rPr>
                <w:rFonts w:ascii="宋体" w:hAnsi="宋体" w:eastAsia="宋体" w:cs="宋体"/>
                <w:sz w:val="20"/>
                <w:szCs w:val="20"/>
              </w:rPr>
              <w:t xml:space="preserve"> </w:t>
            </w:r>
            <w:r>
              <w:rPr>
                <w:rFonts w:ascii="宋体" w:hAnsi="宋体" w:eastAsia="宋体" w:cs="宋体"/>
                <w:spacing w:val="16"/>
                <w:sz w:val="20"/>
                <w:szCs w:val="20"/>
              </w:rPr>
              <w:t>附</w:t>
            </w:r>
            <w:r>
              <w:rPr>
                <w:rFonts w:ascii="宋体" w:hAnsi="宋体" w:eastAsia="宋体" w:cs="宋体"/>
                <w:spacing w:val="12"/>
                <w:sz w:val="20"/>
                <w:szCs w:val="20"/>
              </w:rPr>
              <w:t>过</w:t>
            </w:r>
            <w:r>
              <w:rPr>
                <w:rFonts w:ascii="宋体" w:hAnsi="宋体" w:eastAsia="宋体" w:cs="宋体"/>
                <w:spacing w:val="8"/>
                <w:sz w:val="20"/>
                <w:szCs w:val="20"/>
              </w:rPr>
              <w:t>程的物质性质及含量进行选择；</w:t>
            </w:r>
            <w:r>
              <w:rPr>
                <w:rFonts w:ascii="Times New Roman" w:hAnsi="Times New Roman" w:eastAsia="Times New Roman" w:cs="Times New Roman"/>
                <w:sz w:val="20"/>
                <w:szCs w:val="20"/>
              </w:rPr>
              <w:t>b</w:t>
            </w:r>
            <w:r>
              <w:rPr>
                <w:rFonts w:ascii="宋体" w:hAnsi="宋体" w:eastAsia="宋体" w:cs="宋体"/>
                <w:spacing w:val="8"/>
                <w:sz w:val="20"/>
                <w:szCs w:val="20"/>
              </w:rPr>
              <w:t>)</w:t>
            </w:r>
            <w:r>
              <w:rPr>
                <w:rFonts w:ascii="宋体" w:hAnsi="宋体" w:eastAsia="宋体" w:cs="宋体"/>
                <w:sz w:val="20"/>
                <w:szCs w:val="20"/>
              </w:rPr>
              <w:t xml:space="preserve"> </w:t>
            </w:r>
            <w:r>
              <w:rPr>
                <w:rFonts w:ascii="宋体" w:hAnsi="宋体" w:eastAsia="宋体" w:cs="宋体"/>
                <w:spacing w:val="22"/>
                <w:sz w:val="20"/>
                <w:szCs w:val="20"/>
              </w:rPr>
              <w:t>吸</w:t>
            </w:r>
            <w:r>
              <w:rPr>
                <w:rFonts w:ascii="宋体" w:hAnsi="宋体" w:eastAsia="宋体" w:cs="宋体"/>
                <w:spacing w:val="12"/>
                <w:sz w:val="20"/>
                <w:szCs w:val="20"/>
              </w:rPr>
              <w:t>附</w:t>
            </w:r>
            <w:r>
              <w:rPr>
                <w:rFonts w:ascii="宋体" w:hAnsi="宋体" w:eastAsia="宋体" w:cs="宋体"/>
                <w:spacing w:val="11"/>
                <w:sz w:val="20"/>
                <w:szCs w:val="20"/>
              </w:rPr>
              <w:t>床层的吸附剂用量应根据废气处理</w:t>
            </w:r>
            <w:r>
              <w:rPr>
                <w:rFonts w:ascii="宋体" w:hAnsi="宋体" w:eastAsia="宋体" w:cs="宋体"/>
                <w:sz w:val="20"/>
                <w:szCs w:val="20"/>
              </w:rPr>
              <w:t xml:space="preserve"> </w:t>
            </w:r>
            <w:r>
              <w:rPr>
                <w:rFonts w:ascii="宋体" w:hAnsi="宋体" w:eastAsia="宋体" w:cs="宋体"/>
                <w:spacing w:val="22"/>
                <w:sz w:val="20"/>
                <w:szCs w:val="20"/>
              </w:rPr>
              <w:t>量</w:t>
            </w:r>
            <w:r>
              <w:rPr>
                <w:rFonts w:ascii="宋体" w:hAnsi="宋体" w:eastAsia="宋体" w:cs="宋体"/>
                <w:spacing w:val="12"/>
                <w:sz w:val="20"/>
                <w:szCs w:val="20"/>
              </w:rPr>
              <w:t>、</w:t>
            </w:r>
            <w:r>
              <w:rPr>
                <w:rFonts w:ascii="宋体" w:hAnsi="宋体" w:eastAsia="宋体" w:cs="宋体"/>
                <w:spacing w:val="11"/>
                <w:sz w:val="20"/>
                <w:szCs w:val="20"/>
              </w:rPr>
              <w:t>污染物浓度和吸附剂的动态吸附量</w:t>
            </w:r>
            <w:r>
              <w:rPr>
                <w:rFonts w:ascii="宋体" w:hAnsi="宋体" w:eastAsia="宋体" w:cs="宋体"/>
                <w:sz w:val="20"/>
                <w:szCs w:val="20"/>
              </w:rPr>
              <w:t xml:space="preserve"> </w:t>
            </w:r>
            <w:r>
              <w:rPr>
                <w:rFonts w:ascii="宋体" w:hAnsi="宋体" w:eastAsia="宋体" w:cs="宋体"/>
                <w:spacing w:val="2"/>
                <w:sz w:val="20"/>
                <w:szCs w:val="20"/>
              </w:rPr>
              <w:t>确定；</w:t>
            </w:r>
            <w:r>
              <w:rPr>
                <w:rFonts w:ascii="Times New Roman" w:hAnsi="Times New Roman" w:eastAsia="Times New Roman" w:cs="Times New Roman"/>
                <w:sz w:val="20"/>
                <w:szCs w:val="20"/>
              </w:rPr>
              <w:t>c</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)吸附剂应</w:t>
            </w:r>
            <w:r>
              <w:rPr>
                <w:rFonts w:ascii="宋体" w:hAnsi="宋体" w:eastAsia="宋体" w:cs="宋体"/>
                <w:spacing w:val="1"/>
                <w:sz w:val="20"/>
                <w:szCs w:val="20"/>
              </w:rPr>
              <w:t>及时更换或有效再生。</w:t>
            </w:r>
          </w:p>
        </w:tc>
        <w:tc>
          <w:tcPr>
            <w:tcW w:w="2647" w:type="dxa"/>
            <w:vAlign w:val="top"/>
          </w:tcPr>
          <w:p>
            <w:pPr>
              <w:spacing w:before="14" w:line="281" w:lineRule="exact"/>
              <w:ind w:left="116"/>
              <w:rPr>
                <w:rFonts w:ascii="宋体" w:hAnsi="宋体" w:eastAsia="宋体" w:cs="宋体"/>
                <w:sz w:val="20"/>
                <w:szCs w:val="20"/>
              </w:rPr>
            </w:pPr>
            <w:r>
              <w:rPr>
                <w:rFonts w:ascii="宋体" w:hAnsi="宋体" w:eastAsia="宋体" w:cs="宋体"/>
                <w:spacing w:val="25"/>
                <w:position w:val="1"/>
                <w:sz w:val="20"/>
                <w:szCs w:val="20"/>
              </w:rPr>
              <w:t>本</w:t>
            </w:r>
            <w:r>
              <w:rPr>
                <w:rFonts w:ascii="宋体" w:hAnsi="宋体" w:eastAsia="宋体" w:cs="宋体"/>
                <w:spacing w:val="18"/>
                <w:position w:val="1"/>
                <w:sz w:val="20"/>
                <w:szCs w:val="20"/>
              </w:rPr>
              <w:t>项目拟采用</w:t>
            </w:r>
            <w:r>
              <w:rPr>
                <w:rFonts w:ascii="Times New Roman" w:hAnsi="Times New Roman" w:eastAsia="Times New Roman" w:cs="Times New Roman"/>
                <w:spacing w:val="18"/>
                <w:position w:val="1"/>
                <w:sz w:val="20"/>
                <w:szCs w:val="20"/>
              </w:rPr>
              <w:t>“</w:t>
            </w:r>
            <w:r>
              <w:rPr>
                <w:rFonts w:ascii="宋体" w:hAnsi="宋体" w:eastAsia="宋体" w:cs="宋体"/>
                <w:spacing w:val="18"/>
                <w:position w:val="1"/>
                <w:sz w:val="20"/>
                <w:szCs w:val="20"/>
              </w:rPr>
              <w:t>水喷淋</w:t>
            </w:r>
            <w:r>
              <w:rPr>
                <w:rFonts w:ascii="Times New Roman" w:hAnsi="Times New Roman" w:eastAsia="Times New Roman" w:cs="Times New Roman"/>
                <w:spacing w:val="18"/>
                <w:position w:val="1"/>
                <w:sz w:val="20"/>
                <w:szCs w:val="20"/>
              </w:rPr>
              <w:t>+</w:t>
            </w:r>
            <w:r>
              <w:rPr>
                <w:rFonts w:ascii="宋体" w:hAnsi="宋体" w:eastAsia="宋体" w:cs="宋体"/>
                <w:spacing w:val="18"/>
                <w:position w:val="1"/>
                <w:sz w:val="20"/>
                <w:szCs w:val="20"/>
              </w:rPr>
              <w:t>干</w:t>
            </w:r>
          </w:p>
          <w:p>
            <w:pPr>
              <w:spacing w:before="33" w:line="285" w:lineRule="auto"/>
              <w:ind w:left="114" w:right="48" w:firstLine="5"/>
              <w:rPr>
                <w:rFonts w:ascii="宋体" w:hAnsi="宋体" w:eastAsia="宋体" w:cs="宋体"/>
                <w:sz w:val="20"/>
                <w:szCs w:val="20"/>
              </w:rPr>
            </w:pPr>
            <w:r>
              <w:rPr>
                <w:rFonts w:ascii="宋体" w:hAnsi="宋体" w:eastAsia="宋体" w:cs="宋体"/>
                <w:spacing w:val="9"/>
                <w:sz w:val="20"/>
                <w:szCs w:val="20"/>
              </w:rPr>
              <w:t>式过滤</w:t>
            </w:r>
            <w:r>
              <w:rPr>
                <w:rFonts w:ascii="Times New Roman" w:hAnsi="Times New Roman" w:eastAsia="Times New Roman" w:cs="Times New Roman"/>
                <w:spacing w:val="9"/>
                <w:sz w:val="20"/>
                <w:szCs w:val="20"/>
              </w:rPr>
              <w:t>+</w:t>
            </w:r>
            <w:r>
              <w:rPr>
                <w:rFonts w:ascii="宋体" w:hAnsi="宋体" w:eastAsia="宋体" w:cs="宋体"/>
                <w:spacing w:val="9"/>
                <w:sz w:val="20"/>
                <w:szCs w:val="20"/>
              </w:rPr>
              <w:t>二级活性炭吸附装</w:t>
            </w:r>
            <w:r>
              <w:rPr>
                <w:rFonts w:ascii="宋体" w:hAnsi="宋体" w:eastAsia="宋体" w:cs="宋体"/>
                <w:sz w:val="20"/>
                <w:szCs w:val="20"/>
              </w:rPr>
              <w:t xml:space="preserve"> </w:t>
            </w:r>
            <w:r>
              <w:rPr>
                <w:rFonts w:ascii="宋体" w:hAnsi="宋体" w:eastAsia="宋体" w:cs="宋体"/>
                <w:spacing w:val="17"/>
                <w:sz w:val="20"/>
                <w:szCs w:val="20"/>
              </w:rPr>
              <w:t>置</w:t>
            </w:r>
            <w:r>
              <w:rPr>
                <w:rFonts w:ascii="Times New Roman" w:hAnsi="Times New Roman" w:eastAsia="Times New Roman" w:cs="Times New Roman"/>
                <w:spacing w:val="11"/>
                <w:sz w:val="20"/>
                <w:szCs w:val="20"/>
              </w:rPr>
              <w:t>”</w:t>
            </w:r>
            <w:r>
              <w:rPr>
                <w:rFonts w:ascii="宋体" w:hAnsi="宋体" w:eastAsia="宋体" w:cs="宋体"/>
                <w:spacing w:val="11"/>
                <w:sz w:val="20"/>
                <w:szCs w:val="20"/>
              </w:rPr>
              <w:t>处理有机废气，活性炭</w:t>
            </w:r>
            <w:r>
              <w:rPr>
                <w:rFonts w:ascii="宋体" w:hAnsi="宋体" w:eastAsia="宋体" w:cs="宋体"/>
                <w:sz w:val="20"/>
                <w:szCs w:val="20"/>
              </w:rPr>
              <w:t xml:space="preserve"> </w:t>
            </w:r>
            <w:r>
              <w:rPr>
                <w:rFonts w:ascii="宋体" w:hAnsi="宋体" w:eastAsia="宋体" w:cs="宋体"/>
                <w:spacing w:val="12"/>
                <w:sz w:val="20"/>
                <w:szCs w:val="20"/>
              </w:rPr>
              <w:t>吸</w:t>
            </w:r>
            <w:r>
              <w:rPr>
                <w:rFonts w:ascii="宋体" w:hAnsi="宋体" w:eastAsia="宋体" w:cs="宋体"/>
                <w:spacing w:val="6"/>
                <w:sz w:val="20"/>
                <w:szCs w:val="20"/>
              </w:rPr>
              <w:t>附装置根据废气的成分、</w:t>
            </w:r>
            <w:r>
              <w:rPr>
                <w:rFonts w:ascii="宋体" w:hAnsi="宋体" w:eastAsia="宋体" w:cs="宋体"/>
                <w:sz w:val="20"/>
                <w:szCs w:val="20"/>
              </w:rPr>
              <w:t xml:space="preserve"> </w:t>
            </w:r>
            <w:r>
              <w:rPr>
                <w:rFonts w:ascii="宋体" w:hAnsi="宋体" w:eastAsia="宋体" w:cs="宋体"/>
                <w:spacing w:val="27"/>
                <w:sz w:val="20"/>
                <w:szCs w:val="20"/>
              </w:rPr>
              <w:t>性</w:t>
            </w:r>
            <w:r>
              <w:rPr>
                <w:rFonts w:ascii="宋体" w:hAnsi="宋体" w:eastAsia="宋体" w:cs="宋体"/>
                <w:spacing w:val="20"/>
                <w:sz w:val="20"/>
                <w:szCs w:val="20"/>
              </w:rPr>
              <w:t>质和影响吸附过程的物</w:t>
            </w:r>
            <w:r>
              <w:rPr>
                <w:rFonts w:ascii="宋体" w:hAnsi="宋体" w:eastAsia="宋体" w:cs="宋体"/>
                <w:sz w:val="20"/>
                <w:szCs w:val="20"/>
              </w:rPr>
              <w:t xml:space="preserve"> </w:t>
            </w:r>
            <w:r>
              <w:rPr>
                <w:rFonts w:ascii="宋体" w:hAnsi="宋体" w:eastAsia="宋体" w:cs="宋体"/>
                <w:spacing w:val="4"/>
                <w:sz w:val="20"/>
                <w:szCs w:val="20"/>
              </w:rPr>
              <w:t>质</w:t>
            </w:r>
            <w:r>
              <w:rPr>
                <w:rFonts w:ascii="宋体" w:hAnsi="宋体" w:eastAsia="宋体" w:cs="宋体"/>
                <w:spacing w:val="3"/>
                <w:sz w:val="20"/>
                <w:szCs w:val="20"/>
              </w:rPr>
              <w:t>性</w:t>
            </w:r>
            <w:r>
              <w:rPr>
                <w:rFonts w:ascii="宋体" w:hAnsi="宋体" w:eastAsia="宋体" w:cs="宋体"/>
                <w:spacing w:val="2"/>
                <w:sz w:val="20"/>
                <w:szCs w:val="20"/>
              </w:rPr>
              <w:t>质及含量进行选择；活</w:t>
            </w:r>
            <w:r>
              <w:rPr>
                <w:rFonts w:ascii="宋体" w:hAnsi="宋体" w:eastAsia="宋体" w:cs="宋体"/>
                <w:sz w:val="20"/>
                <w:szCs w:val="20"/>
              </w:rPr>
              <w:t xml:space="preserve"> </w:t>
            </w:r>
            <w:r>
              <w:rPr>
                <w:rFonts w:ascii="宋体" w:hAnsi="宋体" w:eastAsia="宋体" w:cs="宋体"/>
                <w:spacing w:val="27"/>
                <w:sz w:val="20"/>
                <w:szCs w:val="20"/>
              </w:rPr>
              <w:t>性</w:t>
            </w:r>
            <w:r>
              <w:rPr>
                <w:rFonts w:ascii="宋体" w:hAnsi="宋体" w:eastAsia="宋体" w:cs="宋体"/>
                <w:spacing w:val="20"/>
                <w:sz w:val="20"/>
                <w:szCs w:val="20"/>
              </w:rPr>
              <w:t>炭用量应根据废气处理</w:t>
            </w:r>
            <w:r>
              <w:rPr>
                <w:rFonts w:ascii="宋体" w:hAnsi="宋体" w:eastAsia="宋体" w:cs="宋体"/>
                <w:sz w:val="20"/>
                <w:szCs w:val="20"/>
              </w:rPr>
              <w:t xml:space="preserve"> </w:t>
            </w:r>
            <w:r>
              <w:rPr>
                <w:rFonts w:ascii="宋体" w:hAnsi="宋体" w:eastAsia="宋体" w:cs="宋体"/>
                <w:spacing w:val="4"/>
                <w:sz w:val="20"/>
                <w:szCs w:val="20"/>
              </w:rPr>
              <w:t>量</w:t>
            </w:r>
            <w:r>
              <w:rPr>
                <w:rFonts w:ascii="宋体" w:hAnsi="宋体" w:eastAsia="宋体" w:cs="宋体"/>
                <w:spacing w:val="3"/>
                <w:sz w:val="20"/>
                <w:szCs w:val="20"/>
              </w:rPr>
              <w:t>、</w:t>
            </w:r>
            <w:r>
              <w:rPr>
                <w:rFonts w:ascii="宋体" w:hAnsi="宋体" w:eastAsia="宋体" w:cs="宋体"/>
                <w:spacing w:val="2"/>
                <w:sz w:val="20"/>
                <w:szCs w:val="20"/>
              </w:rPr>
              <w:t>污染物浓度和吸附剂的</w:t>
            </w:r>
            <w:r>
              <w:rPr>
                <w:rFonts w:ascii="宋体" w:hAnsi="宋体" w:eastAsia="宋体" w:cs="宋体"/>
                <w:sz w:val="20"/>
                <w:szCs w:val="20"/>
              </w:rPr>
              <w:t xml:space="preserve"> </w:t>
            </w:r>
            <w:r>
              <w:rPr>
                <w:rFonts w:ascii="宋体" w:hAnsi="宋体" w:eastAsia="宋体" w:cs="宋体"/>
                <w:spacing w:val="4"/>
                <w:sz w:val="20"/>
                <w:szCs w:val="20"/>
              </w:rPr>
              <w:t>动</w:t>
            </w:r>
            <w:r>
              <w:rPr>
                <w:rFonts w:ascii="宋体" w:hAnsi="宋体" w:eastAsia="宋体" w:cs="宋体"/>
                <w:spacing w:val="3"/>
                <w:sz w:val="20"/>
                <w:szCs w:val="20"/>
              </w:rPr>
              <w:t>态</w:t>
            </w:r>
            <w:r>
              <w:rPr>
                <w:rFonts w:ascii="宋体" w:hAnsi="宋体" w:eastAsia="宋体" w:cs="宋体"/>
                <w:spacing w:val="2"/>
                <w:sz w:val="20"/>
                <w:szCs w:val="20"/>
              </w:rPr>
              <w:t>吸附量确定；活性炭定</w:t>
            </w:r>
            <w:r>
              <w:rPr>
                <w:rFonts w:ascii="宋体" w:hAnsi="宋体" w:eastAsia="宋体" w:cs="宋体"/>
                <w:sz w:val="20"/>
                <w:szCs w:val="20"/>
              </w:rPr>
              <w:t xml:space="preserve"> </w:t>
            </w:r>
            <w:r>
              <w:rPr>
                <w:rFonts w:ascii="宋体" w:hAnsi="宋体" w:eastAsia="宋体" w:cs="宋体"/>
                <w:spacing w:val="7"/>
                <w:sz w:val="20"/>
                <w:szCs w:val="20"/>
              </w:rPr>
              <w:t>期</w:t>
            </w:r>
            <w:r>
              <w:rPr>
                <w:rFonts w:ascii="宋体" w:hAnsi="宋体" w:eastAsia="宋体" w:cs="宋体"/>
                <w:spacing w:val="5"/>
                <w:sz w:val="20"/>
                <w:szCs w:val="20"/>
              </w:rPr>
              <w:t>更换。</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vAlign w:val="top"/>
          </w:tcPr>
          <w:p>
            <w:pPr>
              <w:rPr>
                <w:rFonts w:ascii="Arial"/>
                <w:sz w:val="21"/>
              </w:rPr>
            </w:pPr>
          </w:p>
        </w:tc>
        <w:tc>
          <w:tcPr>
            <w:tcW w:w="3818" w:type="dxa"/>
            <w:vAlign w:val="top"/>
          </w:tcPr>
          <w:p>
            <w:pPr>
              <w:spacing w:before="66" w:line="258" w:lineRule="auto"/>
              <w:ind w:left="114" w:right="105" w:hanging="3"/>
              <w:rPr>
                <w:rFonts w:ascii="宋体" w:hAnsi="宋体" w:eastAsia="宋体" w:cs="宋体"/>
                <w:sz w:val="20"/>
                <w:szCs w:val="20"/>
              </w:rPr>
            </w:pPr>
            <w:r>
              <w:rPr>
                <w:rFonts w:ascii="宋体" w:hAnsi="宋体" w:eastAsia="宋体" w:cs="宋体"/>
                <w:spacing w:val="21"/>
                <w:sz w:val="20"/>
                <w:szCs w:val="20"/>
              </w:rPr>
              <w:t>密</w:t>
            </w:r>
            <w:r>
              <w:rPr>
                <w:rFonts w:ascii="宋体" w:hAnsi="宋体" w:eastAsia="宋体" w:cs="宋体"/>
                <w:spacing w:val="16"/>
                <w:sz w:val="20"/>
                <w:szCs w:val="20"/>
              </w:rPr>
              <w:t>闭排气系统、</w:t>
            </w:r>
            <w:r>
              <w:rPr>
                <w:rFonts w:ascii="Times New Roman" w:hAnsi="Times New Roman" w:eastAsia="Times New Roman" w:cs="Times New Roman"/>
                <w:sz w:val="20"/>
                <w:szCs w:val="20"/>
              </w:rPr>
              <w:t>VOCs</w:t>
            </w:r>
            <w:r>
              <w:rPr>
                <w:rFonts w:ascii="Times New Roman" w:hAnsi="Times New Roman" w:eastAsia="Times New Roman" w:cs="Times New Roman"/>
                <w:spacing w:val="16"/>
                <w:sz w:val="20"/>
                <w:szCs w:val="20"/>
              </w:rPr>
              <w:t xml:space="preserve"> </w:t>
            </w:r>
            <w:r>
              <w:rPr>
                <w:rFonts w:ascii="宋体" w:hAnsi="宋体" w:eastAsia="宋体" w:cs="宋体"/>
                <w:spacing w:val="16"/>
                <w:sz w:val="20"/>
                <w:szCs w:val="20"/>
              </w:rPr>
              <w:t>污染控制设备应</w:t>
            </w:r>
            <w:r>
              <w:rPr>
                <w:rFonts w:ascii="宋体" w:hAnsi="宋体" w:eastAsia="宋体" w:cs="宋体"/>
                <w:sz w:val="20"/>
                <w:szCs w:val="20"/>
              </w:rPr>
              <w:t xml:space="preserve"> </w:t>
            </w:r>
            <w:r>
              <w:rPr>
                <w:rFonts w:ascii="宋体" w:hAnsi="宋体" w:eastAsia="宋体" w:cs="宋体"/>
                <w:spacing w:val="13"/>
                <w:sz w:val="20"/>
                <w:szCs w:val="20"/>
              </w:rPr>
              <w:t>与</w:t>
            </w:r>
            <w:r>
              <w:rPr>
                <w:rFonts w:ascii="宋体" w:hAnsi="宋体" w:eastAsia="宋体" w:cs="宋体"/>
                <w:spacing w:val="7"/>
                <w:sz w:val="20"/>
                <w:szCs w:val="20"/>
              </w:rPr>
              <w:t>工艺设施同步运转。</w:t>
            </w:r>
          </w:p>
        </w:tc>
        <w:tc>
          <w:tcPr>
            <w:tcW w:w="2647" w:type="dxa"/>
            <w:vAlign w:val="top"/>
          </w:tcPr>
          <w:p>
            <w:pPr>
              <w:spacing w:before="66" w:line="258" w:lineRule="auto"/>
              <w:ind w:left="119" w:right="100" w:hanging="3"/>
              <w:rPr>
                <w:rFonts w:ascii="宋体" w:hAnsi="宋体" w:eastAsia="宋体" w:cs="宋体"/>
                <w:sz w:val="20"/>
                <w:szCs w:val="20"/>
              </w:rPr>
            </w:pPr>
            <w:r>
              <w:rPr>
                <w:rFonts w:ascii="宋体" w:hAnsi="宋体" w:eastAsia="宋体" w:cs="宋体"/>
                <w:spacing w:val="2"/>
                <w:sz w:val="20"/>
                <w:szCs w:val="20"/>
              </w:rPr>
              <w:t>本项目废气收集、处理设施</w:t>
            </w:r>
            <w:r>
              <w:rPr>
                <w:rFonts w:ascii="宋体" w:hAnsi="宋体" w:eastAsia="宋体" w:cs="宋体"/>
                <w:sz w:val="20"/>
                <w:szCs w:val="20"/>
              </w:rPr>
              <w:t xml:space="preserve"> </w:t>
            </w:r>
            <w:r>
              <w:rPr>
                <w:rFonts w:ascii="宋体" w:hAnsi="宋体" w:eastAsia="宋体" w:cs="宋体"/>
                <w:spacing w:val="13"/>
                <w:sz w:val="20"/>
                <w:szCs w:val="20"/>
              </w:rPr>
              <w:t>与</w:t>
            </w:r>
            <w:r>
              <w:rPr>
                <w:rFonts w:ascii="宋体" w:hAnsi="宋体" w:eastAsia="宋体" w:cs="宋体"/>
                <w:spacing w:val="7"/>
                <w:sz w:val="20"/>
                <w:szCs w:val="20"/>
              </w:rPr>
              <w:t>生产设备同步运行。</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3"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tcBorders>
            <w:vAlign w:val="top"/>
          </w:tcPr>
          <w:p>
            <w:pPr>
              <w:rPr>
                <w:rFonts w:ascii="Arial"/>
                <w:sz w:val="21"/>
              </w:rPr>
            </w:pPr>
          </w:p>
        </w:tc>
        <w:tc>
          <w:tcPr>
            <w:tcW w:w="3818" w:type="dxa"/>
            <w:vAlign w:val="top"/>
          </w:tcPr>
          <w:p>
            <w:pPr>
              <w:spacing w:before="211" w:line="296" w:lineRule="auto"/>
              <w:ind w:left="110" w:right="102" w:hanging="6"/>
              <w:rPr>
                <w:rFonts w:ascii="宋体" w:hAnsi="宋体" w:eastAsia="宋体" w:cs="宋体"/>
                <w:sz w:val="20"/>
                <w:szCs w:val="20"/>
              </w:rPr>
            </w:pPr>
            <w:r>
              <w:rPr>
                <w:rFonts w:ascii="Times New Roman" w:hAnsi="Times New Roman" w:eastAsia="Times New Roman" w:cs="Times New Roman"/>
                <w:sz w:val="20"/>
                <w:szCs w:val="20"/>
              </w:rPr>
              <w:t>VOCs</w:t>
            </w:r>
            <w:r>
              <w:rPr>
                <w:rFonts w:ascii="Times New Roman" w:hAnsi="Times New Roman" w:eastAsia="Times New Roman" w:cs="Times New Roman"/>
                <w:spacing w:val="17"/>
                <w:sz w:val="20"/>
                <w:szCs w:val="20"/>
              </w:rPr>
              <w:t xml:space="preserve"> </w:t>
            </w:r>
            <w:r>
              <w:rPr>
                <w:rFonts w:ascii="宋体" w:hAnsi="宋体" w:eastAsia="宋体" w:cs="宋体"/>
                <w:spacing w:val="17"/>
                <w:sz w:val="20"/>
                <w:szCs w:val="20"/>
              </w:rPr>
              <w:t>治理设施发生故障或检修时，</w:t>
            </w:r>
            <w:r>
              <w:rPr>
                <w:rFonts w:ascii="宋体" w:hAnsi="宋体" w:eastAsia="宋体" w:cs="宋体"/>
                <w:spacing w:val="15"/>
                <w:sz w:val="20"/>
                <w:szCs w:val="20"/>
              </w:rPr>
              <w:t>对</w:t>
            </w:r>
            <w:r>
              <w:rPr>
                <w:rFonts w:ascii="宋体" w:hAnsi="宋体" w:eastAsia="宋体" w:cs="宋体"/>
                <w:sz w:val="20"/>
                <w:szCs w:val="20"/>
              </w:rPr>
              <w:t xml:space="preserve"> </w:t>
            </w:r>
            <w:r>
              <w:rPr>
                <w:rFonts w:ascii="宋体" w:hAnsi="宋体" w:eastAsia="宋体" w:cs="宋体"/>
                <w:spacing w:val="22"/>
                <w:sz w:val="20"/>
                <w:szCs w:val="20"/>
              </w:rPr>
              <w:t>应</w:t>
            </w:r>
            <w:r>
              <w:rPr>
                <w:rFonts w:ascii="宋体" w:hAnsi="宋体" w:eastAsia="宋体" w:cs="宋体"/>
                <w:spacing w:val="12"/>
                <w:sz w:val="20"/>
                <w:szCs w:val="20"/>
              </w:rPr>
              <w:t>的</w:t>
            </w:r>
            <w:r>
              <w:rPr>
                <w:rFonts w:ascii="宋体" w:hAnsi="宋体" w:eastAsia="宋体" w:cs="宋体"/>
                <w:spacing w:val="11"/>
                <w:sz w:val="20"/>
                <w:szCs w:val="20"/>
              </w:rPr>
              <w:t>生产工艺设备应停止运行，待检修</w:t>
            </w:r>
            <w:r>
              <w:rPr>
                <w:rFonts w:ascii="宋体" w:hAnsi="宋体" w:eastAsia="宋体" w:cs="宋体"/>
                <w:sz w:val="20"/>
                <w:szCs w:val="20"/>
              </w:rPr>
              <w:t xml:space="preserve"> </w:t>
            </w:r>
            <w:r>
              <w:rPr>
                <w:rFonts w:ascii="宋体" w:hAnsi="宋体" w:eastAsia="宋体" w:cs="宋体"/>
                <w:spacing w:val="8"/>
                <w:sz w:val="20"/>
                <w:szCs w:val="20"/>
              </w:rPr>
              <w:t>完毕后同步投入使用。</w:t>
            </w:r>
          </w:p>
        </w:tc>
        <w:tc>
          <w:tcPr>
            <w:tcW w:w="2647" w:type="dxa"/>
            <w:vAlign w:val="top"/>
          </w:tcPr>
          <w:p>
            <w:pPr>
              <w:spacing w:before="53" w:line="273" w:lineRule="auto"/>
              <w:ind w:left="115" w:right="100"/>
              <w:rPr>
                <w:rFonts w:ascii="宋体" w:hAnsi="宋体" w:eastAsia="宋体" w:cs="宋体"/>
                <w:sz w:val="20"/>
                <w:szCs w:val="20"/>
              </w:rPr>
            </w:pPr>
            <w:r>
              <w:rPr>
                <w:rFonts w:ascii="宋体" w:hAnsi="宋体" w:eastAsia="宋体" w:cs="宋体"/>
                <w:spacing w:val="4"/>
                <w:sz w:val="20"/>
                <w:szCs w:val="20"/>
              </w:rPr>
              <w:t>废</w:t>
            </w:r>
            <w:r>
              <w:rPr>
                <w:rFonts w:ascii="宋体" w:hAnsi="宋体" w:eastAsia="宋体" w:cs="宋体"/>
                <w:spacing w:val="2"/>
                <w:sz w:val="20"/>
                <w:szCs w:val="20"/>
              </w:rPr>
              <w:t>气处理设施需停机，对应</w:t>
            </w:r>
            <w:r>
              <w:rPr>
                <w:rFonts w:ascii="宋体" w:hAnsi="宋体" w:eastAsia="宋体" w:cs="宋体"/>
                <w:sz w:val="20"/>
                <w:szCs w:val="20"/>
              </w:rPr>
              <w:t xml:space="preserve"> </w:t>
            </w:r>
            <w:r>
              <w:rPr>
                <w:rFonts w:ascii="宋体" w:hAnsi="宋体" w:eastAsia="宋体" w:cs="宋体"/>
                <w:spacing w:val="25"/>
                <w:sz w:val="20"/>
                <w:szCs w:val="20"/>
              </w:rPr>
              <w:t>的</w:t>
            </w:r>
            <w:r>
              <w:rPr>
                <w:rFonts w:ascii="宋体" w:hAnsi="宋体" w:eastAsia="宋体" w:cs="宋体"/>
                <w:spacing w:val="20"/>
                <w:sz w:val="20"/>
                <w:szCs w:val="20"/>
              </w:rPr>
              <w:t>生产工艺设备同步停止</w:t>
            </w:r>
            <w:r>
              <w:rPr>
                <w:rFonts w:ascii="宋体" w:hAnsi="宋体" w:eastAsia="宋体" w:cs="宋体"/>
                <w:sz w:val="20"/>
                <w:szCs w:val="20"/>
              </w:rPr>
              <w:t xml:space="preserve"> </w:t>
            </w:r>
            <w:r>
              <w:rPr>
                <w:rFonts w:ascii="宋体" w:hAnsi="宋体" w:eastAsia="宋体" w:cs="宋体"/>
                <w:spacing w:val="3"/>
                <w:sz w:val="20"/>
                <w:szCs w:val="20"/>
              </w:rPr>
              <w:t>运</w:t>
            </w:r>
            <w:r>
              <w:rPr>
                <w:rFonts w:ascii="宋体" w:hAnsi="宋体" w:eastAsia="宋体" w:cs="宋体"/>
                <w:spacing w:val="2"/>
                <w:sz w:val="20"/>
                <w:szCs w:val="20"/>
              </w:rPr>
              <w:t>行，检修完成后同步投入</w:t>
            </w:r>
            <w:r>
              <w:rPr>
                <w:rFonts w:ascii="宋体" w:hAnsi="宋体" w:eastAsia="宋体" w:cs="宋体"/>
                <w:sz w:val="20"/>
                <w:szCs w:val="20"/>
              </w:rPr>
              <w:t xml:space="preserve"> </w:t>
            </w:r>
            <w:r>
              <w:rPr>
                <w:rFonts w:ascii="宋体" w:hAnsi="宋体" w:eastAsia="宋体" w:cs="宋体"/>
                <w:spacing w:val="3"/>
                <w:sz w:val="20"/>
                <w:szCs w:val="20"/>
              </w:rPr>
              <w:t>使用。</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restart"/>
            <w:tcBorders>
              <w:bottom w:val="nil"/>
            </w:tcBorders>
            <w:textDirection w:val="tbRlV"/>
            <w:vAlign w:val="top"/>
          </w:tcPr>
          <w:p>
            <w:pPr>
              <w:spacing w:before="129" w:line="216" w:lineRule="auto"/>
              <w:ind w:left="2727"/>
              <w:rPr>
                <w:rFonts w:ascii="宋体" w:hAnsi="宋体" w:eastAsia="宋体" w:cs="宋体"/>
                <w:sz w:val="20"/>
                <w:szCs w:val="20"/>
              </w:rPr>
            </w:pPr>
            <w:r>
              <w:rPr>
                <w:rFonts w:ascii="宋体" w:hAnsi="宋体" w:eastAsia="宋体" w:cs="宋体"/>
                <w:spacing w:val="8"/>
                <w:sz w:val="20"/>
                <w:szCs w:val="20"/>
              </w:rPr>
              <w:t>环</w:t>
            </w:r>
            <w:r>
              <w:rPr>
                <w:rFonts w:ascii="宋体" w:hAnsi="宋体" w:eastAsia="宋体" w:cs="宋体"/>
                <w:spacing w:val="6"/>
                <w:sz w:val="20"/>
                <w:szCs w:val="20"/>
              </w:rPr>
              <w:t xml:space="preserve"> 境 管 理</w:t>
            </w:r>
          </w:p>
        </w:tc>
        <w:tc>
          <w:tcPr>
            <w:tcW w:w="3818" w:type="dxa"/>
            <w:vAlign w:val="top"/>
          </w:tcPr>
          <w:p>
            <w:pPr>
              <w:spacing w:line="299" w:lineRule="auto"/>
              <w:rPr>
                <w:rFonts w:ascii="Arial"/>
                <w:sz w:val="21"/>
              </w:rPr>
            </w:pPr>
          </w:p>
          <w:p>
            <w:pPr>
              <w:spacing w:before="65" w:line="294" w:lineRule="auto"/>
              <w:ind w:left="104" w:right="34" w:firstLine="8"/>
              <w:rPr>
                <w:rFonts w:ascii="宋体" w:hAnsi="宋体" w:eastAsia="宋体" w:cs="宋体"/>
                <w:sz w:val="20"/>
                <w:szCs w:val="20"/>
              </w:rPr>
            </w:pPr>
            <w:r>
              <w:rPr>
                <w:rFonts w:ascii="宋体" w:hAnsi="宋体" w:eastAsia="宋体" w:cs="宋体"/>
                <w:spacing w:val="21"/>
                <w:sz w:val="20"/>
                <w:szCs w:val="20"/>
              </w:rPr>
              <w:t>建</w:t>
            </w:r>
            <w:r>
              <w:rPr>
                <w:rFonts w:ascii="宋体" w:hAnsi="宋体" w:eastAsia="宋体" w:cs="宋体"/>
                <w:spacing w:val="15"/>
                <w:sz w:val="20"/>
                <w:szCs w:val="20"/>
              </w:rPr>
              <w:t xml:space="preserve">立含 </w:t>
            </w:r>
            <w:r>
              <w:rPr>
                <w:rFonts w:ascii="Times New Roman" w:hAnsi="Times New Roman" w:eastAsia="Times New Roman" w:cs="Times New Roman"/>
                <w:sz w:val="20"/>
                <w:szCs w:val="20"/>
              </w:rPr>
              <w:t>VOCs</w:t>
            </w:r>
            <w:r>
              <w:rPr>
                <w:rFonts w:ascii="Times New Roman" w:hAnsi="Times New Roman" w:eastAsia="Times New Roman" w:cs="Times New Roman"/>
                <w:spacing w:val="15"/>
                <w:sz w:val="20"/>
                <w:szCs w:val="20"/>
              </w:rPr>
              <w:t xml:space="preserve"> </w:t>
            </w:r>
            <w:r>
              <w:rPr>
                <w:rFonts w:ascii="宋体" w:hAnsi="宋体" w:eastAsia="宋体" w:cs="宋体"/>
                <w:spacing w:val="15"/>
                <w:sz w:val="20"/>
                <w:szCs w:val="20"/>
              </w:rPr>
              <w:t>原辅材料台账 ，记录含</w:t>
            </w:r>
            <w:r>
              <w:rPr>
                <w:rFonts w:ascii="宋体" w:hAnsi="宋体" w:eastAsia="宋体" w:cs="宋体"/>
                <w:sz w:val="20"/>
                <w:szCs w:val="20"/>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 xml:space="preserve">原辅材料的名称及其 </w:t>
            </w:r>
            <w:r>
              <w:rPr>
                <w:rFonts w:ascii="Times New Roman" w:hAnsi="Times New Roman" w:eastAsia="Times New Roman" w:cs="Times New Roman"/>
                <w:sz w:val="20"/>
                <w:szCs w:val="20"/>
              </w:rPr>
              <w:t>VOCs</w:t>
            </w:r>
            <w:r>
              <w:rPr>
                <w:rFonts w:ascii="宋体" w:hAnsi="宋体" w:eastAsia="宋体" w:cs="宋体"/>
                <w:spacing w:val="9"/>
                <w:sz w:val="20"/>
                <w:szCs w:val="20"/>
              </w:rPr>
              <w:t>含量</w:t>
            </w:r>
            <w:r>
              <w:rPr>
                <w:rFonts w:ascii="宋体" w:hAnsi="宋体" w:eastAsia="宋体" w:cs="宋体"/>
                <w:spacing w:val="6"/>
                <w:sz w:val="20"/>
                <w:szCs w:val="20"/>
              </w:rPr>
              <w:t>、</w:t>
            </w:r>
            <w:r>
              <w:rPr>
                <w:rFonts w:ascii="宋体" w:hAnsi="宋体" w:eastAsia="宋体" w:cs="宋体"/>
                <w:sz w:val="20"/>
                <w:szCs w:val="20"/>
              </w:rPr>
              <w:t xml:space="preserve"> </w:t>
            </w:r>
            <w:r>
              <w:rPr>
                <w:rFonts w:ascii="宋体" w:hAnsi="宋体" w:eastAsia="宋体" w:cs="宋体"/>
                <w:spacing w:val="18"/>
                <w:sz w:val="20"/>
                <w:szCs w:val="20"/>
              </w:rPr>
              <w:t>采</w:t>
            </w:r>
            <w:r>
              <w:rPr>
                <w:rFonts w:ascii="宋体" w:hAnsi="宋体" w:eastAsia="宋体" w:cs="宋体"/>
                <w:spacing w:val="11"/>
                <w:sz w:val="20"/>
                <w:szCs w:val="20"/>
              </w:rPr>
              <w:t>购</w:t>
            </w:r>
            <w:r>
              <w:rPr>
                <w:rFonts w:ascii="宋体" w:hAnsi="宋体" w:eastAsia="宋体" w:cs="宋体"/>
                <w:spacing w:val="9"/>
                <w:sz w:val="20"/>
                <w:szCs w:val="20"/>
              </w:rPr>
              <w:t xml:space="preserve">量、使用量、库存量、含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原</w:t>
            </w:r>
            <w:r>
              <w:rPr>
                <w:rFonts w:ascii="宋体" w:hAnsi="宋体" w:eastAsia="宋体" w:cs="宋体"/>
                <w:sz w:val="20"/>
                <w:szCs w:val="20"/>
              </w:rPr>
              <w:t xml:space="preserve"> </w:t>
            </w:r>
            <w:r>
              <w:rPr>
                <w:rFonts w:ascii="宋体" w:hAnsi="宋体" w:eastAsia="宋体" w:cs="宋体"/>
                <w:spacing w:val="9"/>
                <w:sz w:val="20"/>
                <w:szCs w:val="20"/>
              </w:rPr>
              <w:t>辅材料回收方式及回收量</w:t>
            </w:r>
            <w:r>
              <w:rPr>
                <w:rFonts w:ascii="宋体" w:hAnsi="宋体" w:eastAsia="宋体" w:cs="宋体"/>
                <w:spacing w:val="8"/>
                <w:sz w:val="20"/>
                <w:szCs w:val="20"/>
              </w:rPr>
              <w:t>。</w:t>
            </w:r>
          </w:p>
        </w:tc>
        <w:tc>
          <w:tcPr>
            <w:tcW w:w="2647" w:type="dxa"/>
            <w:vAlign w:val="top"/>
          </w:tcPr>
          <w:p>
            <w:pPr>
              <w:spacing w:before="53" w:line="278" w:lineRule="auto"/>
              <w:ind w:left="109" w:right="100" w:firstLine="9"/>
              <w:rPr>
                <w:rFonts w:ascii="宋体" w:hAnsi="宋体" w:eastAsia="宋体" w:cs="宋体"/>
                <w:sz w:val="20"/>
                <w:szCs w:val="20"/>
              </w:rPr>
            </w:pPr>
            <w:r>
              <w:rPr>
                <w:rFonts w:ascii="宋体" w:hAnsi="宋体" w:eastAsia="宋体" w:cs="宋体"/>
                <w:spacing w:val="12"/>
                <w:sz w:val="20"/>
                <w:szCs w:val="20"/>
              </w:rPr>
              <w:t>项</w:t>
            </w:r>
            <w:r>
              <w:rPr>
                <w:rFonts w:ascii="宋体" w:hAnsi="宋体" w:eastAsia="宋体" w:cs="宋体"/>
                <w:spacing w:val="6"/>
                <w:sz w:val="20"/>
                <w:szCs w:val="20"/>
              </w:rPr>
              <w:t xml:space="preserve"> 目含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原辅材料台</w:t>
            </w:r>
            <w:r>
              <w:rPr>
                <w:rFonts w:ascii="宋体" w:hAnsi="宋体" w:eastAsia="宋体" w:cs="宋体"/>
                <w:sz w:val="20"/>
                <w:szCs w:val="20"/>
              </w:rPr>
              <w:t xml:space="preserve"> </w:t>
            </w:r>
            <w:r>
              <w:rPr>
                <w:rFonts w:ascii="宋体" w:hAnsi="宋体" w:eastAsia="宋体" w:cs="宋体"/>
                <w:spacing w:val="-2"/>
                <w:sz w:val="20"/>
                <w:szCs w:val="20"/>
              </w:rPr>
              <w:t>账，记录</w:t>
            </w:r>
            <w:r>
              <w:rPr>
                <w:rFonts w:ascii="宋体" w:hAnsi="宋体" w:eastAsia="宋体" w:cs="宋体"/>
                <w:spacing w:val="-1"/>
                <w:sz w:val="20"/>
                <w:szCs w:val="20"/>
              </w:rPr>
              <w:t xml:space="preserve">含 </w:t>
            </w:r>
            <w:r>
              <w:rPr>
                <w:rFonts w:ascii="Times New Roman" w:hAnsi="Times New Roman" w:eastAsia="Times New Roman" w:cs="Times New Roman"/>
                <w:spacing w:val="-1"/>
                <w:sz w:val="20"/>
                <w:szCs w:val="20"/>
              </w:rPr>
              <w:t xml:space="preserve">VOCs </w:t>
            </w:r>
            <w:r>
              <w:rPr>
                <w:rFonts w:ascii="宋体" w:hAnsi="宋体" w:eastAsia="宋体" w:cs="宋体"/>
                <w:spacing w:val="-1"/>
                <w:sz w:val="20"/>
                <w:szCs w:val="20"/>
              </w:rPr>
              <w:t>原辅材料</w:t>
            </w:r>
            <w:r>
              <w:rPr>
                <w:rFonts w:ascii="宋体" w:hAnsi="宋体" w:eastAsia="宋体" w:cs="宋体"/>
                <w:sz w:val="20"/>
                <w:szCs w:val="20"/>
              </w:rPr>
              <w:t xml:space="preserve"> </w:t>
            </w:r>
            <w:r>
              <w:rPr>
                <w:rFonts w:ascii="宋体" w:hAnsi="宋体" w:eastAsia="宋体" w:cs="宋体"/>
                <w:spacing w:val="-2"/>
                <w:sz w:val="20"/>
                <w:szCs w:val="20"/>
              </w:rPr>
              <w:t>的名称及</w:t>
            </w:r>
            <w:r>
              <w:rPr>
                <w:rFonts w:ascii="宋体" w:hAnsi="宋体" w:eastAsia="宋体" w:cs="宋体"/>
                <w:spacing w:val="-1"/>
                <w:sz w:val="20"/>
                <w:szCs w:val="20"/>
              </w:rPr>
              <w:t xml:space="preserve">其 </w:t>
            </w:r>
            <w:r>
              <w:rPr>
                <w:rFonts w:ascii="Times New Roman" w:hAnsi="Times New Roman" w:eastAsia="Times New Roman" w:cs="Times New Roman"/>
                <w:spacing w:val="-1"/>
                <w:sz w:val="20"/>
                <w:szCs w:val="20"/>
              </w:rPr>
              <w:t xml:space="preserve">VOCs </w:t>
            </w:r>
            <w:r>
              <w:rPr>
                <w:rFonts w:ascii="宋体" w:hAnsi="宋体" w:eastAsia="宋体" w:cs="宋体"/>
                <w:spacing w:val="-1"/>
                <w:sz w:val="20"/>
                <w:szCs w:val="20"/>
              </w:rPr>
              <w:t>含量、采</w:t>
            </w:r>
            <w:r>
              <w:rPr>
                <w:rFonts w:ascii="宋体" w:hAnsi="宋体" w:eastAsia="宋体" w:cs="宋体"/>
                <w:sz w:val="20"/>
                <w:szCs w:val="20"/>
              </w:rPr>
              <w:t xml:space="preserve"> </w:t>
            </w:r>
            <w:r>
              <w:rPr>
                <w:rFonts w:ascii="宋体" w:hAnsi="宋体" w:eastAsia="宋体" w:cs="宋体"/>
                <w:spacing w:val="4"/>
                <w:sz w:val="20"/>
                <w:szCs w:val="20"/>
              </w:rPr>
              <w:t>购量、</w:t>
            </w:r>
            <w:r>
              <w:rPr>
                <w:rFonts w:ascii="宋体" w:hAnsi="宋体" w:eastAsia="宋体" w:cs="宋体"/>
                <w:spacing w:val="3"/>
                <w:sz w:val="20"/>
                <w:szCs w:val="20"/>
              </w:rPr>
              <w:t>使</w:t>
            </w:r>
            <w:r>
              <w:rPr>
                <w:rFonts w:ascii="宋体" w:hAnsi="宋体" w:eastAsia="宋体" w:cs="宋体"/>
                <w:spacing w:val="2"/>
                <w:sz w:val="20"/>
                <w:szCs w:val="20"/>
              </w:rPr>
              <w:t>用量、库存量、含</w:t>
            </w:r>
            <w:r>
              <w:rPr>
                <w:rFonts w:ascii="宋体" w:hAnsi="宋体" w:eastAsia="宋体" w:cs="宋体"/>
                <w:sz w:val="20"/>
                <w:szCs w:val="20"/>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pacing w:val="33"/>
                <w:sz w:val="20"/>
                <w:szCs w:val="20"/>
              </w:rPr>
              <w:t xml:space="preserve"> </w:t>
            </w:r>
            <w:r>
              <w:rPr>
                <w:rFonts w:ascii="宋体" w:hAnsi="宋体" w:eastAsia="宋体" w:cs="宋体"/>
                <w:spacing w:val="31"/>
                <w:sz w:val="20"/>
                <w:szCs w:val="20"/>
              </w:rPr>
              <w:t>原辅材料回收方式</w:t>
            </w:r>
            <w:r>
              <w:rPr>
                <w:rFonts w:ascii="宋体" w:hAnsi="宋体" w:eastAsia="宋体" w:cs="宋体"/>
                <w:sz w:val="20"/>
                <w:szCs w:val="20"/>
              </w:rPr>
              <w:t xml:space="preserve"> </w:t>
            </w:r>
            <w:r>
              <w:rPr>
                <w:rFonts w:ascii="宋体" w:hAnsi="宋体" w:eastAsia="宋体" w:cs="宋体"/>
                <w:spacing w:val="7"/>
                <w:sz w:val="20"/>
                <w:szCs w:val="20"/>
              </w:rPr>
              <w:t>及回收量。</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8" w:type="dxa"/>
            <w:vAlign w:val="top"/>
          </w:tcPr>
          <w:p>
            <w:pPr>
              <w:spacing w:before="56" w:line="278" w:lineRule="auto"/>
              <w:ind w:left="110" w:right="102" w:firstLine="2"/>
              <w:rPr>
                <w:rFonts w:ascii="宋体" w:hAnsi="宋体" w:eastAsia="宋体" w:cs="宋体"/>
                <w:sz w:val="20"/>
                <w:szCs w:val="20"/>
              </w:rPr>
            </w:pPr>
            <w:r>
              <w:rPr>
                <w:rFonts w:ascii="宋体" w:hAnsi="宋体" w:eastAsia="宋体" w:cs="宋体"/>
                <w:spacing w:val="20"/>
                <w:sz w:val="20"/>
                <w:szCs w:val="20"/>
              </w:rPr>
              <w:t>建</w:t>
            </w:r>
            <w:r>
              <w:rPr>
                <w:rFonts w:ascii="宋体" w:hAnsi="宋体" w:eastAsia="宋体" w:cs="宋体"/>
                <w:spacing w:val="11"/>
                <w:sz w:val="20"/>
                <w:szCs w:val="20"/>
              </w:rPr>
              <w:t>立废气收集处理设施台账，记录废气</w:t>
            </w:r>
            <w:r>
              <w:rPr>
                <w:rFonts w:ascii="宋体" w:hAnsi="宋体" w:eastAsia="宋体" w:cs="宋体"/>
                <w:sz w:val="20"/>
                <w:szCs w:val="20"/>
              </w:rPr>
              <w:t xml:space="preserve"> </w:t>
            </w:r>
            <w:r>
              <w:rPr>
                <w:rFonts w:ascii="宋体" w:hAnsi="宋体" w:eastAsia="宋体" w:cs="宋体"/>
                <w:spacing w:val="12"/>
                <w:sz w:val="20"/>
                <w:szCs w:val="20"/>
              </w:rPr>
              <w:t>处</w:t>
            </w:r>
            <w:r>
              <w:rPr>
                <w:rFonts w:ascii="宋体" w:hAnsi="宋体" w:eastAsia="宋体" w:cs="宋体"/>
                <w:spacing w:val="11"/>
                <w:sz w:val="20"/>
                <w:szCs w:val="20"/>
              </w:rPr>
              <w:t>理设施进出口的监测数据 (废气量、</w:t>
            </w:r>
            <w:r>
              <w:rPr>
                <w:rFonts w:ascii="宋体" w:hAnsi="宋体" w:eastAsia="宋体" w:cs="宋体"/>
                <w:sz w:val="20"/>
                <w:szCs w:val="20"/>
              </w:rPr>
              <w:t xml:space="preserve"> </w:t>
            </w:r>
            <w:r>
              <w:rPr>
                <w:rFonts w:ascii="宋体" w:hAnsi="宋体" w:eastAsia="宋体" w:cs="宋体"/>
                <w:spacing w:val="12"/>
                <w:sz w:val="20"/>
                <w:szCs w:val="20"/>
              </w:rPr>
              <w:t>浓</w:t>
            </w:r>
            <w:r>
              <w:rPr>
                <w:rFonts w:ascii="宋体" w:hAnsi="宋体" w:eastAsia="宋体" w:cs="宋体"/>
                <w:spacing w:val="11"/>
                <w:sz w:val="20"/>
                <w:szCs w:val="20"/>
              </w:rPr>
              <w:t>度、温度、含氧量等) 、废气收集与</w:t>
            </w:r>
            <w:r>
              <w:rPr>
                <w:rFonts w:ascii="宋体" w:hAnsi="宋体" w:eastAsia="宋体" w:cs="宋体"/>
                <w:sz w:val="20"/>
                <w:szCs w:val="20"/>
              </w:rPr>
              <w:t xml:space="preserve"> </w:t>
            </w:r>
            <w:r>
              <w:rPr>
                <w:rFonts w:ascii="宋体" w:hAnsi="宋体" w:eastAsia="宋体" w:cs="宋体"/>
                <w:spacing w:val="22"/>
                <w:sz w:val="20"/>
                <w:szCs w:val="20"/>
              </w:rPr>
              <w:t>处</w:t>
            </w:r>
            <w:r>
              <w:rPr>
                <w:rFonts w:ascii="宋体" w:hAnsi="宋体" w:eastAsia="宋体" w:cs="宋体"/>
                <w:spacing w:val="12"/>
                <w:sz w:val="20"/>
                <w:szCs w:val="20"/>
              </w:rPr>
              <w:t>理</w:t>
            </w:r>
            <w:r>
              <w:rPr>
                <w:rFonts w:ascii="宋体" w:hAnsi="宋体" w:eastAsia="宋体" w:cs="宋体"/>
                <w:spacing w:val="11"/>
                <w:sz w:val="20"/>
                <w:szCs w:val="20"/>
              </w:rPr>
              <w:t>设施关键参数、废气处理设施相关</w:t>
            </w:r>
            <w:r>
              <w:rPr>
                <w:rFonts w:ascii="宋体" w:hAnsi="宋体" w:eastAsia="宋体" w:cs="宋体"/>
                <w:sz w:val="20"/>
                <w:szCs w:val="20"/>
              </w:rPr>
              <w:t xml:space="preserve"> </w:t>
            </w:r>
            <w:r>
              <w:rPr>
                <w:rFonts w:ascii="宋体" w:hAnsi="宋体" w:eastAsia="宋体" w:cs="宋体"/>
                <w:spacing w:val="19"/>
                <w:sz w:val="20"/>
                <w:szCs w:val="20"/>
              </w:rPr>
              <w:t>耗</w:t>
            </w:r>
            <w:r>
              <w:rPr>
                <w:rFonts w:ascii="宋体" w:hAnsi="宋体" w:eastAsia="宋体" w:cs="宋体"/>
                <w:spacing w:val="10"/>
                <w:sz w:val="20"/>
                <w:szCs w:val="20"/>
              </w:rPr>
              <w:t>材 (吸收剂、吸附剂、催化剂等) 购</w:t>
            </w:r>
            <w:r>
              <w:rPr>
                <w:rFonts w:ascii="宋体" w:hAnsi="宋体" w:eastAsia="宋体" w:cs="宋体"/>
                <w:sz w:val="20"/>
                <w:szCs w:val="20"/>
              </w:rPr>
              <w:t xml:space="preserve"> </w:t>
            </w:r>
            <w:r>
              <w:rPr>
                <w:rFonts w:ascii="宋体" w:hAnsi="宋体" w:eastAsia="宋体" w:cs="宋体"/>
                <w:spacing w:val="7"/>
                <w:sz w:val="20"/>
                <w:szCs w:val="20"/>
              </w:rPr>
              <w:t>买和处理记录。</w:t>
            </w:r>
          </w:p>
        </w:tc>
        <w:tc>
          <w:tcPr>
            <w:tcW w:w="2647" w:type="dxa"/>
            <w:vAlign w:val="top"/>
          </w:tcPr>
          <w:p>
            <w:pPr>
              <w:spacing w:before="58" w:line="278" w:lineRule="auto"/>
              <w:ind w:left="114" w:right="100" w:firstLine="5"/>
              <w:rPr>
                <w:rFonts w:ascii="宋体" w:hAnsi="宋体" w:eastAsia="宋体" w:cs="宋体"/>
                <w:sz w:val="20"/>
                <w:szCs w:val="20"/>
              </w:rPr>
            </w:pPr>
            <w:r>
              <w:rPr>
                <w:rFonts w:ascii="宋体" w:hAnsi="宋体" w:eastAsia="宋体" w:cs="宋体"/>
                <w:spacing w:val="22"/>
                <w:sz w:val="20"/>
                <w:szCs w:val="20"/>
              </w:rPr>
              <w:t>项</w:t>
            </w:r>
            <w:r>
              <w:rPr>
                <w:rFonts w:ascii="宋体" w:hAnsi="宋体" w:eastAsia="宋体" w:cs="宋体"/>
                <w:spacing w:val="20"/>
                <w:sz w:val="20"/>
                <w:szCs w:val="20"/>
              </w:rPr>
              <w:t>目建立废气收集处理设</w:t>
            </w:r>
            <w:r>
              <w:rPr>
                <w:rFonts w:ascii="宋体" w:hAnsi="宋体" w:eastAsia="宋体" w:cs="宋体"/>
                <w:sz w:val="20"/>
                <w:szCs w:val="20"/>
              </w:rPr>
              <w:t xml:space="preserve"> </w:t>
            </w:r>
            <w:r>
              <w:rPr>
                <w:rFonts w:ascii="宋体" w:hAnsi="宋体" w:eastAsia="宋体" w:cs="宋体"/>
                <w:spacing w:val="4"/>
                <w:sz w:val="20"/>
                <w:szCs w:val="20"/>
              </w:rPr>
              <w:t>施</w:t>
            </w:r>
            <w:r>
              <w:rPr>
                <w:rFonts w:ascii="宋体" w:hAnsi="宋体" w:eastAsia="宋体" w:cs="宋体"/>
                <w:spacing w:val="3"/>
                <w:sz w:val="20"/>
                <w:szCs w:val="20"/>
              </w:rPr>
              <w:t>台</w:t>
            </w:r>
            <w:r>
              <w:rPr>
                <w:rFonts w:ascii="宋体" w:hAnsi="宋体" w:eastAsia="宋体" w:cs="宋体"/>
                <w:spacing w:val="2"/>
                <w:sz w:val="20"/>
                <w:szCs w:val="20"/>
              </w:rPr>
              <w:t>账，记录废气处理设施</w:t>
            </w:r>
            <w:r>
              <w:rPr>
                <w:rFonts w:ascii="宋体" w:hAnsi="宋体" w:eastAsia="宋体" w:cs="宋体"/>
                <w:sz w:val="20"/>
                <w:szCs w:val="20"/>
              </w:rPr>
              <w:t xml:space="preserve"> </w:t>
            </w:r>
            <w:r>
              <w:rPr>
                <w:rFonts w:ascii="宋体" w:hAnsi="宋体" w:eastAsia="宋体" w:cs="宋体"/>
                <w:spacing w:val="4"/>
                <w:sz w:val="20"/>
                <w:szCs w:val="20"/>
              </w:rPr>
              <w:t>进</w:t>
            </w:r>
            <w:r>
              <w:rPr>
                <w:rFonts w:ascii="宋体" w:hAnsi="宋体" w:eastAsia="宋体" w:cs="宋体"/>
                <w:spacing w:val="3"/>
                <w:sz w:val="20"/>
                <w:szCs w:val="20"/>
              </w:rPr>
              <w:t>出</w:t>
            </w:r>
            <w:r>
              <w:rPr>
                <w:rFonts w:ascii="宋体" w:hAnsi="宋体" w:eastAsia="宋体" w:cs="宋体"/>
                <w:spacing w:val="2"/>
                <w:sz w:val="20"/>
                <w:szCs w:val="20"/>
              </w:rPr>
              <w:t>口的监测数据、废气收</w:t>
            </w:r>
            <w:r>
              <w:rPr>
                <w:rFonts w:ascii="宋体" w:hAnsi="宋体" w:eastAsia="宋体" w:cs="宋体"/>
                <w:sz w:val="20"/>
                <w:szCs w:val="20"/>
              </w:rPr>
              <w:t xml:space="preserve"> </w:t>
            </w:r>
            <w:r>
              <w:rPr>
                <w:rFonts w:ascii="宋体" w:hAnsi="宋体" w:eastAsia="宋体" w:cs="宋体"/>
                <w:spacing w:val="4"/>
                <w:sz w:val="20"/>
                <w:szCs w:val="20"/>
              </w:rPr>
              <w:t>集</w:t>
            </w:r>
            <w:r>
              <w:rPr>
                <w:rFonts w:ascii="宋体" w:hAnsi="宋体" w:eastAsia="宋体" w:cs="宋体"/>
                <w:spacing w:val="3"/>
                <w:sz w:val="20"/>
                <w:szCs w:val="20"/>
              </w:rPr>
              <w:t>与</w:t>
            </w:r>
            <w:r>
              <w:rPr>
                <w:rFonts w:ascii="宋体" w:hAnsi="宋体" w:eastAsia="宋体" w:cs="宋体"/>
                <w:spacing w:val="2"/>
                <w:sz w:val="20"/>
                <w:szCs w:val="20"/>
              </w:rPr>
              <w:t>处理设施关键参数、废</w:t>
            </w:r>
            <w:r>
              <w:rPr>
                <w:rFonts w:ascii="宋体" w:hAnsi="宋体" w:eastAsia="宋体" w:cs="宋体"/>
                <w:sz w:val="20"/>
                <w:szCs w:val="20"/>
              </w:rPr>
              <w:t xml:space="preserve"> </w:t>
            </w:r>
            <w:r>
              <w:rPr>
                <w:rFonts w:ascii="宋体" w:hAnsi="宋体" w:eastAsia="宋体" w:cs="宋体"/>
                <w:spacing w:val="27"/>
                <w:sz w:val="20"/>
                <w:szCs w:val="20"/>
              </w:rPr>
              <w:t>气</w:t>
            </w:r>
            <w:r>
              <w:rPr>
                <w:rFonts w:ascii="宋体" w:hAnsi="宋体" w:eastAsia="宋体" w:cs="宋体"/>
                <w:spacing w:val="20"/>
                <w:sz w:val="20"/>
                <w:szCs w:val="20"/>
              </w:rPr>
              <w:t>处理设施相关耗材购买</w:t>
            </w:r>
            <w:r>
              <w:rPr>
                <w:rFonts w:ascii="宋体" w:hAnsi="宋体" w:eastAsia="宋体" w:cs="宋体"/>
                <w:sz w:val="20"/>
                <w:szCs w:val="20"/>
              </w:rPr>
              <w:t xml:space="preserve"> </w:t>
            </w:r>
            <w:r>
              <w:rPr>
                <w:rFonts w:ascii="宋体" w:hAnsi="宋体" w:eastAsia="宋体" w:cs="宋体"/>
                <w:spacing w:val="7"/>
                <w:sz w:val="20"/>
                <w:szCs w:val="20"/>
              </w:rPr>
              <w:t>和处理记录。</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8" w:type="dxa"/>
            <w:vAlign w:val="top"/>
          </w:tcPr>
          <w:p>
            <w:pPr>
              <w:spacing w:before="213" w:line="300" w:lineRule="auto"/>
              <w:ind w:left="111" w:right="102" w:firstLine="1"/>
              <w:rPr>
                <w:rFonts w:ascii="宋体" w:hAnsi="宋体" w:eastAsia="宋体" w:cs="宋体"/>
                <w:sz w:val="20"/>
                <w:szCs w:val="20"/>
              </w:rPr>
            </w:pPr>
            <w:r>
              <w:rPr>
                <w:rFonts w:ascii="宋体" w:hAnsi="宋体" w:eastAsia="宋体" w:cs="宋体"/>
                <w:spacing w:val="20"/>
                <w:sz w:val="20"/>
                <w:szCs w:val="20"/>
              </w:rPr>
              <w:t>建</w:t>
            </w:r>
            <w:r>
              <w:rPr>
                <w:rFonts w:ascii="宋体" w:hAnsi="宋体" w:eastAsia="宋体" w:cs="宋体"/>
                <w:spacing w:val="11"/>
                <w:sz w:val="20"/>
                <w:szCs w:val="20"/>
              </w:rPr>
              <w:t>立危废台账，整理危废处置合同、转</w:t>
            </w:r>
            <w:r>
              <w:rPr>
                <w:rFonts w:ascii="宋体" w:hAnsi="宋体" w:eastAsia="宋体" w:cs="宋体"/>
                <w:sz w:val="20"/>
                <w:szCs w:val="20"/>
              </w:rPr>
              <w:t xml:space="preserve"> </w:t>
            </w:r>
            <w:r>
              <w:rPr>
                <w:rFonts w:ascii="宋体" w:hAnsi="宋体" w:eastAsia="宋体" w:cs="宋体"/>
                <w:spacing w:val="16"/>
                <w:sz w:val="20"/>
                <w:szCs w:val="20"/>
              </w:rPr>
              <w:t>移</w:t>
            </w:r>
            <w:r>
              <w:rPr>
                <w:rFonts w:ascii="宋体" w:hAnsi="宋体" w:eastAsia="宋体" w:cs="宋体"/>
                <w:spacing w:val="11"/>
                <w:sz w:val="20"/>
                <w:szCs w:val="20"/>
              </w:rPr>
              <w:t>联</w:t>
            </w:r>
            <w:r>
              <w:rPr>
                <w:rFonts w:ascii="宋体" w:hAnsi="宋体" w:eastAsia="宋体" w:cs="宋体"/>
                <w:spacing w:val="8"/>
                <w:sz w:val="20"/>
                <w:szCs w:val="20"/>
              </w:rPr>
              <w:t>单及危废处理方资质佐证材料。</w:t>
            </w:r>
          </w:p>
        </w:tc>
        <w:tc>
          <w:tcPr>
            <w:tcW w:w="2647" w:type="dxa"/>
            <w:vAlign w:val="top"/>
          </w:tcPr>
          <w:p>
            <w:pPr>
              <w:spacing w:before="55" w:line="268" w:lineRule="auto"/>
              <w:ind w:left="115" w:right="100" w:firstLine="4"/>
              <w:rPr>
                <w:rFonts w:ascii="宋体" w:hAnsi="宋体" w:eastAsia="宋体" w:cs="宋体"/>
                <w:sz w:val="20"/>
                <w:szCs w:val="20"/>
              </w:rPr>
            </w:pPr>
            <w:r>
              <w:rPr>
                <w:rFonts w:ascii="宋体" w:hAnsi="宋体" w:eastAsia="宋体" w:cs="宋体"/>
                <w:spacing w:val="2"/>
                <w:sz w:val="20"/>
                <w:szCs w:val="20"/>
              </w:rPr>
              <w:t>项目建立危废台账，整理</w:t>
            </w:r>
            <w:r>
              <w:rPr>
                <w:rFonts w:ascii="宋体" w:hAnsi="宋体" w:eastAsia="宋体" w:cs="宋体"/>
                <w:sz w:val="20"/>
                <w:szCs w:val="20"/>
              </w:rPr>
              <w:t xml:space="preserve">危 </w:t>
            </w:r>
            <w:r>
              <w:rPr>
                <w:rFonts w:ascii="宋体" w:hAnsi="宋体" w:eastAsia="宋体" w:cs="宋体"/>
                <w:spacing w:val="4"/>
                <w:sz w:val="20"/>
                <w:szCs w:val="20"/>
              </w:rPr>
              <w:t>废</w:t>
            </w:r>
            <w:r>
              <w:rPr>
                <w:rFonts w:ascii="宋体" w:hAnsi="宋体" w:eastAsia="宋体" w:cs="宋体"/>
                <w:spacing w:val="2"/>
                <w:sz w:val="20"/>
                <w:szCs w:val="20"/>
              </w:rPr>
              <w:t>处置合同、转移联单及危</w:t>
            </w:r>
            <w:r>
              <w:rPr>
                <w:rFonts w:ascii="宋体" w:hAnsi="宋体" w:eastAsia="宋体" w:cs="宋体"/>
                <w:sz w:val="20"/>
                <w:szCs w:val="20"/>
              </w:rPr>
              <w:t xml:space="preserve"> </w:t>
            </w:r>
            <w:r>
              <w:rPr>
                <w:rFonts w:ascii="宋体" w:hAnsi="宋体" w:eastAsia="宋体" w:cs="宋体"/>
                <w:spacing w:val="10"/>
                <w:sz w:val="20"/>
                <w:szCs w:val="20"/>
              </w:rPr>
              <w:t>废</w:t>
            </w:r>
            <w:r>
              <w:rPr>
                <w:rFonts w:ascii="宋体" w:hAnsi="宋体" w:eastAsia="宋体" w:cs="宋体"/>
                <w:spacing w:val="8"/>
                <w:sz w:val="20"/>
                <w:szCs w:val="20"/>
              </w:rPr>
              <w:t>处理方资质佐证材料。</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8" w:type="dxa"/>
            <w:vAlign w:val="top"/>
          </w:tcPr>
          <w:p>
            <w:pPr>
              <w:spacing w:before="212" w:line="228" w:lineRule="auto"/>
              <w:ind w:left="127"/>
              <w:rPr>
                <w:rFonts w:ascii="宋体" w:hAnsi="宋体" w:eastAsia="宋体" w:cs="宋体"/>
                <w:sz w:val="20"/>
                <w:szCs w:val="20"/>
              </w:rPr>
            </w:pPr>
            <w:r>
              <w:rPr>
                <w:rFonts w:ascii="宋体" w:hAnsi="宋体" w:eastAsia="宋体" w:cs="宋体"/>
                <w:spacing w:val="4"/>
                <w:sz w:val="20"/>
                <w:szCs w:val="20"/>
              </w:rPr>
              <w:t>台账保</w:t>
            </w:r>
            <w:r>
              <w:rPr>
                <w:rFonts w:ascii="宋体" w:hAnsi="宋体" w:eastAsia="宋体" w:cs="宋体"/>
                <w:spacing w:val="2"/>
                <w:sz w:val="20"/>
                <w:szCs w:val="20"/>
              </w:rPr>
              <w:t xml:space="preserve">存期限不少于 </w:t>
            </w:r>
            <w:r>
              <w:rPr>
                <w:rFonts w:ascii="Times New Roman" w:hAnsi="Times New Roman" w:eastAsia="Times New Roman" w:cs="Times New Roman"/>
                <w:spacing w:val="2"/>
                <w:sz w:val="20"/>
                <w:szCs w:val="20"/>
              </w:rPr>
              <w:t xml:space="preserve">3 </w:t>
            </w:r>
            <w:r>
              <w:rPr>
                <w:rFonts w:ascii="宋体" w:hAnsi="宋体" w:eastAsia="宋体" w:cs="宋体"/>
                <w:spacing w:val="2"/>
                <w:sz w:val="20"/>
                <w:szCs w:val="20"/>
              </w:rPr>
              <w:t>年。</w:t>
            </w:r>
          </w:p>
        </w:tc>
        <w:tc>
          <w:tcPr>
            <w:tcW w:w="2647" w:type="dxa"/>
            <w:vAlign w:val="top"/>
          </w:tcPr>
          <w:p>
            <w:pPr>
              <w:spacing w:before="56" w:line="258" w:lineRule="auto"/>
              <w:ind w:left="116" w:right="100" w:firstLine="2"/>
              <w:rPr>
                <w:rFonts w:ascii="宋体" w:hAnsi="宋体" w:eastAsia="宋体" w:cs="宋体"/>
                <w:sz w:val="20"/>
                <w:szCs w:val="20"/>
              </w:rPr>
            </w:pPr>
            <w:r>
              <w:rPr>
                <w:rFonts w:ascii="宋体" w:hAnsi="宋体" w:eastAsia="宋体" w:cs="宋体"/>
                <w:spacing w:val="22"/>
                <w:sz w:val="20"/>
                <w:szCs w:val="20"/>
              </w:rPr>
              <w:t>项</w:t>
            </w:r>
            <w:r>
              <w:rPr>
                <w:rFonts w:ascii="宋体" w:hAnsi="宋体" w:eastAsia="宋体" w:cs="宋体"/>
                <w:spacing w:val="20"/>
                <w:sz w:val="20"/>
                <w:szCs w:val="20"/>
              </w:rPr>
              <w:t>目台账保存期限不少于</w:t>
            </w:r>
            <w:r>
              <w:rPr>
                <w:rFonts w:ascii="宋体" w:hAnsi="宋体" w:eastAsia="宋体" w:cs="宋体"/>
                <w:sz w:val="20"/>
                <w:szCs w:val="20"/>
              </w:rPr>
              <w:t xml:space="preserve"> </w:t>
            </w:r>
            <w:r>
              <w:rPr>
                <w:rFonts w:ascii="Times New Roman" w:hAnsi="Times New Roman" w:eastAsia="Times New Roman" w:cs="Times New Roman"/>
                <w:spacing w:val="2"/>
                <w:sz w:val="20"/>
                <w:szCs w:val="20"/>
              </w:rPr>
              <w:t xml:space="preserve">3 </w:t>
            </w:r>
            <w:r>
              <w:rPr>
                <w:rFonts w:ascii="宋体" w:hAnsi="宋体" w:eastAsia="宋体" w:cs="宋体"/>
                <w:spacing w:val="2"/>
                <w:sz w:val="20"/>
                <w:szCs w:val="20"/>
              </w:rPr>
              <w:t>年。</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5" w:hRule="atLeast"/>
        </w:trPr>
        <w:tc>
          <w:tcPr>
            <w:tcW w:w="1841" w:type="dxa"/>
            <w:vMerge w:val="continue"/>
            <w:tcBorders>
              <w:top w:val="nil"/>
              <w:left w:val="single" w:color="000000" w:sz="6" w:space="0"/>
            </w:tcBorders>
            <w:vAlign w:val="top"/>
          </w:tcPr>
          <w:p>
            <w:pPr>
              <w:rPr>
                <w:rFonts w:ascii="Arial"/>
                <w:sz w:val="21"/>
              </w:rPr>
            </w:pPr>
          </w:p>
        </w:tc>
        <w:tc>
          <w:tcPr>
            <w:tcW w:w="445" w:type="dxa"/>
            <w:vMerge w:val="continue"/>
            <w:tcBorders>
              <w:top w:val="nil"/>
            </w:tcBorders>
            <w:textDirection w:val="tbRlV"/>
            <w:vAlign w:val="top"/>
          </w:tcPr>
          <w:p>
            <w:pPr>
              <w:rPr>
                <w:rFonts w:ascii="Arial"/>
                <w:sz w:val="21"/>
              </w:rPr>
            </w:pPr>
          </w:p>
        </w:tc>
        <w:tc>
          <w:tcPr>
            <w:tcW w:w="3818" w:type="dxa"/>
            <w:vAlign w:val="top"/>
          </w:tcPr>
          <w:p>
            <w:pPr>
              <w:spacing w:before="54" w:line="284" w:lineRule="auto"/>
              <w:ind w:left="113" w:right="102" w:firstLine="13"/>
              <w:rPr>
                <w:rFonts w:ascii="宋体" w:hAnsi="宋体" w:eastAsia="宋体" w:cs="宋体"/>
                <w:sz w:val="20"/>
                <w:szCs w:val="20"/>
              </w:rPr>
            </w:pPr>
            <w:r>
              <w:rPr>
                <w:rFonts w:ascii="宋体" w:hAnsi="宋体" w:eastAsia="宋体" w:cs="宋体"/>
                <w:spacing w:val="18"/>
                <w:sz w:val="20"/>
                <w:szCs w:val="20"/>
              </w:rPr>
              <w:t>印</w:t>
            </w:r>
            <w:r>
              <w:rPr>
                <w:rFonts w:ascii="宋体" w:hAnsi="宋体" w:eastAsia="宋体" w:cs="宋体"/>
                <w:spacing w:val="11"/>
                <w:sz w:val="20"/>
                <w:szCs w:val="20"/>
              </w:rPr>
              <w:t>刷</w:t>
            </w:r>
            <w:r>
              <w:rPr>
                <w:rFonts w:ascii="宋体" w:hAnsi="宋体" w:eastAsia="宋体" w:cs="宋体"/>
                <w:spacing w:val="9"/>
                <w:sz w:val="20"/>
                <w:szCs w:val="20"/>
              </w:rPr>
              <w:t>设备、烘干箱 (间) 设备、复合、</w:t>
            </w:r>
            <w:r>
              <w:rPr>
                <w:rFonts w:ascii="宋体" w:hAnsi="宋体" w:eastAsia="宋体" w:cs="宋体"/>
                <w:sz w:val="20"/>
                <w:szCs w:val="20"/>
              </w:rPr>
              <w:t xml:space="preserve"> </w:t>
            </w:r>
            <w:r>
              <w:rPr>
                <w:rFonts w:ascii="宋体" w:hAnsi="宋体" w:eastAsia="宋体" w:cs="宋体"/>
                <w:spacing w:val="20"/>
                <w:sz w:val="20"/>
                <w:szCs w:val="20"/>
              </w:rPr>
              <w:t>涂</w:t>
            </w:r>
            <w:r>
              <w:rPr>
                <w:rFonts w:ascii="宋体" w:hAnsi="宋体" w:eastAsia="宋体" w:cs="宋体"/>
                <w:spacing w:val="11"/>
                <w:sz w:val="20"/>
                <w:szCs w:val="20"/>
              </w:rPr>
              <w:t>布设备通过废气捕集装置后废气排气</w:t>
            </w:r>
            <w:r>
              <w:rPr>
                <w:rFonts w:ascii="宋体" w:hAnsi="宋体" w:eastAsia="宋体" w:cs="宋体"/>
                <w:sz w:val="20"/>
                <w:szCs w:val="20"/>
              </w:rPr>
              <w:t xml:space="preserve"> </w:t>
            </w:r>
            <w:r>
              <w:rPr>
                <w:rFonts w:ascii="宋体" w:hAnsi="宋体" w:eastAsia="宋体" w:cs="宋体"/>
                <w:spacing w:val="20"/>
                <w:sz w:val="20"/>
                <w:szCs w:val="20"/>
              </w:rPr>
              <w:t>筒</w:t>
            </w:r>
            <w:r>
              <w:rPr>
                <w:rFonts w:ascii="宋体" w:hAnsi="宋体" w:eastAsia="宋体" w:cs="宋体"/>
                <w:spacing w:val="11"/>
                <w:sz w:val="20"/>
                <w:szCs w:val="20"/>
              </w:rPr>
              <w:t>，重点管理类自动监测，简化管理类</w:t>
            </w:r>
            <w:r>
              <w:rPr>
                <w:rFonts w:ascii="宋体" w:hAnsi="宋体" w:eastAsia="宋体" w:cs="宋体"/>
                <w:sz w:val="20"/>
                <w:szCs w:val="20"/>
              </w:rPr>
              <w:t xml:space="preserve"> </w:t>
            </w:r>
            <w:r>
              <w:rPr>
                <w:rFonts w:ascii="宋体" w:hAnsi="宋体" w:eastAsia="宋体" w:cs="宋体"/>
                <w:spacing w:val="20"/>
                <w:sz w:val="20"/>
                <w:szCs w:val="20"/>
              </w:rPr>
              <w:t>一</w:t>
            </w:r>
            <w:r>
              <w:rPr>
                <w:rFonts w:ascii="宋体" w:hAnsi="宋体" w:eastAsia="宋体" w:cs="宋体"/>
                <w:spacing w:val="11"/>
                <w:sz w:val="20"/>
                <w:szCs w:val="20"/>
              </w:rPr>
              <w:t>年一次。无组织废气排放监测，一年</w:t>
            </w:r>
          </w:p>
        </w:tc>
        <w:tc>
          <w:tcPr>
            <w:tcW w:w="2647" w:type="dxa"/>
            <w:vAlign w:val="top"/>
          </w:tcPr>
          <w:p>
            <w:pPr>
              <w:spacing w:before="211" w:line="297" w:lineRule="auto"/>
              <w:ind w:left="116" w:right="64"/>
              <w:rPr>
                <w:rFonts w:ascii="宋体" w:hAnsi="宋体" w:eastAsia="宋体" w:cs="宋体"/>
                <w:sz w:val="20"/>
                <w:szCs w:val="20"/>
              </w:rPr>
            </w:pPr>
            <w:r>
              <w:rPr>
                <w:rFonts w:ascii="宋体" w:hAnsi="宋体" w:eastAsia="宋体" w:cs="宋体"/>
                <w:spacing w:val="5"/>
                <w:sz w:val="20"/>
                <w:szCs w:val="20"/>
              </w:rPr>
              <w:t>本项目实行排污登记管理，</w:t>
            </w:r>
            <w:r>
              <w:rPr>
                <w:rFonts w:ascii="宋体" w:hAnsi="宋体" w:eastAsia="宋体" w:cs="宋体"/>
                <w:sz w:val="20"/>
                <w:szCs w:val="20"/>
              </w:rPr>
              <w:t xml:space="preserve"> </w:t>
            </w:r>
            <w:r>
              <w:rPr>
                <w:rFonts w:ascii="宋体" w:hAnsi="宋体" w:eastAsia="宋体" w:cs="宋体"/>
                <w:spacing w:val="25"/>
                <w:sz w:val="20"/>
                <w:szCs w:val="20"/>
              </w:rPr>
              <w:t>每</w:t>
            </w:r>
            <w:r>
              <w:rPr>
                <w:rFonts w:ascii="宋体" w:hAnsi="宋体" w:eastAsia="宋体" w:cs="宋体"/>
                <w:spacing w:val="20"/>
                <w:sz w:val="20"/>
                <w:szCs w:val="20"/>
              </w:rPr>
              <w:t>年监测一次挥发性有机</w:t>
            </w:r>
            <w:r>
              <w:rPr>
                <w:rFonts w:ascii="宋体" w:hAnsi="宋体" w:eastAsia="宋体" w:cs="宋体"/>
                <w:sz w:val="20"/>
                <w:szCs w:val="20"/>
              </w:rPr>
              <w:t xml:space="preserve"> </w:t>
            </w:r>
            <w:r>
              <w:rPr>
                <w:rFonts w:ascii="宋体" w:hAnsi="宋体" w:eastAsia="宋体" w:cs="宋体"/>
                <w:spacing w:val="12"/>
                <w:sz w:val="20"/>
                <w:szCs w:val="20"/>
              </w:rPr>
              <w:t>物</w:t>
            </w:r>
            <w:r>
              <w:rPr>
                <w:rFonts w:ascii="宋体" w:hAnsi="宋体" w:eastAsia="宋体" w:cs="宋体"/>
                <w:spacing w:val="8"/>
                <w:sz w:val="20"/>
                <w:szCs w:val="20"/>
              </w:rPr>
              <w:t>排放口及无组织排放。</w:t>
            </w:r>
          </w:p>
        </w:tc>
        <w:tc>
          <w:tcPr>
            <w:tcW w:w="123"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17" w:type="default"/>
          <w:pgSz w:w="11906" w:h="16839"/>
          <w:pgMar w:top="1431" w:right="1508" w:bottom="1157" w:left="1508" w:header="0" w:footer="994" w:gutter="0"/>
          <w:cols w:space="720" w:num="1"/>
        </w:sectPr>
      </w:pPr>
    </w:p>
    <w:p>
      <w:pPr>
        <w:spacing w:line="91" w:lineRule="auto"/>
        <w:rPr>
          <w:rFonts w:ascii="Arial"/>
          <w:sz w:val="2"/>
        </w:rPr>
      </w:pPr>
      <w:r>
        <w:pict>
          <v:rect id="_x0000_s1038" o:spid="_x0000_s1038" o:spt="1" style="position:absolute;left:0pt;margin-left:167.4pt;margin-top:72.5pt;height:205.3pt;width:0.5pt;mso-position-horizontal-relative:page;mso-position-vertical-relative:page;z-index:251671552;mso-width-relative:page;mso-height-relative:page;" fillcolor="#000000" filled="t" stroked="f" coordsize="21600,21600" o:allowincell="f">
            <v:path/>
            <v:fill on="t" focussize="0,0"/>
            <v:stroke on="f"/>
            <v:imagedata o:title=""/>
            <o:lock v:ext="edit"/>
          </v:rect>
        </w:pict>
      </w:r>
      <w:r>
        <w:pict>
          <v:rect id="_x0000_s1039" o:spid="_x0000_s1039" o:spt="1" style="position:absolute;left:0pt;margin-left:167.4pt;margin-top:309pt;height:455.8pt;width:0.5pt;mso-position-horizontal-relative:page;mso-position-vertical-relative:page;z-index:251672576;mso-width-relative:page;mso-height-relative:page;" fillcolor="#000000" filled="t" stroked="f" coordsize="21600,21600" o:allowincell="f">
            <v:path/>
            <v:fill on="t" focussize="0,0"/>
            <v:stroke on="f"/>
            <v:imagedata o:title=""/>
            <o:lock v:ext="edit"/>
          </v:rect>
        </w:pict>
      </w: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558"/>
        <w:gridCol w:w="1640"/>
        <w:gridCol w:w="2177"/>
        <w:gridCol w:w="2647"/>
        <w:gridCol w:w="1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1729" w:type="dxa"/>
            <w:vMerge w:val="restart"/>
            <w:tcBorders>
              <w:left w:val="single" w:color="000000" w:sz="6" w:space="0"/>
              <w:bottom w:val="nil"/>
            </w:tcBorders>
            <w:vAlign w:val="top"/>
          </w:tcPr>
          <w:p>
            <w:pPr>
              <w:rPr>
                <w:rFonts w:ascii="Arial"/>
                <w:sz w:val="21"/>
              </w:rPr>
            </w:pPr>
          </w:p>
        </w:tc>
        <w:tc>
          <w:tcPr>
            <w:tcW w:w="558" w:type="dxa"/>
            <w:vMerge w:val="restart"/>
            <w:tcBorders>
              <w:bottom w:val="nil"/>
            </w:tcBorders>
            <w:vAlign w:val="top"/>
          </w:tcPr>
          <w:p>
            <w:pPr>
              <w:rPr>
                <w:rFonts w:ascii="Arial"/>
                <w:sz w:val="21"/>
              </w:rPr>
            </w:pPr>
          </w:p>
        </w:tc>
        <w:tc>
          <w:tcPr>
            <w:tcW w:w="3817" w:type="dxa"/>
            <w:gridSpan w:val="2"/>
            <w:vAlign w:val="top"/>
          </w:tcPr>
          <w:p>
            <w:pPr>
              <w:spacing w:before="66" w:line="265" w:lineRule="exact"/>
              <w:ind w:left="113"/>
              <w:rPr>
                <w:rFonts w:ascii="宋体" w:hAnsi="宋体" w:eastAsia="宋体" w:cs="宋体"/>
                <w:sz w:val="20"/>
                <w:szCs w:val="20"/>
              </w:rPr>
            </w:pPr>
            <w:r>
              <w:rPr>
                <w:rFonts w:ascii="宋体" w:hAnsi="宋体" w:eastAsia="宋体" w:cs="宋体"/>
                <w:spacing w:val="2"/>
                <w:position w:val="-1"/>
                <w:sz w:val="20"/>
                <w:szCs w:val="20"/>
              </w:rPr>
              <w:t>一次。</w:t>
            </w:r>
          </w:p>
        </w:tc>
        <w:tc>
          <w:tcPr>
            <w:tcW w:w="2647" w:type="dxa"/>
            <w:vAlign w:val="top"/>
          </w:tcPr>
          <w:p>
            <w:pPr>
              <w:rPr>
                <w:rFonts w:ascii="Arial"/>
                <w:sz w:val="21"/>
              </w:rPr>
            </w:pPr>
          </w:p>
        </w:tc>
        <w:tc>
          <w:tcPr>
            <w:tcW w:w="123"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tcBorders>
            <w:vAlign w:val="top"/>
          </w:tcPr>
          <w:p>
            <w:pPr>
              <w:rPr>
                <w:rFonts w:ascii="Arial"/>
                <w:sz w:val="21"/>
              </w:rPr>
            </w:pPr>
          </w:p>
        </w:tc>
        <w:tc>
          <w:tcPr>
            <w:tcW w:w="3817" w:type="dxa"/>
            <w:gridSpan w:val="2"/>
            <w:vAlign w:val="top"/>
          </w:tcPr>
          <w:p>
            <w:pPr>
              <w:spacing w:before="50" w:line="288" w:lineRule="auto"/>
              <w:ind w:left="110" w:right="105"/>
              <w:rPr>
                <w:rFonts w:ascii="宋体" w:hAnsi="宋体" w:eastAsia="宋体" w:cs="宋体"/>
                <w:sz w:val="20"/>
                <w:szCs w:val="20"/>
              </w:rPr>
            </w:pPr>
            <w:r>
              <w:rPr>
                <w:rFonts w:ascii="宋体" w:hAnsi="宋体" w:eastAsia="宋体" w:cs="宋体"/>
                <w:spacing w:val="10"/>
                <w:sz w:val="20"/>
                <w:szCs w:val="20"/>
              </w:rPr>
              <w:t>盛</w:t>
            </w:r>
            <w:r>
              <w:rPr>
                <w:rFonts w:ascii="宋体" w:hAnsi="宋体" w:eastAsia="宋体" w:cs="宋体"/>
                <w:spacing w:val="9"/>
                <w:sz w:val="20"/>
                <w:szCs w:val="20"/>
              </w:rPr>
              <w:t xml:space="preserve">装过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物料的废包装容器应加盖</w:t>
            </w:r>
            <w:r>
              <w:rPr>
                <w:rFonts w:ascii="宋体" w:hAnsi="宋体" w:eastAsia="宋体" w:cs="宋体"/>
                <w:sz w:val="20"/>
                <w:szCs w:val="20"/>
              </w:rPr>
              <w:t xml:space="preserve"> </w:t>
            </w:r>
            <w:r>
              <w:rPr>
                <w:rFonts w:ascii="宋体" w:hAnsi="宋体" w:eastAsia="宋体" w:cs="宋体"/>
                <w:spacing w:val="3"/>
                <w:sz w:val="20"/>
                <w:szCs w:val="20"/>
              </w:rPr>
              <w:t>密闭</w:t>
            </w:r>
            <w:r>
              <w:rPr>
                <w:rFonts w:ascii="宋体" w:hAnsi="宋体" w:eastAsia="宋体" w:cs="宋体"/>
                <w:spacing w:val="2"/>
                <w:sz w:val="20"/>
                <w:szCs w:val="20"/>
              </w:rPr>
              <w:t>。</w:t>
            </w:r>
          </w:p>
          <w:p>
            <w:pPr>
              <w:spacing w:line="273" w:lineRule="auto"/>
              <w:ind w:left="109" w:right="50"/>
              <w:rPr>
                <w:rFonts w:ascii="宋体" w:hAnsi="宋体" w:eastAsia="宋体" w:cs="宋体"/>
                <w:sz w:val="20"/>
                <w:szCs w:val="20"/>
              </w:rPr>
            </w:pPr>
            <w:r>
              <w:rPr>
                <w:rFonts w:ascii="宋体" w:hAnsi="宋体" w:eastAsia="宋体" w:cs="宋体"/>
                <w:spacing w:val="22"/>
                <w:sz w:val="20"/>
                <w:szCs w:val="20"/>
              </w:rPr>
              <w:t>废</w:t>
            </w:r>
            <w:r>
              <w:rPr>
                <w:rFonts w:ascii="宋体" w:hAnsi="宋体" w:eastAsia="宋体" w:cs="宋体"/>
                <w:spacing w:val="12"/>
                <w:sz w:val="20"/>
                <w:szCs w:val="20"/>
              </w:rPr>
              <w:t>油</w:t>
            </w:r>
            <w:r>
              <w:rPr>
                <w:rFonts w:ascii="宋体" w:hAnsi="宋体" w:eastAsia="宋体" w:cs="宋体"/>
                <w:spacing w:val="11"/>
                <w:sz w:val="20"/>
                <w:szCs w:val="20"/>
              </w:rPr>
              <w:t>墨、废清洗剂、废活性炭、废擦机</w:t>
            </w:r>
            <w:r>
              <w:rPr>
                <w:rFonts w:ascii="宋体" w:hAnsi="宋体" w:eastAsia="宋体" w:cs="宋体"/>
                <w:sz w:val="20"/>
                <w:szCs w:val="20"/>
              </w:rPr>
              <w:t xml:space="preserve"> </w:t>
            </w:r>
            <w:r>
              <w:rPr>
                <w:rFonts w:ascii="宋体" w:hAnsi="宋体" w:eastAsia="宋体" w:cs="宋体"/>
                <w:spacing w:val="29"/>
                <w:sz w:val="20"/>
                <w:szCs w:val="20"/>
              </w:rPr>
              <w:t>布</w:t>
            </w:r>
            <w:r>
              <w:rPr>
                <w:rFonts w:ascii="宋体" w:hAnsi="宋体" w:eastAsia="宋体" w:cs="宋体"/>
                <w:spacing w:val="18"/>
                <w:sz w:val="20"/>
                <w:szCs w:val="20"/>
              </w:rPr>
              <w:t xml:space="preserve">等含 </w:t>
            </w:r>
            <w:r>
              <w:rPr>
                <w:rFonts w:ascii="Times New Roman" w:hAnsi="Times New Roman" w:eastAsia="Times New Roman" w:cs="Times New Roman"/>
                <w:sz w:val="20"/>
                <w:szCs w:val="20"/>
              </w:rPr>
              <w:t>VOCs</w:t>
            </w:r>
            <w:r>
              <w:rPr>
                <w:rFonts w:ascii="Times New Roman" w:hAnsi="Times New Roman" w:eastAsia="Times New Roman" w:cs="Times New Roman"/>
                <w:spacing w:val="18"/>
                <w:sz w:val="20"/>
                <w:szCs w:val="20"/>
              </w:rPr>
              <w:t xml:space="preserve">  </w:t>
            </w:r>
            <w:r>
              <w:rPr>
                <w:rFonts w:ascii="宋体" w:hAnsi="宋体" w:eastAsia="宋体" w:cs="宋体"/>
                <w:spacing w:val="18"/>
                <w:sz w:val="20"/>
                <w:szCs w:val="20"/>
              </w:rPr>
              <w:t>危险废物分类放置于贴</w:t>
            </w:r>
            <w:r>
              <w:rPr>
                <w:rFonts w:ascii="宋体" w:hAnsi="宋体" w:eastAsia="宋体" w:cs="宋体"/>
                <w:sz w:val="20"/>
                <w:szCs w:val="20"/>
              </w:rPr>
              <w:t xml:space="preserve"> </w:t>
            </w:r>
            <w:r>
              <w:rPr>
                <w:rFonts w:ascii="宋体" w:hAnsi="宋体" w:eastAsia="宋体" w:cs="宋体"/>
                <w:spacing w:val="3"/>
                <w:sz w:val="20"/>
                <w:szCs w:val="20"/>
              </w:rPr>
              <w:t>有标识的容器或包装袋内，加盖、封口</w:t>
            </w:r>
            <w:r>
              <w:rPr>
                <w:rFonts w:ascii="宋体" w:hAnsi="宋体" w:eastAsia="宋体" w:cs="宋体"/>
                <w:spacing w:val="1"/>
                <w:sz w:val="20"/>
                <w:szCs w:val="20"/>
              </w:rPr>
              <w:t>，</w:t>
            </w:r>
            <w:r>
              <w:rPr>
                <w:rFonts w:ascii="宋体" w:hAnsi="宋体" w:eastAsia="宋体" w:cs="宋体"/>
                <w:sz w:val="20"/>
                <w:szCs w:val="20"/>
              </w:rPr>
              <w:t xml:space="preserve"> </w:t>
            </w:r>
            <w:r>
              <w:rPr>
                <w:rFonts w:ascii="宋体" w:hAnsi="宋体" w:eastAsia="宋体" w:cs="宋体"/>
                <w:spacing w:val="12"/>
                <w:sz w:val="20"/>
                <w:szCs w:val="20"/>
              </w:rPr>
              <w:t>及</w:t>
            </w:r>
            <w:r>
              <w:rPr>
                <w:rFonts w:ascii="宋体" w:hAnsi="宋体" w:eastAsia="宋体" w:cs="宋体"/>
                <w:spacing w:val="7"/>
                <w:sz w:val="20"/>
                <w:szCs w:val="20"/>
              </w:rPr>
              <w:t>时转运、处置。</w:t>
            </w:r>
          </w:p>
        </w:tc>
        <w:tc>
          <w:tcPr>
            <w:tcW w:w="2647" w:type="dxa"/>
            <w:vAlign w:val="top"/>
          </w:tcPr>
          <w:p>
            <w:pPr>
              <w:spacing w:before="207" w:line="293" w:lineRule="auto"/>
              <w:ind w:left="116" w:right="100"/>
              <w:rPr>
                <w:rFonts w:ascii="宋体" w:hAnsi="宋体" w:eastAsia="宋体" w:cs="宋体"/>
                <w:sz w:val="20"/>
                <w:szCs w:val="20"/>
              </w:rPr>
            </w:pPr>
            <w:r>
              <w:rPr>
                <w:rFonts w:ascii="宋体" w:hAnsi="宋体" w:eastAsia="宋体" w:cs="宋体"/>
                <w:spacing w:val="12"/>
                <w:sz w:val="20"/>
                <w:szCs w:val="20"/>
              </w:rPr>
              <w:t>本</w:t>
            </w:r>
            <w:r>
              <w:rPr>
                <w:rFonts w:ascii="宋体" w:hAnsi="宋体" w:eastAsia="宋体" w:cs="宋体"/>
                <w:spacing w:val="8"/>
                <w:sz w:val="20"/>
                <w:szCs w:val="20"/>
              </w:rPr>
              <w:t>项</w:t>
            </w:r>
            <w:r>
              <w:rPr>
                <w:rFonts w:ascii="宋体" w:hAnsi="宋体" w:eastAsia="宋体" w:cs="宋体"/>
                <w:spacing w:val="6"/>
                <w:sz w:val="20"/>
                <w:szCs w:val="20"/>
              </w:rPr>
              <w:t xml:space="preserve"> 目产生的含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废</w:t>
            </w:r>
            <w:r>
              <w:rPr>
                <w:rFonts w:ascii="宋体" w:hAnsi="宋体" w:eastAsia="宋体" w:cs="宋体"/>
                <w:sz w:val="20"/>
                <w:szCs w:val="20"/>
              </w:rPr>
              <w:t xml:space="preserve"> </w:t>
            </w:r>
            <w:r>
              <w:rPr>
                <w:rFonts w:ascii="宋体" w:hAnsi="宋体" w:eastAsia="宋体" w:cs="宋体"/>
                <w:spacing w:val="25"/>
                <w:sz w:val="20"/>
                <w:szCs w:val="20"/>
              </w:rPr>
              <w:t>料</w:t>
            </w:r>
            <w:r>
              <w:rPr>
                <w:rFonts w:ascii="宋体" w:hAnsi="宋体" w:eastAsia="宋体" w:cs="宋体"/>
                <w:spacing w:val="20"/>
                <w:sz w:val="20"/>
                <w:szCs w:val="20"/>
              </w:rPr>
              <w:t>按危险废物管理要求进</w:t>
            </w:r>
            <w:r>
              <w:rPr>
                <w:rFonts w:ascii="宋体" w:hAnsi="宋体" w:eastAsia="宋体" w:cs="宋体"/>
                <w:sz w:val="20"/>
                <w:szCs w:val="20"/>
              </w:rPr>
              <w:t xml:space="preserve"> </w:t>
            </w:r>
            <w:r>
              <w:rPr>
                <w:rFonts w:ascii="宋体" w:hAnsi="宋体" w:eastAsia="宋体" w:cs="宋体"/>
                <w:spacing w:val="3"/>
                <w:sz w:val="20"/>
                <w:szCs w:val="20"/>
              </w:rPr>
              <w:t>行</w:t>
            </w:r>
            <w:r>
              <w:rPr>
                <w:rFonts w:ascii="宋体" w:hAnsi="宋体" w:eastAsia="宋体" w:cs="宋体"/>
                <w:spacing w:val="2"/>
                <w:sz w:val="20"/>
                <w:szCs w:val="20"/>
              </w:rPr>
              <w:t>储存、转移和输送。盛装</w:t>
            </w:r>
            <w:r>
              <w:rPr>
                <w:rFonts w:ascii="宋体" w:hAnsi="宋体" w:eastAsia="宋体" w:cs="宋体"/>
                <w:sz w:val="20"/>
                <w:szCs w:val="20"/>
              </w:rPr>
              <w:t xml:space="preserve"> </w:t>
            </w:r>
            <w:r>
              <w:rPr>
                <w:rFonts w:ascii="宋体" w:hAnsi="宋体" w:eastAsia="宋体" w:cs="宋体"/>
                <w:spacing w:val="22"/>
                <w:sz w:val="20"/>
                <w:szCs w:val="20"/>
              </w:rPr>
              <w:t>过</w:t>
            </w:r>
            <w:r>
              <w:rPr>
                <w:rFonts w:ascii="宋体" w:hAnsi="宋体" w:eastAsia="宋体" w:cs="宋体"/>
                <w:spacing w:val="17"/>
                <w:sz w:val="20"/>
                <w:szCs w:val="20"/>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pacing w:val="17"/>
                <w:sz w:val="20"/>
                <w:szCs w:val="20"/>
              </w:rPr>
              <w:t xml:space="preserve"> </w:t>
            </w:r>
            <w:r>
              <w:rPr>
                <w:rFonts w:ascii="宋体" w:hAnsi="宋体" w:eastAsia="宋体" w:cs="宋体"/>
                <w:spacing w:val="17"/>
                <w:sz w:val="20"/>
                <w:szCs w:val="20"/>
              </w:rPr>
              <w:t>物料的废包装容</w:t>
            </w:r>
            <w:r>
              <w:rPr>
                <w:rFonts w:ascii="宋体" w:hAnsi="宋体" w:eastAsia="宋体" w:cs="宋体"/>
                <w:sz w:val="20"/>
                <w:szCs w:val="20"/>
              </w:rPr>
              <w:t xml:space="preserve"> </w:t>
            </w:r>
            <w:r>
              <w:rPr>
                <w:rFonts w:ascii="宋体" w:hAnsi="宋体" w:eastAsia="宋体" w:cs="宋体"/>
                <w:spacing w:val="11"/>
                <w:sz w:val="20"/>
                <w:szCs w:val="20"/>
              </w:rPr>
              <w:t>器</w:t>
            </w:r>
            <w:r>
              <w:rPr>
                <w:rFonts w:ascii="宋体" w:hAnsi="宋体" w:eastAsia="宋体" w:cs="宋体"/>
                <w:spacing w:val="7"/>
                <w:sz w:val="20"/>
                <w:szCs w:val="20"/>
              </w:rPr>
              <w:t>加盖密闭存放。</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restart"/>
            <w:tcBorders>
              <w:bottom w:val="nil"/>
            </w:tcBorders>
            <w:textDirection w:val="tbRlV"/>
            <w:vAlign w:val="top"/>
          </w:tcPr>
          <w:p>
            <w:pPr>
              <w:spacing w:before="130" w:line="216" w:lineRule="auto"/>
              <w:ind w:left="682"/>
              <w:rPr>
                <w:rFonts w:ascii="宋体" w:hAnsi="宋体" w:eastAsia="宋体" w:cs="宋体"/>
                <w:sz w:val="20"/>
                <w:szCs w:val="20"/>
              </w:rPr>
            </w:pPr>
            <w:r>
              <w:rPr>
                <w:rFonts w:ascii="宋体" w:hAnsi="宋体" w:eastAsia="宋体" w:cs="宋体"/>
                <w:spacing w:val="7"/>
                <w:sz w:val="20"/>
                <w:szCs w:val="20"/>
              </w:rPr>
              <w:t xml:space="preserve">其 </w:t>
            </w:r>
            <w:r>
              <w:rPr>
                <w:rFonts w:ascii="宋体" w:hAnsi="宋体" w:eastAsia="宋体" w:cs="宋体"/>
                <w:spacing w:val="6"/>
                <w:sz w:val="20"/>
                <w:szCs w:val="20"/>
              </w:rPr>
              <w:t>他</w:t>
            </w:r>
          </w:p>
        </w:tc>
        <w:tc>
          <w:tcPr>
            <w:tcW w:w="3817" w:type="dxa"/>
            <w:gridSpan w:val="2"/>
            <w:vAlign w:val="top"/>
          </w:tcPr>
          <w:p>
            <w:pPr>
              <w:spacing w:before="50" w:line="258" w:lineRule="auto"/>
              <w:ind w:left="128" w:right="50" w:hanging="18"/>
              <w:rPr>
                <w:rFonts w:ascii="宋体" w:hAnsi="宋体" w:eastAsia="宋体" w:cs="宋体"/>
                <w:sz w:val="20"/>
                <w:szCs w:val="20"/>
              </w:rPr>
            </w:pPr>
            <w:r>
              <w:rPr>
                <w:rFonts w:ascii="宋体" w:hAnsi="宋体" w:eastAsia="宋体" w:cs="宋体"/>
                <w:spacing w:val="3"/>
                <w:sz w:val="20"/>
                <w:szCs w:val="20"/>
              </w:rPr>
              <w:t>新、改、扩建项目应执行总量替代制</w:t>
            </w:r>
            <w:r>
              <w:rPr>
                <w:rFonts w:ascii="宋体" w:hAnsi="宋体" w:eastAsia="宋体" w:cs="宋体"/>
                <w:spacing w:val="2"/>
                <w:sz w:val="20"/>
                <w:szCs w:val="20"/>
              </w:rPr>
              <w:t>度</w:t>
            </w:r>
            <w:r>
              <w:rPr>
                <w:rFonts w:ascii="宋体" w:hAnsi="宋体" w:eastAsia="宋体" w:cs="宋体"/>
                <w:sz w:val="20"/>
                <w:szCs w:val="20"/>
              </w:rPr>
              <w:t xml:space="preserve">， </w:t>
            </w:r>
            <w:r>
              <w:rPr>
                <w:rFonts w:ascii="宋体" w:hAnsi="宋体" w:eastAsia="宋体" w:cs="宋体"/>
                <w:spacing w:val="4"/>
                <w:sz w:val="20"/>
                <w:szCs w:val="20"/>
              </w:rPr>
              <w:t xml:space="preserve">明确 </w:t>
            </w:r>
            <w:r>
              <w:rPr>
                <w:rFonts w:ascii="Times New Roman" w:hAnsi="Times New Roman" w:eastAsia="Times New Roman" w:cs="Times New Roman"/>
                <w:sz w:val="20"/>
                <w:szCs w:val="20"/>
              </w:rPr>
              <w:t>VOCs</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总量指标来源。</w:t>
            </w:r>
          </w:p>
        </w:tc>
        <w:tc>
          <w:tcPr>
            <w:tcW w:w="2647" w:type="dxa"/>
            <w:vAlign w:val="top"/>
          </w:tcPr>
          <w:p>
            <w:pPr>
              <w:spacing w:before="50" w:line="258" w:lineRule="auto"/>
              <w:ind w:left="116" w:right="100"/>
              <w:rPr>
                <w:rFonts w:ascii="宋体" w:hAnsi="宋体" w:eastAsia="宋体" w:cs="宋体"/>
                <w:sz w:val="20"/>
                <w:szCs w:val="20"/>
              </w:rPr>
            </w:pPr>
            <w:r>
              <w:rPr>
                <w:rFonts w:ascii="宋体" w:hAnsi="宋体" w:eastAsia="宋体" w:cs="宋体"/>
                <w:spacing w:val="12"/>
                <w:sz w:val="20"/>
                <w:szCs w:val="20"/>
              </w:rPr>
              <w:t>本</w:t>
            </w:r>
            <w:r>
              <w:rPr>
                <w:rFonts w:ascii="宋体" w:hAnsi="宋体" w:eastAsia="宋体" w:cs="宋体"/>
                <w:spacing w:val="8"/>
                <w:sz w:val="20"/>
                <w:szCs w:val="20"/>
              </w:rPr>
              <w:t>项</w:t>
            </w:r>
            <w:r>
              <w:rPr>
                <w:rFonts w:ascii="宋体" w:hAnsi="宋体" w:eastAsia="宋体" w:cs="宋体"/>
                <w:spacing w:val="6"/>
                <w:sz w:val="20"/>
                <w:szCs w:val="20"/>
              </w:rPr>
              <w:t xml:space="preserve"> 目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总量实施倍</w:t>
            </w:r>
            <w:r>
              <w:rPr>
                <w:rFonts w:ascii="宋体" w:hAnsi="宋体" w:eastAsia="宋体" w:cs="宋体"/>
                <w:sz w:val="20"/>
                <w:szCs w:val="20"/>
              </w:rPr>
              <w:t xml:space="preserve"> </w:t>
            </w:r>
            <w:r>
              <w:rPr>
                <w:rFonts w:ascii="宋体" w:hAnsi="宋体" w:eastAsia="宋体" w:cs="宋体"/>
                <w:spacing w:val="5"/>
                <w:sz w:val="20"/>
                <w:szCs w:val="20"/>
              </w:rPr>
              <w:t>量替代。</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tcBorders>
            <w:textDirection w:val="tbRlV"/>
            <w:vAlign w:val="top"/>
          </w:tcPr>
          <w:p>
            <w:pPr>
              <w:rPr>
                <w:rFonts w:ascii="Arial"/>
                <w:sz w:val="21"/>
              </w:rPr>
            </w:pPr>
          </w:p>
        </w:tc>
        <w:tc>
          <w:tcPr>
            <w:tcW w:w="3817" w:type="dxa"/>
            <w:gridSpan w:val="2"/>
            <w:vAlign w:val="top"/>
          </w:tcPr>
          <w:p>
            <w:pPr>
              <w:spacing w:before="210" w:line="296" w:lineRule="auto"/>
              <w:ind w:left="109" w:right="102"/>
              <w:rPr>
                <w:rFonts w:ascii="宋体" w:hAnsi="宋体" w:eastAsia="宋体" w:cs="宋体"/>
                <w:sz w:val="20"/>
                <w:szCs w:val="20"/>
              </w:rPr>
            </w:pPr>
            <w:r>
              <w:rPr>
                <w:rFonts w:ascii="宋体" w:hAnsi="宋体" w:eastAsia="宋体" w:cs="宋体"/>
                <w:spacing w:val="13"/>
                <w:sz w:val="20"/>
                <w:szCs w:val="20"/>
              </w:rPr>
              <w:t>新</w:t>
            </w:r>
            <w:r>
              <w:rPr>
                <w:rFonts w:ascii="宋体" w:hAnsi="宋体" w:eastAsia="宋体" w:cs="宋体"/>
                <w:spacing w:val="9"/>
                <w:sz w:val="20"/>
                <w:szCs w:val="20"/>
              </w:rPr>
              <w:t xml:space="preserve">、改、扩建项目和现有企业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基</w:t>
            </w:r>
            <w:r>
              <w:rPr>
                <w:rFonts w:ascii="宋体" w:hAnsi="宋体" w:eastAsia="宋体" w:cs="宋体"/>
                <w:sz w:val="20"/>
                <w:szCs w:val="20"/>
              </w:rPr>
              <w:t xml:space="preserve"> </w:t>
            </w:r>
            <w:r>
              <w:rPr>
                <w:rFonts w:ascii="宋体" w:hAnsi="宋体" w:eastAsia="宋体" w:cs="宋体"/>
                <w:spacing w:val="16"/>
                <w:sz w:val="20"/>
                <w:szCs w:val="20"/>
              </w:rPr>
              <w:t>准</w:t>
            </w:r>
            <w:r>
              <w:rPr>
                <w:rFonts w:ascii="宋体" w:hAnsi="宋体" w:eastAsia="宋体" w:cs="宋体"/>
                <w:spacing w:val="13"/>
                <w:sz w:val="20"/>
                <w:szCs w:val="20"/>
              </w:rPr>
              <w:t xml:space="preserve">排放量参照《广东省印刷行业 </w:t>
            </w:r>
            <w:r>
              <w:rPr>
                <w:rFonts w:ascii="Times New Roman" w:hAnsi="Times New Roman" w:eastAsia="Times New Roman" w:cs="Times New Roman"/>
                <w:sz w:val="20"/>
                <w:szCs w:val="20"/>
              </w:rPr>
              <w:t xml:space="preserve">VOCs </w:t>
            </w:r>
            <w:r>
              <w:rPr>
                <w:rFonts w:ascii="宋体" w:hAnsi="宋体" w:eastAsia="宋体" w:cs="宋体"/>
                <w:spacing w:val="4"/>
                <w:sz w:val="20"/>
                <w:szCs w:val="20"/>
              </w:rPr>
              <w:t>排放量计</w:t>
            </w:r>
            <w:r>
              <w:rPr>
                <w:rFonts w:ascii="宋体" w:hAnsi="宋体" w:eastAsia="宋体" w:cs="宋体"/>
                <w:spacing w:val="3"/>
                <w:sz w:val="20"/>
                <w:szCs w:val="20"/>
              </w:rPr>
              <w:t>算</w:t>
            </w:r>
            <w:r>
              <w:rPr>
                <w:rFonts w:ascii="宋体" w:hAnsi="宋体" w:eastAsia="宋体" w:cs="宋体"/>
                <w:spacing w:val="2"/>
                <w:sz w:val="20"/>
                <w:szCs w:val="20"/>
              </w:rPr>
              <w:t>方法》  (试行) 进行核算。</w:t>
            </w:r>
          </w:p>
        </w:tc>
        <w:tc>
          <w:tcPr>
            <w:tcW w:w="2647" w:type="dxa"/>
            <w:vAlign w:val="top"/>
          </w:tcPr>
          <w:p>
            <w:pPr>
              <w:tabs>
                <w:tab w:val="left" w:pos="226"/>
              </w:tabs>
              <w:spacing w:before="52" w:line="273" w:lineRule="auto"/>
              <w:ind w:left="116" w:right="26"/>
              <w:rPr>
                <w:rFonts w:ascii="宋体" w:hAnsi="宋体" w:eastAsia="宋体" w:cs="宋体"/>
                <w:sz w:val="20"/>
                <w:szCs w:val="20"/>
              </w:rPr>
            </w:pPr>
            <w:r>
              <w:rPr>
                <w:rFonts w:ascii="宋体" w:hAnsi="宋体" w:eastAsia="宋体" w:cs="宋体"/>
                <w:spacing w:val="12"/>
                <w:sz w:val="20"/>
                <w:szCs w:val="20"/>
              </w:rPr>
              <w:t>本</w:t>
            </w:r>
            <w:r>
              <w:rPr>
                <w:rFonts w:ascii="宋体" w:hAnsi="宋体" w:eastAsia="宋体" w:cs="宋体"/>
                <w:spacing w:val="8"/>
                <w:sz w:val="20"/>
                <w:szCs w:val="20"/>
              </w:rPr>
              <w:t>项</w:t>
            </w:r>
            <w:r>
              <w:rPr>
                <w:rFonts w:ascii="宋体" w:hAnsi="宋体" w:eastAsia="宋体" w:cs="宋体"/>
                <w:spacing w:val="6"/>
                <w:sz w:val="20"/>
                <w:szCs w:val="20"/>
              </w:rPr>
              <w:t xml:space="preserve"> 目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基准排放量</w:t>
            </w:r>
            <w:r>
              <w:rPr>
                <w:rFonts w:ascii="宋体" w:hAnsi="宋体" w:eastAsia="宋体" w:cs="宋体"/>
                <w:sz w:val="20"/>
                <w:szCs w:val="20"/>
              </w:rPr>
              <w:t xml:space="preserve"> </w:t>
            </w:r>
            <w:r>
              <w:rPr>
                <w:rFonts w:ascii="宋体" w:hAnsi="宋体" w:eastAsia="宋体" w:cs="宋体"/>
                <w:spacing w:val="2"/>
                <w:sz w:val="20"/>
                <w:szCs w:val="20"/>
              </w:rPr>
              <w:t>参考《广东省重点行业挥</w:t>
            </w:r>
            <w:r>
              <w:rPr>
                <w:rFonts w:ascii="宋体" w:hAnsi="宋体" w:eastAsia="宋体" w:cs="宋体"/>
                <w:spacing w:val="1"/>
                <w:sz w:val="20"/>
                <w:szCs w:val="20"/>
              </w:rPr>
              <w:t>发</w:t>
            </w:r>
            <w:r>
              <w:rPr>
                <w:rFonts w:ascii="宋体" w:hAnsi="宋体" w:eastAsia="宋体" w:cs="宋体"/>
                <w:sz w:val="20"/>
                <w:szCs w:val="20"/>
              </w:rPr>
              <w:t xml:space="preserve"> </w:t>
            </w:r>
            <w:r>
              <w:rPr>
                <w:rFonts w:ascii="宋体" w:hAnsi="宋体" w:eastAsia="宋体" w:cs="宋体"/>
                <w:spacing w:val="9"/>
                <w:sz w:val="20"/>
                <w:szCs w:val="20"/>
              </w:rPr>
              <w:t>性</w:t>
            </w:r>
            <w:r>
              <w:rPr>
                <w:rFonts w:ascii="宋体" w:hAnsi="宋体" w:eastAsia="宋体" w:cs="宋体"/>
                <w:spacing w:val="8"/>
                <w:sz w:val="20"/>
                <w:szCs w:val="20"/>
              </w:rPr>
              <w:t>有机物排放量计算方法》</w:t>
            </w:r>
            <w:r>
              <w:rPr>
                <w:rFonts w:ascii="宋体" w:hAnsi="宋体" w:eastAsia="宋体" w:cs="宋体"/>
                <w:sz w:val="20"/>
                <w:szCs w:val="20"/>
              </w:rPr>
              <w:t xml:space="preserve"> </w:t>
            </w:r>
            <w:r>
              <w:rPr>
                <w:rFonts w:ascii="宋体" w:hAnsi="宋体" w:eastAsia="宋体" w:cs="宋体"/>
                <w:sz w:val="20"/>
                <w:szCs w:val="20"/>
              </w:rPr>
              <w:tab/>
            </w:r>
            <w:r>
              <w:rPr>
                <w:rFonts w:ascii="宋体" w:hAnsi="宋体" w:eastAsia="宋体" w:cs="宋体"/>
                <w:spacing w:val="6"/>
                <w:sz w:val="20"/>
                <w:szCs w:val="20"/>
              </w:rPr>
              <w:t>(试行) 进行核算</w:t>
            </w:r>
            <w:r>
              <w:rPr>
                <w:rFonts w:ascii="宋体" w:hAnsi="宋体" w:eastAsia="宋体" w:cs="宋体"/>
                <w:spacing w:val="5"/>
                <w:sz w:val="20"/>
                <w:szCs w:val="20"/>
              </w:rPr>
              <w:t>。</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729" w:type="dxa"/>
            <w:vMerge w:val="continue"/>
            <w:tcBorders>
              <w:top w:val="nil"/>
              <w:left w:val="single" w:color="000000" w:sz="6" w:space="0"/>
              <w:bottom w:val="nil"/>
            </w:tcBorders>
            <w:vAlign w:val="top"/>
          </w:tcPr>
          <w:p>
            <w:pPr>
              <w:rPr>
                <w:rFonts w:ascii="Arial"/>
                <w:sz w:val="21"/>
              </w:rPr>
            </w:pPr>
          </w:p>
        </w:tc>
        <w:tc>
          <w:tcPr>
            <w:tcW w:w="7145" w:type="dxa"/>
            <w:gridSpan w:val="5"/>
            <w:tcBorders>
              <w:right w:val="single" w:color="000000" w:sz="6" w:space="0"/>
            </w:tcBorders>
            <w:vAlign w:val="top"/>
          </w:tcPr>
          <w:p>
            <w:pPr>
              <w:spacing w:line="299" w:lineRule="auto"/>
              <w:rPr>
                <w:rFonts w:ascii="Arial"/>
                <w:sz w:val="21"/>
              </w:rPr>
            </w:pPr>
          </w:p>
          <w:p>
            <w:pPr>
              <w:spacing w:before="65" w:line="228" w:lineRule="auto"/>
              <w:ind w:left="1036"/>
              <w:rPr>
                <w:rFonts w:ascii="宋体" w:hAnsi="宋体" w:eastAsia="宋体" w:cs="宋体"/>
                <w:sz w:val="20"/>
                <w:szCs w:val="20"/>
              </w:rPr>
            </w:pPr>
            <w:r>
              <w:rPr>
                <w:rFonts w:ascii="宋体" w:hAnsi="宋体" w:eastAsia="宋体" w:cs="宋体"/>
                <w:spacing w:val="2"/>
                <w:sz w:val="20"/>
                <w:szCs w:val="20"/>
                <w14:textOutline w14:w="3795" w14:cap="sq" w14:cmpd="sng">
                  <w14:solidFill>
                    <w14:srgbClr w14:val="000000"/>
                  </w14:solidFill>
                  <w14:prstDash w14:val="solid"/>
                  <w14:bevel/>
                </w14:textOutline>
              </w:rPr>
              <w:t>表</w:t>
            </w:r>
            <w:r>
              <w:rPr>
                <w:rFonts w:ascii="宋体" w:hAnsi="宋体" w:eastAsia="宋体" w:cs="宋体"/>
                <w:spacing w:val="2"/>
                <w:sz w:val="20"/>
                <w:szCs w:val="20"/>
              </w:rPr>
              <w:t xml:space="preserve"> </w:t>
            </w:r>
            <w:r>
              <w:rPr>
                <w:rFonts w:ascii="Times New Roman" w:hAnsi="Times New Roman" w:eastAsia="Times New Roman" w:cs="Times New Roman"/>
                <w:b/>
                <w:bCs/>
                <w:spacing w:val="2"/>
                <w:sz w:val="20"/>
                <w:szCs w:val="20"/>
              </w:rPr>
              <w:t>3</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14:textOutline w14:w="3795" w14:cap="sq" w14:cmpd="sng">
                  <w14:solidFill>
                    <w14:srgbClr w14:val="000000"/>
                  </w14:solidFill>
                  <w14:prstDash w14:val="solid"/>
                  <w14:bevel/>
                </w14:textOutline>
              </w:rPr>
              <w:t>“表面涂装行业</w:t>
            </w:r>
            <w:r>
              <w:rPr>
                <w:rFonts w:ascii="宋体" w:hAnsi="宋体" w:eastAsia="宋体" w:cs="宋体"/>
                <w:spacing w:val="2"/>
                <w:sz w:val="20"/>
                <w:szCs w:val="20"/>
              </w:rPr>
              <w:t xml:space="preserve"> </w:t>
            </w:r>
            <w:r>
              <w:rPr>
                <w:rFonts w:ascii="Times New Roman" w:hAnsi="Times New Roman" w:eastAsia="Times New Roman" w:cs="Times New Roman"/>
                <w:b/>
                <w:bCs/>
                <w:sz w:val="20"/>
                <w:szCs w:val="20"/>
              </w:rPr>
              <w:t>VOCs</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14:textOutline w14:w="3795" w14:cap="sq" w14:cmpd="sng">
                  <w14:solidFill>
                    <w14:srgbClr w14:val="000000"/>
                  </w14:solidFill>
                  <w14:prstDash w14:val="solid"/>
                  <w14:bevel/>
                </w14:textOutline>
              </w:rPr>
              <w:t>治理指引</w:t>
            </w:r>
            <w:r>
              <w:rPr>
                <w:rFonts w:ascii="Times New Roman" w:hAnsi="Times New Roman" w:eastAsia="Times New Roman" w:cs="Times New Roman"/>
                <w:b/>
                <w:bCs/>
                <w:spacing w:val="2"/>
                <w:sz w:val="20"/>
                <w:szCs w:val="20"/>
              </w:rPr>
              <w:t>”</w:t>
            </w:r>
            <w:r>
              <w:rPr>
                <w:rFonts w:ascii="宋体" w:hAnsi="宋体" w:eastAsia="宋体" w:cs="宋体"/>
                <w:spacing w:val="2"/>
                <w:sz w:val="20"/>
                <w:szCs w:val="20"/>
                <w14:textOutline w14:w="3795" w14:cap="sq" w14:cmpd="sng">
                  <w14:solidFill>
                    <w14:srgbClr w14:val="000000"/>
                  </w14:solidFill>
                  <w14:prstDash w14:val="solid"/>
                  <w14:bevel/>
                </w14:textOutline>
              </w:rPr>
              <w:t>对照分析情况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729" w:type="dxa"/>
            <w:vMerge w:val="continue"/>
            <w:tcBorders>
              <w:top w:val="nil"/>
              <w:left w:val="single" w:color="000000" w:sz="6" w:space="0"/>
              <w:bottom w:val="nil"/>
            </w:tcBorders>
            <w:vAlign w:val="top"/>
          </w:tcPr>
          <w:p>
            <w:pPr>
              <w:rPr>
                <w:rFonts w:ascii="Arial"/>
                <w:sz w:val="21"/>
              </w:rPr>
            </w:pPr>
          </w:p>
        </w:tc>
        <w:tc>
          <w:tcPr>
            <w:tcW w:w="4375" w:type="dxa"/>
            <w:gridSpan w:val="3"/>
            <w:vAlign w:val="top"/>
          </w:tcPr>
          <w:p>
            <w:pPr>
              <w:spacing w:before="34" w:line="224" w:lineRule="auto"/>
              <w:ind w:left="381"/>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“表面涂装行业</w:t>
            </w:r>
            <w:r>
              <w:rPr>
                <w:rFonts w:ascii="Times New Roman" w:hAnsi="Times New Roman" w:eastAsia="Times New Roman" w:cs="Times New Roman"/>
                <w:b/>
                <w:bCs/>
                <w:sz w:val="20"/>
                <w:szCs w:val="20"/>
              </w:rPr>
              <w:t>VOCs</w:t>
            </w:r>
            <w:r>
              <w:rPr>
                <w:rFonts w:ascii="Times New Roman" w:hAnsi="Times New Roman" w:eastAsia="Times New Roman" w:cs="Times New Roman"/>
                <w:spacing w:val="11"/>
                <w:sz w:val="20"/>
                <w:szCs w:val="20"/>
              </w:rPr>
              <w:t xml:space="preserve">  </w:t>
            </w:r>
            <w:r>
              <w:rPr>
                <w:rFonts w:ascii="宋体" w:hAnsi="宋体" w:eastAsia="宋体" w:cs="宋体"/>
                <w:spacing w:val="11"/>
                <w:sz w:val="20"/>
                <w:szCs w:val="20"/>
                <w14:textOutline w14:w="3795" w14:cap="sq" w14:cmpd="sng">
                  <w14:solidFill>
                    <w14:srgbClr w14:val="000000"/>
                  </w14:solidFill>
                  <w14:prstDash w14:val="solid"/>
                  <w14:bevel/>
                </w14:textOutline>
              </w:rPr>
              <w:t>治理指引</w:t>
            </w:r>
            <w:r>
              <w:rPr>
                <w:rFonts w:ascii="Times New Roman" w:hAnsi="Times New Roman" w:eastAsia="Times New Roman" w:cs="Times New Roman"/>
                <w:b/>
                <w:bCs/>
                <w:spacing w:val="11"/>
                <w:sz w:val="20"/>
                <w:szCs w:val="20"/>
              </w:rPr>
              <w:t>”</w:t>
            </w:r>
            <w:r>
              <w:rPr>
                <w:rFonts w:ascii="宋体" w:hAnsi="宋体" w:eastAsia="宋体" w:cs="宋体"/>
                <w:spacing w:val="11"/>
                <w:sz w:val="20"/>
                <w:szCs w:val="20"/>
                <w14:textOutline w14:w="3795" w14:cap="sq" w14:cmpd="sng">
                  <w14:solidFill>
                    <w14:srgbClr w14:val="000000"/>
                  </w14:solidFill>
                  <w14:prstDash w14:val="solid"/>
                  <w14:bevel/>
                </w14:textOutline>
              </w:rPr>
              <w:t>的要求</w:t>
            </w:r>
          </w:p>
        </w:tc>
        <w:tc>
          <w:tcPr>
            <w:tcW w:w="2647" w:type="dxa"/>
            <w:vAlign w:val="top"/>
          </w:tcPr>
          <w:p>
            <w:pPr>
              <w:spacing w:before="34" w:line="224" w:lineRule="auto"/>
              <w:ind w:left="80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本</w:t>
            </w:r>
            <w:r>
              <w:rPr>
                <w:rFonts w:ascii="宋体" w:hAnsi="宋体" w:eastAsia="宋体" w:cs="宋体"/>
                <w:spacing w:val="8"/>
                <w:sz w:val="20"/>
                <w:szCs w:val="20"/>
                <w14:textOutline w14:w="3795" w14:cap="sq" w14:cmpd="sng">
                  <w14:solidFill>
                    <w14:srgbClr w14:val="000000"/>
                  </w14:solidFill>
                  <w14:prstDash w14:val="solid"/>
                  <w14:bevel/>
                </w14:textOutline>
              </w:rPr>
              <w:t>项目情况</w:t>
            </w:r>
          </w:p>
        </w:tc>
        <w:tc>
          <w:tcPr>
            <w:tcW w:w="123"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5"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textDirection w:val="tbRlV"/>
            <w:vAlign w:val="top"/>
          </w:tcPr>
          <w:p>
            <w:pPr>
              <w:spacing w:before="130" w:line="216" w:lineRule="auto"/>
              <w:ind w:left="33"/>
              <w:rPr>
                <w:rFonts w:ascii="宋体" w:hAnsi="宋体" w:eastAsia="宋体" w:cs="宋体"/>
                <w:sz w:val="20"/>
                <w:szCs w:val="20"/>
              </w:rPr>
            </w:pPr>
            <w:r>
              <w:rPr>
                <w:rFonts w:ascii="宋体" w:hAnsi="宋体" w:eastAsia="宋体" w:cs="宋体"/>
                <w:spacing w:val="-13"/>
                <w:sz w:val="20"/>
                <w:szCs w:val="20"/>
              </w:rPr>
              <w:t>源</w:t>
            </w:r>
            <w:r>
              <w:rPr>
                <w:rFonts w:ascii="宋体" w:hAnsi="宋体" w:eastAsia="宋体" w:cs="宋体"/>
                <w:spacing w:val="-10"/>
                <w:sz w:val="20"/>
                <w:szCs w:val="20"/>
              </w:rPr>
              <w:t xml:space="preserve"> 头 削 减</w:t>
            </w:r>
          </w:p>
        </w:tc>
        <w:tc>
          <w:tcPr>
            <w:tcW w:w="1640" w:type="dxa"/>
            <w:vAlign w:val="top"/>
          </w:tcPr>
          <w:p>
            <w:pPr>
              <w:spacing w:line="343" w:lineRule="auto"/>
              <w:rPr>
                <w:rFonts w:ascii="Arial"/>
                <w:sz w:val="21"/>
              </w:rPr>
            </w:pPr>
          </w:p>
          <w:p>
            <w:pPr>
              <w:spacing w:before="58" w:line="281" w:lineRule="exact"/>
              <w:ind w:left="785"/>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177" w:type="dxa"/>
            <w:vAlign w:val="top"/>
          </w:tcPr>
          <w:p>
            <w:pPr>
              <w:spacing w:line="343" w:lineRule="auto"/>
              <w:rPr>
                <w:rFonts w:ascii="Arial"/>
                <w:sz w:val="21"/>
              </w:rPr>
            </w:pPr>
          </w:p>
          <w:p>
            <w:pPr>
              <w:spacing w:before="58" w:line="281" w:lineRule="exact"/>
              <w:ind w:left="105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647" w:type="dxa"/>
            <w:vAlign w:val="top"/>
          </w:tcPr>
          <w:p>
            <w:pPr>
              <w:spacing w:before="305" w:line="267" w:lineRule="auto"/>
              <w:ind w:left="115" w:right="100" w:firstLine="1"/>
              <w:rPr>
                <w:rFonts w:ascii="宋体" w:hAnsi="宋体" w:eastAsia="宋体" w:cs="宋体"/>
                <w:sz w:val="20"/>
                <w:szCs w:val="20"/>
              </w:rPr>
            </w:pPr>
            <w:r>
              <w:rPr>
                <w:rFonts w:ascii="宋体" w:hAnsi="宋体" w:eastAsia="宋体" w:cs="宋体"/>
                <w:spacing w:val="2"/>
                <w:sz w:val="20"/>
                <w:szCs w:val="20"/>
              </w:rPr>
              <w:t>本项目使用粉末涂料，属于</w:t>
            </w:r>
            <w:r>
              <w:rPr>
                <w:rFonts w:ascii="宋体" w:hAnsi="宋体" w:eastAsia="宋体" w:cs="宋体"/>
                <w:sz w:val="20"/>
                <w:szCs w:val="20"/>
              </w:rPr>
              <w:t xml:space="preserve"> </w:t>
            </w:r>
            <w:r>
              <w:rPr>
                <w:rFonts w:ascii="宋体" w:hAnsi="宋体" w:eastAsia="宋体" w:cs="宋体"/>
                <w:spacing w:val="8"/>
                <w:sz w:val="20"/>
                <w:szCs w:val="20"/>
              </w:rPr>
              <w:t>低</w:t>
            </w:r>
            <w:r>
              <w:rPr>
                <w:rFonts w:ascii="宋体" w:hAnsi="宋体" w:eastAsia="宋体" w:cs="宋体"/>
                <w:spacing w:val="7"/>
                <w:sz w:val="20"/>
                <w:szCs w:val="20"/>
              </w:rPr>
              <w:t>挥发性原料。</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restart"/>
            <w:tcBorders>
              <w:bottom w:val="nil"/>
            </w:tcBorders>
            <w:textDirection w:val="tbRlV"/>
            <w:vAlign w:val="top"/>
          </w:tcPr>
          <w:p>
            <w:pPr>
              <w:spacing w:before="130" w:line="217" w:lineRule="auto"/>
              <w:ind w:left="3224"/>
              <w:rPr>
                <w:rFonts w:ascii="宋体" w:hAnsi="宋体" w:eastAsia="宋体" w:cs="宋体"/>
                <w:sz w:val="20"/>
                <w:szCs w:val="20"/>
              </w:rPr>
            </w:pPr>
            <w:r>
              <w:rPr>
                <w:rFonts w:ascii="宋体" w:hAnsi="宋体" w:eastAsia="宋体" w:cs="宋体"/>
                <w:spacing w:val="-16"/>
                <w:sz w:val="20"/>
                <w:szCs w:val="20"/>
              </w:rPr>
              <w:t>过</w:t>
            </w:r>
            <w:r>
              <w:rPr>
                <w:rFonts w:ascii="宋体" w:hAnsi="宋体" w:eastAsia="宋体" w:cs="宋体"/>
                <w:spacing w:val="-10"/>
                <w:sz w:val="20"/>
                <w:szCs w:val="20"/>
              </w:rPr>
              <w:t xml:space="preserve"> 程 控 制</w:t>
            </w:r>
          </w:p>
        </w:tc>
        <w:tc>
          <w:tcPr>
            <w:tcW w:w="3817" w:type="dxa"/>
            <w:gridSpan w:val="2"/>
            <w:vAlign w:val="top"/>
          </w:tcPr>
          <w:p>
            <w:pPr>
              <w:spacing w:before="32" w:line="243" w:lineRule="auto"/>
              <w:ind w:left="109" w:right="34" w:firstLine="4"/>
              <w:rPr>
                <w:rFonts w:ascii="宋体" w:hAnsi="宋体" w:eastAsia="宋体" w:cs="宋体"/>
                <w:sz w:val="20"/>
                <w:szCs w:val="20"/>
              </w:rPr>
            </w:pPr>
            <w:r>
              <w:rPr>
                <w:rFonts w:ascii="宋体" w:hAnsi="宋体" w:eastAsia="宋体" w:cs="宋体"/>
                <w:spacing w:val="9"/>
                <w:sz w:val="20"/>
                <w:szCs w:val="20"/>
              </w:rPr>
              <w:t>油</w:t>
            </w:r>
            <w:r>
              <w:rPr>
                <w:rFonts w:ascii="宋体" w:hAnsi="宋体" w:eastAsia="宋体" w:cs="宋体"/>
                <w:spacing w:val="6"/>
                <w:sz w:val="20"/>
                <w:szCs w:val="20"/>
              </w:rPr>
              <w:t>漆、稀释剂、清洗剂等含</w:t>
            </w:r>
            <w:r>
              <w:rPr>
                <w:rFonts w:ascii="Times New Roman" w:hAnsi="Times New Roman" w:eastAsia="Times New Roman" w:cs="Times New Roman"/>
                <w:sz w:val="20"/>
                <w:szCs w:val="20"/>
              </w:rPr>
              <w:t>VOCs</w:t>
            </w:r>
            <w:r>
              <w:rPr>
                <w:rFonts w:ascii="宋体" w:hAnsi="宋体" w:eastAsia="宋体" w:cs="宋体"/>
                <w:spacing w:val="6"/>
                <w:sz w:val="20"/>
                <w:szCs w:val="20"/>
              </w:rPr>
              <w:t>原辅材</w:t>
            </w:r>
            <w:r>
              <w:rPr>
                <w:rFonts w:ascii="宋体" w:hAnsi="宋体" w:eastAsia="宋体" w:cs="宋体"/>
                <w:sz w:val="20"/>
                <w:szCs w:val="20"/>
              </w:rPr>
              <w:t xml:space="preserve"> </w:t>
            </w:r>
            <w:r>
              <w:rPr>
                <w:rFonts w:ascii="宋体" w:hAnsi="宋体" w:eastAsia="宋体" w:cs="宋体"/>
                <w:spacing w:val="4"/>
                <w:sz w:val="20"/>
                <w:szCs w:val="20"/>
              </w:rPr>
              <w:t>料应储存于密闭的容器、包装袋、储罐</w:t>
            </w:r>
            <w:r>
              <w:rPr>
                <w:rFonts w:ascii="宋体" w:hAnsi="宋体" w:eastAsia="宋体" w:cs="宋体"/>
                <w:sz w:val="20"/>
                <w:szCs w:val="20"/>
              </w:rPr>
              <w:t xml:space="preserve">、 </w:t>
            </w:r>
            <w:r>
              <w:rPr>
                <w:rFonts w:ascii="宋体" w:hAnsi="宋体" w:eastAsia="宋体" w:cs="宋体"/>
                <w:spacing w:val="8"/>
                <w:sz w:val="20"/>
                <w:szCs w:val="20"/>
              </w:rPr>
              <w:t>储</w:t>
            </w:r>
            <w:r>
              <w:rPr>
                <w:rFonts w:ascii="宋体" w:hAnsi="宋体" w:eastAsia="宋体" w:cs="宋体"/>
                <w:spacing w:val="7"/>
                <w:sz w:val="20"/>
                <w:szCs w:val="20"/>
              </w:rPr>
              <w:t>库、料仓中。</w:t>
            </w:r>
          </w:p>
        </w:tc>
        <w:tc>
          <w:tcPr>
            <w:tcW w:w="2647" w:type="dxa"/>
            <w:vAlign w:val="top"/>
          </w:tcPr>
          <w:p>
            <w:pPr>
              <w:spacing w:before="168" w:line="265" w:lineRule="auto"/>
              <w:ind w:left="115" w:right="51" w:firstLine="1"/>
              <w:rPr>
                <w:rFonts w:ascii="宋体" w:hAnsi="宋体" w:eastAsia="宋体" w:cs="宋体"/>
                <w:sz w:val="20"/>
                <w:szCs w:val="20"/>
              </w:rPr>
            </w:pPr>
            <w:r>
              <w:rPr>
                <w:rFonts w:ascii="宋体" w:hAnsi="宋体" w:eastAsia="宋体" w:cs="宋体"/>
                <w:spacing w:val="10"/>
                <w:sz w:val="20"/>
                <w:szCs w:val="20"/>
              </w:rPr>
              <w:t>本</w:t>
            </w:r>
            <w:r>
              <w:rPr>
                <w:rFonts w:ascii="宋体" w:hAnsi="宋体" w:eastAsia="宋体" w:cs="宋体"/>
                <w:spacing w:val="9"/>
                <w:sz w:val="20"/>
                <w:szCs w:val="20"/>
              </w:rPr>
              <w:t>项目使用的粉末涂料储</w:t>
            </w:r>
            <w:r>
              <w:rPr>
                <w:rFonts w:ascii="宋体" w:hAnsi="宋体" w:eastAsia="宋体" w:cs="宋体"/>
                <w:sz w:val="20"/>
                <w:szCs w:val="20"/>
              </w:rPr>
              <w:t xml:space="preserve"> </w:t>
            </w:r>
            <w:r>
              <w:rPr>
                <w:rFonts w:ascii="宋体" w:hAnsi="宋体" w:eastAsia="宋体" w:cs="宋体"/>
                <w:spacing w:val="9"/>
                <w:sz w:val="20"/>
                <w:szCs w:val="20"/>
              </w:rPr>
              <w:t>存</w:t>
            </w:r>
            <w:r>
              <w:rPr>
                <w:rFonts w:ascii="宋体" w:hAnsi="宋体" w:eastAsia="宋体" w:cs="宋体"/>
                <w:spacing w:val="6"/>
                <w:sz w:val="20"/>
                <w:szCs w:val="20"/>
              </w:rPr>
              <w:t>于密闭的容器、料仓内。</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bottom w:val="nil"/>
            </w:tcBorders>
            <w:textDirection w:val="tbRlV"/>
            <w:vAlign w:val="top"/>
          </w:tcPr>
          <w:p>
            <w:pPr>
              <w:rPr>
                <w:rFonts w:ascii="Arial"/>
                <w:sz w:val="21"/>
              </w:rPr>
            </w:pPr>
          </w:p>
        </w:tc>
        <w:tc>
          <w:tcPr>
            <w:tcW w:w="3817" w:type="dxa"/>
            <w:gridSpan w:val="2"/>
            <w:vAlign w:val="top"/>
          </w:tcPr>
          <w:p>
            <w:pPr>
              <w:spacing w:before="54" w:line="276" w:lineRule="auto"/>
              <w:ind w:left="109" w:right="141" w:firstLine="3"/>
              <w:rPr>
                <w:rFonts w:ascii="宋体" w:hAnsi="宋体" w:eastAsia="宋体" w:cs="宋体"/>
                <w:sz w:val="20"/>
                <w:szCs w:val="20"/>
              </w:rPr>
            </w:pPr>
            <w:r>
              <w:rPr>
                <w:rFonts w:ascii="宋体" w:hAnsi="宋体" w:eastAsia="宋体" w:cs="宋体"/>
                <w:spacing w:val="12"/>
                <w:sz w:val="20"/>
                <w:szCs w:val="20"/>
              </w:rPr>
              <w:t>油</w:t>
            </w:r>
            <w:r>
              <w:rPr>
                <w:rFonts w:ascii="宋体" w:hAnsi="宋体" w:eastAsia="宋体" w:cs="宋体"/>
                <w:spacing w:val="11"/>
                <w:sz w:val="20"/>
                <w:szCs w:val="20"/>
              </w:rPr>
              <w:t>漆</w:t>
            </w:r>
            <w:r>
              <w:rPr>
                <w:rFonts w:ascii="宋体" w:hAnsi="宋体" w:eastAsia="宋体" w:cs="宋体"/>
                <w:spacing w:val="6"/>
                <w:sz w:val="20"/>
                <w:szCs w:val="20"/>
              </w:rPr>
              <w:t xml:space="preserve">、稀释剂、清洗剂等盛装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物</w:t>
            </w:r>
            <w:r>
              <w:rPr>
                <w:rFonts w:ascii="宋体" w:hAnsi="宋体" w:eastAsia="宋体" w:cs="宋体"/>
                <w:sz w:val="20"/>
                <w:szCs w:val="20"/>
              </w:rPr>
              <w:t xml:space="preserve"> </w:t>
            </w:r>
            <w:r>
              <w:rPr>
                <w:rFonts w:ascii="宋体" w:hAnsi="宋体" w:eastAsia="宋体" w:cs="宋体"/>
                <w:spacing w:val="16"/>
                <w:sz w:val="20"/>
                <w:szCs w:val="20"/>
              </w:rPr>
              <w:t>料</w:t>
            </w:r>
            <w:r>
              <w:rPr>
                <w:rFonts w:ascii="宋体" w:hAnsi="宋体" w:eastAsia="宋体" w:cs="宋体"/>
                <w:spacing w:val="9"/>
                <w:sz w:val="20"/>
                <w:szCs w:val="20"/>
              </w:rPr>
              <w:t>的容器或包装袋放于室内，或存放于</w:t>
            </w:r>
            <w:r>
              <w:rPr>
                <w:rFonts w:ascii="宋体" w:hAnsi="宋体" w:eastAsia="宋体" w:cs="宋体"/>
                <w:sz w:val="20"/>
                <w:szCs w:val="20"/>
              </w:rPr>
              <w:t xml:space="preserve"> </w:t>
            </w:r>
            <w:r>
              <w:rPr>
                <w:rFonts w:ascii="宋体" w:hAnsi="宋体" w:eastAsia="宋体" w:cs="宋体"/>
                <w:spacing w:val="16"/>
                <w:sz w:val="20"/>
                <w:szCs w:val="20"/>
              </w:rPr>
              <w:t>设</w:t>
            </w:r>
            <w:r>
              <w:rPr>
                <w:rFonts w:ascii="宋体" w:hAnsi="宋体" w:eastAsia="宋体" w:cs="宋体"/>
                <w:spacing w:val="9"/>
                <w:sz w:val="20"/>
                <w:szCs w:val="20"/>
              </w:rPr>
              <w:t>置有雨棚、遮阳和防渗设施的专用场</w:t>
            </w:r>
            <w:r>
              <w:rPr>
                <w:rFonts w:ascii="宋体" w:hAnsi="宋体" w:eastAsia="宋体" w:cs="宋体"/>
                <w:sz w:val="20"/>
                <w:szCs w:val="20"/>
              </w:rPr>
              <w:t xml:space="preserve"> </w:t>
            </w:r>
            <w:r>
              <w:rPr>
                <w:rFonts w:ascii="宋体" w:hAnsi="宋体" w:eastAsia="宋体" w:cs="宋体"/>
                <w:spacing w:val="18"/>
                <w:sz w:val="20"/>
                <w:szCs w:val="20"/>
              </w:rPr>
              <w:t>地</w:t>
            </w:r>
            <w:r>
              <w:rPr>
                <w:rFonts w:ascii="宋体" w:hAnsi="宋体" w:eastAsia="宋体" w:cs="宋体"/>
                <w:spacing w:val="10"/>
                <w:sz w:val="20"/>
                <w:szCs w:val="20"/>
              </w:rPr>
              <w:t xml:space="preserve">。盛装 </w:t>
            </w:r>
            <w:r>
              <w:rPr>
                <w:rFonts w:ascii="Times New Roman" w:hAnsi="Times New Roman" w:eastAsia="Times New Roman" w:cs="Times New Roman"/>
                <w:sz w:val="20"/>
                <w:szCs w:val="20"/>
              </w:rPr>
              <w:t>VOCs</w:t>
            </w:r>
            <w:r>
              <w:rPr>
                <w:rFonts w:ascii="宋体" w:hAnsi="宋体" w:eastAsia="宋体" w:cs="宋体"/>
                <w:spacing w:val="10"/>
                <w:sz w:val="20"/>
                <w:szCs w:val="20"/>
              </w:rPr>
              <w:t>物料的容器在非取用状</w:t>
            </w:r>
            <w:r>
              <w:rPr>
                <w:rFonts w:ascii="宋体" w:hAnsi="宋体" w:eastAsia="宋体" w:cs="宋体"/>
                <w:sz w:val="20"/>
                <w:szCs w:val="20"/>
              </w:rPr>
              <w:t xml:space="preserve"> </w:t>
            </w:r>
            <w:r>
              <w:rPr>
                <w:rFonts w:ascii="宋体" w:hAnsi="宋体" w:eastAsia="宋体" w:cs="宋体"/>
                <w:spacing w:val="16"/>
                <w:sz w:val="20"/>
                <w:szCs w:val="20"/>
              </w:rPr>
              <w:t>态</w:t>
            </w:r>
            <w:r>
              <w:rPr>
                <w:rFonts w:ascii="宋体" w:hAnsi="宋体" w:eastAsia="宋体" w:cs="宋体"/>
                <w:spacing w:val="8"/>
                <w:sz w:val="20"/>
                <w:szCs w:val="20"/>
              </w:rPr>
              <w:t>时应加盖、封口，保持密闭。</w:t>
            </w:r>
          </w:p>
        </w:tc>
        <w:tc>
          <w:tcPr>
            <w:tcW w:w="2647" w:type="dxa"/>
            <w:vAlign w:val="top"/>
          </w:tcPr>
          <w:p>
            <w:pPr>
              <w:spacing w:line="335" w:lineRule="auto"/>
              <w:rPr>
                <w:rFonts w:ascii="Arial"/>
                <w:sz w:val="21"/>
              </w:rPr>
            </w:pPr>
          </w:p>
          <w:p>
            <w:pPr>
              <w:spacing w:before="65" w:line="262" w:lineRule="auto"/>
              <w:ind w:left="116" w:right="100"/>
              <w:rPr>
                <w:rFonts w:ascii="宋体" w:hAnsi="宋体" w:eastAsia="宋体" w:cs="宋体"/>
                <w:sz w:val="20"/>
                <w:szCs w:val="20"/>
              </w:rPr>
            </w:pPr>
            <w:r>
              <w:rPr>
                <w:rFonts w:ascii="宋体" w:hAnsi="宋体" w:eastAsia="宋体" w:cs="宋体"/>
                <w:spacing w:val="9"/>
                <w:sz w:val="20"/>
                <w:szCs w:val="20"/>
              </w:rPr>
              <w:t>本项目存放粉末涂料的</w:t>
            </w:r>
            <w:r>
              <w:rPr>
                <w:rFonts w:ascii="宋体" w:hAnsi="宋体" w:eastAsia="宋体" w:cs="宋体"/>
                <w:spacing w:val="7"/>
                <w:sz w:val="20"/>
                <w:szCs w:val="20"/>
              </w:rPr>
              <w:t>容</w:t>
            </w:r>
            <w:r>
              <w:rPr>
                <w:rFonts w:ascii="宋体" w:hAnsi="宋体" w:eastAsia="宋体" w:cs="宋体"/>
                <w:sz w:val="20"/>
                <w:szCs w:val="20"/>
              </w:rPr>
              <w:t xml:space="preserve"> </w:t>
            </w:r>
            <w:r>
              <w:rPr>
                <w:rFonts w:ascii="宋体" w:hAnsi="宋体" w:eastAsia="宋体" w:cs="宋体"/>
                <w:spacing w:val="3"/>
                <w:sz w:val="20"/>
                <w:szCs w:val="20"/>
              </w:rPr>
              <w:t>器</w:t>
            </w:r>
            <w:r>
              <w:rPr>
                <w:rFonts w:ascii="宋体" w:hAnsi="宋体" w:eastAsia="宋体" w:cs="宋体"/>
                <w:spacing w:val="2"/>
                <w:sz w:val="20"/>
                <w:szCs w:val="20"/>
              </w:rPr>
              <w:t>存放在室内，非取用状态</w:t>
            </w:r>
            <w:r>
              <w:rPr>
                <w:rFonts w:ascii="宋体" w:hAnsi="宋体" w:eastAsia="宋体" w:cs="宋体"/>
                <w:sz w:val="20"/>
                <w:szCs w:val="20"/>
              </w:rPr>
              <w:t xml:space="preserve"> </w:t>
            </w:r>
            <w:r>
              <w:rPr>
                <w:rFonts w:ascii="宋体" w:hAnsi="宋体" w:eastAsia="宋体" w:cs="宋体"/>
                <w:spacing w:val="5"/>
                <w:sz w:val="20"/>
                <w:szCs w:val="20"/>
              </w:rPr>
              <w:t>时封口。</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bottom w:val="nil"/>
            </w:tcBorders>
            <w:textDirection w:val="tbRlV"/>
            <w:vAlign w:val="top"/>
          </w:tcPr>
          <w:p>
            <w:pPr>
              <w:rPr>
                <w:rFonts w:ascii="Arial"/>
                <w:sz w:val="21"/>
              </w:rPr>
            </w:pPr>
          </w:p>
        </w:tc>
        <w:tc>
          <w:tcPr>
            <w:tcW w:w="3817" w:type="dxa"/>
            <w:gridSpan w:val="2"/>
            <w:vAlign w:val="top"/>
          </w:tcPr>
          <w:p>
            <w:pPr>
              <w:spacing w:before="52" w:line="273" w:lineRule="auto"/>
              <w:ind w:left="108" w:right="102" w:firstLine="5"/>
              <w:rPr>
                <w:rFonts w:ascii="宋体" w:hAnsi="宋体" w:eastAsia="宋体" w:cs="宋体"/>
                <w:sz w:val="20"/>
                <w:szCs w:val="20"/>
              </w:rPr>
            </w:pPr>
            <w:r>
              <w:rPr>
                <w:rFonts w:ascii="宋体" w:hAnsi="宋体" w:eastAsia="宋体" w:cs="宋体"/>
                <w:spacing w:val="9"/>
                <w:sz w:val="20"/>
                <w:szCs w:val="20"/>
              </w:rPr>
              <w:t xml:space="preserve">油漆、稀释剂、清洗剂等液体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8"/>
                <w:sz w:val="20"/>
                <w:szCs w:val="20"/>
              </w:rPr>
              <w:t>物</w:t>
            </w:r>
            <w:r>
              <w:rPr>
                <w:rFonts w:ascii="宋体" w:hAnsi="宋体" w:eastAsia="宋体" w:cs="宋体"/>
                <w:sz w:val="20"/>
                <w:szCs w:val="20"/>
              </w:rPr>
              <w:t xml:space="preserve"> </w:t>
            </w:r>
            <w:r>
              <w:rPr>
                <w:rFonts w:ascii="宋体" w:hAnsi="宋体" w:eastAsia="宋体" w:cs="宋体"/>
                <w:spacing w:val="22"/>
                <w:sz w:val="20"/>
                <w:szCs w:val="20"/>
              </w:rPr>
              <w:t>料</w:t>
            </w:r>
            <w:r>
              <w:rPr>
                <w:rFonts w:ascii="宋体" w:hAnsi="宋体" w:eastAsia="宋体" w:cs="宋体"/>
                <w:spacing w:val="11"/>
                <w:sz w:val="20"/>
                <w:szCs w:val="20"/>
              </w:rPr>
              <w:t>应采用管道密闭输送。采用非管道输</w:t>
            </w:r>
            <w:r>
              <w:rPr>
                <w:rFonts w:ascii="宋体" w:hAnsi="宋体" w:eastAsia="宋体" w:cs="宋体"/>
                <w:sz w:val="20"/>
                <w:szCs w:val="20"/>
              </w:rPr>
              <w:t xml:space="preserve"> </w:t>
            </w:r>
            <w:r>
              <w:rPr>
                <w:rFonts w:ascii="宋体" w:hAnsi="宋体" w:eastAsia="宋体" w:cs="宋体"/>
                <w:spacing w:val="15"/>
                <w:sz w:val="20"/>
                <w:szCs w:val="20"/>
              </w:rPr>
              <w:t>送</w:t>
            </w:r>
            <w:r>
              <w:rPr>
                <w:rFonts w:ascii="宋体" w:hAnsi="宋体" w:eastAsia="宋体" w:cs="宋体"/>
                <w:spacing w:val="9"/>
                <w:sz w:val="20"/>
                <w:szCs w:val="20"/>
              </w:rPr>
              <w:t xml:space="preserve">方式转移液态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物料时，应采用</w:t>
            </w:r>
            <w:r>
              <w:rPr>
                <w:rFonts w:ascii="宋体" w:hAnsi="宋体" w:eastAsia="宋体" w:cs="宋体"/>
                <w:sz w:val="20"/>
                <w:szCs w:val="20"/>
              </w:rPr>
              <w:t xml:space="preserve"> </w:t>
            </w:r>
            <w:r>
              <w:rPr>
                <w:rFonts w:ascii="宋体" w:hAnsi="宋体" w:eastAsia="宋体" w:cs="宋体"/>
                <w:spacing w:val="8"/>
                <w:sz w:val="20"/>
                <w:szCs w:val="20"/>
              </w:rPr>
              <w:t>密闭容器或罐车</w:t>
            </w:r>
            <w:r>
              <w:rPr>
                <w:rFonts w:ascii="宋体" w:hAnsi="宋体" w:eastAsia="宋体" w:cs="宋体"/>
                <w:spacing w:val="6"/>
                <w:sz w:val="20"/>
                <w:szCs w:val="20"/>
              </w:rPr>
              <w:t>。</w:t>
            </w:r>
          </w:p>
        </w:tc>
        <w:tc>
          <w:tcPr>
            <w:tcW w:w="2647" w:type="dxa"/>
            <w:vAlign w:val="top"/>
          </w:tcPr>
          <w:p>
            <w:pPr>
              <w:spacing w:line="317" w:lineRule="auto"/>
              <w:rPr>
                <w:rFonts w:ascii="Arial"/>
                <w:sz w:val="21"/>
              </w:rPr>
            </w:pPr>
          </w:p>
          <w:p>
            <w:pPr>
              <w:spacing w:before="65" w:line="265" w:lineRule="auto"/>
              <w:ind w:left="116" w:right="100"/>
              <w:rPr>
                <w:rFonts w:ascii="宋体" w:hAnsi="宋体" w:eastAsia="宋体" w:cs="宋体"/>
                <w:sz w:val="20"/>
                <w:szCs w:val="20"/>
              </w:rPr>
            </w:pPr>
            <w:r>
              <w:rPr>
                <w:rFonts w:ascii="宋体" w:hAnsi="宋体" w:eastAsia="宋体" w:cs="宋体"/>
                <w:spacing w:val="2"/>
                <w:sz w:val="20"/>
                <w:szCs w:val="20"/>
              </w:rPr>
              <w:t>本项目使用粉末涂料，采用</w:t>
            </w:r>
            <w:r>
              <w:rPr>
                <w:rFonts w:ascii="宋体" w:hAnsi="宋体" w:eastAsia="宋体" w:cs="宋体"/>
                <w:sz w:val="20"/>
                <w:szCs w:val="20"/>
              </w:rPr>
              <w:t xml:space="preserve"> </w:t>
            </w:r>
            <w:r>
              <w:rPr>
                <w:rFonts w:ascii="宋体" w:hAnsi="宋体" w:eastAsia="宋体" w:cs="宋体"/>
                <w:spacing w:val="7"/>
                <w:sz w:val="20"/>
                <w:szCs w:val="20"/>
              </w:rPr>
              <w:t>密闭容器转移</w:t>
            </w:r>
            <w:r>
              <w:rPr>
                <w:rFonts w:ascii="宋体" w:hAnsi="宋体" w:eastAsia="宋体" w:cs="宋体"/>
                <w:spacing w:val="6"/>
                <w:sz w:val="20"/>
                <w:szCs w:val="20"/>
              </w:rPr>
              <w:t>。</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bottom w:val="nil"/>
            </w:tcBorders>
            <w:textDirection w:val="tbRlV"/>
            <w:vAlign w:val="top"/>
          </w:tcPr>
          <w:p>
            <w:pPr>
              <w:rPr>
                <w:rFonts w:ascii="Arial"/>
                <w:sz w:val="21"/>
              </w:rPr>
            </w:pPr>
          </w:p>
        </w:tc>
        <w:tc>
          <w:tcPr>
            <w:tcW w:w="3817" w:type="dxa"/>
            <w:gridSpan w:val="2"/>
            <w:vAlign w:val="top"/>
          </w:tcPr>
          <w:p>
            <w:pPr>
              <w:spacing w:before="33" w:line="248" w:lineRule="auto"/>
              <w:ind w:left="109" w:right="34" w:firstLine="2"/>
              <w:rPr>
                <w:rFonts w:ascii="宋体" w:hAnsi="宋体" w:eastAsia="宋体" w:cs="宋体"/>
                <w:sz w:val="20"/>
                <w:szCs w:val="20"/>
              </w:rPr>
            </w:pPr>
            <w:r>
              <w:rPr>
                <w:rFonts w:ascii="宋体" w:hAnsi="宋体" w:eastAsia="宋体" w:cs="宋体"/>
                <w:spacing w:val="6"/>
                <w:sz w:val="20"/>
                <w:szCs w:val="20"/>
              </w:rPr>
              <w:t>调配</w:t>
            </w:r>
            <w:r>
              <w:rPr>
                <w:rFonts w:ascii="宋体" w:hAnsi="宋体" w:eastAsia="宋体" w:cs="宋体"/>
                <w:spacing w:val="5"/>
                <w:sz w:val="20"/>
                <w:szCs w:val="20"/>
              </w:rPr>
              <w:t>、</w:t>
            </w:r>
            <w:r>
              <w:rPr>
                <w:rFonts w:ascii="宋体" w:hAnsi="宋体" w:eastAsia="宋体" w:cs="宋体"/>
                <w:spacing w:val="3"/>
                <w:sz w:val="20"/>
                <w:szCs w:val="20"/>
              </w:rPr>
              <w:t>电泳、电泳烘烤、喷涂 (低、中、</w:t>
            </w:r>
            <w:r>
              <w:rPr>
                <w:rFonts w:ascii="宋体" w:hAnsi="宋体" w:eastAsia="宋体" w:cs="宋体"/>
                <w:sz w:val="20"/>
                <w:szCs w:val="20"/>
              </w:rPr>
              <w:t xml:space="preserve"> </w:t>
            </w:r>
            <w:r>
              <w:rPr>
                <w:rFonts w:ascii="宋体" w:hAnsi="宋体" w:eastAsia="宋体" w:cs="宋体"/>
                <w:spacing w:val="11"/>
                <w:sz w:val="20"/>
                <w:szCs w:val="20"/>
              </w:rPr>
              <w:t>面、清) 、喷涂烘烤、修补漆、修补</w:t>
            </w:r>
            <w:r>
              <w:rPr>
                <w:rFonts w:ascii="宋体" w:hAnsi="宋体" w:eastAsia="宋体" w:cs="宋体"/>
                <w:spacing w:val="10"/>
                <w:sz w:val="20"/>
                <w:szCs w:val="20"/>
              </w:rPr>
              <w:t>漆</w:t>
            </w:r>
            <w:r>
              <w:rPr>
                <w:rFonts w:ascii="宋体" w:hAnsi="宋体" w:eastAsia="宋体" w:cs="宋体"/>
                <w:sz w:val="20"/>
                <w:szCs w:val="20"/>
              </w:rPr>
              <w:t xml:space="preserve"> </w:t>
            </w:r>
            <w:r>
              <w:rPr>
                <w:rFonts w:ascii="宋体" w:hAnsi="宋体" w:eastAsia="宋体" w:cs="宋体"/>
                <w:spacing w:val="17"/>
                <w:sz w:val="20"/>
                <w:szCs w:val="20"/>
              </w:rPr>
              <w:t>烘</w:t>
            </w:r>
            <w:r>
              <w:rPr>
                <w:rFonts w:ascii="宋体" w:hAnsi="宋体" w:eastAsia="宋体" w:cs="宋体"/>
                <w:spacing w:val="12"/>
                <w:sz w:val="20"/>
                <w:szCs w:val="20"/>
              </w:rPr>
              <w:t>干等使用</w:t>
            </w:r>
            <w:r>
              <w:rPr>
                <w:rFonts w:ascii="Times New Roman" w:hAnsi="Times New Roman" w:eastAsia="Times New Roman" w:cs="Times New Roman"/>
                <w:sz w:val="20"/>
                <w:szCs w:val="20"/>
              </w:rPr>
              <w:t>VOCs</w:t>
            </w:r>
            <w:r>
              <w:rPr>
                <w:rFonts w:ascii="宋体" w:hAnsi="宋体" w:eastAsia="宋体" w:cs="宋体"/>
                <w:spacing w:val="12"/>
                <w:sz w:val="20"/>
                <w:szCs w:val="20"/>
              </w:rPr>
              <w:t>质量 占 比大 于等于</w:t>
            </w:r>
            <w:r>
              <w:rPr>
                <w:rFonts w:ascii="宋体" w:hAnsi="宋体" w:eastAsia="宋体" w:cs="宋体"/>
                <w:sz w:val="20"/>
                <w:szCs w:val="20"/>
              </w:rPr>
              <w:t xml:space="preserve"> </w:t>
            </w:r>
            <w:r>
              <w:rPr>
                <w:rFonts w:ascii="Times New Roman" w:hAnsi="Times New Roman" w:eastAsia="Times New Roman" w:cs="Times New Roman"/>
                <w:spacing w:val="13"/>
                <w:sz w:val="20"/>
                <w:szCs w:val="20"/>
              </w:rPr>
              <w:t>10%</w:t>
            </w:r>
            <w:r>
              <w:rPr>
                <w:rFonts w:ascii="宋体" w:hAnsi="宋体" w:eastAsia="宋体" w:cs="宋体"/>
                <w:spacing w:val="13"/>
                <w:sz w:val="20"/>
                <w:szCs w:val="20"/>
              </w:rPr>
              <w:t>物料的工艺过程应采用密闭设备</w:t>
            </w:r>
            <w:r>
              <w:rPr>
                <w:rFonts w:ascii="宋体" w:hAnsi="宋体" w:eastAsia="宋体" w:cs="宋体"/>
                <w:spacing w:val="10"/>
                <w:sz w:val="20"/>
                <w:szCs w:val="20"/>
              </w:rPr>
              <w:t>或</w:t>
            </w:r>
            <w:r>
              <w:rPr>
                <w:rFonts w:ascii="宋体" w:hAnsi="宋体" w:eastAsia="宋体" w:cs="宋体"/>
                <w:sz w:val="20"/>
                <w:szCs w:val="20"/>
              </w:rPr>
              <w:t xml:space="preserve"> </w:t>
            </w:r>
            <w:r>
              <w:rPr>
                <w:rFonts w:ascii="宋体" w:hAnsi="宋体" w:eastAsia="宋体" w:cs="宋体"/>
                <w:spacing w:val="24"/>
                <w:sz w:val="20"/>
                <w:szCs w:val="20"/>
              </w:rPr>
              <w:t>在</w:t>
            </w:r>
            <w:r>
              <w:rPr>
                <w:rFonts w:ascii="宋体" w:hAnsi="宋体" w:eastAsia="宋体" w:cs="宋体"/>
                <w:spacing w:val="21"/>
                <w:sz w:val="20"/>
                <w:szCs w:val="20"/>
              </w:rPr>
              <w:t>密闭空间内操作，废气应排至</w:t>
            </w:r>
            <w:r>
              <w:rPr>
                <w:rFonts w:ascii="Times New Roman" w:hAnsi="Times New Roman" w:eastAsia="Times New Roman" w:cs="Times New Roman"/>
                <w:sz w:val="20"/>
                <w:szCs w:val="20"/>
              </w:rPr>
              <w:t xml:space="preserve">VOCs </w:t>
            </w:r>
            <w:r>
              <w:rPr>
                <w:rFonts w:ascii="宋体" w:hAnsi="宋体" w:eastAsia="宋体" w:cs="宋体"/>
                <w:spacing w:val="21"/>
                <w:sz w:val="20"/>
                <w:szCs w:val="20"/>
              </w:rPr>
              <w:t>废</w:t>
            </w:r>
            <w:r>
              <w:rPr>
                <w:rFonts w:ascii="宋体" w:hAnsi="宋体" w:eastAsia="宋体" w:cs="宋体"/>
                <w:spacing w:val="11"/>
                <w:sz w:val="20"/>
                <w:szCs w:val="20"/>
              </w:rPr>
              <w:t>气收集处理系统；无法密闭的，应采</w:t>
            </w:r>
            <w:r>
              <w:rPr>
                <w:rFonts w:ascii="宋体" w:hAnsi="宋体" w:eastAsia="宋体" w:cs="宋体"/>
                <w:sz w:val="20"/>
                <w:szCs w:val="20"/>
              </w:rPr>
              <w:t xml:space="preserve"> </w:t>
            </w:r>
            <w:r>
              <w:rPr>
                <w:rFonts w:ascii="宋体" w:hAnsi="宋体" w:eastAsia="宋体" w:cs="宋体"/>
                <w:spacing w:val="24"/>
                <w:sz w:val="20"/>
                <w:szCs w:val="20"/>
              </w:rPr>
              <w:t>取</w:t>
            </w:r>
            <w:r>
              <w:rPr>
                <w:rFonts w:ascii="宋体" w:hAnsi="宋体" w:eastAsia="宋体" w:cs="宋体"/>
                <w:spacing w:val="21"/>
                <w:sz w:val="20"/>
                <w:szCs w:val="20"/>
              </w:rPr>
              <w:t>局部气体收集措施，废气排至</w:t>
            </w:r>
            <w:r>
              <w:rPr>
                <w:rFonts w:ascii="Times New Roman" w:hAnsi="Times New Roman" w:eastAsia="Times New Roman" w:cs="Times New Roman"/>
                <w:sz w:val="20"/>
                <w:szCs w:val="20"/>
              </w:rPr>
              <w:t xml:space="preserve">VOCs </w:t>
            </w:r>
            <w:r>
              <w:rPr>
                <w:rFonts w:ascii="宋体" w:hAnsi="宋体" w:eastAsia="宋体" w:cs="宋体"/>
                <w:spacing w:val="8"/>
                <w:sz w:val="20"/>
                <w:szCs w:val="20"/>
              </w:rPr>
              <w:t>废气收集处理系统</w:t>
            </w:r>
            <w:r>
              <w:rPr>
                <w:rFonts w:ascii="宋体" w:hAnsi="宋体" w:eastAsia="宋体" w:cs="宋体"/>
                <w:spacing w:val="6"/>
                <w:sz w:val="20"/>
                <w:szCs w:val="20"/>
              </w:rPr>
              <w:t>。</w:t>
            </w:r>
          </w:p>
        </w:tc>
        <w:tc>
          <w:tcPr>
            <w:tcW w:w="2647" w:type="dxa"/>
            <w:vAlign w:val="top"/>
          </w:tcPr>
          <w:p>
            <w:pPr>
              <w:spacing w:line="375" w:lineRule="auto"/>
              <w:rPr>
                <w:rFonts w:ascii="Arial"/>
                <w:sz w:val="21"/>
              </w:rPr>
            </w:pPr>
          </w:p>
          <w:p>
            <w:pPr>
              <w:spacing w:before="65" w:line="254" w:lineRule="auto"/>
              <w:ind w:left="70" w:right="100" w:firstLine="46"/>
              <w:rPr>
                <w:rFonts w:ascii="宋体" w:hAnsi="宋体" w:eastAsia="宋体" w:cs="宋体"/>
                <w:sz w:val="20"/>
                <w:szCs w:val="20"/>
              </w:rPr>
            </w:pPr>
            <w:r>
              <w:rPr>
                <w:rFonts w:ascii="宋体" w:hAnsi="宋体" w:eastAsia="宋体" w:cs="宋体"/>
                <w:spacing w:val="9"/>
                <w:sz w:val="20"/>
                <w:szCs w:val="20"/>
              </w:rPr>
              <w:t>本项目烘烤有机废气密</w:t>
            </w:r>
            <w:r>
              <w:rPr>
                <w:rFonts w:ascii="宋体" w:hAnsi="宋体" w:eastAsia="宋体" w:cs="宋体"/>
                <w:spacing w:val="7"/>
                <w:sz w:val="20"/>
                <w:szCs w:val="20"/>
              </w:rPr>
              <w:t>闭</w:t>
            </w:r>
            <w:r>
              <w:rPr>
                <w:rFonts w:ascii="宋体" w:hAnsi="宋体" w:eastAsia="宋体" w:cs="宋体"/>
                <w:sz w:val="20"/>
                <w:szCs w:val="20"/>
              </w:rPr>
              <w:t xml:space="preserve"> </w:t>
            </w:r>
            <w:r>
              <w:rPr>
                <w:rFonts w:ascii="宋体" w:hAnsi="宋体" w:eastAsia="宋体" w:cs="宋体"/>
                <w:spacing w:val="6"/>
                <w:sz w:val="20"/>
                <w:szCs w:val="20"/>
              </w:rPr>
              <w:t>设备收集，丝印有机废气</w:t>
            </w:r>
            <w:r>
              <w:rPr>
                <w:rFonts w:ascii="宋体" w:hAnsi="宋体" w:eastAsia="宋体" w:cs="宋体"/>
                <w:spacing w:val="5"/>
                <w:sz w:val="20"/>
                <w:szCs w:val="20"/>
              </w:rPr>
              <w:t>经</w:t>
            </w:r>
            <w:r>
              <w:rPr>
                <w:rFonts w:ascii="宋体" w:hAnsi="宋体" w:eastAsia="宋体" w:cs="宋体"/>
                <w:sz w:val="20"/>
                <w:szCs w:val="20"/>
              </w:rPr>
              <w:t xml:space="preserve"> </w:t>
            </w:r>
            <w:r>
              <w:rPr>
                <w:rFonts w:ascii="宋体" w:hAnsi="宋体" w:eastAsia="宋体" w:cs="宋体"/>
                <w:spacing w:val="16"/>
                <w:sz w:val="20"/>
                <w:szCs w:val="20"/>
              </w:rPr>
              <w:t>顶</w:t>
            </w:r>
            <w:r>
              <w:rPr>
                <w:rFonts w:ascii="宋体" w:hAnsi="宋体" w:eastAsia="宋体" w:cs="宋体"/>
                <w:spacing w:val="13"/>
                <w:sz w:val="20"/>
                <w:szCs w:val="20"/>
              </w:rPr>
              <w:t>吸集气罩收集，收集至</w:t>
            </w:r>
            <w:r>
              <w:rPr>
                <w:rFonts w:ascii="宋体" w:hAnsi="宋体" w:eastAsia="宋体" w:cs="宋体"/>
                <w:sz w:val="20"/>
                <w:szCs w:val="20"/>
              </w:rPr>
              <w:t xml:space="preserve"> </w:t>
            </w:r>
            <w:r>
              <w:rPr>
                <w:rFonts w:ascii="Times New Roman" w:hAnsi="Times New Roman" w:eastAsia="Times New Roman" w:cs="Times New Roman"/>
                <w:spacing w:val="20"/>
                <w:sz w:val="20"/>
                <w:szCs w:val="20"/>
              </w:rPr>
              <w:t>“</w:t>
            </w:r>
            <w:r>
              <w:rPr>
                <w:rFonts w:ascii="宋体" w:hAnsi="宋体" w:eastAsia="宋体" w:cs="宋体"/>
                <w:spacing w:val="11"/>
                <w:sz w:val="20"/>
                <w:szCs w:val="20"/>
              </w:rPr>
              <w:t>水喷淋</w:t>
            </w:r>
            <w:r>
              <w:rPr>
                <w:rFonts w:ascii="Times New Roman" w:hAnsi="Times New Roman" w:eastAsia="Times New Roman" w:cs="Times New Roman"/>
                <w:spacing w:val="11"/>
                <w:sz w:val="20"/>
                <w:szCs w:val="20"/>
              </w:rPr>
              <w:t>+</w:t>
            </w:r>
            <w:r>
              <w:rPr>
                <w:rFonts w:ascii="宋体" w:hAnsi="宋体" w:eastAsia="宋体" w:cs="宋体"/>
                <w:spacing w:val="11"/>
                <w:sz w:val="20"/>
                <w:szCs w:val="20"/>
              </w:rPr>
              <w:t>干式过滤</w:t>
            </w:r>
            <w:r>
              <w:rPr>
                <w:rFonts w:ascii="Times New Roman" w:hAnsi="Times New Roman" w:eastAsia="Times New Roman" w:cs="Times New Roman"/>
                <w:spacing w:val="11"/>
                <w:sz w:val="20"/>
                <w:szCs w:val="20"/>
              </w:rPr>
              <w:t>+</w:t>
            </w:r>
            <w:r>
              <w:rPr>
                <w:rFonts w:ascii="宋体" w:hAnsi="宋体" w:eastAsia="宋体" w:cs="宋体"/>
                <w:spacing w:val="11"/>
                <w:sz w:val="20"/>
                <w:szCs w:val="20"/>
              </w:rPr>
              <w:t>二级活</w:t>
            </w:r>
            <w:r>
              <w:rPr>
                <w:rFonts w:ascii="宋体" w:hAnsi="宋体" w:eastAsia="宋体" w:cs="宋体"/>
                <w:sz w:val="20"/>
                <w:szCs w:val="20"/>
              </w:rPr>
              <w:t xml:space="preserve"> </w:t>
            </w:r>
            <w:r>
              <w:rPr>
                <w:rFonts w:ascii="宋体" w:hAnsi="宋体" w:eastAsia="宋体" w:cs="宋体"/>
                <w:spacing w:val="12"/>
                <w:sz w:val="20"/>
                <w:szCs w:val="20"/>
              </w:rPr>
              <w:t>性炭吸附装置</w:t>
            </w:r>
            <w:r>
              <w:rPr>
                <w:rFonts w:ascii="Times New Roman" w:hAnsi="Times New Roman" w:eastAsia="Times New Roman" w:cs="Times New Roman"/>
                <w:spacing w:val="12"/>
                <w:sz w:val="20"/>
                <w:szCs w:val="20"/>
              </w:rPr>
              <w:t>”</w:t>
            </w:r>
            <w:r>
              <w:rPr>
                <w:rFonts w:ascii="宋体" w:hAnsi="宋体" w:eastAsia="宋体" w:cs="宋体"/>
                <w:spacing w:val="12"/>
                <w:sz w:val="20"/>
                <w:szCs w:val="20"/>
              </w:rPr>
              <w:t>处理。</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9" w:hRule="atLeast"/>
        </w:trPr>
        <w:tc>
          <w:tcPr>
            <w:tcW w:w="1729" w:type="dxa"/>
            <w:vMerge w:val="continue"/>
            <w:tcBorders>
              <w:top w:val="nil"/>
              <w:left w:val="single" w:color="000000" w:sz="6" w:space="0"/>
            </w:tcBorders>
            <w:vAlign w:val="top"/>
          </w:tcPr>
          <w:p>
            <w:pPr>
              <w:rPr>
                <w:rFonts w:ascii="Arial"/>
                <w:sz w:val="21"/>
              </w:rPr>
            </w:pPr>
          </w:p>
        </w:tc>
        <w:tc>
          <w:tcPr>
            <w:tcW w:w="558" w:type="dxa"/>
            <w:vMerge w:val="continue"/>
            <w:tcBorders>
              <w:top w:val="nil"/>
            </w:tcBorders>
            <w:textDirection w:val="tbRlV"/>
            <w:vAlign w:val="top"/>
          </w:tcPr>
          <w:p>
            <w:pPr>
              <w:rPr>
                <w:rFonts w:ascii="Arial"/>
                <w:sz w:val="21"/>
              </w:rPr>
            </w:pPr>
          </w:p>
        </w:tc>
        <w:tc>
          <w:tcPr>
            <w:tcW w:w="3817" w:type="dxa"/>
            <w:gridSpan w:val="2"/>
            <w:vAlign w:val="top"/>
          </w:tcPr>
          <w:p>
            <w:pPr>
              <w:spacing w:before="56" w:line="285" w:lineRule="auto"/>
              <w:ind w:left="109" w:right="105"/>
              <w:rPr>
                <w:rFonts w:ascii="宋体" w:hAnsi="宋体" w:eastAsia="宋体" w:cs="宋体"/>
                <w:sz w:val="20"/>
                <w:szCs w:val="20"/>
              </w:rPr>
            </w:pPr>
            <w:r>
              <w:rPr>
                <w:rFonts w:ascii="宋体" w:hAnsi="宋体" w:eastAsia="宋体" w:cs="宋体"/>
                <w:spacing w:val="21"/>
                <w:sz w:val="20"/>
                <w:szCs w:val="20"/>
              </w:rPr>
              <w:t>废</w:t>
            </w:r>
            <w:r>
              <w:rPr>
                <w:rFonts w:ascii="宋体" w:hAnsi="宋体" w:eastAsia="宋体" w:cs="宋体"/>
                <w:spacing w:val="11"/>
                <w:sz w:val="20"/>
                <w:szCs w:val="20"/>
              </w:rPr>
              <w:t>气收集系统的输送管道应密闭。废气</w:t>
            </w:r>
            <w:r>
              <w:rPr>
                <w:rFonts w:ascii="宋体" w:hAnsi="宋体" w:eastAsia="宋体" w:cs="宋体"/>
                <w:sz w:val="20"/>
                <w:szCs w:val="20"/>
              </w:rPr>
              <w:t xml:space="preserve"> </w:t>
            </w:r>
            <w:r>
              <w:rPr>
                <w:rFonts w:ascii="宋体" w:hAnsi="宋体" w:eastAsia="宋体" w:cs="宋体"/>
                <w:spacing w:val="20"/>
                <w:sz w:val="20"/>
                <w:szCs w:val="20"/>
              </w:rPr>
              <w:t>收</w:t>
            </w:r>
            <w:r>
              <w:rPr>
                <w:rFonts w:ascii="宋体" w:hAnsi="宋体" w:eastAsia="宋体" w:cs="宋体"/>
                <w:spacing w:val="11"/>
                <w:sz w:val="20"/>
                <w:szCs w:val="20"/>
              </w:rPr>
              <w:t>集系统应在负压下运行，若处于正压</w:t>
            </w:r>
            <w:r>
              <w:rPr>
                <w:rFonts w:ascii="宋体" w:hAnsi="宋体" w:eastAsia="宋体" w:cs="宋体"/>
                <w:sz w:val="20"/>
                <w:szCs w:val="20"/>
              </w:rPr>
              <w:t xml:space="preserve"> </w:t>
            </w:r>
            <w:r>
              <w:rPr>
                <w:rFonts w:ascii="宋体" w:hAnsi="宋体" w:eastAsia="宋体" w:cs="宋体"/>
                <w:spacing w:val="20"/>
                <w:sz w:val="20"/>
                <w:szCs w:val="20"/>
              </w:rPr>
              <w:t>状</w:t>
            </w:r>
            <w:r>
              <w:rPr>
                <w:rFonts w:ascii="宋体" w:hAnsi="宋体" w:eastAsia="宋体" w:cs="宋体"/>
                <w:spacing w:val="11"/>
                <w:sz w:val="20"/>
                <w:szCs w:val="20"/>
              </w:rPr>
              <w:t>态，应对管道组件的密封点进行泄漏</w:t>
            </w:r>
            <w:r>
              <w:rPr>
                <w:rFonts w:ascii="宋体" w:hAnsi="宋体" w:eastAsia="宋体" w:cs="宋体"/>
                <w:sz w:val="20"/>
                <w:szCs w:val="20"/>
              </w:rPr>
              <w:t xml:space="preserve"> </w:t>
            </w:r>
            <w:r>
              <w:rPr>
                <w:rFonts w:ascii="宋体" w:hAnsi="宋体" w:eastAsia="宋体" w:cs="宋体"/>
                <w:spacing w:val="-1"/>
                <w:sz w:val="20"/>
                <w:szCs w:val="20"/>
              </w:rPr>
              <w:t xml:space="preserve">检 测 </w:t>
            </w:r>
            <w:r>
              <w:rPr>
                <w:rFonts w:ascii="宋体" w:hAnsi="宋体" w:eastAsia="宋体" w:cs="宋体"/>
                <w:sz w:val="20"/>
                <w:szCs w:val="20"/>
              </w:rPr>
              <w:t xml:space="preserve">，  泄 漏 检 测 值 不 应 超 过 </w:t>
            </w:r>
            <w:r>
              <w:rPr>
                <w:rFonts w:ascii="Times New Roman" w:hAnsi="Times New Roman" w:eastAsia="Times New Roman" w:cs="Times New Roman"/>
                <w:spacing w:val="21"/>
                <w:sz w:val="20"/>
                <w:szCs w:val="20"/>
              </w:rPr>
              <w:t>5</w:t>
            </w:r>
            <w:r>
              <w:rPr>
                <w:rFonts w:ascii="Times New Roman" w:hAnsi="Times New Roman" w:eastAsia="Times New Roman" w:cs="Times New Roman"/>
                <w:spacing w:val="15"/>
                <w:sz w:val="20"/>
                <w:szCs w:val="20"/>
              </w:rPr>
              <w:t>00μ</w:t>
            </w:r>
            <w:r>
              <w:rPr>
                <w:rFonts w:ascii="Times New Roman" w:hAnsi="Times New Roman" w:eastAsia="Times New Roman" w:cs="Times New Roman"/>
                <w:sz w:val="20"/>
                <w:szCs w:val="20"/>
              </w:rPr>
              <w:t>mol</w:t>
            </w:r>
            <w:r>
              <w:rPr>
                <w:rFonts w:ascii="Times New Roman" w:hAnsi="Times New Roman" w:eastAsia="Times New Roman" w:cs="Times New Roman"/>
                <w:spacing w:val="15"/>
                <w:sz w:val="20"/>
                <w:szCs w:val="20"/>
              </w:rPr>
              <w:t>/</w:t>
            </w:r>
            <w:r>
              <w:rPr>
                <w:rFonts w:ascii="Times New Roman" w:hAnsi="Times New Roman" w:eastAsia="Times New Roman" w:cs="Times New Roman"/>
                <w:sz w:val="20"/>
                <w:szCs w:val="20"/>
              </w:rPr>
              <w:t>mol</w:t>
            </w:r>
            <w:r>
              <w:rPr>
                <w:rFonts w:ascii="Times New Roman" w:hAnsi="Times New Roman" w:eastAsia="Times New Roman" w:cs="Times New Roman"/>
                <w:spacing w:val="15"/>
                <w:sz w:val="20"/>
                <w:szCs w:val="20"/>
              </w:rPr>
              <w:t xml:space="preserve"> </w:t>
            </w:r>
            <w:r>
              <w:rPr>
                <w:rFonts w:ascii="宋体" w:hAnsi="宋体" w:eastAsia="宋体" w:cs="宋体"/>
                <w:spacing w:val="15"/>
                <w:sz w:val="20"/>
                <w:szCs w:val="20"/>
              </w:rPr>
              <w:t>，亦不应有感官可察觉泄</w:t>
            </w:r>
            <w:r>
              <w:rPr>
                <w:rFonts w:ascii="宋体" w:hAnsi="宋体" w:eastAsia="宋体" w:cs="宋体"/>
                <w:sz w:val="20"/>
                <w:szCs w:val="20"/>
              </w:rPr>
              <w:t xml:space="preserve"> 漏。</w:t>
            </w:r>
          </w:p>
        </w:tc>
        <w:tc>
          <w:tcPr>
            <w:tcW w:w="2647" w:type="dxa"/>
            <w:vAlign w:val="top"/>
          </w:tcPr>
          <w:p>
            <w:pPr>
              <w:spacing w:line="314" w:lineRule="auto"/>
              <w:rPr>
                <w:rFonts w:ascii="Arial"/>
                <w:sz w:val="21"/>
              </w:rPr>
            </w:pPr>
          </w:p>
          <w:p>
            <w:pPr>
              <w:spacing w:line="315" w:lineRule="auto"/>
              <w:rPr>
                <w:rFonts w:ascii="Arial"/>
                <w:sz w:val="21"/>
              </w:rPr>
            </w:pPr>
          </w:p>
          <w:p>
            <w:pPr>
              <w:spacing w:before="65" w:line="267" w:lineRule="auto"/>
              <w:ind w:left="116" w:right="225"/>
              <w:rPr>
                <w:rFonts w:ascii="宋体" w:hAnsi="宋体" w:eastAsia="宋体" w:cs="宋体"/>
                <w:sz w:val="20"/>
                <w:szCs w:val="20"/>
              </w:rPr>
            </w:pPr>
            <w:r>
              <w:rPr>
                <w:rFonts w:ascii="宋体" w:hAnsi="宋体" w:eastAsia="宋体" w:cs="宋体"/>
                <w:spacing w:val="9"/>
                <w:sz w:val="20"/>
                <w:szCs w:val="20"/>
              </w:rPr>
              <w:t>本项目废气收集系统在负</w:t>
            </w:r>
            <w:r>
              <w:rPr>
                <w:rFonts w:ascii="宋体" w:hAnsi="宋体" w:eastAsia="宋体" w:cs="宋体"/>
                <w:sz w:val="20"/>
                <w:szCs w:val="20"/>
              </w:rPr>
              <w:t xml:space="preserve"> </w:t>
            </w:r>
            <w:r>
              <w:rPr>
                <w:rFonts w:ascii="宋体" w:hAnsi="宋体" w:eastAsia="宋体" w:cs="宋体"/>
                <w:spacing w:val="8"/>
                <w:sz w:val="20"/>
                <w:szCs w:val="20"/>
              </w:rPr>
              <w:t>压</w:t>
            </w:r>
            <w:r>
              <w:rPr>
                <w:rFonts w:ascii="宋体" w:hAnsi="宋体" w:eastAsia="宋体" w:cs="宋体"/>
                <w:spacing w:val="5"/>
                <w:sz w:val="20"/>
                <w:szCs w:val="20"/>
              </w:rPr>
              <w:t>下进行。</w:t>
            </w:r>
          </w:p>
        </w:tc>
        <w:tc>
          <w:tcPr>
            <w:tcW w:w="123"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18" w:type="default"/>
          <w:pgSz w:w="11906" w:h="16839"/>
          <w:pgMar w:top="1431" w:right="1508" w:bottom="1156"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1"/>
        <w:gridCol w:w="445"/>
        <w:gridCol w:w="3817"/>
        <w:gridCol w:w="2648"/>
        <w:gridCol w:w="1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7" w:hRule="atLeast"/>
        </w:trPr>
        <w:tc>
          <w:tcPr>
            <w:tcW w:w="1841" w:type="dxa"/>
            <w:vMerge w:val="restart"/>
            <w:tcBorders>
              <w:left w:val="single" w:color="000000" w:sz="6" w:space="0"/>
              <w:bottom w:val="nil"/>
            </w:tcBorders>
            <w:vAlign w:val="top"/>
          </w:tcPr>
          <w:p>
            <w:pPr>
              <w:rPr>
                <w:rFonts w:ascii="Arial"/>
                <w:sz w:val="21"/>
              </w:rPr>
            </w:pPr>
            <w:r>
              <w:pict>
                <v:rect id="_x0000_s1040" o:spid="_x0000_s1040" o:spt="1" style="position:absolute;left:0pt;margin-left:86pt;margin-top:0.95pt;height:681.65pt;width:0.5pt;mso-position-horizontal-relative:page;mso-position-vertical-relative:page;z-index:251673600;mso-width-relative:page;mso-height-relative:page;" fillcolor="#000000" filled="t" stroked="f" coordsize="21600,21600">
                  <v:path/>
                  <v:fill on="t" focussize="0,0"/>
                  <v:stroke on="f"/>
                  <v:imagedata o:title=""/>
                  <o:lock v:ext="edit"/>
                </v:rect>
              </w:pict>
            </w:r>
          </w:p>
        </w:tc>
        <w:tc>
          <w:tcPr>
            <w:tcW w:w="445" w:type="dxa"/>
            <w:vMerge w:val="restart"/>
            <w:tcBorders>
              <w:bottom w:val="nil"/>
            </w:tcBorders>
            <w:vAlign w:val="top"/>
          </w:tcPr>
          <w:p>
            <w:pPr>
              <w:rPr>
                <w:rFonts w:ascii="Arial"/>
                <w:sz w:val="21"/>
              </w:rPr>
            </w:pPr>
          </w:p>
        </w:tc>
        <w:tc>
          <w:tcPr>
            <w:tcW w:w="3817" w:type="dxa"/>
            <w:vAlign w:val="top"/>
          </w:tcPr>
          <w:p>
            <w:pPr>
              <w:spacing w:before="65" w:line="273" w:lineRule="auto"/>
              <w:ind w:left="110" w:right="104"/>
              <w:rPr>
                <w:rFonts w:ascii="宋体" w:hAnsi="宋体" w:eastAsia="宋体" w:cs="宋体"/>
                <w:sz w:val="20"/>
                <w:szCs w:val="20"/>
              </w:rPr>
            </w:pPr>
            <w:r>
              <w:rPr>
                <w:rFonts w:ascii="宋体" w:hAnsi="宋体" w:eastAsia="宋体" w:cs="宋体"/>
                <w:spacing w:val="21"/>
                <w:sz w:val="20"/>
                <w:szCs w:val="20"/>
              </w:rPr>
              <w:t>采</w:t>
            </w:r>
            <w:r>
              <w:rPr>
                <w:rFonts w:ascii="宋体" w:hAnsi="宋体" w:eastAsia="宋体" w:cs="宋体"/>
                <w:spacing w:val="11"/>
                <w:sz w:val="20"/>
                <w:szCs w:val="20"/>
              </w:rPr>
              <w:t>用外部集气罩的，距集气罩开口面最</w:t>
            </w:r>
            <w:r>
              <w:rPr>
                <w:rFonts w:ascii="宋体" w:hAnsi="宋体" w:eastAsia="宋体" w:cs="宋体"/>
                <w:sz w:val="20"/>
                <w:szCs w:val="20"/>
              </w:rPr>
              <w:t xml:space="preserve"> </w:t>
            </w:r>
            <w:r>
              <w:rPr>
                <w:rFonts w:ascii="宋体" w:hAnsi="宋体" w:eastAsia="宋体" w:cs="宋体"/>
                <w:spacing w:val="12"/>
                <w:sz w:val="20"/>
                <w:szCs w:val="20"/>
              </w:rPr>
              <w:t>远</w:t>
            </w:r>
            <w:r>
              <w:rPr>
                <w:rFonts w:ascii="宋体" w:hAnsi="宋体" w:eastAsia="宋体" w:cs="宋体"/>
                <w:spacing w:val="9"/>
                <w:sz w:val="20"/>
                <w:szCs w:val="20"/>
              </w:rPr>
              <w:t xml:space="preserve">处的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无组织排放位置，控制风</w:t>
            </w:r>
            <w:r>
              <w:rPr>
                <w:rFonts w:ascii="宋体" w:hAnsi="宋体" w:eastAsia="宋体" w:cs="宋体"/>
                <w:sz w:val="20"/>
                <w:szCs w:val="20"/>
              </w:rPr>
              <w:t xml:space="preserve"> </w:t>
            </w:r>
            <w:r>
              <w:rPr>
                <w:rFonts w:ascii="宋体" w:hAnsi="宋体" w:eastAsia="宋体" w:cs="宋体"/>
                <w:spacing w:val="10"/>
                <w:sz w:val="20"/>
                <w:szCs w:val="20"/>
              </w:rPr>
              <w:t>速</w:t>
            </w:r>
            <w:r>
              <w:rPr>
                <w:rFonts w:ascii="宋体" w:hAnsi="宋体" w:eastAsia="宋体" w:cs="宋体"/>
                <w:spacing w:val="8"/>
                <w:sz w:val="20"/>
                <w:szCs w:val="20"/>
              </w:rPr>
              <w:t>不</w:t>
            </w:r>
            <w:r>
              <w:rPr>
                <w:rFonts w:ascii="宋体" w:hAnsi="宋体" w:eastAsia="宋体" w:cs="宋体"/>
                <w:spacing w:val="5"/>
                <w:sz w:val="20"/>
                <w:szCs w:val="20"/>
              </w:rPr>
              <w:t xml:space="preserve">低于 </w:t>
            </w:r>
            <w:r>
              <w:rPr>
                <w:rFonts w:ascii="Times New Roman" w:hAnsi="Times New Roman" w:eastAsia="Times New Roman" w:cs="Times New Roman"/>
                <w:spacing w:val="5"/>
                <w:sz w:val="20"/>
                <w:szCs w:val="20"/>
              </w:rPr>
              <w:t>0.3</w:t>
            </w:r>
            <w:r>
              <w:rPr>
                <w:rFonts w:ascii="Times New Roman" w:hAnsi="Times New Roman" w:eastAsia="Times New Roman" w:cs="Times New Roman"/>
                <w:sz w:val="20"/>
                <w:szCs w:val="20"/>
              </w:rPr>
              <w:t>m</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s</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，有行业要求的按相关</w:t>
            </w:r>
            <w:r>
              <w:rPr>
                <w:rFonts w:ascii="宋体" w:hAnsi="宋体" w:eastAsia="宋体" w:cs="宋体"/>
                <w:sz w:val="20"/>
                <w:szCs w:val="20"/>
              </w:rPr>
              <w:t xml:space="preserve"> </w:t>
            </w:r>
            <w:r>
              <w:rPr>
                <w:rFonts w:ascii="宋体" w:hAnsi="宋体" w:eastAsia="宋体" w:cs="宋体"/>
                <w:spacing w:val="6"/>
                <w:sz w:val="20"/>
                <w:szCs w:val="20"/>
              </w:rPr>
              <w:t>规定执行。</w:t>
            </w:r>
          </w:p>
        </w:tc>
        <w:tc>
          <w:tcPr>
            <w:tcW w:w="2648" w:type="dxa"/>
            <w:vAlign w:val="top"/>
          </w:tcPr>
          <w:p>
            <w:pPr>
              <w:spacing w:line="466" w:lineRule="auto"/>
              <w:rPr>
                <w:rFonts w:ascii="Arial"/>
                <w:sz w:val="21"/>
              </w:rPr>
            </w:pPr>
          </w:p>
          <w:p>
            <w:pPr>
              <w:spacing w:before="65" w:line="227" w:lineRule="auto"/>
              <w:ind w:left="117"/>
              <w:rPr>
                <w:rFonts w:ascii="宋体" w:hAnsi="宋体" w:eastAsia="宋体" w:cs="宋体"/>
                <w:sz w:val="20"/>
                <w:szCs w:val="20"/>
              </w:rPr>
            </w:pPr>
            <w:r>
              <w:rPr>
                <w:rFonts w:ascii="宋体" w:hAnsi="宋体" w:eastAsia="宋体" w:cs="宋体"/>
                <w:spacing w:val="12"/>
                <w:sz w:val="20"/>
                <w:szCs w:val="20"/>
              </w:rPr>
              <w:t>本</w:t>
            </w:r>
            <w:r>
              <w:rPr>
                <w:rFonts w:ascii="宋体" w:hAnsi="宋体" w:eastAsia="宋体" w:cs="宋体"/>
                <w:spacing w:val="7"/>
                <w:sz w:val="20"/>
                <w:szCs w:val="20"/>
              </w:rPr>
              <w:t>项目不设集气罩。</w:t>
            </w:r>
          </w:p>
        </w:tc>
        <w:tc>
          <w:tcPr>
            <w:tcW w:w="123"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tcBorders>
            <w:vAlign w:val="top"/>
          </w:tcPr>
          <w:p>
            <w:pPr>
              <w:rPr>
                <w:rFonts w:ascii="Arial"/>
                <w:sz w:val="21"/>
              </w:rPr>
            </w:pPr>
          </w:p>
        </w:tc>
        <w:tc>
          <w:tcPr>
            <w:tcW w:w="3817" w:type="dxa"/>
            <w:vAlign w:val="top"/>
          </w:tcPr>
          <w:p>
            <w:pPr>
              <w:spacing w:before="54" w:line="279" w:lineRule="auto"/>
              <w:ind w:left="110" w:right="140"/>
              <w:rPr>
                <w:rFonts w:ascii="宋体" w:hAnsi="宋体" w:eastAsia="宋体" w:cs="宋体"/>
                <w:sz w:val="20"/>
                <w:szCs w:val="20"/>
              </w:rPr>
            </w:pPr>
            <w:r>
              <w:rPr>
                <w:rFonts w:ascii="宋体" w:hAnsi="宋体" w:eastAsia="宋体" w:cs="宋体"/>
                <w:spacing w:val="17"/>
                <w:sz w:val="20"/>
                <w:szCs w:val="20"/>
              </w:rPr>
              <w:t>废</w:t>
            </w:r>
            <w:r>
              <w:rPr>
                <w:rFonts w:ascii="宋体" w:hAnsi="宋体" w:eastAsia="宋体" w:cs="宋体"/>
                <w:spacing w:val="9"/>
                <w:sz w:val="20"/>
                <w:szCs w:val="20"/>
              </w:rPr>
              <w:t>气收集系统应与生产工艺设备同步运</w:t>
            </w:r>
            <w:r>
              <w:rPr>
                <w:rFonts w:ascii="宋体" w:hAnsi="宋体" w:eastAsia="宋体" w:cs="宋体"/>
                <w:sz w:val="20"/>
                <w:szCs w:val="20"/>
              </w:rPr>
              <w:t xml:space="preserve"> </w:t>
            </w:r>
            <w:r>
              <w:rPr>
                <w:rFonts w:ascii="宋体" w:hAnsi="宋体" w:eastAsia="宋体" w:cs="宋体"/>
                <w:spacing w:val="17"/>
                <w:sz w:val="20"/>
                <w:szCs w:val="20"/>
              </w:rPr>
              <w:t>行</w:t>
            </w:r>
            <w:r>
              <w:rPr>
                <w:rFonts w:ascii="宋体" w:hAnsi="宋体" w:eastAsia="宋体" w:cs="宋体"/>
                <w:spacing w:val="9"/>
                <w:sz w:val="20"/>
                <w:szCs w:val="20"/>
              </w:rPr>
              <w:t>。废气处理系统发生故障或检修时，</w:t>
            </w:r>
            <w:r>
              <w:rPr>
                <w:rFonts w:ascii="宋体" w:hAnsi="宋体" w:eastAsia="宋体" w:cs="宋体"/>
                <w:sz w:val="20"/>
                <w:szCs w:val="20"/>
              </w:rPr>
              <w:t xml:space="preserve"> </w:t>
            </w:r>
            <w:r>
              <w:rPr>
                <w:rFonts w:ascii="宋体" w:hAnsi="宋体" w:eastAsia="宋体" w:cs="宋体"/>
                <w:spacing w:val="17"/>
                <w:sz w:val="20"/>
                <w:szCs w:val="20"/>
              </w:rPr>
              <w:t>对</w:t>
            </w:r>
            <w:r>
              <w:rPr>
                <w:rFonts w:ascii="宋体" w:hAnsi="宋体" w:eastAsia="宋体" w:cs="宋体"/>
                <w:spacing w:val="9"/>
                <w:sz w:val="20"/>
                <w:szCs w:val="20"/>
              </w:rPr>
              <w:t>应的生产工艺设备应停止运行，待检</w:t>
            </w:r>
            <w:r>
              <w:rPr>
                <w:rFonts w:ascii="宋体" w:hAnsi="宋体" w:eastAsia="宋体" w:cs="宋体"/>
                <w:sz w:val="20"/>
                <w:szCs w:val="20"/>
              </w:rPr>
              <w:t xml:space="preserve"> </w:t>
            </w:r>
            <w:r>
              <w:rPr>
                <w:rFonts w:ascii="宋体" w:hAnsi="宋体" w:eastAsia="宋体" w:cs="宋体"/>
                <w:spacing w:val="17"/>
                <w:sz w:val="20"/>
                <w:szCs w:val="20"/>
              </w:rPr>
              <w:t>修</w:t>
            </w:r>
            <w:r>
              <w:rPr>
                <w:rFonts w:ascii="宋体" w:hAnsi="宋体" w:eastAsia="宋体" w:cs="宋体"/>
                <w:spacing w:val="9"/>
                <w:sz w:val="20"/>
                <w:szCs w:val="20"/>
              </w:rPr>
              <w:t>完毕后同步投入使用；生产工艺设备</w:t>
            </w:r>
            <w:r>
              <w:rPr>
                <w:rFonts w:ascii="宋体" w:hAnsi="宋体" w:eastAsia="宋体" w:cs="宋体"/>
                <w:sz w:val="20"/>
                <w:szCs w:val="20"/>
              </w:rPr>
              <w:t xml:space="preserve"> </w:t>
            </w:r>
            <w:r>
              <w:rPr>
                <w:rFonts w:ascii="宋体" w:hAnsi="宋体" w:eastAsia="宋体" w:cs="宋体"/>
                <w:spacing w:val="17"/>
                <w:sz w:val="20"/>
                <w:szCs w:val="20"/>
              </w:rPr>
              <w:t>不</w:t>
            </w:r>
            <w:r>
              <w:rPr>
                <w:rFonts w:ascii="宋体" w:hAnsi="宋体" w:eastAsia="宋体" w:cs="宋体"/>
                <w:spacing w:val="9"/>
                <w:sz w:val="20"/>
                <w:szCs w:val="20"/>
              </w:rPr>
              <w:t>能停止运行或不能及时停止运行的，</w:t>
            </w:r>
            <w:r>
              <w:rPr>
                <w:rFonts w:ascii="宋体" w:hAnsi="宋体" w:eastAsia="宋体" w:cs="宋体"/>
                <w:sz w:val="20"/>
                <w:szCs w:val="20"/>
              </w:rPr>
              <w:t xml:space="preserve"> </w:t>
            </w:r>
            <w:r>
              <w:rPr>
                <w:rFonts w:ascii="宋体" w:hAnsi="宋体" w:eastAsia="宋体" w:cs="宋体"/>
                <w:spacing w:val="17"/>
                <w:sz w:val="20"/>
                <w:szCs w:val="20"/>
              </w:rPr>
              <w:t>应</w:t>
            </w:r>
            <w:r>
              <w:rPr>
                <w:rFonts w:ascii="宋体" w:hAnsi="宋体" w:eastAsia="宋体" w:cs="宋体"/>
                <w:spacing w:val="9"/>
                <w:sz w:val="20"/>
                <w:szCs w:val="20"/>
              </w:rPr>
              <w:t>设置废气应急处理设施或采取其他代</w:t>
            </w:r>
            <w:r>
              <w:rPr>
                <w:rFonts w:ascii="宋体" w:hAnsi="宋体" w:eastAsia="宋体" w:cs="宋体"/>
                <w:sz w:val="20"/>
                <w:szCs w:val="20"/>
              </w:rPr>
              <w:t xml:space="preserve"> </w:t>
            </w:r>
            <w:r>
              <w:rPr>
                <w:rFonts w:ascii="宋体" w:hAnsi="宋体" w:eastAsia="宋体" w:cs="宋体"/>
                <w:spacing w:val="6"/>
                <w:sz w:val="20"/>
                <w:szCs w:val="20"/>
              </w:rPr>
              <w:t>替</w:t>
            </w:r>
            <w:r>
              <w:rPr>
                <w:rFonts w:ascii="宋体" w:hAnsi="宋体" w:eastAsia="宋体" w:cs="宋体"/>
                <w:spacing w:val="5"/>
                <w:sz w:val="20"/>
                <w:szCs w:val="20"/>
              </w:rPr>
              <w:t>措施。</w:t>
            </w:r>
          </w:p>
        </w:tc>
        <w:tc>
          <w:tcPr>
            <w:tcW w:w="2648" w:type="dxa"/>
            <w:vAlign w:val="top"/>
          </w:tcPr>
          <w:p>
            <w:pPr>
              <w:spacing w:line="256" w:lineRule="auto"/>
              <w:rPr>
                <w:rFonts w:ascii="Arial"/>
                <w:sz w:val="21"/>
              </w:rPr>
            </w:pPr>
          </w:p>
          <w:p>
            <w:pPr>
              <w:spacing w:line="256" w:lineRule="auto"/>
              <w:rPr>
                <w:rFonts w:ascii="Arial"/>
                <w:sz w:val="21"/>
              </w:rPr>
            </w:pPr>
          </w:p>
          <w:p>
            <w:pPr>
              <w:spacing w:before="65" w:line="258" w:lineRule="auto"/>
              <w:ind w:left="117" w:right="100"/>
              <w:rPr>
                <w:rFonts w:ascii="宋体" w:hAnsi="宋体" w:eastAsia="宋体" w:cs="宋体"/>
                <w:sz w:val="20"/>
                <w:szCs w:val="20"/>
              </w:rPr>
            </w:pPr>
            <w:r>
              <w:rPr>
                <w:rFonts w:ascii="宋体" w:hAnsi="宋体" w:eastAsia="宋体" w:cs="宋体"/>
                <w:spacing w:val="9"/>
                <w:sz w:val="20"/>
                <w:szCs w:val="20"/>
              </w:rPr>
              <w:t>本项目废气处理设施与生</w:t>
            </w:r>
            <w:r>
              <w:rPr>
                <w:rFonts w:ascii="宋体" w:hAnsi="宋体" w:eastAsia="宋体" w:cs="宋体"/>
                <w:sz w:val="20"/>
                <w:szCs w:val="20"/>
              </w:rPr>
              <w:t xml:space="preserve"> </w:t>
            </w:r>
            <w:r>
              <w:rPr>
                <w:rFonts w:ascii="宋体" w:hAnsi="宋体" w:eastAsia="宋体" w:cs="宋体"/>
                <w:spacing w:val="3"/>
                <w:sz w:val="20"/>
                <w:szCs w:val="20"/>
              </w:rPr>
              <w:t>产</w:t>
            </w:r>
            <w:r>
              <w:rPr>
                <w:rFonts w:ascii="宋体" w:hAnsi="宋体" w:eastAsia="宋体" w:cs="宋体"/>
                <w:spacing w:val="2"/>
                <w:sz w:val="20"/>
                <w:szCs w:val="20"/>
              </w:rPr>
              <w:t>设备同步运行，若废气处</w:t>
            </w:r>
            <w:r>
              <w:rPr>
                <w:rFonts w:ascii="宋体" w:hAnsi="宋体" w:eastAsia="宋体" w:cs="宋体"/>
                <w:sz w:val="20"/>
                <w:szCs w:val="20"/>
              </w:rPr>
              <w:t xml:space="preserve"> </w:t>
            </w:r>
            <w:r>
              <w:rPr>
                <w:rFonts w:ascii="宋体" w:hAnsi="宋体" w:eastAsia="宋体" w:cs="宋体"/>
                <w:spacing w:val="3"/>
                <w:sz w:val="20"/>
                <w:szCs w:val="20"/>
              </w:rPr>
              <w:t>理</w:t>
            </w:r>
            <w:r>
              <w:rPr>
                <w:rFonts w:ascii="宋体" w:hAnsi="宋体" w:eastAsia="宋体" w:cs="宋体"/>
                <w:spacing w:val="2"/>
                <w:sz w:val="20"/>
                <w:szCs w:val="20"/>
              </w:rPr>
              <w:t>设施需停机，对应的生产</w:t>
            </w:r>
            <w:r>
              <w:rPr>
                <w:rFonts w:ascii="宋体" w:hAnsi="宋体" w:eastAsia="宋体" w:cs="宋体"/>
                <w:sz w:val="20"/>
                <w:szCs w:val="20"/>
              </w:rPr>
              <w:t xml:space="preserve"> </w:t>
            </w:r>
            <w:r>
              <w:rPr>
                <w:rFonts w:ascii="宋体" w:hAnsi="宋体" w:eastAsia="宋体" w:cs="宋体"/>
                <w:spacing w:val="9"/>
                <w:sz w:val="20"/>
                <w:szCs w:val="20"/>
              </w:rPr>
              <w:t>工</w:t>
            </w:r>
            <w:r>
              <w:rPr>
                <w:rFonts w:ascii="宋体" w:hAnsi="宋体" w:eastAsia="宋体" w:cs="宋体"/>
                <w:spacing w:val="8"/>
                <w:sz w:val="20"/>
                <w:szCs w:val="20"/>
              </w:rPr>
              <w:t>艺设备同步停止运行。</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2"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restart"/>
            <w:tcBorders>
              <w:bottom w:val="nil"/>
            </w:tcBorders>
            <w:textDirection w:val="tbRlV"/>
            <w:vAlign w:val="top"/>
          </w:tcPr>
          <w:p>
            <w:pPr>
              <w:spacing w:before="129" w:line="216" w:lineRule="auto"/>
              <w:ind w:left="4511"/>
              <w:rPr>
                <w:rFonts w:ascii="宋体" w:hAnsi="宋体" w:eastAsia="宋体" w:cs="宋体"/>
                <w:sz w:val="20"/>
                <w:szCs w:val="20"/>
              </w:rPr>
            </w:pPr>
            <w:r>
              <w:rPr>
                <w:rFonts w:ascii="宋体" w:hAnsi="宋体" w:eastAsia="宋体" w:cs="宋体"/>
                <w:spacing w:val="8"/>
                <w:sz w:val="20"/>
                <w:szCs w:val="20"/>
              </w:rPr>
              <w:t>末</w:t>
            </w:r>
            <w:r>
              <w:rPr>
                <w:rFonts w:ascii="宋体" w:hAnsi="宋体" w:eastAsia="宋体" w:cs="宋体"/>
                <w:spacing w:val="6"/>
                <w:sz w:val="20"/>
                <w:szCs w:val="20"/>
              </w:rPr>
              <w:t xml:space="preserve"> 端 治 理</w:t>
            </w:r>
          </w:p>
        </w:tc>
        <w:tc>
          <w:tcPr>
            <w:tcW w:w="3817" w:type="dxa"/>
            <w:vAlign w:val="top"/>
          </w:tcPr>
          <w:p>
            <w:pPr>
              <w:spacing w:before="127" w:line="228" w:lineRule="auto"/>
              <w:ind w:left="111"/>
              <w:rPr>
                <w:rFonts w:ascii="宋体" w:hAnsi="宋体" w:eastAsia="宋体" w:cs="宋体"/>
                <w:sz w:val="20"/>
                <w:szCs w:val="20"/>
              </w:rPr>
            </w:pPr>
            <w:r>
              <w:rPr>
                <w:rFonts w:ascii="宋体" w:hAnsi="宋体" w:eastAsia="宋体" w:cs="宋体"/>
                <w:spacing w:val="12"/>
                <w:sz w:val="20"/>
                <w:szCs w:val="20"/>
              </w:rPr>
              <w:t>其</w:t>
            </w:r>
            <w:r>
              <w:rPr>
                <w:rFonts w:ascii="宋体" w:hAnsi="宋体" w:eastAsia="宋体" w:cs="宋体"/>
                <w:spacing w:val="7"/>
                <w:sz w:val="20"/>
                <w:szCs w:val="20"/>
              </w:rPr>
              <w:t>他表面涂装行业：</w:t>
            </w:r>
          </w:p>
          <w:p>
            <w:pPr>
              <w:spacing w:before="65" w:line="282" w:lineRule="auto"/>
              <w:ind w:left="110" w:right="104"/>
              <w:rPr>
                <w:rFonts w:ascii="宋体" w:hAnsi="宋体" w:eastAsia="宋体" w:cs="宋体"/>
                <w:sz w:val="20"/>
                <w:szCs w:val="20"/>
              </w:rPr>
            </w:pPr>
            <w:r>
              <w:rPr>
                <w:rFonts w:ascii="Times New Roman" w:hAnsi="Times New Roman" w:eastAsia="Times New Roman" w:cs="Times New Roman"/>
                <w:sz w:val="20"/>
                <w:szCs w:val="20"/>
              </w:rPr>
              <w:t>a</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w:t>
            </w:r>
            <w:r>
              <w:rPr>
                <w:rFonts w:ascii="宋体" w:hAnsi="宋体" w:eastAsia="宋体" w:cs="宋体"/>
                <w:spacing w:val="2"/>
                <w:sz w:val="20"/>
                <w:szCs w:val="20"/>
              </w:rPr>
              <w:t xml:space="preserve"> </w:t>
            </w:r>
            <w:r>
              <w:rPr>
                <w:rFonts w:ascii="Times New Roman" w:hAnsi="Times New Roman" w:eastAsia="Times New Roman" w:cs="Times New Roman"/>
                <w:spacing w:val="2"/>
                <w:sz w:val="20"/>
                <w:szCs w:val="20"/>
              </w:rPr>
              <w:t xml:space="preserve">2002 </w:t>
            </w:r>
            <w:r>
              <w:rPr>
                <w:rFonts w:ascii="宋体" w:hAnsi="宋体" w:eastAsia="宋体" w:cs="宋体"/>
                <w:spacing w:val="2"/>
                <w:sz w:val="20"/>
                <w:szCs w:val="20"/>
              </w:rPr>
              <w:t xml:space="preserve">年 </w:t>
            </w:r>
            <w:r>
              <w:rPr>
                <w:rFonts w:ascii="Times New Roman" w:hAnsi="Times New Roman" w:eastAsia="Times New Roman" w:cs="Times New Roman"/>
                <w:spacing w:val="2"/>
                <w:sz w:val="20"/>
                <w:szCs w:val="20"/>
              </w:rPr>
              <w:t xml:space="preserve">1 </w:t>
            </w:r>
            <w:r>
              <w:rPr>
                <w:rFonts w:ascii="宋体" w:hAnsi="宋体" w:eastAsia="宋体" w:cs="宋体"/>
                <w:spacing w:val="2"/>
                <w:sz w:val="20"/>
                <w:szCs w:val="20"/>
              </w:rPr>
              <w:t xml:space="preserve">月 </w:t>
            </w:r>
            <w:r>
              <w:rPr>
                <w:rFonts w:ascii="Times New Roman" w:hAnsi="Times New Roman" w:eastAsia="Times New Roman" w:cs="Times New Roman"/>
                <w:spacing w:val="2"/>
                <w:sz w:val="20"/>
                <w:szCs w:val="20"/>
              </w:rPr>
              <w:t xml:space="preserve">1  </w:t>
            </w:r>
            <w:r>
              <w:rPr>
                <w:rFonts w:ascii="宋体" w:hAnsi="宋体" w:eastAsia="宋体" w:cs="宋体"/>
                <w:spacing w:val="2"/>
                <w:sz w:val="20"/>
                <w:szCs w:val="20"/>
              </w:rPr>
              <w:t>日起的建设项目排放</w:t>
            </w:r>
            <w:r>
              <w:rPr>
                <w:rFonts w:ascii="宋体" w:hAnsi="宋体" w:eastAsia="宋体" w:cs="宋体"/>
                <w:sz w:val="20"/>
                <w:szCs w:val="20"/>
              </w:rPr>
              <w:t xml:space="preserve"> </w:t>
            </w:r>
            <w:r>
              <w:rPr>
                <w:rFonts w:ascii="宋体" w:hAnsi="宋体" w:eastAsia="宋体" w:cs="宋体"/>
                <w:spacing w:val="20"/>
                <w:sz w:val="20"/>
                <w:szCs w:val="20"/>
              </w:rPr>
              <w:t>的</w:t>
            </w:r>
            <w:r>
              <w:rPr>
                <w:rFonts w:ascii="宋体" w:hAnsi="宋体" w:eastAsia="宋体" w:cs="宋体"/>
                <w:spacing w:val="11"/>
                <w:sz w:val="20"/>
                <w:szCs w:val="20"/>
              </w:rPr>
              <w:t>有机废气排放浓度执行《大气污染物</w:t>
            </w:r>
            <w:r>
              <w:rPr>
                <w:rFonts w:ascii="宋体" w:hAnsi="宋体" w:eastAsia="宋体" w:cs="宋体"/>
                <w:sz w:val="20"/>
                <w:szCs w:val="20"/>
              </w:rPr>
              <w:t xml:space="preserve"> </w:t>
            </w:r>
            <w:r>
              <w:rPr>
                <w:rFonts w:ascii="宋体" w:hAnsi="宋体" w:eastAsia="宋体" w:cs="宋体"/>
                <w:spacing w:val="12"/>
                <w:sz w:val="20"/>
                <w:szCs w:val="20"/>
              </w:rPr>
              <w:t>排放</w:t>
            </w:r>
            <w:r>
              <w:rPr>
                <w:rFonts w:ascii="宋体" w:hAnsi="宋体" w:eastAsia="宋体" w:cs="宋体"/>
                <w:spacing w:val="8"/>
                <w:sz w:val="20"/>
                <w:szCs w:val="20"/>
              </w:rPr>
              <w:t>限</w:t>
            </w:r>
            <w:r>
              <w:rPr>
                <w:rFonts w:ascii="宋体" w:hAnsi="宋体" w:eastAsia="宋体" w:cs="宋体"/>
                <w:spacing w:val="6"/>
                <w:sz w:val="20"/>
                <w:szCs w:val="20"/>
              </w:rPr>
              <w:t>值》  (</w:t>
            </w:r>
            <w:r>
              <w:rPr>
                <w:rFonts w:ascii="Times New Roman" w:hAnsi="Times New Roman" w:eastAsia="Times New Roman" w:cs="Times New Roman"/>
                <w:sz w:val="20"/>
                <w:szCs w:val="20"/>
              </w:rPr>
              <w:t>DB</w:t>
            </w:r>
            <w:r>
              <w:rPr>
                <w:rFonts w:ascii="Times New Roman" w:hAnsi="Times New Roman" w:eastAsia="Times New Roman" w:cs="Times New Roman"/>
                <w:spacing w:val="6"/>
                <w:sz w:val="20"/>
                <w:szCs w:val="20"/>
              </w:rPr>
              <w:t>4427-2001</w:t>
            </w:r>
            <w:r>
              <w:rPr>
                <w:rFonts w:ascii="宋体" w:hAnsi="宋体" w:eastAsia="宋体" w:cs="宋体"/>
                <w:spacing w:val="6"/>
                <w:sz w:val="20"/>
                <w:szCs w:val="20"/>
              </w:rPr>
              <w:t>) 第二时段</w:t>
            </w:r>
            <w:r>
              <w:rPr>
                <w:rFonts w:ascii="宋体" w:hAnsi="宋体" w:eastAsia="宋体" w:cs="宋体"/>
                <w:sz w:val="20"/>
                <w:szCs w:val="20"/>
              </w:rPr>
              <w:t xml:space="preserve"> </w:t>
            </w:r>
            <w:r>
              <w:rPr>
                <w:rFonts w:ascii="宋体" w:hAnsi="宋体" w:eastAsia="宋体" w:cs="宋体"/>
                <w:spacing w:val="3"/>
                <w:sz w:val="20"/>
                <w:szCs w:val="20"/>
              </w:rPr>
              <w:t xml:space="preserve">限值；车间或生产设施排气中 </w:t>
            </w:r>
            <w:r>
              <w:rPr>
                <w:rFonts w:ascii="Times New Roman" w:hAnsi="Times New Roman" w:eastAsia="Times New Roman" w:cs="Times New Roman"/>
                <w:sz w:val="20"/>
                <w:szCs w:val="20"/>
              </w:rPr>
              <w:t>NMHC</w:t>
            </w:r>
            <w:r>
              <w:rPr>
                <w:rFonts w:ascii="Times New Roman" w:hAnsi="Times New Roman" w:eastAsia="Times New Roman" w:cs="Times New Roman"/>
                <w:spacing w:val="3"/>
                <w:sz w:val="20"/>
                <w:szCs w:val="20"/>
              </w:rPr>
              <w:t xml:space="preserve"> </w:t>
            </w:r>
            <w:r>
              <w:rPr>
                <w:rFonts w:ascii="宋体" w:hAnsi="宋体" w:eastAsia="宋体" w:cs="宋体"/>
                <w:spacing w:val="1"/>
                <w:sz w:val="20"/>
                <w:szCs w:val="20"/>
              </w:rPr>
              <w:t>初</w:t>
            </w:r>
            <w:r>
              <w:rPr>
                <w:rFonts w:ascii="宋体" w:hAnsi="宋体" w:eastAsia="宋体" w:cs="宋体"/>
                <w:sz w:val="20"/>
                <w:szCs w:val="20"/>
              </w:rPr>
              <w:t xml:space="preserve"> </w:t>
            </w:r>
            <w:r>
              <w:rPr>
                <w:rFonts w:ascii="宋体" w:hAnsi="宋体" w:eastAsia="宋体" w:cs="宋体"/>
                <w:spacing w:val="14"/>
                <w:sz w:val="20"/>
                <w:szCs w:val="20"/>
              </w:rPr>
              <w:t>始</w:t>
            </w:r>
            <w:r>
              <w:rPr>
                <w:rFonts w:ascii="宋体" w:hAnsi="宋体" w:eastAsia="宋体" w:cs="宋体"/>
                <w:spacing w:val="12"/>
                <w:sz w:val="20"/>
                <w:szCs w:val="20"/>
              </w:rPr>
              <w:t>排</w:t>
            </w:r>
            <w:r>
              <w:rPr>
                <w:rFonts w:ascii="宋体" w:hAnsi="宋体" w:eastAsia="宋体" w:cs="宋体"/>
                <w:spacing w:val="7"/>
                <w:sz w:val="20"/>
                <w:szCs w:val="20"/>
              </w:rPr>
              <w:t>放速率</w:t>
            </w:r>
            <w:r>
              <w:rPr>
                <w:rFonts w:ascii="Times New Roman" w:hAnsi="Times New Roman" w:eastAsia="Times New Roman" w:cs="Times New Roman"/>
                <w:spacing w:val="7"/>
                <w:sz w:val="20"/>
                <w:szCs w:val="20"/>
              </w:rPr>
              <w:t>≥3</w:t>
            </w:r>
            <w:r>
              <w:rPr>
                <w:rFonts w:ascii="Times New Roman" w:hAnsi="Times New Roman" w:eastAsia="Times New Roman" w:cs="Times New Roman"/>
                <w:sz w:val="20"/>
                <w:szCs w:val="20"/>
              </w:rPr>
              <w:t>kg</w:t>
            </w:r>
            <w:r>
              <w:rPr>
                <w:rFonts w:ascii="Times New Roman" w:hAnsi="Times New Roman" w:eastAsia="Times New Roman" w:cs="Times New Roman"/>
                <w:spacing w:val="7"/>
                <w:sz w:val="20"/>
                <w:szCs w:val="20"/>
              </w:rPr>
              <w:t>/</w:t>
            </w:r>
            <w:r>
              <w:rPr>
                <w:rFonts w:ascii="Times New Roman" w:hAnsi="Times New Roman" w:eastAsia="Times New Roman" w:cs="Times New Roman"/>
                <w:sz w:val="20"/>
                <w:szCs w:val="20"/>
              </w:rPr>
              <w:t>h</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rPr>
              <w:t xml:space="preserve">时，建设 </w:t>
            </w:r>
            <w:r>
              <w:rPr>
                <w:rFonts w:ascii="Times New Roman" w:hAnsi="Times New Roman" w:eastAsia="Times New Roman" w:cs="Times New Roman"/>
                <w:sz w:val="20"/>
                <w:szCs w:val="20"/>
              </w:rPr>
              <w:t>VOCs</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rPr>
              <w:t>处理</w:t>
            </w:r>
            <w:r>
              <w:rPr>
                <w:rFonts w:ascii="宋体" w:hAnsi="宋体" w:eastAsia="宋体" w:cs="宋体"/>
                <w:sz w:val="20"/>
                <w:szCs w:val="20"/>
              </w:rPr>
              <w:t xml:space="preserve"> </w:t>
            </w:r>
            <w:r>
              <w:rPr>
                <w:rFonts w:ascii="宋体" w:hAnsi="宋体" w:eastAsia="宋体" w:cs="宋体"/>
                <w:spacing w:val="7"/>
                <w:sz w:val="20"/>
                <w:szCs w:val="20"/>
              </w:rPr>
              <w:t>设施且处理效率</w:t>
            </w:r>
            <w:r>
              <w:rPr>
                <w:rFonts w:ascii="Times New Roman" w:hAnsi="Times New Roman" w:eastAsia="Times New Roman" w:cs="Times New Roman"/>
                <w:spacing w:val="7"/>
                <w:sz w:val="20"/>
                <w:szCs w:val="20"/>
              </w:rPr>
              <w:t>≥80%</w:t>
            </w:r>
            <w:r>
              <w:rPr>
                <w:rFonts w:ascii="宋体" w:hAnsi="宋体" w:eastAsia="宋体" w:cs="宋体"/>
                <w:spacing w:val="7"/>
                <w:sz w:val="20"/>
                <w:szCs w:val="20"/>
              </w:rPr>
              <w:t>；</w:t>
            </w:r>
          </w:p>
          <w:p>
            <w:pPr>
              <w:spacing w:before="2" w:line="291" w:lineRule="auto"/>
              <w:ind w:left="116" w:right="104" w:hanging="14"/>
              <w:rPr>
                <w:rFonts w:ascii="宋体" w:hAnsi="宋体" w:eastAsia="宋体" w:cs="宋体"/>
                <w:sz w:val="20"/>
                <w:szCs w:val="20"/>
              </w:rPr>
            </w:pPr>
            <w:r>
              <w:rPr>
                <w:rFonts w:ascii="Times New Roman" w:hAnsi="Times New Roman" w:eastAsia="Times New Roman" w:cs="Times New Roman"/>
                <w:sz w:val="20"/>
                <w:szCs w:val="20"/>
              </w:rPr>
              <w:t>b</w:t>
            </w:r>
            <w:r>
              <w:rPr>
                <w:rFonts w:ascii="宋体" w:hAnsi="宋体" w:eastAsia="宋体" w:cs="宋体"/>
                <w:spacing w:val="18"/>
                <w:sz w:val="20"/>
                <w:szCs w:val="20"/>
              </w:rPr>
              <w:t>)</w:t>
            </w:r>
            <w:r>
              <w:rPr>
                <w:rFonts w:ascii="宋体" w:hAnsi="宋体" w:eastAsia="宋体" w:cs="宋体"/>
                <w:spacing w:val="11"/>
                <w:sz w:val="20"/>
                <w:szCs w:val="20"/>
              </w:rPr>
              <w:t xml:space="preserve"> </w:t>
            </w:r>
            <w:r>
              <w:rPr>
                <w:rFonts w:ascii="宋体" w:hAnsi="宋体" w:eastAsia="宋体" w:cs="宋体"/>
                <w:spacing w:val="9"/>
                <w:sz w:val="20"/>
                <w:szCs w:val="20"/>
              </w:rPr>
              <w:t xml:space="preserve">厂区内无组织排放监控点 </w:t>
            </w:r>
            <w:r>
              <w:rPr>
                <w:rFonts w:ascii="Times New Roman" w:hAnsi="Times New Roman" w:eastAsia="Times New Roman" w:cs="Times New Roman"/>
                <w:sz w:val="20"/>
                <w:szCs w:val="20"/>
              </w:rPr>
              <w:t>NMHC</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的</w:t>
            </w:r>
            <w:r>
              <w:rPr>
                <w:rFonts w:ascii="宋体" w:hAnsi="宋体" w:eastAsia="宋体" w:cs="宋体"/>
                <w:sz w:val="20"/>
                <w:szCs w:val="20"/>
              </w:rPr>
              <w:t xml:space="preserve"> </w:t>
            </w:r>
            <w:r>
              <w:rPr>
                <w:rFonts w:ascii="宋体" w:hAnsi="宋体" w:eastAsia="宋体" w:cs="宋体"/>
                <w:spacing w:val="6"/>
                <w:sz w:val="20"/>
                <w:szCs w:val="20"/>
              </w:rPr>
              <w:t>小</w:t>
            </w:r>
            <w:r>
              <w:rPr>
                <w:rFonts w:ascii="宋体" w:hAnsi="宋体" w:eastAsia="宋体" w:cs="宋体"/>
                <w:spacing w:val="5"/>
                <w:sz w:val="20"/>
                <w:szCs w:val="20"/>
              </w:rPr>
              <w:t>时</w:t>
            </w:r>
            <w:r>
              <w:rPr>
                <w:rFonts w:ascii="宋体" w:hAnsi="宋体" w:eastAsia="宋体" w:cs="宋体"/>
                <w:spacing w:val="3"/>
                <w:sz w:val="20"/>
                <w:szCs w:val="20"/>
              </w:rPr>
              <w:t xml:space="preserve">平均浓度值不超过 </w:t>
            </w:r>
            <w:r>
              <w:rPr>
                <w:rFonts w:ascii="Times New Roman" w:hAnsi="Times New Roman" w:eastAsia="Times New Roman" w:cs="Times New Roman"/>
                <w:spacing w:val="3"/>
                <w:sz w:val="20"/>
                <w:szCs w:val="20"/>
              </w:rPr>
              <w:t>6</w:t>
            </w:r>
            <w:r>
              <w:rPr>
                <w:rFonts w:ascii="Times New Roman" w:hAnsi="Times New Roman" w:eastAsia="Times New Roman" w:cs="Times New Roman"/>
                <w:sz w:val="20"/>
                <w:szCs w:val="20"/>
              </w:rPr>
              <w:t>mg</w:t>
            </w:r>
            <w:r>
              <w:rPr>
                <w:rFonts w:ascii="Times New Roman" w:hAnsi="Times New Roman" w:eastAsia="Times New Roman" w:cs="Times New Roman"/>
                <w:spacing w:val="3"/>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3"/>
                <w:position w:val="6"/>
                <w:sz w:val="13"/>
                <w:szCs w:val="13"/>
              </w:rPr>
              <w:t>3</w:t>
            </w:r>
            <w:r>
              <w:rPr>
                <w:rFonts w:ascii="宋体" w:hAnsi="宋体" w:eastAsia="宋体" w:cs="宋体"/>
                <w:spacing w:val="3"/>
                <w:sz w:val="20"/>
                <w:szCs w:val="20"/>
              </w:rPr>
              <w:t>，任意一</w:t>
            </w:r>
            <w:r>
              <w:rPr>
                <w:rFonts w:ascii="宋体" w:hAnsi="宋体" w:eastAsia="宋体" w:cs="宋体"/>
                <w:sz w:val="20"/>
                <w:szCs w:val="20"/>
              </w:rPr>
              <w:t xml:space="preserve"> </w:t>
            </w:r>
            <w:r>
              <w:rPr>
                <w:rFonts w:ascii="宋体" w:hAnsi="宋体" w:eastAsia="宋体" w:cs="宋体"/>
                <w:spacing w:val="6"/>
                <w:sz w:val="20"/>
                <w:szCs w:val="20"/>
              </w:rPr>
              <w:t>次浓</w:t>
            </w:r>
            <w:r>
              <w:rPr>
                <w:rFonts w:ascii="宋体" w:hAnsi="宋体" w:eastAsia="宋体" w:cs="宋体"/>
                <w:spacing w:val="3"/>
                <w:sz w:val="20"/>
                <w:szCs w:val="20"/>
              </w:rPr>
              <w:t xml:space="preserve">度值不超过 </w:t>
            </w:r>
            <w:r>
              <w:rPr>
                <w:rFonts w:ascii="Times New Roman" w:hAnsi="Times New Roman" w:eastAsia="Times New Roman" w:cs="Times New Roman"/>
                <w:spacing w:val="3"/>
                <w:sz w:val="20"/>
                <w:szCs w:val="20"/>
              </w:rPr>
              <w:t>20</w:t>
            </w:r>
            <w:r>
              <w:rPr>
                <w:rFonts w:ascii="Times New Roman" w:hAnsi="Times New Roman" w:eastAsia="Times New Roman" w:cs="Times New Roman"/>
                <w:sz w:val="20"/>
                <w:szCs w:val="20"/>
              </w:rPr>
              <w:t>mg</w:t>
            </w:r>
            <w:r>
              <w:rPr>
                <w:rFonts w:ascii="Times New Roman" w:hAnsi="Times New Roman" w:eastAsia="Times New Roman" w:cs="Times New Roman"/>
                <w:spacing w:val="3"/>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3"/>
                <w:position w:val="6"/>
                <w:sz w:val="13"/>
                <w:szCs w:val="13"/>
              </w:rPr>
              <w:t>3</w:t>
            </w:r>
            <w:r>
              <w:rPr>
                <w:rFonts w:ascii="宋体" w:hAnsi="宋体" w:eastAsia="宋体" w:cs="宋体"/>
                <w:spacing w:val="3"/>
                <w:sz w:val="20"/>
                <w:szCs w:val="20"/>
              </w:rPr>
              <w:t>。</w:t>
            </w:r>
          </w:p>
        </w:tc>
        <w:tc>
          <w:tcPr>
            <w:tcW w:w="2648" w:type="dxa"/>
            <w:vAlign w:val="top"/>
          </w:tcPr>
          <w:p>
            <w:pPr>
              <w:spacing w:before="35" w:line="249" w:lineRule="auto"/>
              <w:ind w:left="110" w:right="12" w:firstLine="7"/>
              <w:rPr>
                <w:rFonts w:ascii="宋体" w:hAnsi="宋体" w:eastAsia="宋体" w:cs="宋体"/>
                <w:sz w:val="20"/>
                <w:szCs w:val="20"/>
              </w:rPr>
            </w:pPr>
            <w:r>
              <w:rPr>
                <w:rFonts w:ascii="宋体" w:hAnsi="宋体" w:eastAsia="宋体" w:cs="宋体"/>
                <w:spacing w:val="24"/>
                <w:sz w:val="20"/>
                <w:szCs w:val="20"/>
              </w:rPr>
              <w:t>本</w:t>
            </w:r>
            <w:r>
              <w:rPr>
                <w:rFonts w:ascii="宋体" w:hAnsi="宋体" w:eastAsia="宋体" w:cs="宋体"/>
                <w:spacing w:val="20"/>
                <w:sz w:val="20"/>
                <w:szCs w:val="20"/>
              </w:rPr>
              <w:t>项目有机废气排放浓度</w:t>
            </w:r>
            <w:r>
              <w:rPr>
                <w:rFonts w:ascii="宋体" w:hAnsi="宋体" w:eastAsia="宋体" w:cs="宋体"/>
                <w:sz w:val="20"/>
                <w:szCs w:val="20"/>
              </w:rPr>
              <w:t xml:space="preserve"> </w:t>
            </w:r>
            <w:r>
              <w:rPr>
                <w:rFonts w:ascii="宋体" w:hAnsi="宋体" w:eastAsia="宋体" w:cs="宋体"/>
                <w:spacing w:val="4"/>
                <w:sz w:val="20"/>
                <w:szCs w:val="20"/>
              </w:rPr>
              <w:t>符合《</w:t>
            </w:r>
            <w:r>
              <w:rPr>
                <w:rFonts w:ascii="宋体" w:hAnsi="宋体" w:eastAsia="宋体" w:cs="宋体"/>
                <w:spacing w:val="3"/>
                <w:sz w:val="20"/>
                <w:szCs w:val="20"/>
              </w:rPr>
              <w:t>挥</w:t>
            </w:r>
            <w:r>
              <w:rPr>
                <w:rFonts w:ascii="宋体" w:hAnsi="宋体" w:eastAsia="宋体" w:cs="宋体"/>
                <w:spacing w:val="2"/>
                <w:sz w:val="20"/>
                <w:szCs w:val="20"/>
              </w:rPr>
              <w:t>发性有机化合物排</w:t>
            </w:r>
            <w:r>
              <w:rPr>
                <w:rFonts w:ascii="宋体" w:hAnsi="宋体" w:eastAsia="宋体" w:cs="宋体"/>
                <w:sz w:val="20"/>
                <w:szCs w:val="20"/>
              </w:rPr>
              <w:t xml:space="preserve"> </w:t>
            </w:r>
            <w:r>
              <w:rPr>
                <w:rFonts w:ascii="宋体" w:hAnsi="宋体" w:eastAsia="宋体" w:cs="宋体"/>
                <w:spacing w:val="2"/>
                <w:sz w:val="20"/>
                <w:szCs w:val="20"/>
              </w:rPr>
              <w:t>放标准》 (</w:t>
            </w:r>
            <w:r>
              <w:rPr>
                <w:rFonts w:ascii="Times New Roman" w:hAnsi="Times New Roman" w:eastAsia="Times New Roman" w:cs="Times New Roman"/>
                <w:sz w:val="20"/>
                <w:szCs w:val="20"/>
              </w:rPr>
              <w:t>DB</w:t>
            </w:r>
            <w:r>
              <w:rPr>
                <w:rFonts w:ascii="Times New Roman" w:hAnsi="Times New Roman" w:eastAsia="Times New Roman" w:cs="Times New Roman"/>
                <w:spacing w:val="1"/>
                <w:sz w:val="20"/>
                <w:szCs w:val="20"/>
              </w:rPr>
              <w:t>44 815-2010</w:t>
            </w:r>
            <w:r>
              <w:rPr>
                <w:rFonts w:ascii="宋体" w:hAnsi="宋体" w:eastAsia="宋体" w:cs="宋体"/>
                <w:spacing w:val="1"/>
                <w:sz w:val="20"/>
                <w:szCs w:val="20"/>
              </w:rPr>
              <w:t>)</w:t>
            </w:r>
            <w:r>
              <w:rPr>
                <w:rFonts w:ascii="宋体" w:hAnsi="宋体" w:eastAsia="宋体" w:cs="宋体"/>
                <w:sz w:val="20"/>
                <w:szCs w:val="20"/>
              </w:rPr>
              <w:t xml:space="preserve"> </w:t>
            </w:r>
            <w:r>
              <w:rPr>
                <w:rFonts w:ascii="宋体" w:hAnsi="宋体" w:eastAsia="宋体" w:cs="宋体"/>
                <w:spacing w:val="4"/>
                <w:sz w:val="20"/>
                <w:szCs w:val="20"/>
              </w:rPr>
              <w:t>第Ⅱ时</w:t>
            </w:r>
            <w:r>
              <w:rPr>
                <w:rFonts w:ascii="宋体" w:hAnsi="宋体" w:eastAsia="宋体" w:cs="宋体"/>
                <w:spacing w:val="3"/>
                <w:sz w:val="20"/>
                <w:szCs w:val="20"/>
              </w:rPr>
              <w:t>段</w:t>
            </w:r>
            <w:r>
              <w:rPr>
                <w:rFonts w:ascii="宋体" w:hAnsi="宋体" w:eastAsia="宋体" w:cs="宋体"/>
                <w:spacing w:val="2"/>
                <w:sz w:val="20"/>
                <w:szCs w:val="20"/>
              </w:rPr>
              <w:t>排放限值要求；生</w:t>
            </w:r>
            <w:r>
              <w:rPr>
                <w:rFonts w:ascii="宋体" w:hAnsi="宋体" w:eastAsia="宋体" w:cs="宋体"/>
                <w:sz w:val="20"/>
                <w:szCs w:val="20"/>
              </w:rPr>
              <w:t xml:space="preserve"> </w:t>
            </w:r>
            <w:r>
              <w:rPr>
                <w:rFonts w:ascii="宋体" w:hAnsi="宋体" w:eastAsia="宋体" w:cs="宋体"/>
                <w:spacing w:val="29"/>
                <w:sz w:val="20"/>
                <w:szCs w:val="20"/>
              </w:rPr>
              <w:t>产设施排气中</w:t>
            </w:r>
            <w:r>
              <w:rPr>
                <w:rFonts w:ascii="Times New Roman" w:hAnsi="Times New Roman" w:eastAsia="Times New Roman" w:cs="Times New Roman"/>
                <w:sz w:val="20"/>
                <w:szCs w:val="20"/>
              </w:rPr>
              <w:t>NMHC</w:t>
            </w:r>
            <w:r>
              <w:rPr>
                <w:rFonts w:ascii="宋体" w:hAnsi="宋体" w:eastAsia="宋体" w:cs="宋体"/>
                <w:spacing w:val="29"/>
                <w:sz w:val="20"/>
                <w:szCs w:val="20"/>
              </w:rPr>
              <w:t>初</w:t>
            </w:r>
            <w:r>
              <w:rPr>
                <w:rFonts w:ascii="宋体" w:hAnsi="宋体" w:eastAsia="宋体" w:cs="宋体"/>
                <w:spacing w:val="28"/>
                <w:sz w:val="20"/>
                <w:szCs w:val="20"/>
              </w:rPr>
              <w:t>始</w:t>
            </w:r>
            <w:r>
              <w:rPr>
                <w:rFonts w:ascii="宋体" w:hAnsi="宋体" w:eastAsia="宋体" w:cs="宋体"/>
                <w:sz w:val="20"/>
                <w:szCs w:val="20"/>
              </w:rPr>
              <w:t xml:space="preserve"> </w:t>
            </w:r>
            <w:r>
              <w:rPr>
                <w:rFonts w:ascii="宋体" w:hAnsi="宋体" w:eastAsia="宋体" w:cs="宋体"/>
                <w:spacing w:val="-34"/>
                <w:sz w:val="20"/>
                <w:szCs w:val="20"/>
              </w:rPr>
              <w:t>排</w:t>
            </w:r>
            <w:r>
              <w:rPr>
                <w:rFonts w:ascii="宋体" w:hAnsi="宋体" w:eastAsia="宋体" w:cs="宋体"/>
                <w:spacing w:val="-17"/>
                <w:sz w:val="20"/>
                <w:szCs w:val="20"/>
              </w:rPr>
              <w:t xml:space="preserve"> 放 速 率 小 于 </w:t>
            </w:r>
            <w:r>
              <w:rPr>
                <w:rFonts w:ascii="Times New Roman" w:hAnsi="Times New Roman" w:eastAsia="Times New Roman" w:cs="Times New Roman"/>
                <w:spacing w:val="-17"/>
                <w:sz w:val="20"/>
                <w:szCs w:val="20"/>
              </w:rPr>
              <w:t xml:space="preserve">3kg/h </w:t>
            </w:r>
            <w:r>
              <w:rPr>
                <w:rFonts w:ascii="宋体" w:hAnsi="宋体" w:eastAsia="宋体" w:cs="宋体"/>
                <w:spacing w:val="-17"/>
                <w:sz w:val="20"/>
                <w:szCs w:val="20"/>
              </w:rPr>
              <w:t>， 且</w:t>
            </w:r>
            <w:r>
              <w:rPr>
                <w:rFonts w:ascii="宋体" w:hAnsi="宋体" w:eastAsia="宋体" w:cs="宋体"/>
                <w:sz w:val="20"/>
                <w:szCs w:val="20"/>
              </w:rPr>
              <w:t xml:space="preserve"> </w:t>
            </w:r>
            <w:r>
              <w:rPr>
                <w:rFonts w:ascii="Times New Roman" w:hAnsi="Times New Roman" w:eastAsia="Times New Roman" w:cs="Times New Roman"/>
                <w:spacing w:val="-15"/>
                <w:sz w:val="20"/>
                <w:szCs w:val="20"/>
              </w:rPr>
              <w:t>VOC</w:t>
            </w:r>
            <w:r>
              <w:rPr>
                <w:rFonts w:ascii="Times New Roman" w:hAnsi="Times New Roman" w:eastAsia="Times New Roman" w:cs="Times New Roman"/>
                <w:spacing w:val="-14"/>
                <w:sz w:val="20"/>
                <w:szCs w:val="20"/>
              </w:rPr>
              <w:t>s</w:t>
            </w:r>
            <w:r>
              <w:rPr>
                <w:rFonts w:ascii="宋体" w:hAnsi="宋体" w:eastAsia="宋体" w:cs="宋体"/>
                <w:spacing w:val="-15"/>
                <w:sz w:val="20"/>
                <w:szCs w:val="20"/>
              </w:rPr>
              <w:t>处 理 设施 处 理 效 率</w:t>
            </w:r>
            <w:r>
              <w:rPr>
                <w:rFonts w:ascii="宋体" w:hAnsi="宋体" w:eastAsia="宋体" w:cs="宋体"/>
                <w:sz w:val="20"/>
                <w:szCs w:val="20"/>
              </w:rPr>
              <w:t xml:space="preserve"> </w:t>
            </w:r>
            <w:r>
              <w:rPr>
                <w:rFonts w:ascii="Times New Roman" w:hAnsi="Times New Roman" w:eastAsia="Times New Roman" w:cs="Times New Roman"/>
                <w:spacing w:val="5"/>
                <w:sz w:val="20"/>
                <w:szCs w:val="20"/>
              </w:rPr>
              <w:t>80%</w:t>
            </w:r>
            <w:r>
              <w:rPr>
                <w:rFonts w:ascii="宋体" w:hAnsi="宋体" w:eastAsia="宋体" w:cs="宋体"/>
                <w:spacing w:val="5"/>
                <w:sz w:val="20"/>
                <w:szCs w:val="20"/>
              </w:rPr>
              <w:t>。厂区内无组织排放监</w:t>
            </w:r>
            <w:r>
              <w:rPr>
                <w:rFonts w:ascii="宋体" w:hAnsi="宋体" w:eastAsia="宋体" w:cs="宋体"/>
                <w:sz w:val="20"/>
                <w:szCs w:val="20"/>
              </w:rPr>
              <w:t xml:space="preserve"> </w:t>
            </w:r>
            <w:r>
              <w:rPr>
                <w:rFonts w:ascii="宋体" w:hAnsi="宋体" w:eastAsia="宋体" w:cs="宋体"/>
                <w:spacing w:val="29"/>
                <w:sz w:val="20"/>
                <w:szCs w:val="20"/>
              </w:rPr>
              <w:t>控点</w:t>
            </w:r>
            <w:r>
              <w:rPr>
                <w:rFonts w:ascii="Times New Roman" w:hAnsi="Times New Roman" w:eastAsia="Times New Roman" w:cs="Times New Roman"/>
                <w:sz w:val="20"/>
                <w:szCs w:val="20"/>
              </w:rPr>
              <w:t>NMHC</w:t>
            </w:r>
            <w:r>
              <w:rPr>
                <w:rFonts w:ascii="宋体" w:hAnsi="宋体" w:eastAsia="宋体" w:cs="宋体"/>
                <w:spacing w:val="29"/>
                <w:sz w:val="20"/>
                <w:szCs w:val="20"/>
              </w:rPr>
              <w:t>的小时平均</w:t>
            </w:r>
            <w:r>
              <w:rPr>
                <w:rFonts w:ascii="宋体" w:hAnsi="宋体" w:eastAsia="宋体" w:cs="宋体"/>
                <w:spacing w:val="28"/>
                <w:sz w:val="20"/>
                <w:szCs w:val="20"/>
              </w:rPr>
              <w:t>浓</w:t>
            </w:r>
            <w:r>
              <w:rPr>
                <w:rFonts w:ascii="宋体" w:hAnsi="宋体" w:eastAsia="宋体" w:cs="宋体"/>
                <w:sz w:val="20"/>
                <w:szCs w:val="20"/>
              </w:rPr>
              <w:t xml:space="preserve"> </w:t>
            </w:r>
            <w:r>
              <w:rPr>
                <w:rFonts w:ascii="宋体" w:hAnsi="宋体" w:eastAsia="宋体" w:cs="宋体"/>
                <w:spacing w:val="14"/>
                <w:sz w:val="20"/>
                <w:szCs w:val="20"/>
              </w:rPr>
              <w:t>度值不超过</w:t>
            </w:r>
            <w:r>
              <w:rPr>
                <w:rFonts w:ascii="Times New Roman" w:hAnsi="Times New Roman" w:eastAsia="Times New Roman" w:cs="Times New Roman"/>
                <w:spacing w:val="14"/>
                <w:sz w:val="20"/>
                <w:szCs w:val="20"/>
              </w:rPr>
              <w:t>6</w:t>
            </w:r>
            <w:r>
              <w:rPr>
                <w:rFonts w:ascii="Times New Roman" w:hAnsi="Times New Roman" w:eastAsia="Times New Roman" w:cs="Times New Roman"/>
                <w:sz w:val="20"/>
                <w:szCs w:val="20"/>
              </w:rPr>
              <w:t>mg</w:t>
            </w:r>
            <w:r>
              <w:rPr>
                <w:rFonts w:ascii="Times New Roman" w:hAnsi="Times New Roman" w:eastAsia="Times New Roman" w:cs="Times New Roman"/>
                <w:spacing w:val="14"/>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14"/>
                <w:position w:val="6"/>
                <w:sz w:val="13"/>
                <w:szCs w:val="13"/>
              </w:rPr>
              <w:t xml:space="preserve">3 </w:t>
            </w:r>
            <w:r>
              <w:rPr>
                <w:rFonts w:ascii="宋体" w:hAnsi="宋体" w:eastAsia="宋体" w:cs="宋体"/>
                <w:spacing w:val="14"/>
                <w:sz w:val="20"/>
                <w:szCs w:val="20"/>
              </w:rPr>
              <w:t>，任</w:t>
            </w:r>
            <w:r>
              <w:rPr>
                <w:rFonts w:ascii="宋体" w:hAnsi="宋体" w:eastAsia="宋体" w:cs="宋体"/>
                <w:spacing w:val="13"/>
                <w:sz w:val="20"/>
                <w:szCs w:val="20"/>
              </w:rPr>
              <w:t>意</w:t>
            </w:r>
            <w:r>
              <w:rPr>
                <w:rFonts w:ascii="宋体" w:hAnsi="宋体" w:eastAsia="宋体" w:cs="宋体"/>
                <w:sz w:val="20"/>
                <w:szCs w:val="20"/>
              </w:rPr>
              <w:t xml:space="preserve"> </w:t>
            </w:r>
            <w:r>
              <w:rPr>
                <w:rFonts w:ascii="宋体" w:hAnsi="宋体" w:eastAsia="宋体" w:cs="宋体"/>
                <w:spacing w:val="16"/>
                <w:sz w:val="20"/>
                <w:szCs w:val="20"/>
              </w:rPr>
              <w:t>一</w:t>
            </w:r>
            <w:r>
              <w:rPr>
                <w:rFonts w:ascii="宋体" w:hAnsi="宋体" w:eastAsia="宋体" w:cs="宋体"/>
                <w:spacing w:val="11"/>
                <w:sz w:val="20"/>
                <w:szCs w:val="20"/>
              </w:rPr>
              <w:t xml:space="preserve"> </w:t>
            </w:r>
            <w:r>
              <w:rPr>
                <w:rFonts w:ascii="宋体" w:hAnsi="宋体" w:eastAsia="宋体" w:cs="宋体"/>
                <w:spacing w:val="8"/>
                <w:sz w:val="20"/>
                <w:szCs w:val="20"/>
              </w:rPr>
              <w:t>次 浓 度 值 不 超 过</w:t>
            </w:r>
            <w:r>
              <w:rPr>
                <w:rFonts w:ascii="宋体" w:hAnsi="宋体" w:eastAsia="宋体" w:cs="宋体"/>
                <w:sz w:val="20"/>
                <w:szCs w:val="20"/>
              </w:rPr>
              <w:t xml:space="preserve"> </w:t>
            </w:r>
            <w:r>
              <w:rPr>
                <w:rFonts w:ascii="Times New Roman" w:hAnsi="Times New Roman" w:eastAsia="Times New Roman" w:cs="Times New Roman"/>
                <w:spacing w:val="9"/>
                <w:sz w:val="20"/>
                <w:szCs w:val="20"/>
              </w:rPr>
              <w:t>2</w:t>
            </w:r>
            <w:r>
              <w:rPr>
                <w:rFonts w:ascii="Times New Roman" w:hAnsi="Times New Roman" w:eastAsia="Times New Roman" w:cs="Times New Roman"/>
                <w:spacing w:val="6"/>
                <w:sz w:val="20"/>
                <w:szCs w:val="20"/>
              </w:rPr>
              <w:t>0</w:t>
            </w:r>
            <w:r>
              <w:rPr>
                <w:rFonts w:ascii="Times New Roman" w:hAnsi="Times New Roman" w:eastAsia="Times New Roman" w:cs="Times New Roman"/>
                <w:sz w:val="20"/>
                <w:szCs w:val="20"/>
              </w:rPr>
              <w:t>mg</w:t>
            </w:r>
            <w:r>
              <w:rPr>
                <w:rFonts w:ascii="Times New Roman" w:hAnsi="Times New Roman" w:eastAsia="Times New Roman" w:cs="Times New Roman"/>
                <w:spacing w:val="6"/>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6"/>
                <w:position w:val="6"/>
                <w:sz w:val="13"/>
                <w:szCs w:val="13"/>
              </w:rPr>
              <w:t>3</w:t>
            </w:r>
            <w:r>
              <w:rPr>
                <w:rFonts w:ascii="宋体" w:hAnsi="宋体" w:eastAsia="宋体" w:cs="宋体"/>
                <w:spacing w:val="6"/>
                <w:sz w:val="20"/>
                <w:szCs w:val="20"/>
              </w:rPr>
              <w:t>。</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7" w:type="dxa"/>
            <w:vAlign w:val="top"/>
          </w:tcPr>
          <w:p>
            <w:pPr>
              <w:spacing w:before="208" w:line="298" w:lineRule="auto"/>
              <w:ind w:left="109" w:right="49" w:firstLine="9"/>
              <w:rPr>
                <w:rFonts w:ascii="宋体" w:hAnsi="宋体" w:eastAsia="宋体" w:cs="宋体"/>
                <w:sz w:val="20"/>
                <w:szCs w:val="20"/>
              </w:rPr>
            </w:pPr>
            <w:r>
              <w:rPr>
                <w:rFonts w:ascii="宋体" w:hAnsi="宋体" w:eastAsia="宋体" w:cs="宋体"/>
                <w:spacing w:val="28"/>
                <w:sz w:val="20"/>
                <w:szCs w:val="20"/>
              </w:rPr>
              <w:t>喷</w:t>
            </w:r>
            <w:r>
              <w:rPr>
                <w:rFonts w:ascii="宋体" w:hAnsi="宋体" w:eastAsia="宋体" w:cs="宋体"/>
                <w:spacing w:val="24"/>
                <w:sz w:val="20"/>
                <w:szCs w:val="20"/>
              </w:rPr>
              <w:t>涂废气应设置有效的漆雾预处理装</w:t>
            </w:r>
            <w:r>
              <w:rPr>
                <w:rFonts w:ascii="宋体" w:hAnsi="宋体" w:eastAsia="宋体" w:cs="宋体"/>
                <w:sz w:val="20"/>
                <w:szCs w:val="20"/>
              </w:rPr>
              <w:t xml:space="preserve"> </w:t>
            </w:r>
            <w:r>
              <w:rPr>
                <w:rFonts w:ascii="宋体" w:hAnsi="宋体" w:eastAsia="宋体" w:cs="宋体"/>
                <w:spacing w:val="3"/>
                <w:sz w:val="20"/>
                <w:szCs w:val="20"/>
              </w:rPr>
              <w:t>置，如采用干式过滤等高效除漆雾技术</w:t>
            </w:r>
            <w:r>
              <w:rPr>
                <w:rFonts w:ascii="宋体" w:hAnsi="宋体" w:eastAsia="宋体" w:cs="宋体"/>
                <w:spacing w:val="2"/>
                <w:sz w:val="20"/>
                <w:szCs w:val="20"/>
              </w:rPr>
              <w:t>，</w:t>
            </w:r>
            <w:r>
              <w:rPr>
                <w:rFonts w:ascii="宋体" w:hAnsi="宋体" w:eastAsia="宋体" w:cs="宋体"/>
                <w:sz w:val="20"/>
                <w:szCs w:val="20"/>
              </w:rPr>
              <w:t xml:space="preserve"> </w:t>
            </w:r>
            <w:r>
              <w:rPr>
                <w:rFonts w:ascii="宋体" w:hAnsi="宋体" w:eastAsia="宋体" w:cs="宋体"/>
                <w:spacing w:val="10"/>
                <w:sz w:val="20"/>
                <w:szCs w:val="20"/>
              </w:rPr>
              <w:t>涂</w:t>
            </w:r>
            <w:r>
              <w:rPr>
                <w:rFonts w:ascii="宋体" w:hAnsi="宋体" w:eastAsia="宋体" w:cs="宋体"/>
                <w:spacing w:val="8"/>
                <w:sz w:val="20"/>
                <w:szCs w:val="20"/>
              </w:rPr>
              <w:t>密</w:t>
            </w:r>
            <w:r>
              <w:rPr>
                <w:rFonts w:ascii="宋体" w:hAnsi="宋体" w:eastAsia="宋体" w:cs="宋体"/>
                <w:spacing w:val="5"/>
                <w:sz w:val="20"/>
                <w:szCs w:val="20"/>
              </w:rPr>
              <w:t>封胶、密封胶烘干、 电泳平流、调</w:t>
            </w:r>
            <w:r>
              <w:rPr>
                <w:rFonts w:ascii="宋体" w:hAnsi="宋体" w:eastAsia="宋体" w:cs="宋体"/>
                <w:sz w:val="20"/>
                <w:szCs w:val="20"/>
              </w:rPr>
              <w:t xml:space="preserve"> </w:t>
            </w:r>
            <w:r>
              <w:rPr>
                <w:rFonts w:ascii="宋体" w:hAnsi="宋体" w:eastAsia="宋体" w:cs="宋体"/>
                <w:spacing w:val="22"/>
                <w:sz w:val="20"/>
                <w:szCs w:val="20"/>
              </w:rPr>
              <w:t>配</w:t>
            </w:r>
            <w:r>
              <w:rPr>
                <w:rFonts w:ascii="宋体" w:hAnsi="宋体" w:eastAsia="宋体" w:cs="宋体"/>
                <w:spacing w:val="11"/>
                <w:sz w:val="20"/>
                <w:szCs w:val="20"/>
              </w:rPr>
              <w:t>、喷涂和烘干工序废气宜采用吸附浓</w:t>
            </w:r>
            <w:r>
              <w:rPr>
                <w:rFonts w:ascii="宋体" w:hAnsi="宋体" w:eastAsia="宋体" w:cs="宋体"/>
                <w:sz w:val="20"/>
                <w:szCs w:val="20"/>
              </w:rPr>
              <w:t xml:space="preserve"> </w:t>
            </w:r>
            <w:r>
              <w:rPr>
                <w:rFonts w:ascii="宋体" w:hAnsi="宋体" w:eastAsia="宋体" w:cs="宋体"/>
                <w:spacing w:val="10"/>
                <w:sz w:val="20"/>
                <w:szCs w:val="20"/>
              </w:rPr>
              <w:t>缩</w:t>
            </w:r>
            <w:r>
              <w:rPr>
                <w:rFonts w:ascii="Times New Roman" w:hAnsi="Times New Roman" w:eastAsia="Times New Roman" w:cs="Times New Roman"/>
                <w:spacing w:val="8"/>
                <w:sz w:val="20"/>
                <w:szCs w:val="20"/>
              </w:rPr>
              <w:t>+</w:t>
            </w:r>
            <w:r>
              <w:rPr>
                <w:rFonts w:ascii="宋体" w:hAnsi="宋体" w:eastAsia="宋体" w:cs="宋体"/>
                <w:spacing w:val="8"/>
                <w:sz w:val="20"/>
                <w:szCs w:val="20"/>
              </w:rPr>
              <w:t>燃烧等工艺进行处理。</w:t>
            </w:r>
          </w:p>
        </w:tc>
        <w:tc>
          <w:tcPr>
            <w:tcW w:w="2648" w:type="dxa"/>
            <w:vAlign w:val="top"/>
          </w:tcPr>
          <w:p>
            <w:pPr>
              <w:spacing w:before="52" w:line="278" w:lineRule="auto"/>
              <w:ind w:left="71" w:right="100" w:firstLine="46"/>
              <w:rPr>
                <w:rFonts w:ascii="宋体" w:hAnsi="宋体" w:eastAsia="宋体" w:cs="宋体"/>
                <w:sz w:val="20"/>
                <w:szCs w:val="20"/>
              </w:rPr>
            </w:pPr>
            <w:r>
              <w:rPr>
                <w:rFonts w:ascii="宋体" w:hAnsi="宋体" w:eastAsia="宋体" w:cs="宋体"/>
                <w:spacing w:val="24"/>
                <w:sz w:val="20"/>
                <w:szCs w:val="20"/>
              </w:rPr>
              <w:t>本</w:t>
            </w:r>
            <w:r>
              <w:rPr>
                <w:rFonts w:ascii="宋体" w:hAnsi="宋体" w:eastAsia="宋体" w:cs="宋体"/>
                <w:spacing w:val="20"/>
                <w:sz w:val="20"/>
                <w:szCs w:val="20"/>
              </w:rPr>
              <w:t>项目粉末涂料属于低挥</w:t>
            </w:r>
            <w:r>
              <w:rPr>
                <w:rFonts w:ascii="宋体" w:hAnsi="宋体" w:eastAsia="宋体" w:cs="宋体"/>
                <w:sz w:val="20"/>
                <w:szCs w:val="20"/>
              </w:rPr>
              <w:t xml:space="preserve"> </w:t>
            </w:r>
            <w:r>
              <w:rPr>
                <w:rFonts w:ascii="宋体" w:hAnsi="宋体" w:eastAsia="宋体" w:cs="宋体"/>
                <w:spacing w:val="6"/>
                <w:sz w:val="20"/>
                <w:szCs w:val="20"/>
              </w:rPr>
              <w:t>发性涂料，烘烤工序有机</w:t>
            </w:r>
            <w:r>
              <w:rPr>
                <w:rFonts w:ascii="宋体" w:hAnsi="宋体" w:eastAsia="宋体" w:cs="宋体"/>
                <w:spacing w:val="5"/>
                <w:sz w:val="20"/>
                <w:szCs w:val="20"/>
              </w:rPr>
              <w:t>废</w:t>
            </w:r>
            <w:r>
              <w:rPr>
                <w:rFonts w:ascii="宋体" w:hAnsi="宋体" w:eastAsia="宋体" w:cs="宋体"/>
                <w:sz w:val="20"/>
                <w:szCs w:val="20"/>
              </w:rPr>
              <w:t xml:space="preserve"> </w:t>
            </w:r>
            <w:r>
              <w:rPr>
                <w:rFonts w:ascii="宋体" w:hAnsi="宋体" w:eastAsia="宋体" w:cs="宋体"/>
                <w:spacing w:val="31"/>
                <w:sz w:val="20"/>
                <w:szCs w:val="20"/>
              </w:rPr>
              <w:t>气</w:t>
            </w:r>
            <w:r>
              <w:rPr>
                <w:rFonts w:ascii="宋体" w:hAnsi="宋体" w:eastAsia="宋体" w:cs="宋体"/>
                <w:spacing w:val="24"/>
                <w:sz w:val="20"/>
                <w:szCs w:val="20"/>
              </w:rPr>
              <w:t>浓度较低，项目拟采用</w:t>
            </w:r>
            <w:r>
              <w:rPr>
                <w:rFonts w:ascii="宋体" w:hAnsi="宋体" w:eastAsia="宋体" w:cs="宋体"/>
                <w:sz w:val="20"/>
                <w:szCs w:val="20"/>
              </w:rPr>
              <w:t xml:space="preserve"> </w:t>
            </w:r>
            <w:r>
              <w:rPr>
                <w:rFonts w:ascii="Times New Roman" w:hAnsi="Times New Roman" w:eastAsia="Times New Roman" w:cs="Times New Roman"/>
                <w:spacing w:val="12"/>
                <w:sz w:val="20"/>
                <w:szCs w:val="20"/>
              </w:rPr>
              <w:t>“</w:t>
            </w:r>
            <w:r>
              <w:rPr>
                <w:rFonts w:ascii="宋体" w:hAnsi="宋体" w:eastAsia="宋体" w:cs="宋体"/>
                <w:spacing w:val="12"/>
                <w:sz w:val="20"/>
                <w:szCs w:val="20"/>
              </w:rPr>
              <w:t>水喷淋</w:t>
            </w:r>
            <w:r>
              <w:rPr>
                <w:rFonts w:ascii="Times New Roman" w:hAnsi="Times New Roman" w:eastAsia="Times New Roman" w:cs="Times New Roman"/>
                <w:spacing w:val="12"/>
                <w:sz w:val="20"/>
                <w:szCs w:val="20"/>
              </w:rPr>
              <w:t>+</w:t>
            </w:r>
            <w:r>
              <w:rPr>
                <w:rFonts w:ascii="宋体" w:hAnsi="宋体" w:eastAsia="宋体" w:cs="宋体"/>
                <w:spacing w:val="12"/>
                <w:sz w:val="20"/>
                <w:szCs w:val="20"/>
              </w:rPr>
              <w:t>干式过滤</w:t>
            </w:r>
            <w:r>
              <w:rPr>
                <w:rFonts w:ascii="Times New Roman" w:hAnsi="Times New Roman" w:eastAsia="Times New Roman" w:cs="Times New Roman"/>
                <w:spacing w:val="12"/>
                <w:sz w:val="20"/>
                <w:szCs w:val="20"/>
              </w:rPr>
              <w:t>+</w:t>
            </w:r>
            <w:r>
              <w:rPr>
                <w:rFonts w:ascii="宋体" w:hAnsi="宋体" w:eastAsia="宋体" w:cs="宋体"/>
                <w:spacing w:val="12"/>
                <w:sz w:val="20"/>
                <w:szCs w:val="20"/>
              </w:rPr>
              <w:t>二级活</w:t>
            </w:r>
            <w:r>
              <w:rPr>
                <w:rFonts w:ascii="宋体" w:hAnsi="宋体" w:eastAsia="宋体" w:cs="宋体"/>
                <w:sz w:val="20"/>
                <w:szCs w:val="20"/>
              </w:rPr>
              <w:t xml:space="preserve"> </w:t>
            </w:r>
            <w:r>
              <w:rPr>
                <w:rFonts w:ascii="宋体" w:hAnsi="宋体" w:eastAsia="宋体" w:cs="宋体"/>
                <w:spacing w:val="17"/>
                <w:sz w:val="20"/>
                <w:szCs w:val="20"/>
              </w:rPr>
              <w:t>性</w:t>
            </w:r>
            <w:r>
              <w:rPr>
                <w:rFonts w:ascii="宋体" w:hAnsi="宋体" w:eastAsia="宋体" w:cs="宋体"/>
                <w:spacing w:val="15"/>
                <w:sz w:val="20"/>
                <w:szCs w:val="20"/>
              </w:rPr>
              <w:t>炭吸附装置</w:t>
            </w:r>
            <w:r>
              <w:rPr>
                <w:rFonts w:ascii="Times New Roman" w:hAnsi="Times New Roman" w:eastAsia="Times New Roman" w:cs="Times New Roman"/>
                <w:spacing w:val="15"/>
                <w:sz w:val="20"/>
                <w:szCs w:val="20"/>
              </w:rPr>
              <w:t>”</w:t>
            </w:r>
            <w:r>
              <w:rPr>
                <w:rFonts w:ascii="宋体" w:hAnsi="宋体" w:eastAsia="宋体" w:cs="宋体"/>
                <w:spacing w:val="15"/>
                <w:sz w:val="20"/>
                <w:szCs w:val="20"/>
              </w:rPr>
              <w:t>处理，可有</w:t>
            </w:r>
            <w:r>
              <w:rPr>
                <w:rFonts w:ascii="宋体" w:hAnsi="宋体" w:eastAsia="宋体" w:cs="宋体"/>
                <w:sz w:val="20"/>
                <w:szCs w:val="20"/>
              </w:rPr>
              <w:t xml:space="preserve"> </w:t>
            </w:r>
            <w:r>
              <w:rPr>
                <w:rFonts w:ascii="宋体" w:hAnsi="宋体" w:eastAsia="宋体" w:cs="宋体"/>
                <w:spacing w:val="15"/>
                <w:sz w:val="20"/>
                <w:szCs w:val="20"/>
              </w:rPr>
              <w:t>效</w:t>
            </w:r>
            <w:r>
              <w:rPr>
                <w:rFonts w:ascii="宋体" w:hAnsi="宋体" w:eastAsia="宋体" w:cs="宋体"/>
                <w:spacing w:val="12"/>
                <w:sz w:val="20"/>
                <w:szCs w:val="20"/>
              </w:rPr>
              <w:t>削减有机废气排放量。</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4"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7" w:type="dxa"/>
            <w:vAlign w:val="top"/>
          </w:tcPr>
          <w:p>
            <w:pPr>
              <w:spacing w:line="305" w:lineRule="auto"/>
              <w:rPr>
                <w:rFonts w:ascii="Arial"/>
                <w:sz w:val="21"/>
              </w:rPr>
            </w:pPr>
          </w:p>
          <w:p>
            <w:pPr>
              <w:spacing w:line="305" w:lineRule="auto"/>
              <w:rPr>
                <w:rFonts w:ascii="Arial"/>
                <w:sz w:val="21"/>
              </w:rPr>
            </w:pPr>
          </w:p>
          <w:p>
            <w:pPr>
              <w:spacing w:before="65" w:line="290" w:lineRule="auto"/>
              <w:ind w:left="110" w:right="33" w:firstLine="8"/>
              <w:rPr>
                <w:rFonts w:ascii="宋体" w:hAnsi="宋体" w:eastAsia="宋体" w:cs="宋体"/>
                <w:sz w:val="20"/>
                <w:szCs w:val="20"/>
              </w:rPr>
            </w:pPr>
            <w:r>
              <w:rPr>
                <w:rFonts w:ascii="宋体" w:hAnsi="宋体" w:eastAsia="宋体" w:cs="宋体"/>
                <w:spacing w:val="4"/>
                <w:sz w:val="20"/>
                <w:szCs w:val="20"/>
              </w:rPr>
              <w:t>吸附床</w:t>
            </w:r>
            <w:r>
              <w:rPr>
                <w:rFonts w:ascii="宋体" w:hAnsi="宋体" w:eastAsia="宋体" w:cs="宋体"/>
                <w:spacing w:val="3"/>
                <w:sz w:val="20"/>
                <w:szCs w:val="20"/>
              </w:rPr>
              <w:t xml:space="preserve"> </w:t>
            </w:r>
            <w:r>
              <w:rPr>
                <w:rFonts w:ascii="宋体" w:hAnsi="宋体" w:eastAsia="宋体" w:cs="宋体"/>
                <w:spacing w:val="2"/>
                <w:sz w:val="20"/>
                <w:szCs w:val="20"/>
              </w:rPr>
              <w:t>(含活性炭吸附法) ：</w:t>
            </w:r>
            <w:r>
              <w:rPr>
                <w:rFonts w:ascii="Times New Roman" w:hAnsi="Times New Roman" w:eastAsia="Times New Roman" w:cs="Times New Roman"/>
                <w:sz w:val="20"/>
                <w:szCs w:val="20"/>
              </w:rPr>
              <w:t>a</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 预处理</w:t>
            </w:r>
            <w:r>
              <w:rPr>
                <w:rFonts w:ascii="宋体" w:hAnsi="宋体" w:eastAsia="宋体" w:cs="宋体"/>
                <w:sz w:val="20"/>
                <w:szCs w:val="20"/>
              </w:rPr>
              <w:t xml:space="preserve"> </w:t>
            </w:r>
            <w:r>
              <w:rPr>
                <w:rFonts w:ascii="宋体" w:hAnsi="宋体" w:eastAsia="宋体" w:cs="宋体"/>
                <w:spacing w:val="20"/>
                <w:sz w:val="20"/>
                <w:szCs w:val="20"/>
              </w:rPr>
              <w:t>设</w:t>
            </w:r>
            <w:r>
              <w:rPr>
                <w:rFonts w:ascii="宋体" w:hAnsi="宋体" w:eastAsia="宋体" w:cs="宋体"/>
                <w:spacing w:val="11"/>
                <w:sz w:val="20"/>
                <w:szCs w:val="20"/>
              </w:rPr>
              <w:t>备应根据废气的成分、性质和影响吸</w:t>
            </w:r>
            <w:r>
              <w:rPr>
                <w:rFonts w:ascii="宋体" w:hAnsi="宋体" w:eastAsia="宋体" w:cs="宋体"/>
                <w:sz w:val="20"/>
                <w:szCs w:val="20"/>
              </w:rPr>
              <w:t xml:space="preserve"> </w:t>
            </w:r>
            <w:r>
              <w:rPr>
                <w:rFonts w:ascii="宋体" w:hAnsi="宋体" w:eastAsia="宋体" w:cs="宋体"/>
                <w:spacing w:val="16"/>
                <w:sz w:val="20"/>
                <w:szCs w:val="20"/>
              </w:rPr>
              <w:t>附</w:t>
            </w:r>
            <w:r>
              <w:rPr>
                <w:rFonts w:ascii="宋体" w:hAnsi="宋体" w:eastAsia="宋体" w:cs="宋体"/>
                <w:spacing w:val="12"/>
                <w:sz w:val="20"/>
                <w:szCs w:val="20"/>
              </w:rPr>
              <w:t>过</w:t>
            </w:r>
            <w:r>
              <w:rPr>
                <w:rFonts w:ascii="宋体" w:hAnsi="宋体" w:eastAsia="宋体" w:cs="宋体"/>
                <w:spacing w:val="8"/>
                <w:sz w:val="20"/>
                <w:szCs w:val="20"/>
              </w:rPr>
              <w:t>程的物质性质及含量进行选择；</w:t>
            </w:r>
            <w:r>
              <w:rPr>
                <w:rFonts w:ascii="Times New Roman" w:hAnsi="Times New Roman" w:eastAsia="Times New Roman" w:cs="Times New Roman"/>
                <w:sz w:val="20"/>
                <w:szCs w:val="20"/>
              </w:rPr>
              <w:t>b</w:t>
            </w:r>
            <w:r>
              <w:rPr>
                <w:rFonts w:ascii="宋体" w:hAnsi="宋体" w:eastAsia="宋体" w:cs="宋体"/>
                <w:spacing w:val="8"/>
                <w:sz w:val="20"/>
                <w:szCs w:val="20"/>
              </w:rPr>
              <w:t>)</w:t>
            </w:r>
            <w:r>
              <w:rPr>
                <w:rFonts w:ascii="宋体" w:hAnsi="宋体" w:eastAsia="宋体" w:cs="宋体"/>
                <w:sz w:val="20"/>
                <w:szCs w:val="20"/>
              </w:rPr>
              <w:t xml:space="preserve"> </w:t>
            </w:r>
            <w:r>
              <w:rPr>
                <w:rFonts w:ascii="宋体" w:hAnsi="宋体" w:eastAsia="宋体" w:cs="宋体"/>
                <w:spacing w:val="20"/>
                <w:sz w:val="20"/>
                <w:szCs w:val="20"/>
              </w:rPr>
              <w:t>吸</w:t>
            </w:r>
            <w:r>
              <w:rPr>
                <w:rFonts w:ascii="宋体" w:hAnsi="宋体" w:eastAsia="宋体" w:cs="宋体"/>
                <w:spacing w:val="11"/>
                <w:sz w:val="20"/>
                <w:szCs w:val="20"/>
              </w:rPr>
              <w:t>附床层的吸附剂用量应根据废气处理</w:t>
            </w:r>
            <w:r>
              <w:rPr>
                <w:rFonts w:ascii="宋体" w:hAnsi="宋体" w:eastAsia="宋体" w:cs="宋体"/>
                <w:sz w:val="20"/>
                <w:szCs w:val="20"/>
              </w:rPr>
              <w:t xml:space="preserve"> </w:t>
            </w:r>
            <w:r>
              <w:rPr>
                <w:rFonts w:ascii="宋体" w:hAnsi="宋体" w:eastAsia="宋体" w:cs="宋体"/>
                <w:spacing w:val="20"/>
                <w:sz w:val="20"/>
                <w:szCs w:val="20"/>
              </w:rPr>
              <w:t>量</w:t>
            </w:r>
            <w:r>
              <w:rPr>
                <w:rFonts w:ascii="宋体" w:hAnsi="宋体" w:eastAsia="宋体" w:cs="宋体"/>
                <w:spacing w:val="11"/>
                <w:sz w:val="20"/>
                <w:szCs w:val="20"/>
              </w:rPr>
              <w:t>、污染物浓度和吸附剂的动态吸附量</w:t>
            </w:r>
            <w:r>
              <w:rPr>
                <w:rFonts w:ascii="宋体" w:hAnsi="宋体" w:eastAsia="宋体" w:cs="宋体"/>
                <w:sz w:val="20"/>
                <w:szCs w:val="20"/>
              </w:rPr>
              <w:t xml:space="preserve"> </w:t>
            </w:r>
            <w:r>
              <w:rPr>
                <w:rFonts w:ascii="宋体" w:hAnsi="宋体" w:eastAsia="宋体" w:cs="宋体"/>
                <w:spacing w:val="2"/>
                <w:sz w:val="20"/>
                <w:szCs w:val="20"/>
              </w:rPr>
              <w:t>确定；</w:t>
            </w:r>
            <w:r>
              <w:rPr>
                <w:rFonts w:ascii="Times New Roman" w:hAnsi="Times New Roman" w:eastAsia="Times New Roman" w:cs="Times New Roman"/>
                <w:sz w:val="20"/>
                <w:szCs w:val="20"/>
              </w:rPr>
              <w:t>c</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)吸附剂应</w:t>
            </w:r>
            <w:r>
              <w:rPr>
                <w:rFonts w:ascii="宋体" w:hAnsi="宋体" w:eastAsia="宋体" w:cs="宋体"/>
                <w:spacing w:val="1"/>
                <w:sz w:val="20"/>
                <w:szCs w:val="20"/>
              </w:rPr>
              <w:t>及时更换或有效再生。</w:t>
            </w:r>
          </w:p>
        </w:tc>
        <w:tc>
          <w:tcPr>
            <w:tcW w:w="2648" w:type="dxa"/>
            <w:vAlign w:val="top"/>
          </w:tcPr>
          <w:p>
            <w:pPr>
              <w:spacing w:before="16" w:line="281" w:lineRule="exact"/>
              <w:ind w:left="117"/>
              <w:rPr>
                <w:rFonts w:ascii="宋体" w:hAnsi="宋体" w:eastAsia="宋体" w:cs="宋体"/>
                <w:sz w:val="20"/>
                <w:szCs w:val="20"/>
              </w:rPr>
            </w:pPr>
            <w:r>
              <w:rPr>
                <w:rFonts w:ascii="宋体" w:hAnsi="宋体" w:eastAsia="宋体" w:cs="宋体"/>
                <w:spacing w:val="25"/>
                <w:position w:val="1"/>
                <w:sz w:val="20"/>
                <w:szCs w:val="20"/>
              </w:rPr>
              <w:t>本</w:t>
            </w:r>
            <w:r>
              <w:rPr>
                <w:rFonts w:ascii="宋体" w:hAnsi="宋体" w:eastAsia="宋体" w:cs="宋体"/>
                <w:spacing w:val="18"/>
                <w:position w:val="1"/>
                <w:sz w:val="20"/>
                <w:szCs w:val="20"/>
              </w:rPr>
              <w:t>项目拟采用</w:t>
            </w:r>
            <w:r>
              <w:rPr>
                <w:rFonts w:ascii="Times New Roman" w:hAnsi="Times New Roman" w:eastAsia="Times New Roman" w:cs="Times New Roman"/>
                <w:spacing w:val="18"/>
                <w:position w:val="1"/>
                <w:sz w:val="20"/>
                <w:szCs w:val="20"/>
              </w:rPr>
              <w:t>“</w:t>
            </w:r>
            <w:r>
              <w:rPr>
                <w:rFonts w:ascii="宋体" w:hAnsi="宋体" w:eastAsia="宋体" w:cs="宋体"/>
                <w:spacing w:val="18"/>
                <w:position w:val="1"/>
                <w:sz w:val="20"/>
                <w:szCs w:val="20"/>
              </w:rPr>
              <w:t>水喷淋</w:t>
            </w:r>
            <w:r>
              <w:rPr>
                <w:rFonts w:ascii="Times New Roman" w:hAnsi="Times New Roman" w:eastAsia="Times New Roman" w:cs="Times New Roman"/>
                <w:spacing w:val="18"/>
                <w:position w:val="1"/>
                <w:sz w:val="20"/>
                <w:szCs w:val="20"/>
              </w:rPr>
              <w:t>+</w:t>
            </w:r>
            <w:r>
              <w:rPr>
                <w:rFonts w:ascii="宋体" w:hAnsi="宋体" w:eastAsia="宋体" w:cs="宋体"/>
                <w:spacing w:val="18"/>
                <w:position w:val="1"/>
                <w:sz w:val="20"/>
                <w:szCs w:val="20"/>
              </w:rPr>
              <w:t>干</w:t>
            </w:r>
          </w:p>
          <w:p>
            <w:pPr>
              <w:spacing w:before="33" w:line="285" w:lineRule="auto"/>
              <w:ind w:left="115" w:right="51" w:firstLine="5"/>
              <w:rPr>
                <w:rFonts w:ascii="宋体" w:hAnsi="宋体" w:eastAsia="宋体" w:cs="宋体"/>
                <w:sz w:val="20"/>
                <w:szCs w:val="20"/>
              </w:rPr>
            </w:pPr>
            <w:r>
              <w:rPr>
                <w:rFonts w:ascii="宋体" w:hAnsi="宋体" w:eastAsia="宋体" w:cs="宋体"/>
                <w:spacing w:val="12"/>
                <w:sz w:val="20"/>
                <w:szCs w:val="20"/>
              </w:rPr>
              <w:t>式</w:t>
            </w:r>
            <w:r>
              <w:rPr>
                <w:rFonts w:ascii="宋体" w:hAnsi="宋体" w:eastAsia="宋体" w:cs="宋体"/>
                <w:spacing w:val="9"/>
                <w:sz w:val="20"/>
                <w:szCs w:val="20"/>
              </w:rPr>
              <w:t>过滤</w:t>
            </w:r>
            <w:r>
              <w:rPr>
                <w:rFonts w:ascii="Times New Roman" w:hAnsi="Times New Roman" w:eastAsia="Times New Roman" w:cs="Times New Roman"/>
                <w:spacing w:val="9"/>
                <w:sz w:val="20"/>
                <w:szCs w:val="20"/>
              </w:rPr>
              <w:t>+</w:t>
            </w:r>
            <w:r>
              <w:rPr>
                <w:rFonts w:ascii="宋体" w:hAnsi="宋体" w:eastAsia="宋体" w:cs="宋体"/>
                <w:spacing w:val="9"/>
                <w:sz w:val="20"/>
                <w:szCs w:val="20"/>
              </w:rPr>
              <w:t>二级活性炭吸附装</w:t>
            </w:r>
            <w:r>
              <w:rPr>
                <w:rFonts w:ascii="宋体" w:hAnsi="宋体" w:eastAsia="宋体" w:cs="宋体"/>
                <w:sz w:val="20"/>
                <w:szCs w:val="20"/>
              </w:rPr>
              <w:t xml:space="preserve"> </w:t>
            </w:r>
            <w:r>
              <w:rPr>
                <w:rFonts w:ascii="宋体" w:hAnsi="宋体" w:eastAsia="宋体" w:cs="宋体"/>
                <w:spacing w:val="19"/>
                <w:sz w:val="20"/>
                <w:szCs w:val="20"/>
              </w:rPr>
              <w:t>置</w:t>
            </w:r>
            <w:r>
              <w:rPr>
                <w:rFonts w:ascii="Times New Roman" w:hAnsi="Times New Roman" w:eastAsia="Times New Roman" w:cs="Times New Roman"/>
                <w:spacing w:val="11"/>
                <w:sz w:val="20"/>
                <w:szCs w:val="20"/>
              </w:rPr>
              <w:t>”</w:t>
            </w:r>
            <w:r>
              <w:rPr>
                <w:rFonts w:ascii="宋体" w:hAnsi="宋体" w:eastAsia="宋体" w:cs="宋体"/>
                <w:spacing w:val="11"/>
                <w:sz w:val="20"/>
                <w:szCs w:val="20"/>
              </w:rPr>
              <w:t>处理有机废气，活性炭</w:t>
            </w:r>
            <w:r>
              <w:rPr>
                <w:rFonts w:ascii="宋体" w:hAnsi="宋体" w:eastAsia="宋体" w:cs="宋体"/>
                <w:sz w:val="20"/>
                <w:szCs w:val="20"/>
              </w:rPr>
              <w:t xml:space="preserve"> </w:t>
            </w:r>
            <w:r>
              <w:rPr>
                <w:rFonts w:ascii="宋体" w:hAnsi="宋体" w:eastAsia="宋体" w:cs="宋体"/>
                <w:spacing w:val="10"/>
                <w:sz w:val="20"/>
                <w:szCs w:val="20"/>
              </w:rPr>
              <w:t>吸</w:t>
            </w:r>
            <w:r>
              <w:rPr>
                <w:rFonts w:ascii="宋体" w:hAnsi="宋体" w:eastAsia="宋体" w:cs="宋体"/>
                <w:spacing w:val="6"/>
                <w:sz w:val="20"/>
                <w:szCs w:val="20"/>
              </w:rPr>
              <w:t>附装置根据废气的成分、</w:t>
            </w:r>
            <w:r>
              <w:rPr>
                <w:rFonts w:ascii="宋体" w:hAnsi="宋体" w:eastAsia="宋体" w:cs="宋体"/>
                <w:sz w:val="20"/>
                <w:szCs w:val="20"/>
              </w:rPr>
              <w:t xml:space="preserve"> </w:t>
            </w:r>
            <w:r>
              <w:rPr>
                <w:rFonts w:ascii="宋体" w:hAnsi="宋体" w:eastAsia="宋体" w:cs="宋体"/>
                <w:spacing w:val="27"/>
                <w:sz w:val="20"/>
                <w:szCs w:val="20"/>
              </w:rPr>
              <w:t>性</w:t>
            </w:r>
            <w:r>
              <w:rPr>
                <w:rFonts w:ascii="宋体" w:hAnsi="宋体" w:eastAsia="宋体" w:cs="宋体"/>
                <w:spacing w:val="20"/>
                <w:sz w:val="20"/>
                <w:szCs w:val="20"/>
              </w:rPr>
              <w:t>质和影响吸附过程的物</w:t>
            </w:r>
            <w:r>
              <w:rPr>
                <w:rFonts w:ascii="宋体" w:hAnsi="宋体" w:eastAsia="宋体" w:cs="宋体"/>
                <w:sz w:val="20"/>
                <w:szCs w:val="20"/>
              </w:rPr>
              <w:t xml:space="preserve"> </w:t>
            </w:r>
            <w:r>
              <w:rPr>
                <w:rFonts w:ascii="宋体" w:hAnsi="宋体" w:eastAsia="宋体" w:cs="宋体"/>
                <w:spacing w:val="4"/>
                <w:sz w:val="20"/>
                <w:szCs w:val="20"/>
              </w:rPr>
              <w:t>质</w:t>
            </w:r>
            <w:r>
              <w:rPr>
                <w:rFonts w:ascii="宋体" w:hAnsi="宋体" w:eastAsia="宋体" w:cs="宋体"/>
                <w:spacing w:val="3"/>
                <w:sz w:val="20"/>
                <w:szCs w:val="20"/>
              </w:rPr>
              <w:t>性</w:t>
            </w:r>
            <w:r>
              <w:rPr>
                <w:rFonts w:ascii="宋体" w:hAnsi="宋体" w:eastAsia="宋体" w:cs="宋体"/>
                <w:spacing w:val="2"/>
                <w:sz w:val="20"/>
                <w:szCs w:val="20"/>
              </w:rPr>
              <w:t>质及含量进行选择；活</w:t>
            </w:r>
            <w:r>
              <w:rPr>
                <w:rFonts w:ascii="宋体" w:hAnsi="宋体" w:eastAsia="宋体" w:cs="宋体"/>
                <w:sz w:val="20"/>
                <w:szCs w:val="20"/>
              </w:rPr>
              <w:t xml:space="preserve"> </w:t>
            </w:r>
            <w:r>
              <w:rPr>
                <w:rFonts w:ascii="宋体" w:hAnsi="宋体" w:eastAsia="宋体" w:cs="宋体"/>
                <w:spacing w:val="27"/>
                <w:sz w:val="20"/>
                <w:szCs w:val="20"/>
              </w:rPr>
              <w:t>性</w:t>
            </w:r>
            <w:r>
              <w:rPr>
                <w:rFonts w:ascii="宋体" w:hAnsi="宋体" w:eastAsia="宋体" w:cs="宋体"/>
                <w:spacing w:val="20"/>
                <w:sz w:val="20"/>
                <w:szCs w:val="20"/>
              </w:rPr>
              <w:t>炭用量应根据废气处理</w:t>
            </w:r>
            <w:r>
              <w:rPr>
                <w:rFonts w:ascii="宋体" w:hAnsi="宋体" w:eastAsia="宋体" w:cs="宋体"/>
                <w:sz w:val="20"/>
                <w:szCs w:val="20"/>
              </w:rPr>
              <w:t xml:space="preserve"> </w:t>
            </w:r>
            <w:r>
              <w:rPr>
                <w:rFonts w:ascii="宋体" w:hAnsi="宋体" w:eastAsia="宋体" w:cs="宋体"/>
                <w:spacing w:val="4"/>
                <w:sz w:val="20"/>
                <w:szCs w:val="20"/>
              </w:rPr>
              <w:t>量</w:t>
            </w:r>
            <w:r>
              <w:rPr>
                <w:rFonts w:ascii="宋体" w:hAnsi="宋体" w:eastAsia="宋体" w:cs="宋体"/>
                <w:spacing w:val="3"/>
                <w:sz w:val="20"/>
                <w:szCs w:val="20"/>
              </w:rPr>
              <w:t>、</w:t>
            </w:r>
            <w:r>
              <w:rPr>
                <w:rFonts w:ascii="宋体" w:hAnsi="宋体" w:eastAsia="宋体" w:cs="宋体"/>
                <w:spacing w:val="2"/>
                <w:sz w:val="20"/>
                <w:szCs w:val="20"/>
              </w:rPr>
              <w:t>污染物浓度和吸附剂的</w:t>
            </w:r>
            <w:r>
              <w:rPr>
                <w:rFonts w:ascii="宋体" w:hAnsi="宋体" w:eastAsia="宋体" w:cs="宋体"/>
                <w:sz w:val="20"/>
                <w:szCs w:val="20"/>
              </w:rPr>
              <w:t xml:space="preserve"> </w:t>
            </w:r>
            <w:r>
              <w:rPr>
                <w:rFonts w:ascii="宋体" w:hAnsi="宋体" w:eastAsia="宋体" w:cs="宋体"/>
                <w:spacing w:val="4"/>
                <w:sz w:val="20"/>
                <w:szCs w:val="20"/>
              </w:rPr>
              <w:t>动</w:t>
            </w:r>
            <w:r>
              <w:rPr>
                <w:rFonts w:ascii="宋体" w:hAnsi="宋体" w:eastAsia="宋体" w:cs="宋体"/>
                <w:spacing w:val="3"/>
                <w:sz w:val="20"/>
                <w:szCs w:val="20"/>
              </w:rPr>
              <w:t>态</w:t>
            </w:r>
            <w:r>
              <w:rPr>
                <w:rFonts w:ascii="宋体" w:hAnsi="宋体" w:eastAsia="宋体" w:cs="宋体"/>
                <w:spacing w:val="2"/>
                <w:sz w:val="20"/>
                <w:szCs w:val="20"/>
              </w:rPr>
              <w:t>吸附量确定；活性炭定</w:t>
            </w:r>
            <w:r>
              <w:rPr>
                <w:rFonts w:ascii="宋体" w:hAnsi="宋体" w:eastAsia="宋体" w:cs="宋体"/>
                <w:sz w:val="20"/>
                <w:szCs w:val="20"/>
              </w:rPr>
              <w:t xml:space="preserve"> </w:t>
            </w:r>
            <w:r>
              <w:rPr>
                <w:rFonts w:ascii="宋体" w:hAnsi="宋体" w:eastAsia="宋体" w:cs="宋体"/>
                <w:spacing w:val="7"/>
                <w:sz w:val="20"/>
                <w:szCs w:val="20"/>
              </w:rPr>
              <w:t>期</w:t>
            </w:r>
            <w:r>
              <w:rPr>
                <w:rFonts w:ascii="宋体" w:hAnsi="宋体" w:eastAsia="宋体" w:cs="宋体"/>
                <w:spacing w:val="5"/>
                <w:sz w:val="20"/>
                <w:szCs w:val="20"/>
              </w:rPr>
              <w:t>更换。</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9" w:hRule="atLeast"/>
        </w:trPr>
        <w:tc>
          <w:tcPr>
            <w:tcW w:w="1841" w:type="dxa"/>
            <w:vMerge w:val="continue"/>
            <w:tcBorders>
              <w:top w:val="nil"/>
              <w:left w:val="single" w:color="000000" w:sz="6" w:space="0"/>
            </w:tcBorders>
            <w:vAlign w:val="top"/>
          </w:tcPr>
          <w:p>
            <w:pPr>
              <w:rPr>
                <w:rFonts w:ascii="Arial"/>
                <w:sz w:val="21"/>
              </w:rPr>
            </w:pPr>
          </w:p>
        </w:tc>
        <w:tc>
          <w:tcPr>
            <w:tcW w:w="445" w:type="dxa"/>
            <w:vMerge w:val="continue"/>
            <w:tcBorders>
              <w:top w:val="nil"/>
            </w:tcBorders>
            <w:textDirection w:val="tbRlV"/>
            <w:vAlign w:val="top"/>
          </w:tcPr>
          <w:p>
            <w:pPr>
              <w:rPr>
                <w:rFonts w:ascii="Arial"/>
                <w:sz w:val="21"/>
              </w:rPr>
            </w:pPr>
          </w:p>
        </w:tc>
        <w:tc>
          <w:tcPr>
            <w:tcW w:w="3817" w:type="dxa"/>
            <w:vAlign w:val="top"/>
          </w:tcPr>
          <w:p>
            <w:pPr>
              <w:spacing w:before="59" w:line="278" w:lineRule="auto"/>
              <w:ind w:left="110" w:right="104" w:hanging="6"/>
              <w:rPr>
                <w:rFonts w:ascii="宋体" w:hAnsi="宋体" w:eastAsia="宋体" w:cs="宋体"/>
                <w:sz w:val="20"/>
                <w:szCs w:val="20"/>
              </w:rPr>
            </w:pPr>
            <w:r>
              <w:rPr>
                <w:rFonts w:ascii="Times New Roman" w:hAnsi="Times New Roman" w:eastAsia="Times New Roman" w:cs="Times New Roman"/>
                <w:sz w:val="20"/>
                <w:szCs w:val="20"/>
              </w:rPr>
              <w:t>VOCs</w:t>
            </w:r>
            <w:r>
              <w:rPr>
                <w:rFonts w:ascii="Times New Roman" w:hAnsi="Times New Roman" w:eastAsia="Times New Roman" w:cs="Times New Roman"/>
                <w:spacing w:val="17"/>
                <w:sz w:val="20"/>
                <w:szCs w:val="20"/>
              </w:rPr>
              <w:t xml:space="preserve"> </w:t>
            </w:r>
            <w:r>
              <w:rPr>
                <w:rFonts w:ascii="宋体" w:hAnsi="宋体" w:eastAsia="宋体" w:cs="宋体"/>
                <w:spacing w:val="17"/>
                <w:sz w:val="20"/>
                <w:szCs w:val="20"/>
              </w:rPr>
              <w:t>治理设施应与生产工艺设备同</w:t>
            </w:r>
            <w:r>
              <w:rPr>
                <w:rFonts w:ascii="宋体" w:hAnsi="宋体" w:eastAsia="宋体" w:cs="宋体"/>
                <w:spacing w:val="15"/>
                <w:sz w:val="20"/>
                <w:szCs w:val="20"/>
              </w:rPr>
              <w:t>步</w:t>
            </w:r>
            <w:r>
              <w:rPr>
                <w:rFonts w:ascii="宋体" w:hAnsi="宋体" w:eastAsia="宋体" w:cs="宋体"/>
                <w:sz w:val="20"/>
                <w:szCs w:val="20"/>
              </w:rPr>
              <w:t xml:space="preserve"> </w:t>
            </w:r>
            <w:r>
              <w:rPr>
                <w:rFonts w:ascii="宋体" w:hAnsi="宋体" w:eastAsia="宋体" w:cs="宋体"/>
                <w:spacing w:val="22"/>
                <w:sz w:val="20"/>
                <w:szCs w:val="20"/>
              </w:rPr>
              <w:t>运</w:t>
            </w:r>
            <w:r>
              <w:rPr>
                <w:rFonts w:ascii="宋体" w:hAnsi="宋体" w:eastAsia="宋体" w:cs="宋体"/>
                <w:spacing w:val="16"/>
                <w:sz w:val="20"/>
                <w:szCs w:val="20"/>
              </w:rPr>
              <w:t>行，</w:t>
            </w:r>
            <w:r>
              <w:rPr>
                <w:rFonts w:ascii="Times New Roman" w:hAnsi="Times New Roman" w:eastAsia="Times New Roman" w:cs="Times New Roman"/>
                <w:sz w:val="20"/>
                <w:szCs w:val="20"/>
              </w:rPr>
              <w:t>VOCs</w:t>
            </w:r>
            <w:r>
              <w:rPr>
                <w:rFonts w:ascii="Times New Roman" w:hAnsi="Times New Roman" w:eastAsia="Times New Roman" w:cs="Times New Roman"/>
                <w:spacing w:val="16"/>
                <w:sz w:val="20"/>
                <w:szCs w:val="20"/>
              </w:rPr>
              <w:t xml:space="preserve"> </w:t>
            </w:r>
            <w:r>
              <w:rPr>
                <w:rFonts w:ascii="宋体" w:hAnsi="宋体" w:eastAsia="宋体" w:cs="宋体"/>
                <w:spacing w:val="16"/>
                <w:sz w:val="20"/>
                <w:szCs w:val="20"/>
              </w:rPr>
              <w:t>治理设施发生故障或检修</w:t>
            </w:r>
            <w:r>
              <w:rPr>
                <w:rFonts w:ascii="宋体" w:hAnsi="宋体" w:eastAsia="宋体" w:cs="宋体"/>
                <w:sz w:val="20"/>
                <w:szCs w:val="20"/>
              </w:rPr>
              <w:t xml:space="preserve"> </w:t>
            </w:r>
            <w:r>
              <w:rPr>
                <w:rFonts w:ascii="宋体" w:hAnsi="宋体" w:eastAsia="宋体" w:cs="宋体"/>
                <w:spacing w:val="20"/>
                <w:sz w:val="20"/>
                <w:szCs w:val="20"/>
              </w:rPr>
              <w:t>时</w:t>
            </w:r>
            <w:r>
              <w:rPr>
                <w:rFonts w:ascii="宋体" w:hAnsi="宋体" w:eastAsia="宋体" w:cs="宋体"/>
                <w:spacing w:val="11"/>
                <w:sz w:val="20"/>
                <w:szCs w:val="20"/>
              </w:rPr>
              <w:t>，对应的生产工艺设备应停止运行，</w:t>
            </w:r>
            <w:r>
              <w:rPr>
                <w:rFonts w:ascii="宋体" w:hAnsi="宋体" w:eastAsia="宋体" w:cs="宋体"/>
                <w:sz w:val="20"/>
                <w:szCs w:val="20"/>
              </w:rPr>
              <w:t xml:space="preserve"> </w:t>
            </w:r>
            <w:r>
              <w:rPr>
                <w:rFonts w:ascii="宋体" w:hAnsi="宋体" w:eastAsia="宋体" w:cs="宋体"/>
                <w:spacing w:val="20"/>
                <w:sz w:val="20"/>
                <w:szCs w:val="20"/>
              </w:rPr>
              <w:t>待</w:t>
            </w:r>
            <w:r>
              <w:rPr>
                <w:rFonts w:ascii="宋体" w:hAnsi="宋体" w:eastAsia="宋体" w:cs="宋体"/>
                <w:spacing w:val="11"/>
                <w:sz w:val="20"/>
                <w:szCs w:val="20"/>
              </w:rPr>
              <w:t>检修完毕后同步投入使用；生产工艺</w:t>
            </w:r>
            <w:r>
              <w:rPr>
                <w:rFonts w:ascii="宋体" w:hAnsi="宋体" w:eastAsia="宋体" w:cs="宋体"/>
                <w:sz w:val="20"/>
                <w:szCs w:val="20"/>
              </w:rPr>
              <w:t xml:space="preserve"> </w:t>
            </w:r>
            <w:r>
              <w:rPr>
                <w:rFonts w:ascii="宋体" w:hAnsi="宋体" w:eastAsia="宋体" w:cs="宋体"/>
                <w:spacing w:val="20"/>
                <w:sz w:val="20"/>
                <w:szCs w:val="20"/>
              </w:rPr>
              <w:t>设</w:t>
            </w:r>
            <w:r>
              <w:rPr>
                <w:rFonts w:ascii="宋体" w:hAnsi="宋体" w:eastAsia="宋体" w:cs="宋体"/>
                <w:spacing w:val="11"/>
                <w:sz w:val="20"/>
                <w:szCs w:val="20"/>
              </w:rPr>
              <w:t>备不能停止运行或不能及时停止运行</w:t>
            </w:r>
            <w:r>
              <w:rPr>
                <w:rFonts w:ascii="宋体" w:hAnsi="宋体" w:eastAsia="宋体" w:cs="宋体"/>
                <w:sz w:val="20"/>
                <w:szCs w:val="20"/>
              </w:rPr>
              <w:t xml:space="preserve"> </w:t>
            </w:r>
            <w:r>
              <w:rPr>
                <w:rFonts w:ascii="宋体" w:hAnsi="宋体" w:eastAsia="宋体" w:cs="宋体"/>
                <w:spacing w:val="20"/>
                <w:sz w:val="20"/>
                <w:szCs w:val="20"/>
              </w:rPr>
              <w:t>的</w:t>
            </w:r>
            <w:r>
              <w:rPr>
                <w:rFonts w:ascii="宋体" w:hAnsi="宋体" w:eastAsia="宋体" w:cs="宋体"/>
                <w:spacing w:val="11"/>
                <w:sz w:val="20"/>
                <w:szCs w:val="20"/>
              </w:rPr>
              <w:t>，应设置废气应急处理设施或采取其</w:t>
            </w:r>
          </w:p>
        </w:tc>
        <w:tc>
          <w:tcPr>
            <w:tcW w:w="2648" w:type="dxa"/>
            <w:vAlign w:val="top"/>
          </w:tcPr>
          <w:p>
            <w:pPr>
              <w:spacing w:line="303" w:lineRule="auto"/>
              <w:rPr>
                <w:rFonts w:ascii="Arial"/>
                <w:sz w:val="21"/>
              </w:rPr>
            </w:pPr>
          </w:p>
          <w:p>
            <w:pPr>
              <w:spacing w:before="65" w:line="294" w:lineRule="auto"/>
              <w:ind w:left="117" w:right="100"/>
              <w:rPr>
                <w:rFonts w:ascii="宋体" w:hAnsi="宋体" w:eastAsia="宋体" w:cs="宋体"/>
                <w:sz w:val="20"/>
                <w:szCs w:val="20"/>
              </w:rPr>
            </w:pPr>
            <w:r>
              <w:rPr>
                <w:rFonts w:ascii="宋体" w:hAnsi="宋体" w:eastAsia="宋体" w:cs="宋体"/>
                <w:spacing w:val="24"/>
                <w:sz w:val="20"/>
                <w:szCs w:val="20"/>
              </w:rPr>
              <w:t>本</w:t>
            </w:r>
            <w:r>
              <w:rPr>
                <w:rFonts w:ascii="宋体" w:hAnsi="宋体" w:eastAsia="宋体" w:cs="宋体"/>
                <w:spacing w:val="20"/>
                <w:sz w:val="20"/>
                <w:szCs w:val="20"/>
              </w:rPr>
              <w:t>项目废气处理设施与生</w:t>
            </w:r>
            <w:r>
              <w:rPr>
                <w:rFonts w:ascii="宋体" w:hAnsi="宋体" w:eastAsia="宋体" w:cs="宋体"/>
                <w:sz w:val="20"/>
                <w:szCs w:val="20"/>
              </w:rPr>
              <w:t xml:space="preserve"> </w:t>
            </w:r>
            <w:r>
              <w:rPr>
                <w:rFonts w:ascii="宋体" w:hAnsi="宋体" w:eastAsia="宋体" w:cs="宋体"/>
                <w:spacing w:val="3"/>
                <w:sz w:val="20"/>
                <w:szCs w:val="20"/>
              </w:rPr>
              <w:t>产</w:t>
            </w:r>
            <w:r>
              <w:rPr>
                <w:rFonts w:ascii="宋体" w:hAnsi="宋体" w:eastAsia="宋体" w:cs="宋体"/>
                <w:spacing w:val="2"/>
                <w:sz w:val="20"/>
                <w:szCs w:val="20"/>
              </w:rPr>
              <w:t>设备同步运行，若废气处</w:t>
            </w:r>
            <w:r>
              <w:rPr>
                <w:rFonts w:ascii="宋体" w:hAnsi="宋体" w:eastAsia="宋体" w:cs="宋体"/>
                <w:sz w:val="20"/>
                <w:szCs w:val="20"/>
              </w:rPr>
              <w:t xml:space="preserve"> </w:t>
            </w:r>
            <w:r>
              <w:rPr>
                <w:rFonts w:ascii="宋体" w:hAnsi="宋体" w:eastAsia="宋体" w:cs="宋体"/>
                <w:spacing w:val="3"/>
                <w:sz w:val="20"/>
                <w:szCs w:val="20"/>
              </w:rPr>
              <w:t>理</w:t>
            </w:r>
            <w:r>
              <w:rPr>
                <w:rFonts w:ascii="宋体" w:hAnsi="宋体" w:eastAsia="宋体" w:cs="宋体"/>
                <w:spacing w:val="2"/>
                <w:sz w:val="20"/>
                <w:szCs w:val="20"/>
              </w:rPr>
              <w:t>设施需停机，对应的生产</w:t>
            </w:r>
            <w:r>
              <w:rPr>
                <w:rFonts w:ascii="宋体" w:hAnsi="宋体" w:eastAsia="宋体" w:cs="宋体"/>
                <w:sz w:val="20"/>
                <w:szCs w:val="20"/>
              </w:rPr>
              <w:t xml:space="preserve"> </w:t>
            </w:r>
            <w:r>
              <w:rPr>
                <w:rFonts w:ascii="宋体" w:hAnsi="宋体" w:eastAsia="宋体" w:cs="宋体"/>
                <w:spacing w:val="9"/>
                <w:sz w:val="20"/>
                <w:szCs w:val="20"/>
              </w:rPr>
              <w:t>工</w:t>
            </w:r>
            <w:r>
              <w:rPr>
                <w:rFonts w:ascii="宋体" w:hAnsi="宋体" w:eastAsia="宋体" w:cs="宋体"/>
                <w:spacing w:val="8"/>
                <w:sz w:val="20"/>
                <w:szCs w:val="20"/>
              </w:rPr>
              <w:t>艺设备同步停止运行。</w:t>
            </w:r>
          </w:p>
        </w:tc>
        <w:tc>
          <w:tcPr>
            <w:tcW w:w="123"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19" w:type="default"/>
          <w:pgSz w:w="11906" w:h="16839"/>
          <w:pgMar w:top="1431" w:right="1508" w:bottom="1156"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1"/>
        <w:gridCol w:w="445"/>
        <w:gridCol w:w="3817"/>
        <w:gridCol w:w="2648"/>
        <w:gridCol w:w="1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1841" w:type="dxa"/>
            <w:vMerge w:val="restart"/>
            <w:tcBorders>
              <w:left w:val="single" w:color="000000" w:sz="6" w:space="0"/>
              <w:bottom w:val="nil"/>
            </w:tcBorders>
            <w:vAlign w:val="top"/>
          </w:tcPr>
          <w:p>
            <w:pPr>
              <w:rPr>
                <w:rFonts w:ascii="Arial"/>
                <w:sz w:val="21"/>
              </w:rPr>
            </w:pPr>
            <w:r>
              <w:pict>
                <v:rect id="_x0000_s1041" o:spid="_x0000_s1041" o:spt="1" style="position:absolute;left:0pt;margin-left:86pt;margin-top:0.95pt;height:692.6pt;width:0.5pt;mso-position-horizontal-relative:page;mso-position-vertical-relative:page;z-index:251674624;mso-width-relative:page;mso-height-relative:page;" fillcolor="#000000" filled="t" stroked="f" coordsize="21600,21600">
                  <v:path/>
                  <v:fill on="t" focussize="0,0"/>
                  <v:stroke on="f"/>
                  <v:imagedata o:title=""/>
                  <o:lock v:ext="edit"/>
                </v:rect>
              </w:pict>
            </w:r>
          </w:p>
        </w:tc>
        <w:tc>
          <w:tcPr>
            <w:tcW w:w="445" w:type="dxa"/>
            <w:vMerge w:val="restart"/>
            <w:tcBorders>
              <w:bottom w:val="nil"/>
            </w:tcBorders>
            <w:vAlign w:val="top"/>
          </w:tcPr>
          <w:p>
            <w:pPr>
              <w:rPr>
                <w:rFonts w:ascii="Arial"/>
                <w:sz w:val="21"/>
              </w:rPr>
            </w:pPr>
          </w:p>
        </w:tc>
        <w:tc>
          <w:tcPr>
            <w:tcW w:w="3817" w:type="dxa"/>
            <w:vAlign w:val="top"/>
          </w:tcPr>
          <w:p>
            <w:pPr>
              <w:spacing w:before="65" w:line="228" w:lineRule="auto"/>
              <w:ind w:left="110"/>
              <w:rPr>
                <w:rFonts w:ascii="宋体" w:hAnsi="宋体" w:eastAsia="宋体" w:cs="宋体"/>
                <w:sz w:val="20"/>
                <w:szCs w:val="20"/>
              </w:rPr>
            </w:pPr>
            <w:r>
              <w:rPr>
                <w:rFonts w:ascii="宋体" w:hAnsi="宋体" w:eastAsia="宋体" w:cs="宋体"/>
                <w:spacing w:val="7"/>
                <w:sz w:val="20"/>
                <w:szCs w:val="20"/>
              </w:rPr>
              <w:t>他替代措施</w:t>
            </w:r>
            <w:r>
              <w:rPr>
                <w:rFonts w:ascii="宋体" w:hAnsi="宋体" w:eastAsia="宋体" w:cs="宋体"/>
                <w:spacing w:val="5"/>
                <w:sz w:val="20"/>
                <w:szCs w:val="20"/>
              </w:rPr>
              <w:t>。</w:t>
            </w:r>
          </w:p>
        </w:tc>
        <w:tc>
          <w:tcPr>
            <w:tcW w:w="2648" w:type="dxa"/>
            <w:vAlign w:val="top"/>
          </w:tcPr>
          <w:p>
            <w:pPr>
              <w:rPr>
                <w:rFonts w:ascii="Arial"/>
                <w:sz w:val="21"/>
              </w:rPr>
            </w:pPr>
          </w:p>
        </w:tc>
        <w:tc>
          <w:tcPr>
            <w:tcW w:w="123"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4"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vAlign w:val="top"/>
          </w:tcPr>
          <w:p>
            <w:pPr>
              <w:rPr>
                <w:rFonts w:ascii="Arial"/>
                <w:sz w:val="21"/>
              </w:rPr>
            </w:pPr>
          </w:p>
        </w:tc>
        <w:tc>
          <w:tcPr>
            <w:tcW w:w="3817" w:type="dxa"/>
            <w:vAlign w:val="top"/>
          </w:tcPr>
          <w:p>
            <w:pPr>
              <w:spacing w:line="449" w:lineRule="auto"/>
              <w:rPr>
                <w:rFonts w:ascii="Arial"/>
                <w:sz w:val="21"/>
              </w:rPr>
            </w:pPr>
          </w:p>
          <w:p>
            <w:pPr>
              <w:spacing w:before="65" w:line="292" w:lineRule="auto"/>
              <w:ind w:left="109" w:right="103" w:firstLine="5"/>
              <w:rPr>
                <w:rFonts w:ascii="宋体" w:hAnsi="宋体" w:eastAsia="宋体" w:cs="宋体"/>
                <w:sz w:val="20"/>
                <w:szCs w:val="20"/>
              </w:rPr>
            </w:pPr>
            <w:r>
              <w:rPr>
                <w:rFonts w:ascii="宋体" w:hAnsi="宋体" w:eastAsia="宋体" w:cs="宋体"/>
                <w:spacing w:val="17"/>
                <w:sz w:val="20"/>
                <w:szCs w:val="20"/>
              </w:rPr>
              <w:t>设</w:t>
            </w:r>
            <w:r>
              <w:rPr>
                <w:rFonts w:ascii="宋体" w:hAnsi="宋体" w:eastAsia="宋体" w:cs="宋体"/>
                <w:spacing w:val="11"/>
                <w:sz w:val="20"/>
                <w:szCs w:val="20"/>
              </w:rPr>
              <w:t>置规范的处理前后采样位置，采样位</w:t>
            </w:r>
            <w:r>
              <w:rPr>
                <w:rFonts w:ascii="宋体" w:hAnsi="宋体" w:eastAsia="宋体" w:cs="宋体"/>
                <w:sz w:val="20"/>
                <w:szCs w:val="20"/>
              </w:rPr>
              <w:t xml:space="preserve"> </w:t>
            </w:r>
            <w:r>
              <w:rPr>
                <w:rFonts w:ascii="宋体" w:hAnsi="宋体" w:eastAsia="宋体" w:cs="宋体"/>
                <w:spacing w:val="25"/>
                <w:sz w:val="20"/>
                <w:szCs w:val="20"/>
              </w:rPr>
              <w:t>置应避开对测试人员操作有危险的</w:t>
            </w:r>
            <w:r>
              <w:rPr>
                <w:rFonts w:ascii="宋体" w:hAnsi="宋体" w:eastAsia="宋体" w:cs="宋体"/>
                <w:spacing w:val="23"/>
                <w:sz w:val="20"/>
                <w:szCs w:val="20"/>
              </w:rPr>
              <w:t>场</w:t>
            </w:r>
            <w:r>
              <w:rPr>
                <w:rFonts w:ascii="宋体" w:hAnsi="宋体" w:eastAsia="宋体" w:cs="宋体"/>
                <w:sz w:val="20"/>
                <w:szCs w:val="20"/>
              </w:rPr>
              <w:t xml:space="preserve"> </w:t>
            </w:r>
            <w:r>
              <w:rPr>
                <w:rFonts w:ascii="宋体" w:hAnsi="宋体" w:eastAsia="宋体" w:cs="宋体"/>
                <w:spacing w:val="22"/>
                <w:sz w:val="20"/>
                <w:szCs w:val="20"/>
              </w:rPr>
              <w:t>所</w:t>
            </w:r>
            <w:r>
              <w:rPr>
                <w:rFonts w:ascii="宋体" w:hAnsi="宋体" w:eastAsia="宋体" w:cs="宋体"/>
                <w:spacing w:val="11"/>
                <w:sz w:val="20"/>
                <w:szCs w:val="20"/>
              </w:rPr>
              <w:t>，优先选择在垂直管段，避开烟道弯</w:t>
            </w:r>
            <w:r>
              <w:rPr>
                <w:rFonts w:ascii="宋体" w:hAnsi="宋体" w:eastAsia="宋体" w:cs="宋体"/>
                <w:sz w:val="20"/>
                <w:szCs w:val="20"/>
              </w:rPr>
              <w:t xml:space="preserve"> </w:t>
            </w:r>
            <w:r>
              <w:rPr>
                <w:rFonts w:ascii="宋体" w:hAnsi="宋体" w:eastAsia="宋体" w:cs="宋体"/>
                <w:spacing w:val="22"/>
                <w:sz w:val="20"/>
                <w:szCs w:val="20"/>
              </w:rPr>
              <w:t>头</w:t>
            </w:r>
            <w:r>
              <w:rPr>
                <w:rFonts w:ascii="宋体" w:hAnsi="宋体" w:eastAsia="宋体" w:cs="宋体"/>
                <w:spacing w:val="11"/>
                <w:sz w:val="20"/>
                <w:szCs w:val="20"/>
              </w:rPr>
              <w:t>和断面急剧变化的部位，应设置在距</w:t>
            </w:r>
            <w:r>
              <w:rPr>
                <w:rFonts w:ascii="宋体" w:hAnsi="宋体" w:eastAsia="宋体" w:cs="宋体"/>
                <w:sz w:val="20"/>
                <w:szCs w:val="20"/>
              </w:rPr>
              <w:t xml:space="preserve"> </w:t>
            </w:r>
            <w:r>
              <w:rPr>
                <w:rFonts w:ascii="宋体" w:hAnsi="宋体" w:eastAsia="宋体" w:cs="宋体"/>
                <w:spacing w:val="12"/>
                <w:sz w:val="20"/>
                <w:szCs w:val="20"/>
              </w:rPr>
              <w:t>弯</w:t>
            </w:r>
            <w:r>
              <w:rPr>
                <w:rFonts w:ascii="宋体" w:hAnsi="宋体" w:eastAsia="宋体" w:cs="宋体"/>
                <w:spacing w:val="11"/>
                <w:sz w:val="20"/>
                <w:szCs w:val="20"/>
              </w:rPr>
              <w:t xml:space="preserve">头、阀门、变径管下游方向不小于 </w:t>
            </w:r>
            <w:r>
              <w:rPr>
                <w:rFonts w:ascii="Times New Roman" w:hAnsi="Times New Roman" w:eastAsia="Times New Roman" w:cs="Times New Roman"/>
                <w:spacing w:val="11"/>
                <w:sz w:val="20"/>
                <w:szCs w:val="20"/>
              </w:rPr>
              <w:t>6</w:t>
            </w:r>
            <w:r>
              <w:rPr>
                <w:rFonts w:ascii="Times New Roman" w:hAnsi="Times New Roman" w:eastAsia="Times New Roman" w:cs="Times New Roman"/>
                <w:sz w:val="20"/>
                <w:szCs w:val="20"/>
              </w:rPr>
              <w:t xml:space="preserve"> </w:t>
            </w:r>
            <w:r>
              <w:rPr>
                <w:rFonts w:ascii="宋体" w:hAnsi="宋体" w:eastAsia="宋体" w:cs="宋体"/>
                <w:spacing w:val="18"/>
                <w:sz w:val="20"/>
                <w:szCs w:val="20"/>
              </w:rPr>
              <w:t>倍</w:t>
            </w:r>
            <w:r>
              <w:rPr>
                <w:rFonts w:ascii="宋体" w:hAnsi="宋体" w:eastAsia="宋体" w:cs="宋体"/>
                <w:spacing w:val="9"/>
                <w:sz w:val="20"/>
                <w:szCs w:val="20"/>
              </w:rPr>
              <w:t>直径，和距上述部件上游方向不小于</w:t>
            </w:r>
            <w:r>
              <w:rPr>
                <w:rFonts w:ascii="宋体" w:hAnsi="宋体" w:eastAsia="宋体" w:cs="宋体"/>
                <w:sz w:val="20"/>
                <w:szCs w:val="20"/>
              </w:rPr>
              <w:t xml:space="preserve"> </w:t>
            </w:r>
            <w:r>
              <w:rPr>
                <w:rFonts w:ascii="Times New Roman" w:hAnsi="Times New Roman" w:eastAsia="Times New Roman" w:cs="Times New Roman"/>
                <w:spacing w:val="7"/>
                <w:sz w:val="20"/>
                <w:szCs w:val="20"/>
              </w:rPr>
              <w:t>3</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倍直径处。</w:t>
            </w:r>
          </w:p>
        </w:tc>
        <w:tc>
          <w:tcPr>
            <w:tcW w:w="2648" w:type="dxa"/>
            <w:vAlign w:val="top"/>
          </w:tcPr>
          <w:p>
            <w:pPr>
              <w:spacing w:before="51" w:line="282" w:lineRule="auto"/>
              <w:ind w:left="115" w:right="67" w:firstLine="2"/>
              <w:rPr>
                <w:rFonts w:ascii="宋体" w:hAnsi="宋体" w:eastAsia="宋体" w:cs="宋体"/>
                <w:sz w:val="20"/>
                <w:szCs w:val="20"/>
              </w:rPr>
            </w:pPr>
            <w:r>
              <w:rPr>
                <w:rFonts w:ascii="宋体" w:hAnsi="宋体" w:eastAsia="宋体" w:cs="宋体"/>
                <w:spacing w:val="24"/>
                <w:sz w:val="20"/>
                <w:szCs w:val="20"/>
              </w:rPr>
              <w:t>本</w:t>
            </w:r>
            <w:r>
              <w:rPr>
                <w:rFonts w:ascii="宋体" w:hAnsi="宋体" w:eastAsia="宋体" w:cs="宋体"/>
                <w:spacing w:val="20"/>
                <w:sz w:val="20"/>
                <w:szCs w:val="20"/>
              </w:rPr>
              <w:t>项目设置废气处理设施</w:t>
            </w:r>
            <w:r>
              <w:rPr>
                <w:rFonts w:ascii="宋体" w:hAnsi="宋体" w:eastAsia="宋体" w:cs="宋体"/>
                <w:sz w:val="20"/>
                <w:szCs w:val="20"/>
              </w:rPr>
              <w:t xml:space="preserve"> </w:t>
            </w:r>
            <w:r>
              <w:rPr>
                <w:rFonts w:ascii="宋体" w:hAnsi="宋体" w:eastAsia="宋体" w:cs="宋体"/>
                <w:spacing w:val="4"/>
                <w:sz w:val="20"/>
                <w:szCs w:val="20"/>
              </w:rPr>
              <w:t>处</w:t>
            </w:r>
            <w:r>
              <w:rPr>
                <w:rFonts w:ascii="宋体" w:hAnsi="宋体" w:eastAsia="宋体" w:cs="宋体"/>
                <w:spacing w:val="3"/>
                <w:sz w:val="20"/>
                <w:szCs w:val="20"/>
              </w:rPr>
              <w:t>理</w:t>
            </w:r>
            <w:r>
              <w:rPr>
                <w:rFonts w:ascii="宋体" w:hAnsi="宋体" w:eastAsia="宋体" w:cs="宋体"/>
                <w:spacing w:val="2"/>
                <w:sz w:val="20"/>
                <w:szCs w:val="20"/>
              </w:rPr>
              <w:t>前后采样位置，避开对</w:t>
            </w:r>
            <w:r>
              <w:rPr>
                <w:rFonts w:ascii="宋体" w:hAnsi="宋体" w:eastAsia="宋体" w:cs="宋体"/>
                <w:sz w:val="20"/>
                <w:szCs w:val="20"/>
              </w:rPr>
              <w:t xml:space="preserve"> </w:t>
            </w:r>
            <w:r>
              <w:rPr>
                <w:rFonts w:ascii="宋体" w:hAnsi="宋体" w:eastAsia="宋体" w:cs="宋体"/>
                <w:spacing w:val="27"/>
                <w:sz w:val="20"/>
                <w:szCs w:val="20"/>
              </w:rPr>
              <w:t>测</w:t>
            </w:r>
            <w:r>
              <w:rPr>
                <w:rFonts w:ascii="宋体" w:hAnsi="宋体" w:eastAsia="宋体" w:cs="宋体"/>
                <w:spacing w:val="20"/>
                <w:sz w:val="20"/>
                <w:szCs w:val="20"/>
              </w:rPr>
              <w:t>试人员操作有危险的场</w:t>
            </w:r>
            <w:r>
              <w:rPr>
                <w:rFonts w:ascii="宋体" w:hAnsi="宋体" w:eastAsia="宋体" w:cs="宋体"/>
                <w:sz w:val="20"/>
                <w:szCs w:val="20"/>
              </w:rPr>
              <w:t xml:space="preserve"> </w:t>
            </w:r>
            <w:r>
              <w:rPr>
                <w:rFonts w:ascii="宋体" w:hAnsi="宋体" w:eastAsia="宋体" w:cs="宋体"/>
                <w:spacing w:val="5"/>
                <w:sz w:val="20"/>
                <w:szCs w:val="20"/>
              </w:rPr>
              <w:t>所，优先选择在垂直管段，</w:t>
            </w:r>
            <w:r>
              <w:rPr>
                <w:rFonts w:ascii="宋体" w:hAnsi="宋体" w:eastAsia="宋体" w:cs="宋体"/>
                <w:sz w:val="20"/>
                <w:szCs w:val="20"/>
              </w:rPr>
              <w:t xml:space="preserve"> </w:t>
            </w:r>
            <w:r>
              <w:rPr>
                <w:rFonts w:ascii="宋体" w:hAnsi="宋体" w:eastAsia="宋体" w:cs="宋体"/>
                <w:spacing w:val="27"/>
                <w:sz w:val="20"/>
                <w:szCs w:val="20"/>
              </w:rPr>
              <w:t>避</w:t>
            </w:r>
            <w:r>
              <w:rPr>
                <w:rFonts w:ascii="宋体" w:hAnsi="宋体" w:eastAsia="宋体" w:cs="宋体"/>
                <w:spacing w:val="20"/>
                <w:sz w:val="20"/>
                <w:szCs w:val="20"/>
              </w:rPr>
              <w:t>开烟道弯头和断面急剧</w:t>
            </w:r>
            <w:r>
              <w:rPr>
                <w:rFonts w:ascii="宋体" w:hAnsi="宋体" w:eastAsia="宋体" w:cs="宋体"/>
                <w:sz w:val="20"/>
                <w:szCs w:val="20"/>
              </w:rPr>
              <w:t xml:space="preserve"> </w:t>
            </w:r>
            <w:r>
              <w:rPr>
                <w:rFonts w:ascii="宋体" w:hAnsi="宋体" w:eastAsia="宋体" w:cs="宋体"/>
                <w:spacing w:val="27"/>
                <w:sz w:val="20"/>
                <w:szCs w:val="20"/>
              </w:rPr>
              <w:t>变</w:t>
            </w:r>
            <w:r>
              <w:rPr>
                <w:rFonts w:ascii="宋体" w:hAnsi="宋体" w:eastAsia="宋体" w:cs="宋体"/>
                <w:spacing w:val="20"/>
                <w:sz w:val="20"/>
                <w:szCs w:val="20"/>
              </w:rPr>
              <w:t>化的部位，设置在距弯</w:t>
            </w:r>
            <w:r>
              <w:rPr>
                <w:rFonts w:ascii="宋体" w:hAnsi="宋体" w:eastAsia="宋体" w:cs="宋体"/>
                <w:sz w:val="20"/>
                <w:szCs w:val="20"/>
              </w:rPr>
              <w:t xml:space="preserve"> </w:t>
            </w:r>
            <w:r>
              <w:rPr>
                <w:rFonts w:ascii="宋体" w:hAnsi="宋体" w:eastAsia="宋体" w:cs="宋体"/>
                <w:spacing w:val="4"/>
                <w:sz w:val="20"/>
                <w:szCs w:val="20"/>
              </w:rPr>
              <w:t>头</w:t>
            </w:r>
            <w:r>
              <w:rPr>
                <w:rFonts w:ascii="宋体" w:hAnsi="宋体" w:eastAsia="宋体" w:cs="宋体"/>
                <w:spacing w:val="3"/>
                <w:sz w:val="20"/>
                <w:szCs w:val="20"/>
              </w:rPr>
              <w:t>、</w:t>
            </w:r>
            <w:r>
              <w:rPr>
                <w:rFonts w:ascii="宋体" w:hAnsi="宋体" w:eastAsia="宋体" w:cs="宋体"/>
                <w:spacing w:val="2"/>
                <w:sz w:val="20"/>
                <w:szCs w:val="20"/>
              </w:rPr>
              <w:t>阀门、变径管下游方向</w:t>
            </w:r>
            <w:r>
              <w:rPr>
                <w:rFonts w:ascii="宋体" w:hAnsi="宋体" w:eastAsia="宋体" w:cs="宋体"/>
                <w:sz w:val="20"/>
                <w:szCs w:val="20"/>
              </w:rPr>
              <w:t xml:space="preserve"> </w:t>
            </w:r>
            <w:r>
              <w:rPr>
                <w:rFonts w:ascii="宋体" w:hAnsi="宋体" w:eastAsia="宋体" w:cs="宋体"/>
                <w:spacing w:val="-2"/>
                <w:sz w:val="20"/>
                <w:szCs w:val="20"/>
              </w:rPr>
              <w:t xml:space="preserve">不小于 </w:t>
            </w:r>
            <w:r>
              <w:rPr>
                <w:rFonts w:ascii="Times New Roman" w:hAnsi="Times New Roman" w:eastAsia="Times New Roman" w:cs="Times New Roman"/>
                <w:spacing w:val="-2"/>
                <w:sz w:val="20"/>
                <w:szCs w:val="20"/>
              </w:rPr>
              <w:t xml:space="preserve">6 </w:t>
            </w:r>
            <w:r>
              <w:rPr>
                <w:rFonts w:ascii="宋体" w:hAnsi="宋体" w:eastAsia="宋体" w:cs="宋体"/>
                <w:spacing w:val="-2"/>
                <w:sz w:val="20"/>
                <w:szCs w:val="20"/>
              </w:rPr>
              <w:t>倍直径</w:t>
            </w:r>
            <w:r>
              <w:rPr>
                <w:rFonts w:ascii="宋体" w:hAnsi="宋体" w:eastAsia="宋体" w:cs="宋体"/>
                <w:spacing w:val="-1"/>
                <w:sz w:val="20"/>
                <w:szCs w:val="20"/>
              </w:rPr>
              <w:t>，和距上述</w:t>
            </w:r>
            <w:r>
              <w:rPr>
                <w:rFonts w:ascii="宋体" w:hAnsi="宋体" w:eastAsia="宋体" w:cs="宋体"/>
                <w:sz w:val="20"/>
                <w:szCs w:val="20"/>
              </w:rPr>
              <w:t xml:space="preserve"> </w:t>
            </w:r>
            <w:r>
              <w:rPr>
                <w:rFonts w:ascii="宋体" w:hAnsi="宋体" w:eastAsia="宋体" w:cs="宋体"/>
                <w:spacing w:val="21"/>
                <w:sz w:val="20"/>
                <w:szCs w:val="20"/>
              </w:rPr>
              <w:t>部</w:t>
            </w:r>
            <w:r>
              <w:rPr>
                <w:rFonts w:ascii="宋体" w:hAnsi="宋体" w:eastAsia="宋体" w:cs="宋体"/>
                <w:spacing w:val="13"/>
                <w:sz w:val="20"/>
                <w:szCs w:val="20"/>
              </w:rPr>
              <w:t xml:space="preserve">件上游方向不小于 </w:t>
            </w:r>
            <w:r>
              <w:rPr>
                <w:rFonts w:ascii="Times New Roman" w:hAnsi="Times New Roman" w:eastAsia="Times New Roman" w:cs="Times New Roman"/>
                <w:spacing w:val="13"/>
                <w:sz w:val="20"/>
                <w:szCs w:val="20"/>
              </w:rPr>
              <w:t xml:space="preserve">3 </w:t>
            </w:r>
            <w:r>
              <w:rPr>
                <w:rFonts w:ascii="宋体" w:hAnsi="宋体" w:eastAsia="宋体" w:cs="宋体"/>
                <w:spacing w:val="13"/>
                <w:sz w:val="20"/>
                <w:szCs w:val="20"/>
              </w:rPr>
              <w:t>倍</w:t>
            </w:r>
            <w:r>
              <w:rPr>
                <w:rFonts w:ascii="宋体" w:hAnsi="宋体" w:eastAsia="宋体" w:cs="宋体"/>
                <w:sz w:val="20"/>
                <w:szCs w:val="20"/>
              </w:rPr>
              <w:t xml:space="preserve"> </w:t>
            </w:r>
            <w:r>
              <w:rPr>
                <w:rFonts w:ascii="宋体" w:hAnsi="宋体" w:eastAsia="宋体" w:cs="宋体"/>
                <w:spacing w:val="7"/>
                <w:sz w:val="20"/>
                <w:szCs w:val="20"/>
              </w:rPr>
              <w:t>直</w:t>
            </w:r>
            <w:r>
              <w:rPr>
                <w:rFonts w:ascii="宋体" w:hAnsi="宋体" w:eastAsia="宋体" w:cs="宋体"/>
                <w:spacing w:val="5"/>
                <w:sz w:val="20"/>
                <w:szCs w:val="20"/>
              </w:rPr>
              <w:t>径处。</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tcBorders>
            <w:vAlign w:val="top"/>
          </w:tcPr>
          <w:p>
            <w:pPr>
              <w:rPr>
                <w:rFonts w:ascii="Arial"/>
                <w:sz w:val="21"/>
              </w:rPr>
            </w:pPr>
          </w:p>
        </w:tc>
        <w:tc>
          <w:tcPr>
            <w:tcW w:w="3817" w:type="dxa"/>
            <w:vAlign w:val="top"/>
          </w:tcPr>
          <w:p>
            <w:pPr>
              <w:spacing w:line="299" w:lineRule="auto"/>
              <w:rPr>
                <w:rFonts w:ascii="Arial"/>
                <w:sz w:val="21"/>
              </w:rPr>
            </w:pPr>
          </w:p>
          <w:p>
            <w:pPr>
              <w:spacing w:before="65" w:line="284" w:lineRule="auto"/>
              <w:ind w:left="111" w:right="103" w:hanging="1"/>
              <w:rPr>
                <w:rFonts w:ascii="宋体" w:hAnsi="宋体" w:eastAsia="宋体" w:cs="宋体"/>
                <w:sz w:val="20"/>
                <w:szCs w:val="20"/>
              </w:rPr>
            </w:pPr>
            <w:r>
              <w:rPr>
                <w:rFonts w:ascii="宋体" w:hAnsi="宋体" w:eastAsia="宋体" w:cs="宋体"/>
                <w:spacing w:val="21"/>
                <w:sz w:val="20"/>
                <w:szCs w:val="20"/>
              </w:rPr>
              <w:t>废</w:t>
            </w:r>
            <w:r>
              <w:rPr>
                <w:rFonts w:ascii="宋体" w:hAnsi="宋体" w:eastAsia="宋体" w:cs="宋体"/>
                <w:spacing w:val="11"/>
                <w:sz w:val="20"/>
                <w:szCs w:val="20"/>
              </w:rPr>
              <w:t>气排气筒应按照《广东省污染源排污</w:t>
            </w:r>
            <w:r>
              <w:rPr>
                <w:rFonts w:ascii="宋体" w:hAnsi="宋体" w:eastAsia="宋体" w:cs="宋体"/>
                <w:sz w:val="20"/>
                <w:szCs w:val="20"/>
              </w:rPr>
              <w:t xml:space="preserve"> </w:t>
            </w:r>
            <w:r>
              <w:rPr>
                <w:rFonts w:ascii="宋体" w:hAnsi="宋体" w:eastAsia="宋体" w:cs="宋体"/>
                <w:spacing w:val="11"/>
                <w:sz w:val="20"/>
                <w:szCs w:val="20"/>
              </w:rPr>
              <w:t xml:space="preserve">口规范化设置导则》 </w:t>
            </w:r>
            <w:r>
              <w:rPr>
                <w:rFonts w:ascii="Times New Roman" w:hAnsi="Times New Roman" w:eastAsia="Times New Roman" w:cs="Times New Roman"/>
                <w:spacing w:val="11"/>
                <w:sz w:val="20"/>
                <w:szCs w:val="20"/>
              </w:rPr>
              <w:t>(</w:t>
            </w:r>
            <w:r>
              <w:rPr>
                <w:rFonts w:ascii="宋体" w:hAnsi="宋体" w:eastAsia="宋体" w:cs="宋体"/>
                <w:spacing w:val="11"/>
                <w:sz w:val="20"/>
                <w:szCs w:val="20"/>
              </w:rPr>
              <w:t>粤环〔</w:t>
            </w:r>
            <w:r>
              <w:rPr>
                <w:rFonts w:ascii="Times New Roman" w:hAnsi="Times New Roman" w:eastAsia="Times New Roman" w:cs="Times New Roman"/>
                <w:spacing w:val="11"/>
                <w:sz w:val="20"/>
                <w:szCs w:val="20"/>
              </w:rPr>
              <w:t>2008</w:t>
            </w:r>
            <w:r>
              <w:rPr>
                <w:rFonts w:ascii="宋体" w:hAnsi="宋体" w:eastAsia="宋体" w:cs="宋体"/>
                <w:spacing w:val="11"/>
                <w:sz w:val="20"/>
                <w:szCs w:val="20"/>
              </w:rPr>
              <w:t>〕</w:t>
            </w:r>
            <w:r>
              <w:rPr>
                <w:rFonts w:ascii="Times New Roman" w:hAnsi="Times New Roman" w:eastAsia="Times New Roman" w:cs="Times New Roman"/>
                <w:spacing w:val="11"/>
                <w:sz w:val="20"/>
                <w:szCs w:val="20"/>
              </w:rPr>
              <w:t>4</w:t>
            </w:r>
            <w:r>
              <w:rPr>
                <w:rFonts w:ascii="Times New Roman" w:hAnsi="Times New Roman" w:eastAsia="Times New Roman" w:cs="Times New Roman"/>
                <w:spacing w:val="10"/>
                <w:sz w:val="20"/>
                <w:szCs w:val="20"/>
              </w:rPr>
              <w:t>2</w:t>
            </w:r>
            <w:r>
              <w:rPr>
                <w:rFonts w:ascii="Times New Roman" w:hAnsi="Times New Roman" w:eastAsia="Times New Roman" w:cs="Times New Roman"/>
                <w:sz w:val="20"/>
                <w:szCs w:val="20"/>
              </w:rPr>
              <w:t xml:space="preserve"> </w:t>
            </w:r>
            <w:r>
              <w:rPr>
                <w:rFonts w:ascii="宋体" w:hAnsi="宋体" w:eastAsia="宋体" w:cs="宋体"/>
                <w:spacing w:val="10"/>
                <w:sz w:val="20"/>
                <w:szCs w:val="20"/>
              </w:rPr>
              <w:t>号</w:t>
            </w:r>
            <w:r>
              <w:rPr>
                <w:rFonts w:ascii="Times New Roman" w:hAnsi="Times New Roman" w:eastAsia="Times New Roman" w:cs="Times New Roman"/>
                <w:spacing w:val="7"/>
                <w:sz w:val="20"/>
                <w:szCs w:val="20"/>
              </w:rPr>
              <w:t>)</w:t>
            </w:r>
            <w:r>
              <w:rPr>
                <w:rFonts w:ascii="宋体" w:hAnsi="宋体" w:eastAsia="宋体" w:cs="宋体"/>
                <w:spacing w:val="7"/>
                <w:sz w:val="20"/>
                <w:szCs w:val="20"/>
              </w:rPr>
              <w:t>相关规定，设置与排污口相应的环境</w:t>
            </w:r>
            <w:r>
              <w:rPr>
                <w:rFonts w:ascii="宋体" w:hAnsi="宋体" w:eastAsia="宋体" w:cs="宋体"/>
                <w:sz w:val="20"/>
                <w:szCs w:val="20"/>
              </w:rPr>
              <w:t xml:space="preserve"> </w:t>
            </w:r>
            <w:r>
              <w:rPr>
                <w:rFonts w:ascii="宋体" w:hAnsi="宋体" w:eastAsia="宋体" w:cs="宋体"/>
                <w:spacing w:val="10"/>
                <w:sz w:val="20"/>
                <w:szCs w:val="20"/>
              </w:rPr>
              <w:t>保</w:t>
            </w:r>
            <w:r>
              <w:rPr>
                <w:rFonts w:ascii="宋体" w:hAnsi="宋体" w:eastAsia="宋体" w:cs="宋体"/>
                <w:spacing w:val="7"/>
                <w:sz w:val="20"/>
                <w:szCs w:val="20"/>
              </w:rPr>
              <w:t>护图形标志牌。</w:t>
            </w:r>
          </w:p>
        </w:tc>
        <w:tc>
          <w:tcPr>
            <w:tcW w:w="2648" w:type="dxa"/>
            <w:vAlign w:val="top"/>
          </w:tcPr>
          <w:p>
            <w:pPr>
              <w:spacing w:before="52" w:line="278" w:lineRule="auto"/>
              <w:ind w:left="112" w:right="100" w:firstLine="5"/>
              <w:rPr>
                <w:rFonts w:ascii="宋体" w:hAnsi="宋体" w:eastAsia="宋体" w:cs="宋体"/>
                <w:sz w:val="20"/>
                <w:szCs w:val="20"/>
              </w:rPr>
            </w:pPr>
            <w:r>
              <w:rPr>
                <w:rFonts w:ascii="宋体" w:hAnsi="宋体" w:eastAsia="宋体" w:cs="宋体"/>
                <w:spacing w:val="2"/>
                <w:sz w:val="20"/>
                <w:szCs w:val="20"/>
              </w:rPr>
              <w:t>本项目废气排气筒按照《广</w:t>
            </w:r>
            <w:r>
              <w:rPr>
                <w:rFonts w:ascii="宋体" w:hAnsi="宋体" w:eastAsia="宋体" w:cs="宋体"/>
                <w:sz w:val="20"/>
                <w:szCs w:val="20"/>
              </w:rPr>
              <w:t xml:space="preserve"> </w:t>
            </w:r>
            <w:r>
              <w:rPr>
                <w:rFonts w:ascii="宋体" w:hAnsi="宋体" w:eastAsia="宋体" w:cs="宋体"/>
                <w:spacing w:val="21"/>
                <w:sz w:val="20"/>
                <w:szCs w:val="20"/>
              </w:rPr>
              <w:t>东省污染源排污口规范</w:t>
            </w:r>
            <w:r>
              <w:rPr>
                <w:rFonts w:ascii="宋体" w:hAnsi="宋体" w:eastAsia="宋体" w:cs="宋体"/>
                <w:spacing w:val="20"/>
                <w:sz w:val="20"/>
                <w:szCs w:val="20"/>
              </w:rPr>
              <w:t>化</w:t>
            </w:r>
            <w:r>
              <w:rPr>
                <w:rFonts w:ascii="宋体" w:hAnsi="宋体" w:eastAsia="宋体" w:cs="宋体"/>
                <w:sz w:val="20"/>
                <w:szCs w:val="20"/>
              </w:rPr>
              <w:t xml:space="preserve"> </w:t>
            </w:r>
            <w:r>
              <w:rPr>
                <w:rFonts w:ascii="宋体" w:hAnsi="宋体" w:eastAsia="宋体" w:cs="宋体"/>
                <w:spacing w:val="11"/>
                <w:sz w:val="20"/>
                <w:szCs w:val="20"/>
              </w:rPr>
              <w:t>设置导则》</w:t>
            </w:r>
            <w:r>
              <w:rPr>
                <w:rFonts w:ascii="Times New Roman" w:hAnsi="Times New Roman" w:eastAsia="Times New Roman" w:cs="Times New Roman"/>
                <w:spacing w:val="11"/>
                <w:sz w:val="20"/>
                <w:szCs w:val="20"/>
              </w:rPr>
              <w:t>(</w:t>
            </w:r>
            <w:r>
              <w:rPr>
                <w:rFonts w:ascii="宋体" w:hAnsi="宋体" w:eastAsia="宋体" w:cs="宋体"/>
                <w:spacing w:val="11"/>
                <w:sz w:val="20"/>
                <w:szCs w:val="20"/>
              </w:rPr>
              <w:t>粤环〔</w:t>
            </w:r>
            <w:r>
              <w:rPr>
                <w:rFonts w:ascii="Times New Roman" w:hAnsi="Times New Roman" w:eastAsia="Times New Roman" w:cs="Times New Roman"/>
                <w:spacing w:val="11"/>
                <w:sz w:val="20"/>
                <w:szCs w:val="20"/>
              </w:rPr>
              <w:t>2008</w:t>
            </w:r>
            <w:r>
              <w:rPr>
                <w:rFonts w:ascii="宋体" w:hAnsi="宋体" w:eastAsia="宋体" w:cs="宋体"/>
                <w:spacing w:val="8"/>
                <w:sz w:val="20"/>
                <w:szCs w:val="20"/>
              </w:rPr>
              <w:t>〕</w:t>
            </w:r>
            <w:r>
              <w:rPr>
                <w:rFonts w:ascii="宋体" w:hAnsi="宋体" w:eastAsia="宋体" w:cs="宋体"/>
                <w:sz w:val="20"/>
                <w:szCs w:val="20"/>
              </w:rPr>
              <w:t xml:space="preserve"> </w:t>
            </w:r>
            <w:r>
              <w:rPr>
                <w:rFonts w:ascii="Times New Roman" w:hAnsi="Times New Roman" w:eastAsia="Times New Roman" w:cs="Times New Roman"/>
                <w:spacing w:val="9"/>
                <w:sz w:val="20"/>
                <w:szCs w:val="20"/>
              </w:rPr>
              <w:t>4</w:t>
            </w:r>
            <w:r>
              <w:rPr>
                <w:rFonts w:ascii="Times New Roman" w:hAnsi="Times New Roman" w:eastAsia="Times New Roman" w:cs="Times New Roman"/>
                <w:spacing w:val="8"/>
                <w:sz w:val="20"/>
                <w:szCs w:val="20"/>
              </w:rPr>
              <w:t xml:space="preserve">2 </w:t>
            </w:r>
            <w:r>
              <w:rPr>
                <w:rFonts w:ascii="宋体" w:hAnsi="宋体" w:eastAsia="宋体" w:cs="宋体"/>
                <w:spacing w:val="8"/>
                <w:sz w:val="20"/>
                <w:szCs w:val="20"/>
              </w:rPr>
              <w:t>号</w:t>
            </w:r>
            <w:r>
              <w:rPr>
                <w:rFonts w:ascii="Times New Roman" w:hAnsi="Times New Roman" w:eastAsia="Times New Roman" w:cs="Times New Roman"/>
                <w:spacing w:val="8"/>
                <w:sz w:val="20"/>
                <w:szCs w:val="20"/>
              </w:rPr>
              <w:t>)</w:t>
            </w:r>
            <w:r>
              <w:rPr>
                <w:rFonts w:ascii="宋体" w:hAnsi="宋体" w:eastAsia="宋体" w:cs="宋体"/>
                <w:spacing w:val="8"/>
                <w:sz w:val="20"/>
                <w:szCs w:val="20"/>
              </w:rPr>
              <w:t>相关规定，设置与排</w:t>
            </w:r>
            <w:r>
              <w:rPr>
                <w:rFonts w:ascii="宋体" w:hAnsi="宋体" w:eastAsia="宋体" w:cs="宋体"/>
                <w:sz w:val="20"/>
                <w:szCs w:val="20"/>
              </w:rPr>
              <w:t xml:space="preserve"> </w:t>
            </w:r>
            <w:r>
              <w:rPr>
                <w:rFonts w:ascii="宋体" w:hAnsi="宋体" w:eastAsia="宋体" w:cs="宋体"/>
                <w:spacing w:val="21"/>
                <w:sz w:val="20"/>
                <w:szCs w:val="20"/>
              </w:rPr>
              <w:t>污口相应的环境保护图</w:t>
            </w:r>
            <w:r>
              <w:rPr>
                <w:rFonts w:ascii="宋体" w:hAnsi="宋体" w:eastAsia="宋体" w:cs="宋体"/>
                <w:spacing w:val="20"/>
                <w:sz w:val="20"/>
                <w:szCs w:val="20"/>
              </w:rPr>
              <w:t>形</w:t>
            </w:r>
            <w:r>
              <w:rPr>
                <w:rFonts w:ascii="宋体" w:hAnsi="宋体" w:eastAsia="宋体" w:cs="宋体"/>
                <w:sz w:val="20"/>
                <w:szCs w:val="20"/>
              </w:rPr>
              <w:t xml:space="preserve"> </w:t>
            </w:r>
            <w:r>
              <w:rPr>
                <w:rFonts w:ascii="宋体" w:hAnsi="宋体" w:eastAsia="宋体" w:cs="宋体"/>
                <w:spacing w:val="7"/>
                <w:sz w:val="20"/>
                <w:szCs w:val="20"/>
              </w:rPr>
              <w:t>标</w:t>
            </w:r>
            <w:r>
              <w:rPr>
                <w:rFonts w:ascii="宋体" w:hAnsi="宋体" w:eastAsia="宋体" w:cs="宋体"/>
                <w:spacing w:val="6"/>
                <w:sz w:val="20"/>
                <w:szCs w:val="20"/>
              </w:rPr>
              <w:t>志牌。</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restart"/>
            <w:tcBorders>
              <w:bottom w:val="nil"/>
            </w:tcBorders>
            <w:textDirection w:val="tbRlV"/>
            <w:vAlign w:val="top"/>
          </w:tcPr>
          <w:p>
            <w:pPr>
              <w:spacing w:before="129" w:line="216" w:lineRule="auto"/>
              <w:ind w:left="3509"/>
              <w:rPr>
                <w:rFonts w:ascii="宋体" w:hAnsi="宋体" w:eastAsia="宋体" w:cs="宋体"/>
                <w:sz w:val="20"/>
                <w:szCs w:val="20"/>
              </w:rPr>
            </w:pPr>
            <w:r>
              <w:rPr>
                <w:rFonts w:ascii="宋体" w:hAnsi="宋体" w:eastAsia="宋体" w:cs="宋体"/>
                <w:spacing w:val="8"/>
                <w:sz w:val="20"/>
                <w:szCs w:val="20"/>
              </w:rPr>
              <w:t>环</w:t>
            </w:r>
            <w:r>
              <w:rPr>
                <w:rFonts w:ascii="宋体" w:hAnsi="宋体" w:eastAsia="宋体" w:cs="宋体"/>
                <w:spacing w:val="6"/>
                <w:sz w:val="20"/>
                <w:szCs w:val="20"/>
              </w:rPr>
              <w:t xml:space="preserve"> 境 管 理</w:t>
            </w:r>
          </w:p>
        </w:tc>
        <w:tc>
          <w:tcPr>
            <w:tcW w:w="3817" w:type="dxa"/>
            <w:vAlign w:val="top"/>
          </w:tcPr>
          <w:p>
            <w:pPr>
              <w:spacing w:line="299" w:lineRule="auto"/>
              <w:rPr>
                <w:rFonts w:ascii="Arial"/>
                <w:sz w:val="21"/>
              </w:rPr>
            </w:pPr>
          </w:p>
          <w:p>
            <w:pPr>
              <w:spacing w:before="65" w:line="294" w:lineRule="auto"/>
              <w:ind w:left="104" w:right="33" w:firstLine="8"/>
              <w:rPr>
                <w:rFonts w:ascii="宋体" w:hAnsi="宋体" w:eastAsia="宋体" w:cs="宋体"/>
                <w:sz w:val="20"/>
                <w:szCs w:val="20"/>
              </w:rPr>
            </w:pPr>
            <w:r>
              <w:rPr>
                <w:rFonts w:ascii="宋体" w:hAnsi="宋体" w:eastAsia="宋体" w:cs="宋体"/>
                <w:spacing w:val="19"/>
                <w:sz w:val="20"/>
                <w:szCs w:val="20"/>
              </w:rPr>
              <w:t>建</w:t>
            </w:r>
            <w:r>
              <w:rPr>
                <w:rFonts w:ascii="宋体" w:hAnsi="宋体" w:eastAsia="宋体" w:cs="宋体"/>
                <w:spacing w:val="15"/>
                <w:sz w:val="20"/>
                <w:szCs w:val="20"/>
              </w:rPr>
              <w:t xml:space="preserve">立含 </w:t>
            </w:r>
            <w:r>
              <w:rPr>
                <w:rFonts w:ascii="Times New Roman" w:hAnsi="Times New Roman" w:eastAsia="Times New Roman" w:cs="Times New Roman"/>
                <w:sz w:val="20"/>
                <w:szCs w:val="20"/>
              </w:rPr>
              <w:t>VOCs</w:t>
            </w:r>
            <w:r>
              <w:rPr>
                <w:rFonts w:ascii="Times New Roman" w:hAnsi="Times New Roman" w:eastAsia="Times New Roman" w:cs="Times New Roman"/>
                <w:spacing w:val="15"/>
                <w:sz w:val="20"/>
                <w:szCs w:val="20"/>
              </w:rPr>
              <w:t xml:space="preserve"> </w:t>
            </w:r>
            <w:r>
              <w:rPr>
                <w:rFonts w:ascii="宋体" w:hAnsi="宋体" w:eastAsia="宋体" w:cs="宋体"/>
                <w:spacing w:val="15"/>
                <w:sz w:val="20"/>
                <w:szCs w:val="20"/>
              </w:rPr>
              <w:t>原辅材料台账 ，记录含</w:t>
            </w:r>
            <w:r>
              <w:rPr>
                <w:rFonts w:ascii="宋体" w:hAnsi="宋体" w:eastAsia="宋体" w:cs="宋体"/>
                <w:sz w:val="20"/>
                <w:szCs w:val="20"/>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 xml:space="preserve">原辅材料的名称及其 </w:t>
            </w:r>
            <w:r>
              <w:rPr>
                <w:rFonts w:ascii="Times New Roman" w:hAnsi="Times New Roman" w:eastAsia="Times New Roman" w:cs="Times New Roman"/>
                <w:sz w:val="20"/>
                <w:szCs w:val="20"/>
              </w:rPr>
              <w:t>VOCs</w:t>
            </w:r>
            <w:r>
              <w:rPr>
                <w:rFonts w:ascii="宋体" w:hAnsi="宋体" w:eastAsia="宋体" w:cs="宋体"/>
                <w:spacing w:val="9"/>
                <w:sz w:val="20"/>
                <w:szCs w:val="20"/>
              </w:rPr>
              <w:t>含量</w:t>
            </w:r>
            <w:r>
              <w:rPr>
                <w:rFonts w:ascii="宋体" w:hAnsi="宋体" w:eastAsia="宋体" w:cs="宋体"/>
                <w:spacing w:val="6"/>
                <w:sz w:val="20"/>
                <w:szCs w:val="20"/>
              </w:rPr>
              <w:t>、</w:t>
            </w:r>
            <w:r>
              <w:rPr>
                <w:rFonts w:ascii="宋体" w:hAnsi="宋体" w:eastAsia="宋体" w:cs="宋体"/>
                <w:sz w:val="20"/>
                <w:szCs w:val="20"/>
              </w:rPr>
              <w:t xml:space="preserve"> </w:t>
            </w:r>
            <w:r>
              <w:rPr>
                <w:rFonts w:ascii="宋体" w:hAnsi="宋体" w:eastAsia="宋体" w:cs="宋体"/>
                <w:spacing w:val="18"/>
                <w:sz w:val="20"/>
                <w:szCs w:val="20"/>
              </w:rPr>
              <w:t>采</w:t>
            </w:r>
            <w:r>
              <w:rPr>
                <w:rFonts w:ascii="宋体" w:hAnsi="宋体" w:eastAsia="宋体" w:cs="宋体"/>
                <w:spacing w:val="9"/>
                <w:sz w:val="20"/>
                <w:szCs w:val="20"/>
              </w:rPr>
              <w:t xml:space="preserve">购量、使用量、库存量、含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原</w:t>
            </w:r>
            <w:r>
              <w:rPr>
                <w:rFonts w:ascii="宋体" w:hAnsi="宋体" w:eastAsia="宋体" w:cs="宋体"/>
                <w:sz w:val="20"/>
                <w:szCs w:val="20"/>
              </w:rPr>
              <w:t xml:space="preserve"> </w:t>
            </w:r>
            <w:r>
              <w:rPr>
                <w:rFonts w:ascii="宋体" w:hAnsi="宋体" w:eastAsia="宋体" w:cs="宋体"/>
                <w:spacing w:val="9"/>
                <w:sz w:val="20"/>
                <w:szCs w:val="20"/>
              </w:rPr>
              <w:t>辅材料回收方式及回收量</w:t>
            </w:r>
            <w:r>
              <w:rPr>
                <w:rFonts w:ascii="宋体" w:hAnsi="宋体" w:eastAsia="宋体" w:cs="宋体"/>
                <w:spacing w:val="8"/>
                <w:sz w:val="20"/>
                <w:szCs w:val="20"/>
              </w:rPr>
              <w:t>。</w:t>
            </w:r>
          </w:p>
        </w:tc>
        <w:tc>
          <w:tcPr>
            <w:tcW w:w="2648" w:type="dxa"/>
            <w:vAlign w:val="top"/>
          </w:tcPr>
          <w:p>
            <w:pPr>
              <w:spacing w:before="52" w:line="278" w:lineRule="auto"/>
              <w:ind w:left="110" w:right="100" w:firstLine="9"/>
              <w:rPr>
                <w:rFonts w:ascii="宋体" w:hAnsi="宋体" w:eastAsia="宋体" w:cs="宋体"/>
                <w:sz w:val="20"/>
                <w:szCs w:val="20"/>
              </w:rPr>
            </w:pPr>
            <w:r>
              <w:rPr>
                <w:rFonts w:ascii="宋体" w:hAnsi="宋体" w:eastAsia="宋体" w:cs="宋体"/>
                <w:spacing w:val="12"/>
                <w:sz w:val="20"/>
                <w:szCs w:val="20"/>
              </w:rPr>
              <w:t>项</w:t>
            </w:r>
            <w:r>
              <w:rPr>
                <w:rFonts w:ascii="宋体" w:hAnsi="宋体" w:eastAsia="宋体" w:cs="宋体"/>
                <w:spacing w:val="6"/>
                <w:sz w:val="20"/>
                <w:szCs w:val="20"/>
              </w:rPr>
              <w:t xml:space="preserve"> 目含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原辅材料台</w:t>
            </w:r>
            <w:r>
              <w:rPr>
                <w:rFonts w:ascii="宋体" w:hAnsi="宋体" w:eastAsia="宋体" w:cs="宋体"/>
                <w:sz w:val="20"/>
                <w:szCs w:val="20"/>
              </w:rPr>
              <w:t xml:space="preserve"> </w:t>
            </w:r>
            <w:r>
              <w:rPr>
                <w:rFonts w:ascii="宋体" w:hAnsi="宋体" w:eastAsia="宋体" w:cs="宋体"/>
                <w:spacing w:val="-2"/>
                <w:sz w:val="20"/>
                <w:szCs w:val="20"/>
              </w:rPr>
              <w:t>账，记录</w:t>
            </w:r>
            <w:r>
              <w:rPr>
                <w:rFonts w:ascii="宋体" w:hAnsi="宋体" w:eastAsia="宋体" w:cs="宋体"/>
                <w:spacing w:val="-1"/>
                <w:sz w:val="20"/>
                <w:szCs w:val="20"/>
              </w:rPr>
              <w:t xml:space="preserve">含 </w:t>
            </w:r>
            <w:r>
              <w:rPr>
                <w:rFonts w:ascii="Times New Roman" w:hAnsi="Times New Roman" w:eastAsia="Times New Roman" w:cs="Times New Roman"/>
                <w:spacing w:val="-1"/>
                <w:sz w:val="20"/>
                <w:szCs w:val="20"/>
              </w:rPr>
              <w:t xml:space="preserve">VOCs </w:t>
            </w:r>
            <w:r>
              <w:rPr>
                <w:rFonts w:ascii="宋体" w:hAnsi="宋体" w:eastAsia="宋体" w:cs="宋体"/>
                <w:spacing w:val="-1"/>
                <w:sz w:val="20"/>
                <w:szCs w:val="20"/>
              </w:rPr>
              <w:t>原辅材料</w:t>
            </w:r>
            <w:r>
              <w:rPr>
                <w:rFonts w:ascii="宋体" w:hAnsi="宋体" w:eastAsia="宋体" w:cs="宋体"/>
                <w:sz w:val="20"/>
                <w:szCs w:val="20"/>
              </w:rPr>
              <w:t xml:space="preserve"> </w:t>
            </w:r>
            <w:r>
              <w:rPr>
                <w:rFonts w:ascii="宋体" w:hAnsi="宋体" w:eastAsia="宋体" w:cs="宋体"/>
                <w:spacing w:val="-2"/>
                <w:sz w:val="20"/>
                <w:szCs w:val="20"/>
              </w:rPr>
              <w:t>的名称及</w:t>
            </w:r>
            <w:r>
              <w:rPr>
                <w:rFonts w:ascii="宋体" w:hAnsi="宋体" w:eastAsia="宋体" w:cs="宋体"/>
                <w:spacing w:val="-1"/>
                <w:sz w:val="20"/>
                <w:szCs w:val="20"/>
              </w:rPr>
              <w:t xml:space="preserve">其 </w:t>
            </w:r>
            <w:r>
              <w:rPr>
                <w:rFonts w:ascii="Times New Roman" w:hAnsi="Times New Roman" w:eastAsia="Times New Roman" w:cs="Times New Roman"/>
                <w:spacing w:val="-1"/>
                <w:sz w:val="20"/>
                <w:szCs w:val="20"/>
              </w:rPr>
              <w:t xml:space="preserve">VOCs </w:t>
            </w:r>
            <w:r>
              <w:rPr>
                <w:rFonts w:ascii="宋体" w:hAnsi="宋体" w:eastAsia="宋体" w:cs="宋体"/>
                <w:spacing w:val="-1"/>
                <w:sz w:val="20"/>
                <w:szCs w:val="20"/>
              </w:rPr>
              <w:t>含量、采</w:t>
            </w:r>
            <w:r>
              <w:rPr>
                <w:rFonts w:ascii="宋体" w:hAnsi="宋体" w:eastAsia="宋体" w:cs="宋体"/>
                <w:sz w:val="20"/>
                <w:szCs w:val="20"/>
              </w:rPr>
              <w:t xml:space="preserve"> </w:t>
            </w:r>
            <w:r>
              <w:rPr>
                <w:rFonts w:ascii="宋体" w:hAnsi="宋体" w:eastAsia="宋体" w:cs="宋体"/>
                <w:spacing w:val="4"/>
                <w:sz w:val="20"/>
                <w:szCs w:val="20"/>
              </w:rPr>
              <w:t>购量、</w:t>
            </w:r>
            <w:r>
              <w:rPr>
                <w:rFonts w:ascii="宋体" w:hAnsi="宋体" w:eastAsia="宋体" w:cs="宋体"/>
                <w:spacing w:val="3"/>
                <w:sz w:val="20"/>
                <w:szCs w:val="20"/>
              </w:rPr>
              <w:t>使</w:t>
            </w:r>
            <w:r>
              <w:rPr>
                <w:rFonts w:ascii="宋体" w:hAnsi="宋体" w:eastAsia="宋体" w:cs="宋体"/>
                <w:spacing w:val="2"/>
                <w:sz w:val="20"/>
                <w:szCs w:val="20"/>
              </w:rPr>
              <w:t>用量、库存量、含</w:t>
            </w:r>
            <w:r>
              <w:rPr>
                <w:rFonts w:ascii="宋体" w:hAnsi="宋体" w:eastAsia="宋体" w:cs="宋体"/>
                <w:sz w:val="20"/>
                <w:szCs w:val="20"/>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pacing w:val="31"/>
                <w:sz w:val="20"/>
                <w:szCs w:val="20"/>
              </w:rPr>
              <w:t xml:space="preserve"> </w:t>
            </w:r>
            <w:r>
              <w:rPr>
                <w:rFonts w:ascii="宋体" w:hAnsi="宋体" w:eastAsia="宋体" w:cs="宋体"/>
                <w:spacing w:val="31"/>
                <w:sz w:val="20"/>
                <w:szCs w:val="20"/>
              </w:rPr>
              <w:t>原辅材料回收方式</w:t>
            </w:r>
            <w:r>
              <w:rPr>
                <w:rFonts w:ascii="宋体" w:hAnsi="宋体" w:eastAsia="宋体" w:cs="宋体"/>
                <w:sz w:val="20"/>
                <w:szCs w:val="20"/>
              </w:rPr>
              <w:t xml:space="preserve"> </w:t>
            </w:r>
            <w:r>
              <w:rPr>
                <w:rFonts w:ascii="宋体" w:hAnsi="宋体" w:eastAsia="宋体" w:cs="宋体"/>
                <w:spacing w:val="7"/>
                <w:sz w:val="20"/>
                <w:szCs w:val="20"/>
              </w:rPr>
              <w:t>及回收量。</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7" w:type="dxa"/>
            <w:vAlign w:val="top"/>
          </w:tcPr>
          <w:p>
            <w:pPr>
              <w:spacing w:before="54" w:line="278" w:lineRule="auto"/>
              <w:ind w:left="110" w:right="104" w:firstLine="2"/>
              <w:rPr>
                <w:rFonts w:ascii="宋体" w:hAnsi="宋体" w:eastAsia="宋体" w:cs="宋体"/>
                <w:sz w:val="20"/>
                <w:szCs w:val="20"/>
              </w:rPr>
            </w:pPr>
            <w:r>
              <w:rPr>
                <w:rFonts w:ascii="宋体" w:hAnsi="宋体" w:eastAsia="宋体" w:cs="宋体"/>
                <w:spacing w:val="18"/>
                <w:sz w:val="20"/>
                <w:szCs w:val="20"/>
              </w:rPr>
              <w:t>建</w:t>
            </w:r>
            <w:r>
              <w:rPr>
                <w:rFonts w:ascii="宋体" w:hAnsi="宋体" w:eastAsia="宋体" w:cs="宋体"/>
                <w:spacing w:val="11"/>
                <w:sz w:val="20"/>
                <w:szCs w:val="20"/>
              </w:rPr>
              <w:t>立废气收集处理设施台账，记录废气</w:t>
            </w:r>
            <w:r>
              <w:rPr>
                <w:rFonts w:ascii="宋体" w:hAnsi="宋体" w:eastAsia="宋体" w:cs="宋体"/>
                <w:sz w:val="20"/>
                <w:szCs w:val="20"/>
              </w:rPr>
              <w:t xml:space="preserve"> </w:t>
            </w:r>
            <w:r>
              <w:rPr>
                <w:rFonts w:ascii="宋体" w:hAnsi="宋体" w:eastAsia="宋体" w:cs="宋体"/>
                <w:spacing w:val="11"/>
                <w:sz w:val="20"/>
                <w:szCs w:val="20"/>
              </w:rPr>
              <w:t>处理设施进出口的监测数据 (废气量</w:t>
            </w:r>
            <w:r>
              <w:rPr>
                <w:rFonts w:ascii="宋体" w:hAnsi="宋体" w:eastAsia="宋体" w:cs="宋体"/>
                <w:spacing w:val="9"/>
                <w:sz w:val="20"/>
                <w:szCs w:val="20"/>
              </w:rPr>
              <w:t>、</w:t>
            </w:r>
            <w:r>
              <w:rPr>
                <w:rFonts w:ascii="宋体" w:hAnsi="宋体" w:eastAsia="宋体" w:cs="宋体"/>
                <w:sz w:val="20"/>
                <w:szCs w:val="20"/>
              </w:rPr>
              <w:t xml:space="preserve"> </w:t>
            </w:r>
            <w:r>
              <w:rPr>
                <w:rFonts w:ascii="宋体" w:hAnsi="宋体" w:eastAsia="宋体" w:cs="宋体"/>
                <w:spacing w:val="11"/>
                <w:sz w:val="20"/>
                <w:szCs w:val="20"/>
              </w:rPr>
              <w:t>浓度、温度、含氧量等) 、废气收集</w:t>
            </w:r>
            <w:r>
              <w:rPr>
                <w:rFonts w:ascii="宋体" w:hAnsi="宋体" w:eastAsia="宋体" w:cs="宋体"/>
                <w:spacing w:val="9"/>
                <w:sz w:val="20"/>
                <w:szCs w:val="20"/>
              </w:rPr>
              <w:t>与</w:t>
            </w:r>
            <w:r>
              <w:rPr>
                <w:rFonts w:ascii="宋体" w:hAnsi="宋体" w:eastAsia="宋体" w:cs="宋体"/>
                <w:sz w:val="20"/>
                <w:szCs w:val="20"/>
              </w:rPr>
              <w:t xml:space="preserve"> </w:t>
            </w:r>
            <w:r>
              <w:rPr>
                <w:rFonts w:ascii="宋体" w:hAnsi="宋体" w:eastAsia="宋体" w:cs="宋体"/>
                <w:spacing w:val="20"/>
                <w:sz w:val="20"/>
                <w:szCs w:val="20"/>
              </w:rPr>
              <w:t>处</w:t>
            </w:r>
            <w:r>
              <w:rPr>
                <w:rFonts w:ascii="宋体" w:hAnsi="宋体" w:eastAsia="宋体" w:cs="宋体"/>
                <w:spacing w:val="11"/>
                <w:sz w:val="20"/>
                <w:szCs w:val="20"/>
              </w:rPr>
              <w:t>理设施关键参数、废气处理设施相关</w:t>
            </w:r>
            <w:r>
              <w:rPr>
                <w:rFonts w:ascii="宋体" w:hAnsi="宋体" w:eastAsia="宋体" w:cs="宋体"/>
                <w:sz w:val="20"/>
                <w:szCs w:val="20"/>
              </w:rPr>
              <w:t xml:space="preserve"> </w:t>
            </w:r>
            <w:r>
              <w:rPr>
                <w:rFonts w:ascii="宋体" w:hAnsi="宋体" w:eastAsia="宋体" w:cs="宋体"/>
                <w:spacing w:val="16"/>
                <w:sz w:val="20"/>
                <w:szCs w:val="20"/>
              </w:rPr>
              <w:t>耗</w:t>
            </w:r>
            <w:r>
              <w:rPr>
                <w:rFonts w:ascii="宋体" w:hAnsi="宋体" w:eastAsia="宋体" w:cs="宋体"/>
                <w:spacing w:val="10"/>
                <w:sz w:val="20"/>
                <w:szCs w:val="20"/>
              </w:rPr>
              <w:t>材 (吸收剂、吸附剂、催化剂等) 购</w:t>
            </w:r>
            <w:r>
              <w:rPr>
                <w:rFonts w:ascii="宋体" w:hAnsi="宋体" w:eastAsia="宋体" w:cs="宋体"/>
                <w:sz w:val="20"/>
                <w:szCs w:val="20"/>
              </w:rPr>
              <w:t xml:space="preserve"> </w:t>
            </w:r>
            <w:r>
              <w:rPr>
                <w:rFonts w:ascii="宋体" w:hAnsi="宋体" w:eastAsia="宋体" w:cs="宋体"/>
                <w:spacing w:val="7"/>
                <w:sz w:val="20"/>
                <w:szCs w:val="20"/>
              </w:rPr>
              <w:t>买和处理记录。</w:t>
            </w:r>
          </w:p>
        </w:tc>
        <w:tc>
          <w:tcPr>
            <w:tcW w:w="2648" w:type="dxa"/>
            <w:vAlign w:val="top"/>
          </w:tcPr>
          <w:p>
            <w:pPr>
              <w:spacing w:before="55" w:line="278" w:lineRule="auto"/>
              <w:ind w:left="115" w:right="100" w:firstLine="5"/>
              <w:rPr>
                <w:rFonts w:ascii="宋体" w:hAnsi="宋体" w:eastAsia="宋体" w:cs="宋体"/>
                <w:sz w:val="20"/>
                <w:szCs w:val="20"/>
              </w:rPr>
            </w:pPr>
            <w:r>
              <w:rPr>
                <w:rFonts w:ascii="宋体" w:hAnsi="宋体" w:eastAsia="宋体" w:cs="宋体"/>
                <w:spacing w:val="22"/>
                <w:sz w:val="20"/>
                <w:szCs w:val="20"/>
              </w:rPr>
              <w:t>项</w:t>
            </w:r>
            <w:r>
              <w:rPr>
                <w:rFonts w:ascii="宋体" w:hAnsi="宋体" w:eastAsia="宋体" w:cs="宋体"/>
                <w:spacing w:val="20"/>
                <w:sz w:val="20"/>
                <w:szCs w:val="20"/>
              </w:rPr>
              <w:t>目建立废气收集处理设</w:t>
            </w:r>
            <w:r>
              <w:rPr>
                <w:rFonts w:ascii="宋体" w:hAnsi="宋体" w:eastAsia="宋体" w:cs="宋体"/>
                <w:sz w:val="20"/>
                <w:szCs w:val="20"/>
              </w:rPr>
              <w:t xml:space="preserve"> </w:t>
            </w:r>
            <w:r>
              <w:rPr>
                <w:rFonts w:ascii="宋体" w:hAnsi="宋体" w:eastAsia="宋体" w:cs="宋体"/>
                <w:spacing w:val="4"/>
                <w:sz w:val="20"/>
                <w:szCs w:val="20"/>
              </w:rPr>
              <w:t>施</w:t>
            </w:r>
            <w:r>
              <w:rPr>
                <w:rFonts w:ascii="宋体" w:hAnsi="宋体" w:eastAsia="宋体" w:cs="宋体"/>
                <w:spacing w:val="3"/>
                <w:sz w:val="20"/>
                <w:szCs w:val="20"/>
              </w:rPr>
              <w:t>台</w:t>
            </w:r>
            <w:r>
              <w:rPr>
                <w:rFonts w:ascii="宋体" w:hAnsi="宋体" w:eastAsia="宋体" w:cs="宋体"/>
                <w:spacing w:val="2"/>
                <w:sz w:val="20"/>
                <w:szCs w:val="20"/>
              </w:rPr>
              <w:t>账，记录废气处理设施</w:t>
            </w:r>
            <w:r>
              <w:rPr>
                <w:rFonts w:ascii="宋体" w:hAnsi="宋体" w:eastAsia="宋体" w:cs="宋体"/>
                <w:sz w:val="20"/>
                <w:szCs w:val="20"/>
              </w:rPr>
              <w:t xml:space="preserve"> </w:t>
            </w:r>
            <w:r>
              <w:rPr>
                <w:rFonts w:ascii="宋体" w:hAnsi="宋体" w:eastAsia="宋体" w:cs="宋体"/>
                <w:spacing w:val="4"/>
                <w:sz w:val="20"/>
                <w:szCs w:val="20"/>
              </w:rPr>
              <w:t>进</w:t>
            </w:r>
            <w:r>
              <w:rPr>
                <w:rFonts w:ascii="宋体" w:hAnsi="宋体" w:eastAsia="宋体" w:cs="宋体"/>
                <w:spacing w:val="3"/>
                <w:sz w:val="20"/>
                <w:szCs w:val="20"/>
              </w:rPr>
              <w:t>出</w:t>
            </w:r>
            <w:r>
              <w:rPr>
                <w:rFonts w:ascii="宋体" w:hAnsi="宋体" w:eastAsia="宋体" w:cs="宋体"/>
                <w:spacing w:val="2"/>
                <w:sz w:val="20"/>
                <w:szCs w:val="20"/>
              </w:rPr>
              <w:t>口的监测数据、废气收</w:t>
            </w:r>
            <w:r>
              <w:rPr>
                <w:rFonts w:ascii="宋体" w:hAnsi="宋体" w:eastAsia="宋体" w:cs="宋体"/>
                <w:sz w:val="20"/>
                <w:szCs w:val="20"/>
              </w:rPr>
              <w:t xml:space="preserve"> </w:t>
            </w:r>
            <w:r>
              <w:rPr>
                <w:rFonts w:ascii="宋体" w:hAnsi="宋体" w:eastAsia="宋体" w:cs="宋体"/>
                <w:spacing w:val="4"/>
                <w:sz w:val="20"/>
                <w:szCs w:val="20"/>
              </w:rPr>
              <w:t>集</w:t>
            </w:r>
            <w:r>
              <w:rPr>
                <w:rFonts w:ascii="宋体" w:hAnsi="宋体" w:eastAsia="宋体" w:cs="宋体"/>
                <w:spacing w:val="3"/>
                <w:sz w:val="20"/>
                <w:szCs w:val="20"/>
              </w:rPr>
              <w:t>与</w:t>
            </w:r>
            <w:r>
              <w:rPr>
                <w:rFonts w:ascii="宋体" w:hAnsi="宋体" w:eastAsia="宋体" w:cs="宋体"/>
                <w:spacing w:val="2"/>
                <w:sz w:val="20"/>
                <w:szCs w:val="20"/>
              </w:rPr>
              <w:t>处理设施关键参数、废</w:t>
            </w:r>
            <w:r>
              <w:rPr>
                <w:rFonts w:ascii="宋体" w:hAnsi="宋体" w:eastAsia="宋体" w:cs="宋体"/>
                <w:sz w:val="20"/>
                <w:szCs w:val="20"/>
              </w:rPr>
              <w:t xml:space="preserve"> </w:t>
            </w:r>
            <w:r>
              <w:rPr>
                <w:rFonts w:ascii="宋体" w:hAnsi="宋体" w:eastAsia="宋体" w:cs="宋体"/>
                <w:spacing w:val="27"/>
                <w:sz w:val="20"/>
                <w:szCs w:val="20"/>
              </w:rPr>
              <w:t>气</w:t>
            </w:r>
            <w:r>
              <w:rPr>
                <w:rFonts w:ascii="宋体" w:hAnsi="宋体" w:eastAsia="宋体" w:cs="宋体"/>
                <w:spacing w:val="20"/>
                <w:sz w:val="20"/>
                <w:szCs w:val="20"/>
              </w:rPr>
              <w:t>处理设施相关耗材购买</w:t>
            </w:r>
            <w:r>
              <w:rPr>
                <w:rFonts w:ascii="宋体" w:hAnsi="宋体" w:eastAsia="宋体" w:cs="宋体"/>
                <w:sz w:val="20"/>
                <w:szCs w:val="20"/>
              </w:rPr>
              <w:t xml:space="preserve"> </w:t>
            </w:r>
            <w:r>
              <w:rPr>
                <w:rFonts w:ascii="宋体" w:hAnsi="宋体" w:eastAsia="宋体" w:cs="宋体"/>
                <w:spacing w:val="7"/>
                <w:sz w:val="20"/>
                <w:szCs w:val="20"/>
              </w:rPr>
              <w:t>和处理记录。</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7" w:type="dxa"/>
            <w:vAlign w:val="top"/>
          </w:tcPr>
          <w:p>
            <w:pPr>
              <w:spacing w:before="211" w:line="300" w:lineRule="auto"/>
              <w:ind w:left="111" w:right="104" w:firstLine="1"/>
              <w:rPr>
                <w:rFonts w:ascii="宋体" w:hAnsi="宋体" w:eastAsia="宋体" w:cs="宋体"/>
                <w:sz w:val="20"/>
                <w:szCs w:val="20"/>
              </w:rPr>
            </w:pPr>
            <w:r>
              <w:rPr>
                <w:rFonts w:ascii="宋体" w:hAnsi="宋体" w:eastAsia="宋体" w:cs="宋体"/>
                <w:spacing w:val="18"/>
                <w:sz w:val="20"/>
                <w:szCs w:val="20"/>
              </w:rPr>
              <w:t>建</w:t>
            </w:r>
            <w:r>
              <w:rPr>
                <w:rFonts w:ascii="宋体" w:hAnsi="宋体" w:eastAsia="宋体" w:cs="宋体"/>
                <w:spacing w:val="11"/>
                <w:sz w:val="20"/>
                <w:szCs w:val="20"/>
              </w:rPr>
              <w:t>立危废台账，整理危废处置合同、转</w:t>
            </w:r>
            <w:r>
              <w:rPr>
                <w:rFonts w:ascii="宋体" w:hAnsi="宋体" w:eastAsia="宋体" w:cs="宋体"/>
                <w:sz w:val="20"/>
                <w:szCs w:val="20"/>
              </w:rPr>
              <w:t xml:space="preserve"> </w:t>
            </w:r>
            <w:r>
              <w:rPr>
                <w:rFonts w:ascii="宋体" w:hAnsi="宋体" w:eastAsia="宋体" w:cs="宋体"/>
                <w:spacing w:val="16"/>
                <w:sz w:val="20"/>
                <w:szCs w:val="20"/>
              </w:rPr>
              <w:t>移</w:t>
            </w:r>
            <w:r>
              <w:rPr>
                <w:rFonts w:ascii="宋体" w:hAnsi="宋体" w:eastAsia="宋体" w:cs="宋体"/>
                <w:spacing w:val="11"/>
                <w:sz w:val="20"/>
                <w:szCs w:val="20"/>
              </w:rPr>
              <w:t>联</w:t>
            </w:r>
            <w:r>
              <w:rPr>
                <w:rFonts w:ascii="宋体" w:hAnsi="宋体" w:eastAsia="宋体" w:cs="宋体"/>
                <w:spacing w:val="8"/>
                <w:sz w:val="20"/>
                <w:szCs w:val="20"/>
              </w:rPr>
              <w:t>单及危废处理方资质佐证材料。</w:t>
            </w:r>
          </w:p>
        </w:tc>
        <w:tc>
          <w:tcPr>
            <w:tcW w:w="2648" w:type="dxa"/>
            <w:vAlign w:val="top"/>
          </w:tcPr>
          <w:p>
            <w:pPr>
              <w:spacing w:before="53" w:line="268" w:lineRule="auto"/>
              <w:ind w:left="116" w:right="100" w:firstLine="4"/>
              <w:rPr>
                <w:rFonts w:ascii="宋体" w:hAnsi="宋体" w:eastAsia="宋体" w:cs="宋体"/>
                <w:sz w:val="20"/>
                <w:szCs w:val="20"/>
              </w:rPr>
            </w:pPr>
            <w:r>
              <w:rPr>
                <w:rFonts w:ascii="宋体" w:hAnsi="宋体" w:eastAsia="宋体" w:cs="宋体"/>
                <w:spacing w:val="2"/>
                <w:sz w:val="20"/>
                <w:szCs w:val="20"/>
              </w:rPr>
              <w:t>项目建立危废台账，整理</w:t>
            </w:r>
            <w:r>
              <w:rPr>
                <w:rFonts w:ascii="宋体" w:hAnsi="宋体" w:eastAsia="宋体" w:cs="宋体"/>
                <w:sz w:val="20"/>
                <w:szCs w:val="20"/>
              </w:rPr>
              <w:t xml:space="preserve">危 </w:t>
            </w:r>
            <w:r>
              <w:rPr>
                <w:rFonts w:ascii="宋体" w:hAnsi="宋体" w:eastAsia="宋体" w:cs="宋体"/>
                <w:spacing w:val="4"/>
                <w:sz w:val="20"/>
                <w:szCs w:val="20"/>
              </w:rPr>
              <w:t>废</w:t>
            </w:r>
            <w:r>
              <w:rPr>
                <w:rFonts w:ascii="宋体" w:hAnsi="宋体" w:eastAsia="宋体" w:cs="宋体"/>
                <w:spacing w:val="2"/>
                <w:sz w:val="20"/>
                <w:szCs w:val="20"/>
              </w:rPr>
              <w:t>处置合同、转移联单及危</w:t>
            </w:r>
            <w:r>
              <w:rPr>
                <w:rFonts w:ascii="宋体" w:hAnsi="宋体" w:eastAsia="宋体" w:cs="宋体"/>
                <w:sz w:val="20"/>
                <w:szCs w:val="20"/>
              </w:rPr>
              <w:t xml:space="preserve"> </w:t>
            </w:r>
            <w:r>
              <w:rPr>
                <w:rFonts w:ascii="宋体" w:hAnsi="宋体" w:eastAsia="宋体" w:cs="宋体"/>
                <w:spacing w:val="10"/>
                <w:sz w:val="20"/>
                <w:szCs w:val="20"/>
              </w:rPr>
              <w:t>废</w:t>
            </w:r>
            <w:r>
              <w:rPr>
                <w:rFonts w:ascii="宋体" w:hAnsi="宋体" w:eastAsia="宋体" w:cs="宋体"/>
                <w:spacing w:val="8"/>
                <w:sz w:val="20"/>
                <w:szCs w:val="20"/>
              </w:rPr>
              <w:t>处理方资质佐证材料。</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7" w:type="dxa"/>
            <w:vAlign w:val="top"/>
          </w:tcPr>
          <w:p>
            <w:pPr>
              <w:spacing w:before="212" w:line="228" w:lineRule="auto"/>
              <w:ind w:left="127"/>
              <w:rPr>
                <w:rFonts w:ascii="宋体" w:hAnsi="宋体" w:eastAsia="宋体" w:cs="宋体"/>
                <w:sz w:val="20"/>
                <w:szCs w:val="20"/>
              </w:rPr>
            </w:pPr>
            <w:r>
              <w:rPr>
                <w:rFonts w:ascii="宋体" w:hAnsi="宋体" w:eastAsia="宋体" w:cs="宋体"/>
                <w:spacing w:val="4"/>
                <w:sz w:val="20"/>
                <w:szCs w:val="20"/>
              </w:rPr>
              <w:t>台账保</w:t>
            </w:r>
            <w:r>
              <w:rPr>
                <w:rFonts w:ascii="宋体" w:hAnsi="宋体" w:eastAsia="宋体" w:cs="宋体"/>
                <w:spacing w:val="2"/>
                <w:sz w:val="20"/>
                <w:szCs w:val="20"/>
              </w:rPr>
              <w:t xml:space="preserve">存期限不少于 </w:t>
            </w:r>
            <w:r>
              <w:rPr>
                <w:rFonts w:ascii="Times New Roman" w:hAnsi="Times New Roman" w:eastAsia="Times New Roman" w:cs="Times New Roman"/>
                <w:spacing w:val="2"/>
                <w:sz w:val="20"/>
                <w:szCs w:val="20"/>
              </w:rPr>
              <w:t xml:space="preserve">3 </w:t>
            </w:r>
            <w:r>
              <w:rPr>
                <w:rFonts w:ascii="宋体" w:hAnsi="宋体" w:eastAsia="宋体" w:cs="宋体"/>
                <w:spacing w:val="2"/>
                <w:sz w:val="20"/>
                <w:szCs w:val="20"/>
              </w:rPr>
              <w:t>年。</w:t>
            </w:r>
          </w:p>
        </w:tc>
        <w:tc>
          <w:tcPr>
            <w:tcW w:w="2648" w:type="dxa"/>
            <w:vAlign w:val="top"/>
          </w:tcPr>
          <w:p>
            <w:pPr>
              <w:spacing w:before="56" w:line="258" w:lineRule="auto"/>
              <w:ind w:left="117" w:right="100" w:firstLine="2"/>
              <w:rPr>
                <w:rFonts w:ascii="宋体" w:hAnsi="宋体" w:eastAsia="宋体" w:cs="宋体"/>
                <w:sz w:val="20"/>
                <w:szCs w:val="20"/>
              </w:rPr>
            </w:pPr>
            <w:r>
              <w:rPr>
                <w:rFonts w:ascii="宋体" w:hAnsi="宋体" w:eastAsia="宋体" w:cs="宋体"/>
                <w:spacing w:val="22"/>
                <w:sz w:val="20"/>
                <w:szCs w:val="20"/>
              </w:rPr>
              <w:t>项</w:t>
            </w:r>
            <w:r>
              <w:rPr>
                <w:rFonts w:ascii="宋体" w:hAnsi="宋体" w:eastAsia="宋体" w:cs="宋体"/>
                <w:spacing w:val="20"/>
                <w:sz w:val="20"/>
                <w:szCs w:val="20"/>
              </w:rPr>
              <w:t>目台账保存期限不少于</w:t>
            </w:r>
            <w:r>
              <w:rPr>
                <w:rFonts w:ascii="宋体" w:hAnsi="宋体" w:eastAsia="宋体" w:cs="宋体"/>
                <w:sz w:val="20"/>
                <w:szCs w:val="20"/>
              </w:rPr>
              <w:t xml:space="preserve"> </w:t>
            </w:r>
            <w:r>
              <w:rPr>
                <w:rFonts w:ascii="Times New Roman" w:hAnsi="Times New Roman" w:eastAsia="Times New Roman" w:cs="Times New Roman"/>
                <w:spacing w:val="2"/>
                <w:sz w:val="20"/>
                <w:szCs w:val="20"/>
              </w:rPr>
              <w:t xml:space="preserve">3 </w:t>
            </w:r>
            <w:r>
              <w:rPr>
                <w:rFonts w:ascii="宋体" w:hAnsi="宋体" w:eastAsia="宋体" w:cs="宋体"/>
                <w:spacing w:val="1"/>
                <w:sz w:val="20"/>
                <w:szCs w:val="20"/>
              </w:rPr>
              <w:t>年。</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1841" w:type="dxa"/>
            <w:vMerge w:val="continue"/>
            <w:tcBorders>
              <w:top w:val="nil"/>
              <w:left w:val="single" w:color="000000" w:sz="6" w:space="0"/>
              <w:bottom w:val="nil"/>
            </w:tcBorders>
            <w:vAlign w:val="top"/>
          </w:tcPr>
          <w:p>
            <w:pPr>
              <w:rPr>
                <w:rFonts w:ascii="Arial"/>
                <w:sz w:val="21"/>
              </w:rPr>
            </w:pPr>
          </w:p>
        </w:tc>
        <w:tc>
          <w:tcPr>
            <w:tcW w:w="445" w:type="dxa"/>
            <w:vMerge w:val="continue"/>
            <w:tcBorders>
              <w:top w:val="nil"/>
              <w:bottom w:val="nil"/>
            </w:tcBorders>
            <w:textDirection w:val="tbRlV"/>
            <w:vAlign w:val="top"/>
          </w:tcPr>
          <w:p>
            <w:pPr>
              <w:rPr>
                <w:rFonts w:ascii="Arial"/>
                <w:sz w:val="21"/>
              </w:rPr>
            </w:pPr>
          </w:p>
        </w:tc>
        <w:tc>
          <w:tcPr>
            <w:tcW w:w="3817" w:type="dxa"/>
            <w:vAlign w:val="top"/>
          </w:tcPr>
          <w:p>
            <w:pPr>
              <w:spacing w:before="55" w:line="276" w:lineRule="auto"/>
              <w:ind w:left="110" w:right="104"/>
              <w:rPr>
                <w:rFonts w:ascii="宋体" w:hAnsi="宋体" w:eastAsia="宋体" w:cs="宋体"/>
                <w:sz w:val="20"/>
                <w:szCs w:val="20"/>
              </w:rPr>
            </w:pPr>
            <w:r>
              <w:rPr>
                <w:rFonts w:ascii="宋体" w:hAnsi="宋体" w:eastAsia="宋体" w:cs="宋体"/>
                <w:spacing w:val="21"/>
                <w:sz w:val="20"/>
                <w:szCs w:val="20"/>
              </w:rPr>
              <w:t>粉</w:t>
            </w:r>
            <w:r>
              <w:rPr>
                <w:rFonts w:ascii="宋体" w:hAnsi="宋体" w:eastAsia="宋体" w:cs="宋体"/>
                <w:spacing w:val="11"/>
                <w:sz w:val="20"/>
                <w:szCs w:val="20"/>
              </w:rPr>
              <w:t>末涂料固化成膜设施废气重点排污单</w:t>
            </w:r>
            <w:r>
              <w:rPr>
                <w:rFonts w:ascii="宋体" w:hAnsi="宋体" w:eastAsia="宋体" w:cs="宋体"/>
                <w:sz w:val="20"/>
                <w:szCs w:val="20"/>
              </w:rPr>
              <w:t xml:space="preserve"> </w:t>
            </w:r>
            <w:r>
              <w:rPr>
                <w:rFonts w:ascii="宋体" w:hAnsi="宋体" w:eastAsia="宋体" w:cs="宋体"/>
                <w:spacing w:val="20"/>
                <w:sz w:val="20"/>
                <w:szCs w:val="20"/>
              </w:rPr>
              <w:t>位</w:t>
            </w:r>
            <w:r>
              <w:rPr>
                <w:rFonts w:ascii="宋体" w:hAnsi="宋体" w:eastAsia="宋体" w:cs="宋体"/>
                <w:spacing w:val="11"/>
                <w:sz w:val="20"/>
                <w:szCs w:val="20"/>
              </w:rPr>
              <w:t>主要排放口至少每季度监测一次挥发</w:t>
            </w:r>
            <w:r>
              <w:rPr>
                <w:rFonts w:ascii="宋体" w:hAnsi="宋体" w:eastAsia="宋体" w:cs="宋体"/>
                <w:sz w:val="20"/>
                <w:szCs w:val="20"/>
              </w:rPr>
              <w:t xml:space="preserve"> </w:t>
            </w:r>
            <w:r>
              <w:rPr>
                <w:rFonts w:ascii="宋体" w:hAnsi="宋体" w:eastAsia="宋体" w:cs="宋体"/>
                <w:spacing w:val="20"/>
                <w:sz w:val="20"/>
                <w:szCs w:val="20"/>
              </w:rPr>
              <w:t>性</w:t>
            </w:r>
            <w:r>
              <w:rPr>
                <w:rFonts w:ascii="宋体" w:hAnsi="宋体" w:eastAsia="宋体" w:cs="宋体"/>
                <w:spacing w:val="11"/>
                <w:sz w:val="20"/>
                <w:szCs w:val="20"/>
              </w:rPr>
              <w:t>有机物，一般排放口至少每半年监测</w:t>
            </w:r>
            <w:r>
              <w:rPr>
                <w:rFonts w:ascii="宋体" w:hAnsi="宋体" w:eastAsia="宋体" w:cs="宋体"/>
                <w:sz w:val="20"/>
                <w:szCs w:val="20"/>
              </w:rPr>
              <w:t xml:space="preserve"> </w:t>
            </w:r>
            <w:r>
              <w:rPr>
                <w:rFonts w:ascii="宋体" w:hAnsi="宋体" w:eastAsia="宋体" w:cs="宋体"/>
                <w:spacing w:val="20"/>
                <w:sz w:val="20"/>
                <w:szCs w:val="20"/>
              </w:rPr>
              <w:t>一</w:t>
            </w:r>
            <w:r>
              <w:rPr>
                <w:rFonts w:ascii="宋体" w:hAnsi="宋体" w:eastAsia="宋体" w:cs="宋体"/>
                <w:spacing w:val="11"/>
                <w:sz w:val="20"/>
                <w:szCs w:val="20"/>
              </w:rPr>
              <w:t>次挥发性有机物，非重点排污单位至</w:t>
            </w:r>
            <w:r>
              <w:rPr>
                <w:rFonts w:ascii="宋体" w:hAnsi="宋体" w:eastAsia="宋体" w:cs="宋体"/>
                <w:sz w:val="20"/>
                <w:szCs w:val="20"/>
              </w:rPr>
              <w:t xml:space="preserve"> </w:t>
            </w:r>
            <w:r>
              <w:rPr>
                <w:rFonts w:ascii="宋体" w:hAnsi="宋体" w:eastAsia="宋体" w:cs="宋体"/>
                <w:spacing w:val="16"/>
                <w:sz w:val="20"/>
                <w:szCs w:val="20"/>
              </w:rPr>
              <w:t>少</w:t>
            </w:r>
            <w:r>
              <w:rPr>
                <w:rFonts w:ascii="宋体" w:hAnsi="宋体" w:eastAsia="宋体" w:cs="宋体"/>
                <w:spacing w:val="8"/>
                <w:sz w:val="20"/>
                <w:szCs w:val="20"/>
              </w:rPr>
              <w:t>每年监测一次挥发性有机物。</w:t>
            </w:r>
          </w:p>
        </w:tc>
        <w:tc>
          <w:tcPr>
            <w:tcW w:w="2648" w:type="dxa"/>
            <w:vAlign w:val="top"/>
          </w:tcPr>
          <w:p>
            <w:pPr>
              <w:spacing w:line="301" w:lineRule="auto"/>
              <w:rPr>
                <w:rFonts w:ascii="Arial"/>
                <w:sz w:val="21"/>
              </w:rPr>
            </w:pPr>
          </w:p>
          <w:p>
            <w:pPr>
              <w:spacing w:before="65" w:line="326" w:lineRule="auto"/>
              <w:ind w:left="117" w:right="100"/>
              <w:rPr>
                <w:rFonts w:ascii="宋体" w:hAnsi="宋体" w:eastAsia="宋体" w:cs="宋体"/>
                <w:sz w:val="20"/>
                <w:szCs w:val="20"/>
              </w:rPr>
            </w:pPr>
            <w:r>
              <w:rPr>
                <w:rFonts w:ascii="宋体" w:hAnsi="宋体" w:eastAsia="宋体" w:cs="宋体"/>
                <w:spacing w:val="24"/>
                <w:sz w:val="20"/>
                <w:szCs w:val="20"/>
              </w:rPr>
              <w:t>本</w:t>
            </w:r>
            <w:r>
              <w:rPr>
                <w:rFonts w:ascii="宋体" w:hAnsi="宋体" w:eastAsia="宋体" w:cs="宋体"/>
                <w:spacing w:val="20"/>
                <w:sz w:val="20"/>
                <w:szCs w:val="20"/>
              </w:rPr>
              <w:t>项目有机废气排放口不</w:t>
            </w:r>
            <w:r>
              <w:rPr>
                <w:rFonts w:ascii="宋体" w:hAnsi="宋体" w:eastAsia="宋体" w:cs="宋体"/>
                <w:sz w:val="20"/>
                <w:szCs w:val="20"/>
              </w:rPr>
              <w:t xml:space="preserve"> </w:t>
            </w:r>
            <w:r>
              <w:rPr>
                <w:rFonts w:ascii="宋体" w:hAnsi="宋体" w:eastAsia="宋体" w:cs="宋体"/>
                <w:spacing w:val="2"/>
                <w:sz w:val="20"/>
                <w:szCs w:val="20"/>
              </w:rPr>
              <w:t>属于重点排放口，每年监</w:t>
            </w:r>
            <w:r>
              <w:rPr>
                <w:rFonts w:ascii="宋体" w:hAnsi="宋体" w:eastAsia="宋体" w:cs="宋体"/>
                <w:spacing w:val="1"/>
                <w:sz w:val="20"/>
                <w:szCs w:val="20"/>
              </w:rPr>
              <w:t>测</w:t>
            </w:r>
            <w:r>
              <w:rPr>
                <w:rFonts w:ascii="宋体" w:hAnsi="宋体" w:eastAsia="宋体" w:cs="宋体"/>
                <w:sz w:val="20"/>
                <w:szCs w:val="20"/>
              </w:rPr>
              <w:t xml:space="preserve"> </w:t>
            </w:r>
            <w:r>
              <w:rPr>
                <w:rFonts w:ascii="宋体" w:hAnsi="宋体" w:eastAsia="宋体" w:cs="宋体"/>
                <w:spacing w:val="11"/>
                <w:sz w:val="20"/>
                <w:szCs w:val="20"/>
              </w:rPr>
              <w:t>一</w:t>
            </w:r>
            <w:r>
              <w:rPr>
                <w:rFonts w:ascii="宋体" w:hAnsi="宋体" w:eastAsia="宋体" w:cs="宋体"/>
                <w:spacing w:val="7"/>
                <w:sz w:val="20"/>
                <w:szCs w:val="20"/>
              </w:rPr>
              <w:t>次挥发性有机物。</w:t>
            </w:r>
          </w:p>
        </w:tc>
        <w:tc>
          <w:tcPr>
            <w:tcW w:w="12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5" w:hRule="atLeast"/>
        </w:trPr>
        <w:tc>
          <w:tcPr>
            <w:tcW w:w="1841" w:type="dxa"/>
            <w:vMerge w:val="continue"/>
            <w:tcBorders>
              <w:top w:val="nil"/>
              <w:left w:val="single" w:color="000000" w:sz="6" w:space="0"/>
            </w:tcBorders>
            <w:vAlign w:val="top"/>
          </w:tcPr>
          <w:p>
            <w:pPr>
              <w:rPr>
                <w:rFonts w:ascii="Arial"/>
                <w:sz w:val="21"/>
              </w:rPr>
            </w:pPr>
          </w:p>
        </w:tc>
        <w:tc>
          <w:tcPr>
            <w:tcW w:w="445" w:type="dxa"/>
            <w:vMerge w:val="continue"/>
            <w:tcBorders>
              <w:top w:val="nil"/>
            </w:tcBorders>
            <w:textDirection w:val="tbRlV"/>
            <w:vAlign w:val="top"/>
          </w:tcPr>
          <w:p>
            <w:pPr>
              <w:rPr>
                <w:rFonts w:ascii="Arial"/>
                <w:sz w:val="21"/>
              </w:rPr>
            </w:pPr>
          </w:p>
        </w:tc>
        <w:tc>
          <w:tcPr>
            <w:tcW w:w="3817" w:type="dxa"/>
            <w:vAlign w:val="top"/>
          </w:tcPr>
          <w:p>
            <w:pPr>
              <w:spacing w:before="55" w:line="274" w:lineRule="auto"/>
              <w:ind w:left="110" w:right="16" w:firstLine="2"/>
              <w:rPr>
                <w:rFonts w:ascii="宋体" w:hAnsi="宋体" w:eastAsia="宋体" w:cs="宋体"/>
                <w:sz w:val="20"/>
                <w:szCs w:val="20"/>
              </w:rPr>
            </w:pPr>
            <w:r>
              <w:rPr>
                <w:rFonts w:ascii="宋体" w:hAnsi="宋体" w:eastAsia="宋体" w:cs="宋体"/>
                <w:spacing w:val="8"/>
                <w:sz w:val="20"/>
                <w:szCs w:val="20"/>
              </w:rPr>
              <w:t>工艺过</w:t>
            </w:r>
            <w:r>
              <w:rPr>
                <w:rFonts w:ascii="宋体" w:hAnsi="宋体" w:eastAsia="宋体" w:cs="宋体"/>
                <w:spacing w:val="5"/>
                <w:sz w:val="20"/>
                <w:szCs w:val="20"/>
              </w:rPr>
              <w:t>程</w:t>
            </w:r>
            <w:r>
              <w:rPr>
                <w:rFonts w:ascii="宋体" w:hAnsi="宋体" w:eastAsia="宋体" w:cs="宋体"/>
                <w:spacing w:val="4"/>
                <w:sz w:val="20"/>
                <w:szCs w:val="20"/>
              </w:rPr>
              <w:t xml:space="preserve">产生的含 </w:t>
            </w:r>
            <w:r>
              <w:rPr>
                <w:rFonts w:ascii="Times New Roman" w:hAnsi="Times New Roman" w:eastAsia="Times New Roman" w:cs="Times New Roman"/>
                <w:sz w:val="20"/>
                <w:szCs w:val="20"/>
              </w:rPr>
              <w:t>VOCs</w:t>
            </w:r>
            <w:r>
              <w:rPr>
                <w:rFonts w:ascii="宋体" w:hAnsi="宋体" w:eastAsia="宋体" w:cs="宋体"/>
                <w:spacing w:val="4"/>
                <w:sz w:val="20"/>
                <w:szCs w:val="20"/>
              </w:rPr>
              <w:t>废料 (渣、液)</w:t>
            </w:r>
            <w:r>
              <w:rPr>
                <w:rFonts w:ascii="宋体" w:hAnsi="宋体" w:eastAsia="宋体" w:cs="宋体"/>
                <w:sz w:val="20"/>
                <w:szCs w:val="20"/>
              </w:rPr>
              <w:t xml:space="preserve"> </w:t>
            </w:r>
            <w:r>
              <w:rPr>
                <w:rFonts w:ascii="宋体" w:hAnsi="宋体" w:eastAsia="宋体" w:cs="宋体"/>
                <w:spacing w:val="8"/>
                <w:sz w:val="20"/>
                <w:szCs w:val="20"/>
              </w:rPr>
              <w:t>应按照</w:t>
            </w:r>
            <w:r>
              <w:rPr>
                <w:rFonts w:ascii="宋体" w:hAnsi="宋体" w:eastAsia="宋体" w:cs="宋体"/>
                <w:spacing w:val="4"/>
                <w:sz w:val="20"/>
                <w:szCs w:val="20"/>
              </w:rPr>
              <w:t>相关要求进行储存、转移和输送。</w:t>
            </w:r>
            <w:r>
              <w:rPr>
                <w:rFonts w:ascii="宋体" w:hAnsi="宋体" w:eastAsia="宋体" w:cs="宋体"/>
                <w:sz w:val="20"/>
                <w:szCs w:val="20"/>
              </w:rPr>
              <w:t xml:space="preserve"> </w:t>
            </w:r>
            <w:r>
              <w:rPr>
                <w:rFonts w:ascii="宋体" w:hAnsi="宋体" w:eastAsia="宋体" w:cs="宋体"/>
                <w:spacing w:val="11"/>
                <w:sz w:val="20"/>
                <w:szCs w:val="20"/>
              </w:rPr>
              <w:t>盛</w:t>
            </w:r>
            <w:r>
              <w:rPr>
                <w:rFonts w:ascii="宋体" w:hAnsi="宋体" w:eastAsia="宋体" w:cs="宋体"/>
                <w:spacing w:val="9"/>
                <w:sz w:val="20"/>
                <w:szCs w:val="20"/>
              </w:rPr>
              <w:t xml:space="preserve">装过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物料的废包装容器应加盖</w:t>
            </w:r>
            <w:r>
              <w:rPr>
                <w:rFonts w:ascii="宋体" w:hAnsi="宋体" w:eastAsia="宋体" w:cs="宋体"/>
                <w:sz w:val="20"/>
                <w:szCs w:val="20"/>
              </w:rPr>
              <w:t xml:space="preserve"> </w:t>
            </w:r>
            <w:r>
              <w:rPr>
                <w:rFonts w:ascii="宋体" w:hAnsi="宋体" w:eastAsia="宋体" w:cs="宋体"/>
                <w:spacing w:val="3"/>
                <w:sz w:val="20"/>
                <w:szCs w:val="20"/>
              </w:rPr>
              <w:t>密闭。</w:t>
            </w:r>
          </w:p>
        </w:tc>
        <w:tc>
          <w:tcPr>
            <w:tcW w:w="2648" w:type="dxa"/>
            <w:vAlign w:val="top"/>
          </w:tcPr>
          <w:p>
            <w:pPr>
              <w:spacing w:before="57" w:line="273" w:lineRule="auto"/>
              <w:ind w:left="117" w:right="100"/>
              <w:rPr>
                <w:rFonts w:ascii="宋体" w:hAnsi="宋体" w:eastAsia="宋体" w:cs="宋体"/>
                <w:sz w:val="20"/>
                <w:szCs w:val="20"/>
              </w:rPr>
            </w:pPr>
            <w:r>
              <w:rPr>
                <w:rFonts w:ascii="宋体" w:hAnsi="宋体" w:eastAsia="宋体" w:cs="宋体"/>
                <w:spacing w:val="12"/>
                <w:sz w:val="20"/>
                <w:szCs w:val="20"/>
              </w:rPr>
              <w:t>本</w:t>
            </w:r>
            <w:r>
              <w:rPr>
                <w:rFonts w:ascii="宋体" w:hAnsi="宋体" w:eastAsia="宋体" w:cs="宋体"/>
                <w:spacing w:val="8"/>
                <w:sz w:val="20"/>
                <w:szCs w:val="20"/>
              </w:rPr>
              <w:t>项</w:t>
            </w:r>
            <w:r>
              <w:rPr>
                <w:rFonts w:ascii="宋体" w:hAnsi="宋体" w:eastAsia="宋体" w:cs="宋体"/>
                <w:spacing w:val="6"/>
                <w:sz w:val="20"/>
                <w:szCs w:val="20"/>
              </w:rPr>
              <w:t xml:space="preserve"> 目产生的含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废</w:t>
            </w:r>
            <w:r>
              <w:rPr>
                <w:rFonts w:ascii="宋体" w:hAnsi="宋体" w:eastAsia="宋体" w:cs="宋体"/>
                <w:sz w:val="20"/>
                <w:szCs w:val="20"/>
              </w:rPr>
              <w:t xml:space="preserve"> </w:t>
            </w:r>
            <w:r>
              <w:rPr>
                <w:rFonts w:ascii="宋体" w:hAnsi="宋体" w:eastAsia="宋体" w:cs="宋体"/>
                <w:spacing w:val="25"/>
                <w:sz w:val="20"/>
                <w:szCs w:val="20"/>
              </w:rPr>
              <w:t>料</w:t>
            </w:r>
            <w:r>
              <w:rPr>
                <w:rFonts w:ascii="宋体" w:hAnsi="宋体" w:eastAsia="宋体" w:cs="宋体"/>
                <w:spacing w:val="20"/>
                <w:sz w:val="20"/>
                <w:szCs w:val="20"/>
              </w:rPr>
              <w:t>按危险废物管理要求进</w:t>
            </w:r>
            <w:r>
              <w:rPr>
                <w:rFonts w:ascii="宋体" w:hAnsi="宋体" w:eastAsia="宋体" w:cs="宋体"/>
                <w:sz w:val="20"/>
                <w:szCs w:val="20"/>
              </w:rPr>
              <w:t xml:space="preserve"> </w:t>
            </w:r>
            <w:r>
              <w:rPr>
                <w:rFonts w:ascii="宋体" w:hAnsi="宋体" w:eastAsia="宋体" w:cs="宋体"/>
                <w:spacing w:val="3"/>
                <w:sz w:val="20"/>
                <w:szCs w:val="20"/>
              </w:rPr>
              <w:t>行</w:t>
            </w:r>
            <w:r>
              <w:rPr>
                <w:rFonts w:ascii="宋体" w:hAnsi="宋体" w:eastAsia="宋体" w:cs="宋体"/>
                <w:spacing w:val="2"/>
                <w:sz w:val="20"/>
                <w:szCs w:val="20"/>
              </w:rPr>
              <w:t>储存、转移和输送。盛装</w:t>
            </w:r>
            <w:r>
              <w:rPr>
                <w:rFonts w:ascii="宋体" w:hAnsi="宋体" w:eastAsia="宋体" w:cs="宋体"/>
                <w:sz w:val="20"/>
                <w:szCs w:val="20"/>
              </w:rPr>
              <w:t xml:space="preserve"> </w:t>
            </w:r>
            <w:r>
              <w:rPr>
                <w:rFonts w:ascii="宋体" w:hAnsi="宋体" w:eastAsia="宋体" w:cs="宋体"/>
                <w:spacing w:val="22"/>
                <w:sz w:val="20"/>
                <w:szCs w:val="20"/>
              </w:rPr>
              <w:t>过</w:t>
            </w:r>
            <w:r>
              <w:rPr>
                <w:rFonts w:ascii="宋体" w:hAnsi="宋体" w:eastAsia="宋体" w:cs="宋体"/>
                <w:spacing w:val="17"/>
                <w:sz w:val="20"/>
                <w:szCs w:val="20"/>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pacing w:val="17"/>
                <w:sz w:val="20"/>
                <w:szCs w:val="20"/>
              </w:rPr>
              <w:t xml:space="preserve"> </w:t>
            </w:r>
            <w:r>
              <w:rPr>
                <w:rFonts w:ascii="宋体" w:hAnsi="宋体" w:eastAsia="宋体" w:cs="宋体"/>
                <w:spacing w:val="17"/>
                <w:sz w:val="20"/>
                <w:szCs w:val="20"/>
              </w:rPr>
              <w:t>物料的废包装容</w:t>
            </w:r>
          </w:p>
        </w:tc>
        <w:tc>
          <w:tcPr>
            <w:tcW w:w="123"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20" w:type="default"/>
          <w:pgSz w:w="11906" w:h="16839"/>
          <w:pgMar w:top="1431" w:right="1508" w:bottom="1157" w:left="1508" w:header="0" w:footer="994" w:gutter="0"/>
          <w:cols w:space="720" w:num="1"/>
        </w:sectPr>
      </w:pPr>
    </w:p>
    <w:p>
      <w:pPr>
        <w:spacing w:line="91" w:lineRule="auto"/>
        <w:rPr>
          <w:rFonts w:ascii="Arial"/>
          <w:sz w:val="2"/>
        </w:rPr>
      </w:pPr>
      <w:r>
        <w:pict>
          <v:rect id="_x0000_s1042" o:spid="_x0000_s1042" o:spt="1" style="position:absolute;left:0pt;margin-left:167.4pt;margin-top:72.5pt;height:142.4pt;width:0.5pt;mso-position-horizontal-relative:page;mso-position-vertical-relative:page;z-index:251675648;mso-width-relative:page;mso-height-relative:page;" fillcolor="#000000" filled="t" stroked="f" coordsize="21600,21600" o:allowincell="f">
            <v:path/>
            <v:fill on="t" focussize="0,0"/>
            <v:stroke on="f"/>
            <v:imagedata o:title=""/>
            <o:lock v:ext="edit"/>
          </v:rect>
        </w:pict>
      </w:r>
      <w:r>
        <w:pict>
          <v:rect id="_x0000_s1043" o:spid="_x0000_s1043" o:spt="1" style="position:absolute;left:0pt;margin-left:513.45pt;margin-top:72.95pt;height:141.95pt;width:0.5pt;mso-position-horizontal-relative:page;mso-position-vertical-relative:page;z-index:251676672;mso-width-relative:page;mso-height-relative:page;" fillcolor="#000000" filled="t" stroked="f" coordsize="21600,21600" o:allowincell="f">
            <v:path/>
            <v:fill on="t" focussize="0,0"/>
            <v:stroke on="f"/>
            <v:imagedata o:title=""/>
            <o:lock v:ext="edit"/>
          </v:rect>
        </w:pict>
      </w: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558"/>
        <w:gridCol w:w="3816"/>
        <w:gridCol w:w="27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1729" w:type="dxa"/>
            <w:vMerge w:val="restart"/>
            <w:tcBorders>
              <w:left w:val="single" w:color="000000" w:sz="6" w:space="0"/>
              <w:bottom w:val="nil"/>
            </w:tcBorders>
            <w:vAlign w:val="top"/>
          </w:tcPr>
          <w:p>
            <w:pPr>
              <w:rPr>
                <w:rFonts w:ascii="Arial"/>
                <w:sz w:val="21"/>
              </w:rPr>
            </w:pPr>
          </w:p>
        </w:tc>
        <w:tc>
          <w:tcPr>
            <w:tcW w:w="558" w:type="dxa"/>
            <w:vAlign w:val="top"/>
          </w:tcPr>
          <w:p>
            <w:pPr>
              <w:rPr>
                <w:rFonts w:ascii="Arial"/>
                <w:sz w:val="21"/>
              </w:rPr>
            </w:pPr>
          </w:p>
        </w:tc>
        <w:tc>
          <w:tcPr>
            <w:tcW w:w="3816" w:type="dxa"/>
            <w:vAlign w:val="top"/>
          </w:tcPr>
          <w:p>
            <w:pPr>
              <w:rPr>
                <w:rFonts w:ascii="Arial"/>
                <w:sz w:val="21"/>
              </w:rPr>
            </w:pPr>
          </w:p>
        </w:tc>
        <w:tc>
          <w:tcPr>
            <w:tcW w:w="2771" w:type="dxa"/>
            <w:tcBorders>
              <w:right w:val="single" w:color="000000" w:sz="6" w:space="0"/>
            </w:tcBorders>
            <w:vAlign w:val="top"/>
          </w:tcPr>
          <w:p>
            <w:pPr>
              <w:spacing w:before="65" w:line="228" w:lineRule="auto"/>
              <w:ind w:left="117"/>
              <w:rPr>
                <w:rFonts w:ascii="宋体" w:hAnsi="宋体" w:eastAsia="宋体" w:cs="宋体"/>
                <w:sz w:val="20"/>
                <w:szCs w:val="20"/>
              </w:rPr>
            </w:pPr>
            <w:r>
              <w:rPr>
                <w:rFonts w:ascii="宋体" w:hAnsi="宋体" w:eastAsia="宋体" w:cs="宋体"/>
                <w:spacing w:val="11"/>
                <w:sz w:val="20"/>
                <w:szCs w:val="20"/>
              </w:rPr>
              <w:t>器</w:t>
            </w:r>
            <w:r>
              <w:rPr>
                <w:rFonts w:ascii="宋体" w:hAnsi="宋体" w:eastAsia="宋体" w:cs="宋体"/>
                <w:spacing w:val="7"/>
                <w:sz w:val="20"/>
                <w:szCs w:val="20"/>
              </w:rPr>
              <w:t>加盖密闭存放。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restart"/>
            <w:tcBorders>
              <w:bottom w:val="nil"/>
            </w:tcBorders>
            <w:textDirection w:val="tbRlV"/>
            <w:vAlign w:val="top"/>
          </w:tcPr>
          <w:p>
            <w:pPr>
              <w:spacing w:before="130" w:line="216" w:lineRule="auto"/>
              <w:ind w:left="991"/>
              <w:rPr>
                <w:rFonts w:ascii="宋体" w:hAnsi="宋体" w:eastAsia="宋体" w:cs="宋体"/>
                <w:sz w:val="20"/>
                <w:szCs w:val="20"/>
              </w:rPr>
            </w:pPr>
            <w:r>
              <w:rPr>
                <w:rFonts w:ascii="宋体" w:hAnsi="宋体" w:eastAsia="宋体" w:cs="宋体"/>
                <w:spacing w:val="7"/>
                <w:sz w:val="20"/>
                <w:szCs w:val="20"/>
              </w:rPr>
              <w:t xml:space="preserve">其 </w:t>
            </w:r>
            <w:r>
              <w:rPr>
                <w:rFonts w:ascii="宋体" w:hAnsi="宋体" w:eastAsia="宋体" w:cs="宋体"/>
                <w:spacing w:val="6"/>
                <w:sz w:val="20"/>
                <w:szCs w:val="20"/>
              </w:rPr>
              <w:t>他</w:t>
            </w:r>
          </w:p>
        </w:tc>
        <w:tc>
          <w:tcPr>
            <w:tcW w:w="3816" w:type="dxa"/>
            <w:vAlign w:val="top"/>
          </w:tcPr>
          <w:p>
            <w:pPr>
              <w:spacing w:before="50" w:line="258" w:lineRule="auto"/>
              <w:ind w:left="128" w:right="49" w:hanging="18"/>
              <w:rPr>
                <w:rFonts w:ascii="宋体" w:hAnsi="宋体" w:eastAsia="宋体" w:cs="宋体"/>
                <w:sz w:val="20"/>
                <w:szCs w:val="20"/>
              </w:rPr>
            </w:pPr>
            <w:r>
              <w:rPr>
                <w:rFonts w:ascii="宋体" w:hAnsi="宋体" w:eastAsia="宋体" w:cs="宋体"/>
                <w:spacing w:val="3"/>
                <w:sz w:val="20"/>
                <w:szCs w:val="20"/>
              </w:rPr>
              <w:t>新、改、扩建项目应执行总量替代制</w:t>
            </w:r>
            <w:r>
              <w:rPr>
                <w:rFonts w:ascii="宋体" w:hAnsi="宋体" w:eastAsia="宋体" w:cs="宋体"/>
                <w:spacing w:val="2"/>
                <w:sz w:val="20"/>
                <w:szCs w:val="20"/>
              </w:rPr>
              <w:t>度</w:t>
            </w:r>
            <w:r>
              <w:rPr>
                <w:rFonts w:ascii="宋体" w:hAnsi="宋体" w:eastAsia="宋体" w:cs="宋体"/>
                <w:sz w:val="20"/>
                <w:szCs w:val="20"/>
              </w:rPr>
              <w:t xml:space="preserve">， </w:t>
            </w:r>
            <w:r>
              <w:rPr>
                <w:rFonts w:ascii="宋体" w:hAnsi="宋体" w:eastAsia="宋体" w:cs="宋体"/>
                <w:spacing w:val="4"/>
                <w:sz w:val="20"/>
                <w:szCs w:val="20"/>
              </w:rPr>
              <w:t xml:space="preserve">明确 </w:t>
            </w:r>
            <w:r>
              <w:rPr>
                <w:rFonts w:ascii="Times New Roman" w:hAnsi="Times New Roman" w:eastAsia="Times New Roman" w:cs="Times New Roman"/>
                <w:sz w:val="20"/>
                <w:szCs w:val="20"/>
              </w:rPr>
              <w:t>VOCs</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总量指标来源。</w:t>
            </w:r>
          </w:p>
        </w:tc>
        <w:tc>
          <w:tcPr>
            <w:tcW w:w="2771" w:type="dxa"/>
            <w:tcBorders>
              <w:right w:val="single" w:color="000000" w:sz="6" w:space="0"/>
            </w:tcBorders>
            <w:vAlign w:val="top"/>
          </w:tcPr>
          <w:p>
            <w:pPr>
              <w:spacing w:before="50" w:line="258" w:lineRule="auto"/>
              <w:ind w:left="117" w:right="218"/>
              <w:rPr>
                <w:rFonts w:ascii="宋体" w:hAnsi="宋体" w:eastAsia="宋体" w:cs="宋体"/>
                <w:sz w:val="20"/>
                <w:szCs w:val="20"/>
              </w:rPr>
            </w:pPr>
            <w:r>
              <w:rPr>
                <w:rFonts w:ascii="宋体" w:hAnsi="宋体" w:eastAsia="宋体" w:cs="宋体"/>
                <w:spacing w:val="12"/>
                <w:sz w:val="20"/>
                <w:szCs w:val="20"/>
              </w:rPr>
              <w:t>本</w:t>
            </w:r>
            <w:r>
              <w:rPr>
                <w:rFonts w:ascii="宋体" w:hAnsi="宋体" w:eastAsia="宋体" w:cs="宋体"/>
                <w:spacing w:val="8"/>
                <w:sz w:val="20"/>
                <w:szCs w:val="20"/>
              </w:rPr>
              <w:t>项</w:t>
            </w:r>
            <w:r>
              <w:rPr>
                <w:rFonts w:ascii="宋体" w:hAnsi="宋体" w:eastAsia="宋体" w:cs="宋体"/>
                <w:spacing w:val="6"/>
                <w:sz w:val="20"/>
                <w:szCs w:val="20"/>
              </w:rPr>
              <w:t xml:space="preserve"> 目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总量实施倍</w:t>
            </w:r>
            <w:r>
              <w:rPr>
                <w:rFonts w:ascii="宋体" w:hAnsi="宋体" w:eastAsia="宋体" w:cs="宋体"/>
                <w:sz w:val="20"/>
                <w:szCs w:val="20"/>
              </w:rPr>
              <w:t xml:space="preserve"> </w:t>
            </w:r>
            <w:r>
              <w:rPr>
                <w:rFonts w:ascii="宋体" w:hAnsi="宋体" w:eastAsia="宋体" w:cs="宋体"/>
                <w:spacing w:val="5"/>
                <w:sz w:val="20"/>
                <w:szCs w:val="20"/>
              </w:rPr>
              <w:t>量替代。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729" w:type="dxa"/>
            <w:vMerge w:val="continue"/>
            <w:tcBorders>
              <w:top w:val="nil"/>
              <w:left w:val="single" w:color="000000" w:sz="6" w:space="0"/>
              <w:bottom w:val="nil"/>
            </w:tcBorders>
            <w:vAlign w:val="top"/>
          </w:tcPr>
          <w:p>
            <w:pPr>
              <w:rPr>
                <w:rFonts w:ascii="Arial"/>
                <w:sz w:val="21"/>
              </w:rPr>
            </w:pPr>
          </w:p>
        </w:tc>
        <w:tc>
          <w:tcPr>
            <w:tcW w:w="558" w:type="dxa"/>
            <w:vMerge w:val="continue"/>
            <w:tcBorders>
              <w:top w:val="nil"/>
            </w:tcBorders>
            <w:textDirection w:val="tbRlV"/>
            <w:vAlign w:val="top"/>
          </w:tcPr>
          <w:p>
            <w:pPr>
              <w:rPr>
                <w:rFonts w:ascii="Arial"/>
                <w:sz w:val="21"/>
              </w:rPr>
            </w:pPr>
          </w:p>
        </w:tc>
        <w:tc>
          <w:tcPr>
            <w:tcW w:w="3816" w:type="dxa"/>
            <w:vAlign w:val="top"/>
          </w:tcPr>
          <w:p>
            <w:pPr>
              <w:spacing w:before="49" w:line="278" w:lineRule="auto"/>
              <w:ind w:left="110" w:right="104"/>
              <w:rPr>
                <w:rFonts w:ascii="宋体" w:hAnsi="宋体" w:eastAsia="宋体" w:cs="宋体"/>
                <w:sz w:val="20"/>
                <w:szCs w:val="20"/>
              </w:rPr>
            </w:pPr>
            <w:r>
              <w:rPr>
                <w:rFonts w:ascii="宋体" w:hAnsi="宋体" w:eastAsia="宋体" w:cs="宋体"/>
                <w:spacing w:val="10"/>
                <w:sz w:val="20"/>
                <w:szCs w:val="20"/>
              </w:rPr>
              <w:t>新</w:t>
            </w:r>
            <w:r>
              <w:rPr>
                <w:rFonts w:ascii="宋体" w:hAnsi="宋体" w:eastAsia="宋体" w:cs="宋体"/>
                <w:spacing w:val="9"/>
                <w:sz w:val="20"/>
                <w:szCs w:val="20"/>
              </w:rPr>
              <w:t xml:space="preserve">、改、扩建项目和现有企业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基</w:t>
            </w:r>
            <w:r>
              <w:rPr>
                <w:rFonts w:ascii="宋体" w:hAnsi="宋体" w:eastAsia="宋体" w:cs="宋体"/>
                <w:sz w:val="20"/>
                <w:szCs w:val="20"/>
              </w:rPr>
              <w:t xml:space="preserve"> </w:t>
            </w:r>
            <w:r>
              <w:rPr>
                <w:rFonts w:ascii="宋体" w:hAnsi="宋体" w:eastAsia="宋体" w:cs="宋体"/>
                <w:spacing w:val="19"/>
                <w:sz w:val="20"/>
                <w:szCs w:val="20"/>
              </w:rPr>
              <w:t>准</w:t>
            </w:r>
            <w:r>
              <w:rPr>
                <w:rFonts w:ascii="宋体" w:hAnsi="宋体" w:eastAsia="宋体" w:cs="宋体"/>
                <w:spacing w:val="11"/>
                <w:sz w:val="20"/>
                <w:szCs w:val="20"/>
              </w:rPr>
              <w:t>排放量计算参考《广东省重点行业挥</w:t>
            </w:r>
            <w:r>
              <w:rPr>
                <w:rFonts w:ascii="宋体" w:hAnsi="宋体" w:eastAsia="宋体" w:cs="宋体"/>
                <w:sz w:val="20"/>
                <w:szCs w:val="20"/>
              </w:rPr>
              <w:t xml:space="preserve"> </w:t>
            </w:r>
            <w:r>
              <w:rPr>
                <w:rFonts w:ascii="宋体" w:hAnsi="宋体" w:eastAsia="宋体" w:cs="宋体"/>
                <w:spacing w:val="19"/>
                <w:sz w:val="20"/>
                <w:szCs w:val="20"/>
              </w:rPr>
              <w:t>发</w:t>
            </w:r>
            <w:r>
              <w:rPr>
                <w:rFonts w:ascii="宋体" w:hAnsi="宋体" w:eastAsia="宋体" w:cs="宋体"/>
                <w:spacing w:val="11"/>
                <w:sz w:val="20"/>
                <w:szCs w:val="20"/>
              </w:rPr>
              <w:t>性有机物排放量计算方法核算》进行</w:t>
            </w:r>
            <w:r>
              <w:rPr>
                <w:rFonts w:ascii="宋体" w:hAnsi="宋体" w:eastAsia="宋体" w:cs="宋体"/>
                <w:sz w:val="20"/>
                <w:szCs w:val="20"/>
              </w:rPr>
              <w:t xml:space="preserve"> </w:t>
            </w:r>
            <w:r>
              <w:rPr>
                <w:rFonts w:ascii="宋体" w:hAnsi="宋体" w:eastAsia="宋体" w:cs="宋体"/>
                <w:spacing w:val="19"/>
                <w:sz w:val="20"/>
                <w:szCs w:val="20"/>
              </w:rPr>
              <w:t>核</w:t>
            </w:r>
            <w:r>
              <w:rPr>
                <w:rFonts w:ascii="宋体" w:hAnsi="宋体" w:eastAsia="宋体" w:cs="宋体"/>
                <w:spacing w:val="11"/>
                <w:sz w:val="20"/>
                <w:szCs w:val="20"/>
              </w:rPr>
              <w:t>算，若国家和我省出台适用于该行业</w:t>
            </w:r>
            <w:r>
              <w:rPr>
                <w:rFonts w:ascii="宋体" w:hAnsi="宋体" w:eastAsia="宋体" w:cs="宋体"/>
                <w:sz w:val="20"/>
                <w:szCs w:val="20"/>
              </w:rPr>
              <w:t xml:space="preserve"> </w:t>
            </w:r>
            <w:r>
              <w:rPr>
                <w:rFonts w:ascii="宋体" w:hAnsi="宋体" w:eastAsia="宋体" w:cs="宋体"/>
                <w:spacing w:val="9"/>
                <w:sz w:val="20"/>
                <w:szCs w:val="20"/>
              </w:rPr>
              <w:t xml:space="preserve">的 </w:t>
            </w:r>
            <w:r>
              <w:rPr>
                <w:rFonts w:ascii="Times New Roman" w:hAnsi="Times New Roman" w:eastAsia="Times New Roman" w:cs="Times New Roman"/>
                <w:sz w:val="20"/>
                <w:szCs w:val="20"/>
              </w:rPr>
              <w:t>VOCs</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排放量计算方法，则参照其相</w:t>
            </w:r>
            <w:r>
              <w:rPr>
                <w:rFonts w:ascii="宋体" w:hAnsi="宋体" w:eastAsia="宋体" w:cs="宋体"/>
                <w:sz w:val="20"/>
                <w:szCs w:val="20"/>
              </w:rPr>
              <w:t xml:space="preserve"> </w:t>
            </w:r>
            <w:r>
              <w:rPr>
                <w:rFonts w:ascii="宋体" w:hAnsi="宋体" w:eastAsia="宋体" w:cs="宋体"/>
                <w:spacing w:val="9"/>
                <w:sz w:val="20"/>
                <w:szCs w:val="20"/>
              </w:rPr>
              <w:t>关</w:t>
            </w:r>
            <w:r>
              <w:rPr>
                <w:rFonts w:ascii="宋体" w:hAnsi="宋体" w:eastAsia="宋体" w:cs="宋体"/>
                <w:spacing w:val="6"/>
                <w:sz w:val="20"/>
                <w:szCs w:val="20"/>
              </w:rPr>
              <w:t>规定执行。</w:t>
            </w:r>
          </w:p>
        </w:tc>
        <w:tc>
          <w:tcPr>
            <w:tcW w:w="2771" w:type="dxa"/>
            <w:tcBorders>
              <w:right w:val="single" w:color="000000" w:sz="6" w:space="0"/>
            </w:tcBorders>
            <w:vAlign w:val="top"/>
          </w:tcPr>
          <w:p>
            <w:pPr>
              <w:spacing w:line="296" w:lineRule="auto"/>
              <w:rPr>
                <w:rFonts w:ascii="Arial"/>
                <w:sz w:val="21"/>
              </w:rPr>
            </w:pPr>
          </w:p>
          <w:p>
            <w:pPr>
              <w:tabs>
                <w:tab w:val="left" w:pos="227"/>
              </w:tabs>
              <w:spacing w:before="65" w:line="294" w:lineRule="auto"/>
              <w:ind w:left="117" w:right="146"/>
              <w:rPr>
                <w:rFonts w:ascii="宋体" w:hAnsi="宋体" w:eastAsia="宋体" w:cs="宋体"/>
                <w:sz w:val="20"/>
                <w:szCs w:val="20"/>
              </w:rPr>
            </w:pPr>
            <w:r>
              <w:rPr>
                <w:rFonts w:ascii="宋体" w:hAnsi="宋体" w:eastAsia="宋体" w:cs="宋体"/>
                <w:spacing w:val="12"/>
                <w:sz w:val="20"/>
                <w:szCs w:val="20"/>
              </w:rPr>
              <w:t>本</w:t>
            </w:r>
            <w:r>
              <w:rPr>
                <w:rFonts w:ascii="宋体" w:hAnsi="宋体" w:eastAsia="宋体" w:cs="宋体"/>
                <w:spacing w:val="8"/>
                <w:sz w:val="20"/>
                <w:szCs w:val="20"/>
              </w:rPr>
              <w:t>项</w:t>
            </w:r>
            <w:r>
              <w:rPr>
                <w:rFonts w:ascii="宋体" w:hAnsi="宋体" w:eastAsia="宋体" w:cs="宋体"/>
                <w:spacing w:val="6"/>
                <w:sz w:val="20"/>
                <w:szCs w:val="20"/>
              </w:rPr>
              <w:t xml:space="preserve"> 目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基准排放量</w:t>
            </w:r>
            <w:r>
              <w:rPr>
                <w:rFonts w:ascii="宋体" w:hAnsi="宋体" w:eastAsia="宋体" w:cs="宋体"/>
                <w:sz w:val="20"/>
                <w:szCs w:val="20"/>
              </w:rPr>
              <w:t xml:space="preserve"> </w:t>
            </w:r>
            <w:r>
              <w:rPr>
                <w:rFonts w:ascii="宋体" w:hAnsi="宋体" w:eastAsia="宋体" w:cs="宋体"/>
                <w:spacing w:val="2"/>
                <w:sz w:val="20"/>
                <w:szCs w:val="20"/>
              </w:rPr>
              <w:t>参考《广东省重点行业挥</w:t>
            </w:r>
            <w:r>
              <w:rPr>
                <w:rFonts w:ascii="宋体" w:hAnsi="宋体" w:eastAsia="宋体" w:cs="宋体"/>
                <w:spacing w:val="1"/>
                <w:sz w:val="20"/>
                <w:szCs w:val="20"/>
              </w:rPr>
              <w:t>发</w:t>
            </w:r>
            <w:r>
              <w:rPr>
                <w:rFonts w:ascii="宋体" w:hAnsi="宋体" w:eastAsia="宋体" w:cs="宋体"/>
                <w:sz w:val="20"/>
                <w:szCs w:val="20"/>
              </w:rPr>
              <w:t xml:space="preserve"> </w:t>
            </w:r>
            <w:r>
              <w:rPr>
                <w:rFonts w:ascii="宋体" w:hAnsi="宋体" w:eastAsia="宋体" w:cs="宋体"/>
                <w:spacing w:val="8"/>
                <w:sz w:val="20"/>
                <w:szCs w:val="20"/>
              </w:rPr>
              <w:t>性有机物排放量计算方法</w:t>
            </w:r>
            <w:r>
              <w:rPr>
                <w:rFonts w:ascii="宋体" w:hAnsi="宋体" w:eastAsia="宋体" w:cs="宋体"/>
                <w:spacing w:val="7"/>
                <w:sz w:val="20"/>
                <w:szCs w:val="20"/>
              </w:rPr>
              <w:t>》</w:t>
            </w:r>
            <w:r>
              <w:rPr>
                <w:rFonts w:ascii="宋体" w:hAnsi="宋体" w:eastAsia="宋体" w:cs="宋体"/>
                <w:sz w:val="20"/>
                <w:szCs w:val="20"/>
              </w:rPr>
              <w:t xml:space="preserve"> </w:t>
            </w:r>
            <w:r>
              <w:rPr>
                <w:rFonts w:ascii="宋体" w:hAnsi="宋体" w:eastAsia="宋体" w:cs="宋体"/>
                <w:sz w:val="20"/>
                <w:szCs w:val="20"/>
              </w:rPr>
              <w:tab/>
            </w:r>
            <w:r>
              <w:rPr>
                <w:rFonts w:ascii="宋体" w:hAnsi="宋体" w:eastAsia="宋体" w:cs="宋体"/>
                <w:spacing w:val="6"/>
                <w:sz w:val="20"/>
                <w:szCs w:val="20"/>
              </w:rPr>
              <w:t>(试行) 进行核算</w:t>
            </w:r>
            <w:r>
              <w:rPr>
                <w:rFonts w:ascii="宋体" w:hAnsi="宋体" w:eastAsia="宋体" w:cs="宋体"/>
                <w:spacing w:val="5"/>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18" w:hRule="atLeast"/>
        </w:trPr>
        <w:tc>
          <w:tcPr>
            <w:tcW w:w="1729" w:type="dxa"/>
            <w:vMerge w:val="continue"/>
            <w:tcBorders>
              <w:top w:val="nil"/>
              <w:left w:val="single" w:color="000000" w:sz="6" w:space="0"/>
            </w:tcBorders>
            <w:vAlign w:val="top"/>
          </w:tcPr>
          <w:p>
            <w:pPr>
              <w:rPr>
                <w:rFonts w:ascii="Arial"/>
                <w:sz w:val="21"/>
              </w:rPr>
            </w:pPr>
          </w:p>
        </w:tc>
        <w:tc>
          <w:tcPr>
            <w:tcW w:w="7145" w:type="dxa"/>
            <w:gridSpan w:val="3"/>
            <w:tcBorders>
              <w:right w:val="single" w:color="000000" w:sz="6" w:space="0"/>
            </w:tcBorders>
            <w:vAlign w:val="top"/>
          </w:tcPr>
          <w:p>
            <w:pPr>
              <w:spacing w:line="371" w:lineRule="auto"/>
              <w:rPr>
                <w:rFonts w:ascii="Arial"/>
                <w:sz w:val="21"/>
              </w:rPr>
            </w:pPr>
          </w:p>
          <w:p>
            <w:pPr>
              <w:spacing w:before="75" w:line="303" w:lineRule="exact"/>
              <w:ind w:left="116"/>
              <w:rPr>
                <w:rFonts w:ascii="宋体" w:hAnsi="宋体" w:eastAsia="宋体" w:cs="宋体"/>
                <w:sz w:val="23"/>
                <w:szCs w:val="23"/>
              </w:rPr>
            </w:pPr>
            <w:r>
              <w:rPr>
                <w:rFonts w:ascii="Times New Roman" w:hAnsi="Times New Roman" w:eastAsia="Times New Roman" w:cs="Times New Roman"/>
                <w:b/>
                <w:bCs/>
                <w:spacing w:val="7"/>
                <w:position w:val="1"/>
                <w:sz w:val="23"/>
                <w:szCs w:val="23"/>
              </w:rPr>
              <w:t>10</w:t>
            </w:r>
            <w:r>
              <w:rPr>
                <w:rFonts w:ascii="Times New Roman" w:hAnsi="Times New Roman" w:eastAsia="Times New Roman" w:cs="Times New Roman"/>
                <w:spacing w:val="7"/>
                <w:position w:val="1"/>
                <w:sz w:val="23"/>
                <w:szCs w:val="23"/>
              </w:rPr>
              <w:t xml:space="preserve"> </w:t>
            </w:r>
            <w:r>
              <w:rPr>
                <w:rFonts w:ascii="宋体" w:hAnsi="宋体" w:eastAsia="宋体" w:cs="宋体"/>
                <w:spacing w:val="7"/>
                <w:position w:val="1"/>
                <w:sz w:val="23"/>
                <w:szCs w:val="23"/>
                <w14:textOutline w14:w="4358" w14:cap="sq" w14:cmpd="sng">
                  <w14:solidFill>
                    <w14:srgbClr w14:val="000000"/>
                  </w14:solidFill>
                  <w14:prstDash w14:val="solid"/>
                  <w14:bevel/>
                </w14:textOutline>
              </w:rPr>
              <w:t>、与《广东省大气污染防治条例》的相符性分</w:t>
            </w:r>
            <w:r>
              <w:rPr>
                <w:rFonts w:ascii="宋体" w:hAnsi="宋体" w:eastAsia="宋体" w:cs="宋体"/>
                <w:spacing w:val="4"/>
                <w:position w:val="1"/>
                <w:sz w:val="23"/>
                <w:szCs w:val="23"/>
                <w14:textOutline w14:w="4358" w14:cap="sq" w14:cmpd="sng">
                  <w14:solidFill>
                    <w14:srgbClr w14:val="000000"/>
                  </w14:solidFill>
                  <w14:prstDash w14:val="solid"/>
                  <w14:bevel/>
                </w14:textOutline>
              </w:rPr>
              <w:t>析</w:t>
            </w:r>
          </w:p>
          <w:p>
            <w:pPr>
              <w:spacing w:before="163" w:line="375" w:lineRule="auto"/>
              <w:ind w:left="110" w:right="103" w:firstLine="479"/>
              <w:rPr>
                <w:rFonts w:ascii="宋体" w:hAnsi="宋体" w:eastAsia="宋体" w:cs="宋体"/>
                <w:sz w:val="23"/>
                <w:szCs w:val="23"/>
              </w:rPr>
            </w:pPr>
            <w:r>
              <w:rPr>
                <w:rFonts w:ascii="宋体" w:hAnsi="宋体" w:eastAsia="宋体" w:cs="宋体"/>
                <w:spacing w:val="16"/>
                <w:sz w:val="23"/>
                <w:szCs w:val="23"/>
              </w:rPr>
              <w:t>第</w:t>
            </w:r>
            <w:r>
              <w:rPr>
                <w:rFonts w:ascii="宋体" w:hAnsi="宋体" w:eastAsia="宋体" w:cs="宋体"/>
                <w:spacing w:val="15"/>
                <w:sz w:val="23"/>
                <w:szCs w:val="23"/>
              </w:rPr>
              <w:t>六</w:t>
            </w:r>
            <w:r>
              <w:rPr>
                <w:rFonts w:ascii="宋体" w:hAnsi="宋体" w:eastAsia="宋体" w:cs="宋体"/>
                <w:spacing w:val="8"/>
                <w:sz w:val="23"/>
                <w:szCs w:val="23"/>
              </w:rPr>
              <w:t>条：企业事业单位和其他生产经营者应当执行国家和省规</w:t>
            </w:r>
            <w:r>
              <w:rPr>
                <w:rFonts w:ascii="宋体" w:hAnsi="宋体" w:eastAsia="宋体" w:cs="宋体"/>
                <w:sz w:val="23"/>
                <w:szCs w:val="23"/>
              </w:rPr>
              <w:t xml:space="preserve"> </w:t>
            </w:r>
            <w:r>
              <w:rPr>
                <w:rFonts w:ascii="宋体" w:hAnsi="宋体" w:eastAsia="宋体" w:cs="宋体"/>
                <w:spacing w:val="16"/>
                <w:sz w:val="23"/>
                <w:szCs w:val="23"/>
              </w:rPr>
              <w:t>定的</w:t>
            </w:r>
            <w:r>
              <w:rPr>
                <w:rFonts w:ascii="宋体" w:hAnsi="宋体" w:eastAsia="宋体" w:cs="宋体"/>
                <w:spacing w:val="10"/>
                <w:sz w:val="23"/>
                <w:szCs w:val="23"/>
              </w:rPr>
              <w:t>大</w:t>
            </w:r>
            <w:r>
              <w:rPr>
                <w:rFonts w:ascii="宋体" w:hAnsi="宋体" w:eastAsia="宋体" w:cs="宋体"/>
                <w:spacing w:val="8"/>
                <w:sz w:val="23"/>
                <w:szCs w:val="23"/>
              </w:rPr>
              <w:t>气污染物排放标准和技术规范，从源头、生产过程及末端选</w:t>
            </w:r>
            <w:r>
              <w:rPr>
                <w:rFonts w:ascii="宋体" w:hAnsi="宋体" w:eastAsia="宋体" w:cs="宋体"/>
                <w:sz w:val="23"/>
                <w:szCs w:val="23"/>
              </w:rPr>
              <w:t xml:space="preserve"> </w:t>
            </w:r>
            <w:r>
              <w:rPr>
                <w:rFonts w:ascii="宋体" w:hAnsi="宋体" w:eastAsia="宋体" w:cs="宋体"/>
                <w:spacing w:val="16"/>
                <w:sz w:val="23"/>
                <w:szCs w:val="23"/>
              </w:rPr>
              <w:t>用污</w:t>
            </w:r>
            <w:r>
              <w:rPr>
                <w:rFonts w:ascii="宋体" w:hAnsi="宋体" w:eastAsia="宋体" w:cs="宋体"/>
                <w:spacing w:val="10"/>
                <w:sz w:val="23"/>
                <w:szCs w:val="23"/>
              </w:rPr>
              <w:t>染</w:t>
            </w:r>
            <w:r>
              <w:rPr>
                <w:rFonts w:ascii="宋体" w:hAnsi="宋体" w:eastAsia="宋体" w:cs="宋体"/>
                <w:spacing w:val="8"/>
                <w:sz w:val="23"/>
                <w:szCs w:val="23"/>
              </w:rPr>
              <w:t>防治技术，防止、减少大气污染，并对所造成的损害依法承</w:t>
            </w:r>
            <w:r>
              <w:rPr>
                <w:rFonts w:ascii="宋体" w:hAnsi="宋体" w:eastAsia="宋体" w:cs="宋体"/>
                <w:sz w:val="23"/>
                <w:szCs w:val="23"/>
              </w:rPr>
              <w:t xml:space="preserve"> </w:t>
            </w:r>
            <w:r>
              <w:rPr>
                <w:rFonts w:ascii="宋体" w:hAnsi="宋体" w:eastAsia="宋体" w:cs="宋体"/>
                <w:spacing w:val="5"/>
                <w:sz w:val="23"/>
                <w:szCs w:val="23"/>
              </w:rPr>
              <w:t>担责任</w:t>
            </w:r>
            <w:r>
              <w:rPr>
                <w:rFonts w:ascii="宋体" w:hAnsi="宋体" w:eastAsia="宋体" w:cs="宋体"/>
                <w:spacing w:val="4"/>
                <w:sz w:val="23"/>
                <w:szCs w:val="23"/>
              </w:rPr>
              <w:t>。</w:t>
            </w:r>
          </w:p>
          <w:p>
            <w:pPr>
              <w:spacing w:line="375" w:lineRule="auto"/>
              <w:ind w:left="110" w:right="103" w:firstLine="479"/>
              <w:rPr>
                <w:rFonts w:ascii="宋体" w:hAnsi="宋体" w:eastAsia="宋体" w:cs="宋体"/>
                <w:sz w:val="23"/>
                <w:szCs w:val="23"/>
              </w:rPr>
            </w:pPr>
            <w:r>
              <w:rPr>
                <w:rFonts w:ascii="宋体" w:hAnsi="宋体" w:eastAsia="宋体" w:cs="宋体"/>
                <w:spacing w:val="16"/>
                <w:sz w:val="23"/>
                <w:szCs w:val="23"/>
              </w:rPr>
              <w:t>第</w:t>
            </w:r>
            <w:r>
              <w:rPr>
                <w:rFonts w:ascii="宋体" w:hAnsi="宋体" w:eastAsia="宋体" w:cs="宋体"/>
                <w:spacing w:val="15"/>
                <w:sz w:val="23"/>
                <w:szCs w:val="23"/>
              </w:rPr>
              <w:t>十</w:t>
            </w:r>
            <w:r>
              <w:rPr>
                <w:rFonts w:ascii="宋体" w:hAnsi="宋体" w:eastAsia="宋体" w:cs="宋体"/>
                <w:spacing w:val="8"/>
                <w:sz w:val="23"/>
                <w:szCs w:val="23"/>
              </w:rPr>
              <w:t>三条：新建、改建、扩建新增排放重点大气污染物的建设</w:t>
            </w:r>
            <w:r>
              <w:rPr>
                <w:rFonts w:ascii="宋体" w:hAnsi="宋体" w:eastAsia="宋体" w:cs="宋体"/>
                <w:sz w:val="23"/>
                <w:szCs w:val="23"/>
              </w:rPr>
              <w:t xml:space="preserve"> </w:t>
            </w:r>
            <w:r>
              <w:rPr>
                <w:rFonts w:ascii="宋体" w:hAnsi="宋体" w:eastAsia="宋体" w:cs="宋体"/>
                <w:spacing w:val="16"/>
                <w:sz w:val="23"/>
                <w:szCs w:val="23"/>
              </w:rPr>
              <w:t>项目</w:t>
            </w:r>
            <w:r>
              <w:rPr>
                <w:rFonts w:ascii="宋体" w:hAnsi="宋体" w:eastAsia="宋体" w:cs="宋体"/>
                <w:spacing w:val="10"/>
                <w:sz w:val="23"/>
                <w:szCs w:val="23"/>
              </w:rPr>
              <w:t>，</w:t>
            </w:r>
            <w:r>
              <w:rPr>
                <w:rFonts w:ascii="宋体" w:hAnsi="宋体" w:eastAsia="宋体" w:cs="宋体"/>
                <w:spacing w:val="8"/>
                <w:sz w:val="23"/>
                <w:szCs w:val="23"/>
              </w:rPr>
              <w:t>建设单位应当在报批环境影响评价文件前按照规定向生态环</w:t>
            </w:r>
            <w:r>
              <w:rPr>
                <w:rFonts w:ascii="宋体" w:hAnsi="宋体" w:eastAsia="宋体" w:cs="宋体"/>
                <w:sz w:val="23"/>
                <w:szCs w:val="23"/>
              </w:rPr>
              <w:t xml:space="preserve"> </w:t>
            </w:r>
            <w:r>
              <w:rPr>
                <w:rFonts w:ascii="宋体" w:hAnsi="宋体" w:eastAsia="宋体" w:cs="宋体"/>
                <w:spacing w:val="13"/>
                <w:sz w:val="23"/>
                <w:szCs w:val="23"/>
              </w:rPr>
              <w:t>境</w:t>
            </w:r>
            <w:r>
              <w:rPr>
                <w:rFonts w:ascii="宋体" w:hAnsi="宋体" w:eastAsia="宋体" w:cs="宋体"/>
                <w:spacing w:val="9"/>
                <w:sz w:val="23"/>
                <w:szCs w:val="23"/>
              </w:rPr>
              <w:t>主管部门申请取得重点大气污染物排放总量控制指标。</w:t>
            </w:r>
          </w:p>
          <w:p>
            <w:pPr>
              <w:spacing w:before="1" w:line="374" w:lineRule="auto"/>
              <w:ind w:left="115" w:right="23" w:firstLine="474"/>
              <w:rPr>
                <w:rFonts w:ascii="宋体" w:hAnsi="宋体" w:eastAsia="宋体" w:cs="宋体"/>
                <w:sz w:val="23"/>
                <w:szCs w:val="23"/>
              </w:rPr>
            </w:pPr>
            <w:r>
              <w:rPr>
                <w:rFonts w:ascii="宋体" w:hAnsi="宋体" w:eastAsia="宋体" w:cs="宋体"/>
                <w:spacing w:val="3"/>
                <w:sz w:val="23"/>
                <w:szCs w:val="23"/>
              </w:rPr>
              <w:t>第十七条：珠江三角洲区域禁止新建、扩建国家规划外的钢铁</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6"/>
                <w:sz w:val="23"/>
                <w:szCs w:val="23"/>
              </w:rPr>
              <w:t>原</w:t>
            </w:r>
            <w:r>
              <w:rPr>
                <w:rFonts w:ascii="宋体" w:hAnsi="宋体" w:eastAsia="宋体" w:cs="宋体"/>
                <w:spacing w:val="14"/>
                <w:sz w:val="23"/>
                <w:szCs w:val="23"/>
              </w:rPr>
              <w:t>油</w:t>
            </w:r>
            <w:r>
              <w:rPr>
                <w:rFonts w:ascii="宋体" w:hAnsi="宋体" w:eastAsia="宋体" w:cs="宋体"/>
                <w:spacing w:val="8"/>
                <w:sz w:val="23"/>
                <w:szCs w:val="23"/>
              </w:rPr>
              <w:t>加工、乙烯生产、造纸、水泥、平板玻璃、除特种陶瓷以外的</w:t>
            </w:r>
            <w:r>
              <w:rPr>
                <w:rFonts w:ascii="宋体" w:hAnsi="宋体" w:eastAsia="宋体" w:cs="宋体"/>
                <w:sz w:val="23"/>
                <w:szCs w:val="23"/>
              </w:rPr>
              <w:t xml:space="preserve"> </w:t>
            </w:r>
            <w:r>
              <w:rPr>
                <w:rFonts w:ascii="宋体" w:hAnsi="宋体" w:eastAsia="宋体" w:cs="宋体"/>
                <w:spacing w:val="16"/>
                <w:sz w:val="23"/>
                <w:szCs w:val="23"/>
              </w:rPr>
              <w:t>陶</w:t>
            </w:r>
            <w:r>
              <w:rPr>
                <w:rFonts w:ascii="宋体" w:hAnsi="宋体" w:eastAsia="宋体" w:cs="宋体"/>
                <w:spacing w:val="10"/>
                <w:sz w:val="23"/>
                <w:szCs w:val="23"/>
              </w:rPr>
              <w:t>瓷</w:t>
            </w:r>
            <w:r>
              <w:rPr>
                <w:rFonts w:ascii="宋体" w:hAnsi="宋体" w:eastAsia="宋体" w:cs="宋体"/>
                <w:spacing w:val="8"/>
                <w:sz w:val="23"/>
                <w:szCs w:val="23"/>
              </w:rPr>
              <w:t>、有色金属冶炼等大气重污染项目。</w:t>
            </w:r>
          </w:p>
          <w:p>
            <w:pPr>
              <w:spacing w:line="375" w:lineRule="auto"/>
              <w:ind w:left="111" w:right="103" w:firstLine="478"/>
              <w:rPr>
                <w:rFonts w:ascii="宋体" w:hAnsi="宋体" w:eastAsia="宋体" w:cs="宋体"/>
                <w:sz w:val="23"/>
                <w:szCs w:val="23"/>
              </w:rPr>
            </w:pPr>
            <w:r>
              <w:rPr>
                <w:rFonts w:ascii="宋体" w:hAnsi="宋体" w:eastAsia="宋体" w:cs="宋体"/>
                <w:spacing w:val="16"/>
                <w:sz w:val="23"/>
                <w:szCs w:val="23"/>
              </w:rPr>
              <w:t>第</w:t>
            </w:r>
            <w:r>
              <w:rPr>
                <w:rFonts w:ascii="宋体" w:hAnsi="宋体" w:eastAsia="宋体" w:cs="宋体"/>
                <w:spacing w:val="15"/>
                <w:sz w:val="23"/>
                <w:szCs w:val="23"/>
              </w:rPr>
              <w:t>十</w:t>
            </w:r>
            <w:r>
              <w:rPr>
                <w:rFonts w:ascii="宋体" w:hAnsi="宋体" w:eastAsia="宋体" w:cs="宋体"/>
                <w:spacing w:val="8"/>
                <w:sz w:val="23"/>
                <w:szCs w:val="23"/>
              </w:rPr>
              <w:t>九条：电、钢铁、石油、化工、平板玻璃、水泥、陶瓷等</w:t>
            </w:r>
            <w:r>
              <w:rPr>
                <w:rFonts w:ascii="宋体" w:hAnsi="宋体" w:eastAsia="宋体" w:cs="宋体"/>
                <w:sz w:val="23"/>
                <w:szCs w:val="23"/>
              </w:rPr>
              <w:t xml:space="preserve"> </w:t>
            </w:r>
            <w:r>
              <w:rPr>
                <w:rFonts w:ascii="宋体" w:hAnsi="宋体" w:eastAsia="宋体" w:cs="宋体"/>
                <w:spacing w:val="16"/>
                <w:sz w:val="23"/>
                <w:szCs w:val="23"/>
              </w:rPr>
              <w:t>大气</w:t>
            </w:r>
            <w:r>
              <w:rPr>
                <w:rFonts w:ascii="宋体" w:hAnsi="宋体" w:eastAsia="宋体" w:cs="宋体"/>
                <w:spacing w:val="9"/>
                <w:sz w:val="23"/>
                <w:szCs w:val="23"/>
              </w:rPr>
              <w:t>污</w:t>
            </w:r>
            <w:r>
              <w:rPr>
                <w:rFonts w:ascii="宋体" w:hAnsi="宋体" w:eastAsia="宋体" w:cs="宋体"/>
                <w:spacing w:val="8"/>
                <w:sz w:val="23"/>
                <w:szCs w:val="23"/>
              </w:rPr>
              <w:t>染重点行业企业及锅炉项目，应当采用污染防治先进可行技</w:t>
            </w:r>
            <w:r>
              <w:rPr>
                <w:rFonts w:ascii="宋体" w:hAnsi="宋体" w:eastAsia="宋体" w:cs="宋体"/>
                <w:sz w:val="23"/>
                <w:szCs w:val="23"/>
              </w:rPr>
              <w:t xml:space="preserve"> </w:t>
            </w:r>
            <w:r>
              <w:rPr>
                <w:rFonts w:ascii="宋体" w:hAnsi="宋体" w:eastAsia="宋体" w:cs="宋体"/>
                <w:spacing w:val="15"/>
                <w:sz w:val="23"/>
                <w:szCs w:val="23"/>
              </w:rPr>
              <w:t>术</w:t>
            </w:r>
            <w:r>
              <w:rPr>
                <w:rFonts w:ascii="宋体" w:hAnsi="宋体" w:eastAsia="宋体" w:cs="宋体"/>
                <w:spacing w:val="9"/>
                <w:sz w:val="23"/>
                <w:szCs w:val="23"/>
              </w:rPr>
              <w:t>，使重点大气污染物排放浓度达到国家和省的超低排放要求。</w:t>
            </w:r>
          </w:p>
          <w:p>
            <w:pPr>
              <w:spacing w:before="1" w:line="374" w:lineRule="auto"/>
              <w:ind w:left="109" w:right="103" w:firstLine="480"/>
              <w:rPr>
                <w:rFonts w:ascii="宋体" w:hAnsi="宋体" w:eastAsia="宋体" w:cs="宋体"/>
                <w:sz w:val="23"/>
                <w:szCs w:val="23"/>
              </w:rPr>
            </w:pPr>
            <w:r>
              <w:rPr>
                <w:rFonts w:ascii="宋体" w:hAnsi="宋体" w:eastAsia="宋体" w:cs="宋体"/>
                <w:spacing w:val="16"/>
                <w:sz w:val="23"/>
                <w:szCs w:val="23"/>
              </w:rPr>
              <w:t>第</w:t>
            </w:r>
            <w:r>
              <w:rPr>
                <w:rFonts w:ascii="宋体" w:hAnsi="宋体" w:eastAsia="宋体" w:cs="宋体"/>
                <w:spacing w:val="15"/>
                <w:sz w:val="23"/>
                <w:szCs w:val="23"/>
              </w:rPr>
              <w:t>二</w:t>
            </w:r>
            <w:r>
              <w:rPr>
                <w:rFonts w:ascii="宋体" w:hAnsi="宋体" w:eastAsia="宋体" w:cs="宋体"/>
                <w:spacing w:val="8"/>
                <w:sz w:val="23"/>
                <w:szCs w:val="23"/>
              </w:rPr>
              <w:t>十四条：在本省生产、销售、使用含挥发性有机物的原材</w:t>
            </w:r>
            <w:r>
              <w:rPr>
                <w:rFonts w:ascii="宋体" w:hAnsi="宋体" w:eastAsia="宋体" w:cs="宋体"/>
                <w:sz w:val="23"/>
                <w:szCs w:val="23"/>
              </w:rPr>
              <w:t xml:space="preserve"> </w:t>
            </w:r>
            <w:r>
              <w:rPr>
                <w:rFonts w:ascii="宋体" w:hAnsi="宋体" w:eastAsia="宋体" w:cs="宋体"/>
                <w:spacing w:val="16"/>
                <w:sz w:val="23"/>
                <w:szCs w:val="23"/>
              </w:rPr>
              <w:t>料</w:t>
            </w:r>
            <w:r>
              <w:rPr>
                <w:rFonts w:ascii="宋体" w:hAnsi="宋体" w:eastAsia="宋体" w:cs="宋体"/>
                <w:spacing w:val="8"/>
                <w:sz w:val="23"/>
                <w:szCs w:val="23"/>
              </w:rPr>
              <w:t>和产品的，其挥发性有机物含量应当符合本省规定的限值标准。</w:t>
            </w:r>
          </w:p>
          <w:p>
            <w:pPr>
              <w:spacing w:before="2" w:line="374" w:lineRule="auto"/>
              <w:ind w:left="109" w:right="41" w:firstLine="480"/>
              <w:rPr>
                <w:rFonts w:ascii="宋体" w:hAnsi="宋体" w:eastAsia="宋体" w:cs="宋体"/>
                <w:sz w:val="23"/>
                <w:szCs w:val="23"/>
              </w:rPr>
            </w:pPr>
            <w:r>
              <w:rPr>
                <w:rFonts w:ascii="宋体" w:hAnsi="宋体" w:eastAsia="宋体" w:cs="宋体"/>
                <w:spacing w:val="4"/>
                <w:sz w:val="23"/>
                <w:szCs w:val="23"/>
              </w:rPr>
              <w:t>第二十</w:t>
            </w:r>
            <w:r>
              <w:rPr>
                <w:rFonts w:ascii="宋体" w:hAnsi="宋体" w:eastAsia="宋体" w:cs="宋体"/>
                <w:spacing w:val="3"/>
                <w:sz w:val="23"/>
                <w:szCs w:val="23"/>
              </w:rPr>
              <w:t>六</w:t>
            </w:r>
            <w:r>
              <w:rPr>
                <w:rFonts w:ascii="宋体" w:hAnsi="宋体" w:eastAsia="宋体" w:cs="宋体"/>
                <w:spacing w:val="2"/>
                <w:sz w:val="23"/>
                <w:szCs w:val="23"/>
              </w:rPr>
              <w:t>条：新建、改建、扩建排放挥发性有机物的建设项目，</w:t>
            </w:r>
            <w:r>
              <w:rPr>
                <w:rFonts w:ascii="宋体" w:hAnsi="宋体" w:eastAsia="宋体" w:cs="宋体"/>
                <w:sz w:val="23"/>
                <w:szCs w:val="23"/>
              </w:rPr>
              <w:t xml:space="preserve"> </w:t>
            </w:r>
            <w:r>
              <w:rPr>
                <w:rFonts w:ascii="宋体" w:hAnsi="宋体" w:eastAsia="宋体" w:cs="宋体"/>
                <w:spacing w:val="16"/>
                <w:sz w:val="23"/>
                <w:szCs w:val="23"/>
              </w:rPr>
              <w:t>应</w:t>
            </w:r>
            <w:r>
              <w:rPr>
                <w:rFonts w:ascii="宋体" w:hAnsi="宋体" w:eastAsia="宋体" w:cs="宋体"/>
                <w:spacing w:val="10"/>
                <w:sz w:val="23"/>
                <w:szCs w:val="23"/>
              </w:rPr>
              <w:t>当</w:t>
            </w:r>
            <w:r>
              <w:rPr>
                <w:rFonts w:ascii="宋体" w:hAnsi="宋体" w:eastAsia="宋体" w:cs="宋体"/>
                <w:spacing w:val="8"/>
                <w:sz w:val="23"/>
                <w:szCs w:val="23"/>
              </w:rPr>
              <w:t>使用污染防治先进可行技术。</w:t>
            </w:r>
          </w:p>
          <w:p>
            <w:pPr>
              <w:spacing w:line="374" w:lineRule="auto"/>
              <w:ind w:left="108" w:right="23" w:firstLine="488"/>
              <w:rPr>
                <w:rFonts w:ascii="宋体" w:hAnsi="宋体" w:eastAsia="宋体" w:cs="宋体"/>
                <w:sz w:val="23"/>
                <w:szCs w:val="23"/>
              </w:rPr>
            </w:pPr>
            <w:r>
              <w:rPr>
                <w:rFonts w:ascii="宋体" w:hAnsi="宋体" w:eastAsia="宋体" w:cs="宋体"/>
                <w:spacing w:val="16"/>
                <w:sz w:val="23"/>
                <w:szCs w:val="23"/>
              </w:rPr>
              <w:t>下</w:t>
            </w:r>
            <w:r>
              <w:rPr>
                <w:rFonts w:ascii="宋体" w:hAnsi="宋体" w:eastAsia="宋体" w:cs="宋体"/>
                <w:spacing w:val="8"/>
                <w:sz w:val="23"/>
                <w:szCs w:val="23"/>
              </w:rPr>
              <w:t>列产生含挥发性有机物废气的生产和服务活动，应当优先使</w:t>
            </w:r>
            <w:r>
              <w:rPr>
                <w:rFonts w:ascii="宋体" w:hAnsi="宋体" w:eastAsia="宋体" w:cs="宋体"/>
                <w:sz w:val="23"/>
                <w:szCs w:val="23"/>
              </w:rPr>
              <w:t xml:space="preserve"> </w:t>
            </w:r>
            <w:r>
              <w:rPr>
                <w:rFonts w:ascii="宋体" w:hAnsi="宋体" w:eastAsia="宋体" w:cs="宋体"/>
                <w:spacing w:val="16"/>
                <w:sz w:val="23"/>
                <w:szCs w:val="23"/>
              </w:rPr>
              <w:t>用低</w:t>
            </w:r>
            <w:r>
              <w:rPr>
                <w:rFonts w:ascii="宋体" w:hAnsi="宋体" w:eastAsia="宋体" w:cs="宋体"/>
                <w:spacing w:val="12"/>
                <w:sz w:val="23"/>
                <w:szCs w:val="23"/>
              </w:rPr>
              <w:t>挥</w:t>
            </w:r>
            <w:r>
              <w:rPr>
                <w:rFonts w:ascii="宋体" w:hAnsi="宋体" w:eastAsia="宋体" w:cs="宋体"/>
                <w:spacing w:val="8"/>
                <w:sz w:val="23"/>
                <w:szCs w:val="23"/>
              </w:rPr>
              <w:t>发性有机物含量的原材料和低排放环保工艺，在确保安全条</w:t>
            </w:r>
            <w:r>
              <w:rPr>
                <w:rFonts w:ascii="宋体" w:hAnsi="宋体" w:eastAsia="宋体" w:cs="宋体"/>
                <w:sz w:val="23"/>
                <w:szCs w:val="23"/>
              </w:rPr>
              <w:t xml:space="preserve"> </w:t>
            </w:r>
            <w:r>
              <w:rPr>
                <w:rFonts w:ascii="宋体" w:hAnsi="宋体" w:eastAsia="宋体" w:cs="宋体"/>
                <w:spacing w:val="6"/>
                <w:sz w:val="23"/>
                <w:szCs w:val="23"/>
              </w:rPr>
              <w:t>件下，按</w:t>
            </w:r>
            <w:r>
              <w:rPr>
                <w:rFonts w:ascii="宋体" w:hAnsi="宋体" w:eastAsia="宋体" w:cs="宋体"/>
                <w:spacing w:val="3"/>
                <w:sz w:val="23"/>
                <w:szCs w:val="23"/>
              </w:rPr>
              <w:t>照规定在密闭空间或者设备中进行，安装、使用满足防爆、</w:t>
            </w:r>
            <w:r>
              <w:rPr>
                <w:rFonts w:ascii="宋体" w:hAnsi="宋体" w:eastAsia="宋体" w:cs="宋体"/>
                <w:sz w:val="23"/>
                <w:szCs w:val="23"/>
              </w:rPr>
              <w:t xml:space="preserve"> </w:t>
            </w:r>
            <w:r>
              <w:rPr>
                <w:rFonts w:ascii="宋体" w:hAnsi="宋体" w:eastAsia="宋体" w:cs="宋体"/>
                <w:spacing w:val="16"/>
                <w:sz w:val="23"/>
                <w:szCs w:val="23"/>
              </w:rPr>
              <w:t>防静</w:t>
            </w:r>
            <w:r>
              <w:rPr>
                <w:rFonts w:ascii="宋体" w:hAnsi="宋体" w:eastAsia="宋体" w:cs="宋体"/>
                <w:spacing w:val="12"/>
                <w:sz w:val="23"/>
                <w:szCs w:val="23"/>
              </w:rPr>
              <w:t>电</w:t>
            </w:r>
            <w:r>
              <w:rPr>
                <w:rFonts w:ascii="宋体" w:hAnsi="宋体" w:eastAsia="宋体" w:cs="宋体"/>
                <w:spacing w:val="8"/>
                <w:sz w:val="23"/>
                <w:szCs w:val="23"/>
              </w:rPr>
              <w:t>要求的治理效率高的污染防治设施；无法密闭或者不适宜密</w:t>
            </w:r>
          </w:p>
        </w:tc>
      </w:tr>
    </w:tbl>
    <w:p>
      <w:pPr>
        <w:rPr>
          <w:rFonts w:ascii="Arial"/>
          <w:sz w:val="21"/>
        </w:rPr>
      </w:pPr>
    </w:p>
    <w:p>
      <w:pPr>
        <w:sectPr>
          <w:footerReference r:id="rId21" w:type="default"/>
          <w:pgSz w:w="11906" w:h="16839"/>
          <w:pgMar w:top="1431" w:right="1508" w:bottom="1156" w:left="1508" w:header="0" w:footer="994" w:gutter="0"/>
          <w:cols w:space="720" w:num="1"/>
        </w:sectPr>
      </w:pPr>
    </w:p>
    <w:p>
      <w:pPr>
        <w:spacing w:line="91" w:lineRule="auto"/>
        <w:rPr>
          <w:rFonts w:ascii="Arial"/>
          <w:sz w:val="2"/>
        </w:rPr>
      </w:pPr>
    </w:p>
    <w:tbl>
      <w:tblPr>
        <w:tblStyle w:val="4"/>
        <w:tblW w:w="887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9"/>
        <w:gridCol w:w="7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1" w:hRule="atLeast"/>
        </w:trPr>
        <w:tc>
          <w:tcPr>
            <w:tcW w:w="1729" w:type="dxa"/>
            <w:tcBorders>
              <w:left w:val="single" w:color="000000" w:sz="6" w:space="0"/>
            </w:tcBorders>
            <w:vAlign w:val="top"/>
          </w:tcPr>
          <w:p>
            <w:pPr>
              <w:rPr>
                <w:rFonts w:ascii="Arial"/>
                <w:sz w:val="21"/>
              </w:rPr>
            </w:pPr>
          </w:p>
        </w:tc>
        <w:tc>
          <w:tcPr>
            <w:tcW w:w="7145" w:type="dxa"/>
            <w:tcBorders>
              <w:right w:val="single" w:color="000000" w:sz="6" w:space="0"/>
            </w:tcBorders>
            <w:vAlign w:val="top"/>
          </w:tcPr>
          <w:p>
            <w:pPr>
              <w:spacing w:before="42" w:line="230" w:lineRule="auto"/>
              <w:ind w:left="133"/>
              <w:rPr>
                <w:rFonts w:ascii="宋体" w:hAnsi="宋体" w:eastAsia="宋体" w:cs="宋体"/>
                <w:sz w:val="23"/>
                <w:szCs w:val="23"/>
              </w:rPr>
            </w:pPr>
            <w:r>
              <w:rPr>
                <w:rFonts w:ascii="宋体" w:hAnsi="宋体" w:eastAsia="宋体" w:cs="宋体"/>
                <w:spacing w:val="14"/>
                <w:sz w:val="23"/>
                <w:szCs w:val="23"/>
              </w:rPr>
              <w:t>闭</w:t>
            </w:r>
            <w:r>
              <w:rPr>
                <w:rFonts w:ascii="宋体" w:hAnsi="宋体" w:eastAsia="宋体" w:cs="宋体"/>
                <w:spacing w:val="11"/>
                <w:sz w:val="23"/>
                <w:szCs w:val="23"/>
              </w:rPr>
              <w:t>的</w:t>
            </w:r>
            <w:r>
              <w:rPr>
                <w:rFonts w:ascii="宋体" w:hAnsi="宋体" w:eastAsia="宋体" w:cs="宋体"/>
                <w:spacing w:val="7"/>
                <w:sz w:val="23"/>
                <w:szCs w:val="23"/>
              </w:rPr>
              <w:t>，应当采取有效措施减少废气排放：</w:t>
            </w:r>
          </w:p>
          <w:p>
            <w:pPr>
              <w:spacing w:before="177" w:line="375" w:lineRule="auto"/>
              <w:ind w:left="111" w:right="103" w:firstLine="489"/>
              <w:rPr>
                <w:rFonts w:ascii="宋体" w:hAnsi="宋体" w:eastAsia="宋体" w:cs="宋体"/>
                <w:sz w:val="23"/>
                <w:szCs w:val="23"/>
              </w:rPr>
            </w:pPr>
            <w:r>
              <w:rPr>
                <w:rFonts w:ascii="宋体" w:hAnsi="宋体" w:eastAsia="宋体" w:cs="宋体"/>
                <w:spacing w:val="14"/>
                <w:sz w:val="23"/>
                <w:szCs w:val="23"/>
              </w:rPr>
              <w:t xml:space="preserve">( </w:t>
            </w:r>
            <w:r>
              <w:rPr>
                <w:rFonts w:ascii="宋体" w:hAnsi="宋体" w:eastAsia="宋体" w:cs="宋体"/>
                <w:spacing w:val="10"/>
                <w:sz w:val="23"/>
                <w:szCs w:val="23"/>
              </w:rPr>
              <w:t>一</w:t>
            </w:r>
            <w:r>
              <w:rPr>
                <w:rFonts w:ascii="宋体" w:hAnsi="宋体" w:eastAsia="宋体" w:cs="宋体"/>
                <w:spacing w:val="7"/>
                <w:sz w:val="23"/>
                <w:szCs w:val="23"/>
              </w:rPr>
              <w:t>) 石油、化工、煤炭加工与转化等含挥发性有机物原料的</w:t>
            </w:r>
            <w:r>
              <w:rPr>
                <w:rFonts w:ascii="宋体" w:hAnsi="宋体" w:eastAsia="宋体" w:cs="宋体"/>
                <w:sz w:val="23"/>
                <w:szCs w:val="23"/>
              </w:rPr>
              <w:t xml:space="preserve"> </w:t>
            </w:r>
            <w:r>
              <w:rPr>
                <w:rFonts w:ascii="宋体" w:hAnsi="宋体" w:eastAsia="宋体" w:cs="宋体"/>
                <w:spacing w:val="3"/>
                <w:sz w:val="23"/>
                <w:szCs w:val="23"/>
              </w:rPr>
              <w:t>生产</w:t>
            </w:r>
            <w:r>
              <w:rPr>
                <w:rFonts w:ascii="宋体" w:hAnsi="宋体" w:eastAsia="宋体" w:cs="宋体"/>
                <w:spacing w:val="2"/>
                <w:sz w:val="23"/>
                <w:szCs w:val="23"/>
              </w:rPr>
              <w:t>；</w:t>
            </w:r>
          </w:p>
          <w:p>
            <w:pPr>
              <w:spacing w:line="230" w:lineRule="auto"/>
              <w:ind w:left="601"/>
              <w:rPr>
                <w:rFonts w:ascii="宋体" w:hAnsi="宋体" w:eastAsia="宋体" w:cs="宋体"/>
                <w:sz w:val="23"/>
                <w:szCs w:val="23"/>
              </w:rPr>
            </w:pPr>
            <w:r>
              <w:rPr>
                <w:rFonts w:ascii="宋体" w:hAnsi="宋体" w:eastAsia="宋体" w:cs="宋体"/>
                <w:spacing w:val="14"/>
                <w:sz w:val="23"/>
                <w:szCs w:val="23"/>
              </w:rPr>
              <w:t>(二) 燃油、溶剂的储存、运输和销售</w:t>
            </w:r>
            <w:r>
              <w:rPr>
                <w:rFonts w:ascii="宋体" w:hAnsi="宋体" w:eastAsia="宋体" w:cs="宋体"/>
                <w:spacing w:val="12"/>
                <w:sz w:val="23"/>
                <w:szCs w:val="23"/>
              </w:rPr>
              <w:t>；</w:t>
            </w:r>
          </w:p>
          <w:p>
            <w:pPr>
              <w:spacing w:before="177" w:line="376" w:lineRule="auto"/>
              <w:ind w:left="111" w:right="103" w:firstLine="489"/>
              <w:rPr>
                <w:rFonts w:ascii="宋体" w:hAnsi="宋体" w:eastAsia="宋体" w:cs="宋体"/>
                <w:sz w:val="23"/>
                <w:szCs w:val="23"/>
              </w:rPr>
            </w:pPr>
            <w:r>
              <w:rPr>
                <w:rFonts w:ascii="宋体" w:hAnsi="宋体" w:eastAsia="宋体" w:cs="宋体"/>
                <w:spacing w:val="12"/>
                <w:sz w:val="23"/>
                <w:szCs w:val="23"/>
              </w:rPr>
              <w:t>(三) 涂料、油墨、胶粘剂、农药等以挥发性有机物为原料</w:t>
            </w:r>
            <w:r>
              <w:rPr>
                <w:rFonts w:ascii="宋体" w:hAnsi="宋体" w:eastAsia="宋体" w:cs="宋体"/>
                <w:spacing w:val="11"/>
                <w:sz w:val="23"/>
                <w:szCs w:val="23"/>
              </w:rPr>
              <w:t>的</w:t>
            </w:r>
            <w:r>
              <w:rPr>
                <w:rFonts w:ascii="宋体" w:hAnsi="宋体" w:eastAsia="宋体" w:cs="宋体"/>
                <w:sz w:val="23"/>
                <w:szCs w:val="23"/>
              </w:rPr>
              <w:t xml:space="preserve"> </w:t>
            </w:r>
            <w:r>
              <w:rPr>
                <w:rFonts w:ascii="宋体" w:hAnsi="宋体" w:eastAsia="宋体" w:cs="宋体"/>
                <w:spacing w:val="3"/>
                <w:sz w:val="23"/>
                <w:szCs w:val="23"/>
              </w:rPr>
              <w:t>生产</w:t>
            </w:r>
            <w:r>
              <w:rPr>
                <w:rFonts w:ascii="宋体" w:hAnsi="宋体" w:eastAsia="宋体" w:cs="宋体"/>
                <w:spacing w:val="2"/>
                <w:sz w:val="23"/>
                <w:szCs w:val="23"/>
              </w:rPr>
              <w:t>；</w:t>
            </w:r>
          </w:p>
          <w:p>
            <w:pPr>
              <w:spacing w:before="2" w:line="374" w:lineRule="auto"/>
              <w:ind w:left="129" w:right="103" w:firstLine="471"/>
              <w:rPr>
                <w:rFonts w:ascii="宋体" w:hAnsi="宋体" w:eastAsia="宋体" w:cs="宋体"/>
                <w:sz w:val="23"/>
                <w:szCs w:val="23"/>
              </w:rPr>
            </w:pPr>
            <w:r>
              <w:rPr>
                <w:rFonts w:ascii="宋体" w:hAnsi="宋体" w:eastAsia="宋体" w:cs="宋体"/>
                <w:spacing w:val="12"/>
                <w:sz w:val="23"/>
                <w:szCs w:val="23"/>
              </w:rPr>
              <w:t>(四) 涂装、印刷、粘合、工业清洗等使用含挥发性有机物</w:t>
            </w:r>
            <w:r>
              <w:rPr>
                <w:rFonts w:ascii="宋体" w:hAnsi="宋体" w:eastAsia="宋体" w:cs="宋体"/>
                <w:spacing w:val="11"/>
                <w:sz w:val="23"/>
                <w:szCs w:val="23"/>
              </w:rPr>
              <w:t>产</w:t>
            </w:r>
            <w:r>
              <w:rPr>
                <w:rFonts w:ascii="宋体" w:hAnsi="宋体" w:eastAsia="宋体" w:cs="宋体"/>
                <w:sz w:val="23"/>
                <w:szCs w:val="23"/>
              </w:rPr>
              <w:t xml:space="preserve"> </w:t>
            </w:r>
            <w:r>
              <w:rPr>
                <w:rFonts w:ascii="宋体" w:hAnsi="宋体" w:eastAsia="宋体" w:cs="宋体"/>
                <w:spacing w:val="6"/>
                <w:sz w:val="23"/>
                <w:szCs w:val="23"/>
              </w:rPr>
              <w:t>品</w:t>
            </w:r>
            <w:r>
              <w:rPr>
                <w:rFonts w:ascii="宋体" w:hAnsi="宋体" w:eastAsia="宋体" w:cs="宋体"/>
                <w:spacing w:val="4"/>
                <w:sz w:val="23"/>
                <w:szCs w:val="23"/>
              </w:rPr>
              <w:t>的生产活动；</w:t>
            </w:r>
          </w:p>
          <w:p>
            <w:pPr>
              <w:spacing w:line="226" w:lineRule="auto"/>
              <w:ind w:left="6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3"/>
                <w:sz w:val="23"/>
                <w:szCs w:val="23"/>
              </w:rPr>
              <w:t>五) 其他产生挥发性有机物的生产和服务活动。</w:t>
            </w:r>
          </w:p>
          <w:p>
            <w:pPr>
              <w:spacing w:before="184" w:line="227" w:lineRule="auto"/>
              <w:ind w:left="589"/>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相</w:t>
            </w:r>
            <w:r>
              <w:rPr>
                <w:rFonts w:ascii="宋体" w:hAnsi="宋体" w:eastAsia="宋体" w:cs="宋体"/>
                <w:spacing w:val="7"/>
                <w:sz w:val="23"/>
                <w:szCs w:val="23"/>
                <w14:textOutline w14:w="4358" w14:cap="sq" w14:cmpd="sng">
                  <w14:solidFill>
                    <w14:srgbClr w14:val="000000"/>
                  </w14:solidFill>
                  <w14:prstDash w14:val="solid"/>
                  <w14:bevel/>
                </w14:textOutline>
              </w:rPr>
              <w:t>符性分析：</w:t>
            </w:r>
          </w:p>
          <w:p>
            <w:pPr>
              <w:spacing w:before="185" w:line="227" w:lineRule="auto"/>
              <w:ind w:left="594"/>
              <w:rPr>
                <w:rFonts w:ascii="宋体" w:hAnsi="宋体" w:eastAsia="宋体" w:cs="宋体"/>
                <w:sz w:val="23"/>
                <w:szCs w:val="23"/>
              </w:rPr>
            </w:pPr>
            <w:r>
              <w:rPr>
                <w:rFonts w:ascii="宋体" w:hAnsi="宋体" w:eastAsia="宋体" w:cs="宋体"/>
                <w:spacing w:val="16"/>
                <w:sz w:val="23"/>
                <w:szCs w:val="23"/>
              </w:rPr>
              <w:t>与</w:t>
            </w:r>
            <w:r>
              <w:rPr>
                <w:rFonts w:ascii="宋体" w:hAnsi="宋体" w:eastAsia="宋体" w:cs="宋体"/>
                <w:spacing w:val="11"/>
                <w:sz w:val="23"/>
                <w:szCs w:val="23"/>
              </w:rPr>
              <w:t>第</w:t>
            </w:r>
            <w:r>
              <w:rPr>
                <w:rFonts w:ascii="宋体" w:hAnsi="宋体" w:eastAsia="宋体" w:cs="宋体"/>
                <w:spacing w:val="8"/>
                <w:sz w:val="23"/>
                <w:szCs w:val="23"/>
              </w:rPr>
              <w:t>六条的相符性分析：本项目废气经有效收集处理后高空排</w:t>
            </w:r>
          </w:p>
          <w:p>
            <w:pPr>
              <w:spacing w:before="182" w:line="229" w:lineRule="auto"/>
              <w:ind w:left="109"/>
              <w:rPr>
                <w:rFonts w:ascii="宋体" w:hAnsi="宋体" w:eastAsia="宋体" w:cs="宋体"/>
                <w:sz w:val="23"/>
                <w:szCs w:val="23"/>
              </w:rPr>
            </w:pPr>
            <w:r>
              <w:rPr>
                <w:rFonts w:ascii="宋体" w:hAnsi="宋体" w:eastAsia="宋体" w:cs="宋体"/>
                <w:spacing w:val="12"/>
                <w:sz w:val="23"/>
                <w:szCs w:val="23"/>
              </w:rPr>
              <w:t>放</w:t>
            </w:r>
            <w:r>
              <w:rPr>
                <w:rFonts w:ascii="宋体" w:hAnsi="宋体" w:eastAsia="宋体" w:cs="宋体"/>
                <w:spacing w:val="8"/>
                <w:sz w:val="23"/>
                <w:szCs w:val="23"/>
              </w:rPr>
              <w:t>，对周边环境影响较小。</w:t>
            </w:r>
          </w:p>
          <w:p>
            <w:pPr>
              <w:spacing w:before="182" w:line="375" w:lineRule="auto"/>
              <w:ind w:left="109" w:right="103" w:firstLine="484"/>
              <w:rPr>
                <w:rFonts w:ascii="宋体" w:hAnsi="宋体" w:eastAsia="宋体" w:cs="宋体"/>
                <w:sz w:val="23"/>
                <w:szCs w:val="23"/>
              </w:rPr>
            </w:pPr>
            <w:r>
              <w:rPr>
                <w:rFonts w:ascii="宋体" w:hAnsi="宋体" w:eastAsia="宋体" w:cs="宋体"/>
                <w:spacing w:val="14"/>
                <w:sz w:val="23"/>
                <w:szCs w:val="23"/>
              </w:rPr>
              <w:t>与</w:t>
            </w:r>
            <w:r>
              <w:rPr>
                <w:rFonts w:ascii="宋体" w:hAnsi="宋体" w:eastAsia="宋体" w:cs="宋体"/>
                <w:spacing w:val="8"/>
                <w:sz w:val="23"/>
                <w:szCs w:val="23"/>
              </w:rPr>
              <w:t>第</w:t>
            </w:r>
            <w:r>
              <w:rPr>
                <w:rFonts w:ascii="宋体" w:hAnsi="宋体" w:eastAsia="宋体" w:cs="宋体"/>
                <w:spacing w:val="7"/>
                <w:sz w:val="23"/>
                <w:szCs w:val="23"/>
              </w:rPr>
              <w:t>十三条的相符性分析：本项目排放</w:t>
            </w:r>
            <w:r>
              <w:rPr>
                <w:rFonts w:ascii="Times New Roman" w:hAnsi="Times New Roman" w:eastAsia="Times New Roman" w:cs="Times New Roman"/>
                <w:sz w:val="23"/>
                <w:szCs w:val="23"/>
              </w:rPr>
              <w:t>VOCs</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w:t>
            </w:r>
            <w:r>
              <w:rPr>
                <w:rFonts w:ascii="Times New Roman" w:hAnsi="Times New Roman" w:eastAsia="Times New Roman" w:cs="Times New Roman"/>
                <w:sz w:val="23"/>
                <w:szCs w:val="23"/>
              </w:rPr>
              <w:t>VOCs</w:t>
            </w:r>
            <w:r>
              <w:rPr>
                <w:rFonts w:ascii="宋体" w:hAnsi="宋体" w:eastAsia="宋体" w:cs="宋体"/>
                <w:spacing w:val="7"/>
                <w:sz w:val="23"/>
                <w:szCs w:val="23"/>
              </w:rPr>
              <w:t>总量实施</w:t>
            </w:r>
            <w:r>
              <w:rPr>
                <w:rFonts w:ascii="宋体" w:hAnsi="宋体" w:eastAsia="宋体" w:cs="宋体"/>
                <w:sz w:val="23"/>
                <w:szCs w:val="23"/>
              </w:rPr>
              <w:t xml:space="preserve"> </w:t>
            </w:r>
            <w:r>
              <w:rPr>
                <w:rFonts w:ascii="宋体" w:hAnsi="宋体" w:eastAsia="宋体" w:cs="宋体"/>
                <w:spacing w:val="6"/>
                <w:sz w:val="23"/>
                <w:szCs w:val="23"/>
              </w:rPr>
              <w:t>倍量替代。</w:t>
            </w:r>
          </w:p>
          <w:p>
            <w:pPr>
              <w:spacing w:before="2" w:line="374" w:lineRule="auto"/>
              <w:ind w:left="113" w:right="132" w:firstLine="480"/>
              <w:rPr>
                <w:rFonts w:ascii="宋体" w:hAnsi="宋体" w:eastAsia="宋体" w:cs="宋体"/>
                <w:sz w:val="23"/>
                <w:szCs w:val="23"/>
              </w:rPr>
            </w:pPr>
            <w:r>
              <w:rPr>
                <w:rFonts w:ascii="宋体" w:hAnsi="宋体" w:eastAsia="宋体" w:cs="宋体"/>
                <w:spacing w:val="14"/>
                <w:sz w:val="23"/>
                <w:szCs w:val="23"/>
              </w:rPr>
              <w:t>与</w:t>
            </w:r>
            <w:r>
              <w:rPr>
                <w:rFonts w:ascii="宋体" w:hAnsi="宋体" w:eastAsia="宋体" w:cs="宋体"/>
                <w:spacing w:val="8"/>
                <w:sz w:val="23"/>
                <w:szCs w:val="23"/>
              </w:rPr>
              <w:t>第</w:t>
            </w:r>
            <w:r>
              <w:rPr>
                <w:rFonts w:ascii="宋体" w:hAnsi="宋体" w:eastAsia="宋体" w:cs="宋体"/>
                <w:spacing w:val="7"/>
                <w:sz w:val="23"/>
                <w:szCs w:val="23"/>
              </w:rPr>
              <w:t>十七条的相符性分析：本项目使用低挥发性的粉末涂料，</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属于禁止建设的大气重污染项目。</w:t>
            </w:r>
          </w:p>
          <w:p>
            <w:pPr>
              <w:spacing w:before="2" w:line="374" w:lineRule="auto"/>
              <w:ind w:left="112" w:right="103" w:firstLine="481"/>
              <w:rPr>
                <w:rFonts w:ascii="宋体" w:hAnsi="宋体" w:eastAsia="宋体" w:cs="宋体"/>
                <w:sz w:val="23"/>
                <w:szCs w:val="23"/>
              </w:rPr>
            </w:pPr>
            <w:r>
              <w:rPr>
                <w:rFonts w:ascii="宋体" w:hAnsi="宋体" w:eastAsia="宋体" w:cs="宋体"/>
                <w:spacing w:val="16"/>
                <w:sz w:val="23"/>
                <w:szCs w:val="23"/>
              </w:rPr>
              <w:t>与</w:t>
            </w:r>
            <w:r>
              <w:rPr>
                <w:rFonts w:ascii="宋体" w:hAnsi="宋体" w:eastAsia="宋体" w:cs="宋体"/>
                <w:spacing w:val="11"/>
                <w:sz w:val="23"/>
                <w:szCs w:val="23"/>
              </w:rPr>
              <w:t>第</w:t>
            </w:r>
            <w:r>
              <w:rPr>
                <w:rFonts w:ascii="宋体" w:hAnsi="宋体" w:eastAsia="宋体" w:cs="宋体"/>
                <w:spacing w:val="8"/>
                <w:sz w:val="23"/>
                <w:szCs w:val="23"/>
              </w:rPr>
              <w:t>十九条的相符性分析：本项目不属于电、钢铁、石油、化</w:t>
            </w:r>
            <w:r>
              <w:rPr>
                <w:rFonts w:ascii="宋体" w:hAnsi="宋体" w:eastAsia="宋体" w:cs="宋体"/>
                <w:sz w:val="23"/>
                <w:szCs w:val="23"/>
              </w:rPr>
              <w:t xml:space="preserve"> </w:t>
            </w:r>
            <w:r>
              <w:rPr>
                <w:rFonts w:ascii="宋体" w:hAnsi="宋体" w:eastAsia="宋体" w:cs="宋体"/>
                <w:spacing w:val="13"/>
                <w:sz w:val="23"/>
                <w:szCs w:val="23"/>
              </w:rPr>
              <w:t>工</w:t>
            </w:r>
            <w:r>
              <w:rPr>
                <w:rFonts w:ascii="宋体" w:hAnsi="宋体" w:eastAsia="宋体" w:cs="宋体"/>
                <w:spacing w:val="8"/>
                <w:sz w:val="23"/>
                <w:szCs w:val="23"/>
              </w:rPr>
              <w:t>、平板玻璃、水泥、陶瓷等大气污染重点行业企业及锅炉项目。</w:t>
            </w:r>
          </w:p>
          <w:p>
            <w:pPr>
              <w:spacing w:before="2" w:line="374" w:lineRule="auto"/>
              <w:ind w:left="113" w:right="103" w:firstLine="480"/>
              <w:rPr>
                <w:rFonts w:ascii="宋体" w:hAnsi="宋体" w:eastAsia="宋体" w:cs="宋体"/>
                <w:sz w:val="23"/>
                <w:szCs w:val="23"/>
              </w:rPr>
            </w:pPr>
            <w:r>
              <w:rPr>
                <w:rFonts w:ascii="宋体" w:hAnsi="宋体" w:eastAsia="宋体" w:cs="宋体"/>
                <w:spacing w:val="16"/>
                <w:sz w:val="23"/>
                <w:szCs w:val="23"/>
              </w:rPr>
              <w:t>与</w:t>
            </w:r>
            <w:r>
              <w:rPr>
                <w:rFonts w:ascii="宋体" w:hAnsi="宋体" w:eastAsia="宋体" w:cs="宋体"/>
                <w:spacing w:val="11"/>
                <w:sz w:val="23"/>
                <w:szCs w:val="23"/>
              </w:rPr>
              <w:t>第</w:t>
            </w:r>
            <w:r>
              <w:rPr>
                <w:rFonts w:ascii="宋体" w:hAnsi="宋体" w:eastAsia="宋体" w:cs="宋体"/>
                <w:spacing w:val="8"/>
                <w:sz w:val="23"/>
                <w:szCs w:val="23"/>
              </w:rPr>
              <w:t>二十四条的相符性分析：本项目使用粉末涂料，属于低挥</w:t>
            </w:r>
            <w:r>
              <w:rPr>
                <w:rFonts w:ascii="宋体" w:hAnsi="宋体" w:eastAsia="宋体" w:cs="宋体"/>
                <w:sz w:val="23"/>
                <w:szCs w:val="23"/>
              </w:rPr>
              <w:t xml:space="preserve"> </w:t>
            </w:r>
            <w:r>
              <w:rPr>
                <w:rFonts w:ascii="宋体" w:hAnsi="宋体" w:eastAsia="宋体" w:cs="宋体"/>
                <w:spacing w:val="13"/>
                <w:sz w:val="23"/>
                <w:szCs w:val="23"/>
              </w:rPr>
              <w:t>发</w:t>
            </w:r>
            <w:r>
              <w:rPr>
                <w:rFonts w:ascii="宋体" w:hAnsi="宋体" w:eastAsia="宋体" w:cs="宋体"/>
                <w:spacing w:val="7"/>
                <w:sz w:val="23"/>
                <w:szCs w:val="23"/>
              </w:rPr>
              <w:t>性有机物含量涂料。</w:t>
            </w:r>
          </w:p>
          <w:p>
            <w:pPr>
              <w:spacing w:before="2" w:line="374" w:lineRule="auto"/>
              <w:ind w:left="109" w:right="103" w:firstLine="484"/>
              <w:rPr>
                <w:rFonts w:ascii="宋体" w:hAnsi="宋体" w:eastAsia="宋体" w:cs="宋体"/>
                <w:sz w:val="23"/>
                <w:szCs w:val="23"/>
              </w:rPr>
            </w:pPr>
            <w:r>
              <w:rPr>
                <w:rFonts w:ascii="宋体" w:hAnsi="宋体" w:eastAsia="宋体" w:cs="宋体"/>
                <w:spacing w:val="16"/>
                <w:sz w:val="23"/>
                <w:szCs w:val="23"/>
              </w:rPr>
              <w:t>与</w:t>
            </w:r>
            <w:r>
              <w:rPr>
                <w:rFonts w:ascii="宋体" w:hAnsi="宋体" w:eastAsia="宋体" w:cs="宋体"/>
                <w:spacing w:val="11"/>
                <w:sz w:val="23"/>
                <w:szCs w:val="23"/>
              </w:rPr>
              <w:t>第</w:t>
            </w:r>
            <w:r>
              <w:rPr>
                <w:rFonts w:ascii="宋体" w:hAnsi="宋体" w:eastAsia="宋体" w:cs="宋体"/>
                <w:spacing w:val="8"/>
                <w:sz w:val="23"/>
                <w:szCs w:val="23"/>
              </w:rPr>
              <w:t>二十六条的相符性分析：本项目属于涂装项目，使用粉末</w:t>
            </w:r>
            <w:r>
              <w:rPr>
                <w:rFonts w:ascii="宋体" w:hAnsi="宋体" w:eastAsia="宋体" w:cs="宋体"/>
                <w:sz w:val="23"/>
                <w:szCs w:val="23"/>
              </w:rPr>
              <w:t xml:space="preserve"> </w:t>
            </w:r>
            <w:r>
              <w:rPr>
                <w:rFonts w:ascii="宋体" w:hAnsi="宋体" w:eastAsia="宋体" w:cs="宋体"/>
                <w:spacing w:val="16"/>
                <w:sz w:val="23"/>
                <w:szCs w:val="23"/>
              </w:rPr>
              <w:t>涂料</w:t>
            </w:r>
            <w:r>
              <w:rPr>
                <w:rFonts w:ascii="宋体" w:hAnsi="宋体" w:eastAsia="宋体" w:cs="宋体"/>
                <w:spacing w:val="11"/>
                <w:sz w:val="23"/>
                <w:szCs w:val="23"/>
              </w:rPr>
              <w:t>，</w:t>
            </w:r>
            <w:r>
              <w:rPr>
                <w:rFonts w:ascii="宋体" w:hAnsi="宋体" w:eastAsia="宋体" w:cs="宋体"/>
                <w:spacing w:val="8"/>
                <w:sz w:val="23"/>
                <w:szCs w:val="23"/>
              </w:rPr>
              <w:t>烘烤有机废气密闭设备收集，丝印有机废气经顶吸集气罩收</w:t>
            </w:r>
            <w:r>
              <w:rPr>
                <w:rFonts w:ascii="宋体" w:hAnsi="宋体" w:eastAsia="宋体" w:cs="宋体"/>
                <w:sz w:val="23"/>
                <w:szCs w:val="23"/>
              </w:rPr>
              <w:t xml:space="preserve"> </w:t>
            </w:r>
            <w:r>
              <w:rPr>
                <w:rFonts w:ascii="宋体" w:hAnsi="宋体" w:eastAsia="宋体" w:cs="宋体"/>
                <w:spacing w:val="8"/>
                <w:sz w:val="23"/>
                <w:szCs w:val="23"/>
              </w:rPr>
              <w:t>集，收集至</w:t>
            </w:r>
            <w:r>
              <w:rPr>
                <w:rFonts w:ascii="Times New Roman" w:hAnsi="Times New Roman" w:eastAsia="Times New Roman" w:cs="Times New Roman"/>
                <w:spacing w:val="8"/>
                <w:sz w:val="23"/>
                <w:szCs w:val="23"/>
              </w:rPr>
              <w:t>“</w:t>
            </w:r>
            <w:r>
              <w:rPr>
                <w:rFonts w:ascii="宋体" w:hAnsi="宋体" w:eastAsia="宋体" w:cs="宋体"/>
                <w:spacing w:val="8"/>
                <w:sz w:val="23"/>
                <w:szCs w:val="23"/>
              </w:rPr>
              <w:t>水喷淋</w:t>
            </w:r>
            <w:r>
              <w:rPr>
                <w:rFonts w:ascii="Times New Roman" w:hAnsi="Times New Roman" w:eastAsia="Times New Roman" w:cs="Times New Roman"/>
                <w:spacing w:val="8"/>
                <w:sz w:val="23"/>
                <w:szCs w:val="23"/>
              </w:rPr>
              <w:t>+</w:t>
            </w:r>
            <w:r>
              <w:rPr>
                <w:rFonts w:ascii="宋体" w:hAnsi="宋体" w:eastAsia="宋体" w:cs="宋体"/>
                <w:spacing w:val="8"/>
                <w:sz w:val="23"/>
                <w:szCs w:val="23"/>
              </w:rPr>
              <w:t>干式过滤</w:t>
            </w:r>
            <w:r>
              <w:rPr>
                <w:rFonts w:ascii="Times New Roman" w:hAnsi="Times New Roman" w:eastAsia="Times New Roman" w:cs="Times New Roman"/>
                <w:spacing w:val="8"/>
                <w:sz w:val="23"/>
                <w:szCs w:val="23"/>
              </w:rPr>
              <w:t>+</w:t>
            </w:r>
            <w:r>
              <w:rPr>
                <w:rFonts w:ascii="宋体" w:hAnsi="宋体" w:eastAsia="宋体" w:cs="宋体"/>
                <w:spacing w:val="8"/>
                <w:sz w:val="23"/>
                <w:szCs w:val="23"/>
              </w:rPr>
              <w:t>二级活性炭吸附装置</w:t>
            </w:r>
            <w:r>
              <w:rPr>
                <w:rFonts w:ascii="Times New Roman" w:hAnsi="Times New Roman" w:eastAsia="Times New Roman" w:cs="Times New Roman"/>
                <w:spacing w:val="8"/>
                <w:sz w:val="23"/>
                <w:szCs w:val="23"/>
              </w:rPr>
              <w:t>”</w:t>
            </w:r>
            <w:r>
              <w:rPr>
                <w:rFonts w:ascii="宋体" w:hAnsi="宋体" w:eastAsia="宋体" w:cs="宋体"/>
                <w:spacing w:val="8"/>
                <w:sz w:val="23"/>
                <w:szCs w:val="23"/>
              </w:rPr>
              <w:t>处理达标后高</w:t>
            </w:r>
            <w:r>
              <w:rPr>
                <w:rFonts w:ascii="宋体" w:hAnsi="宋体" w:eastAsia="宋体" w:cs="宋体"/>
                <w:sz w:val="23"/>
                <w:szCs w:val="23"/>
              </w:rPr>
              <w:t xml:space="preserve"> </w:t>
            </w:r>
            <w:r>
              <w:rPr>
                <w:rFonts w:ascii="宋体" w:hAnsi="宋体" w:eastAsia="宋体" w:cs="宋体"/>
                <w:spacing w:val="9"/>
                <w:sz w:val="23"/>
                <w:szCs w:val="23"/>
              </w:rPr>
              <w:t>空排放，可有效削减有机废气排放量</w:t>
            </w:r>
            <w:r>
              <w:rPr>
                <w:rFonts w:ascii="宋体" w:hAnsi="宋体" w:eastAsia="宋体" w:cs="宋体"/>
                <w:spacing w:val="6"/>
                <w:sz w:val="23"/>
                <w:szCs w:val="23"/>
              </w:rPr>
              <w:t>。</w:t>
            </w:r>
          </w:p>
          <w:p>
            <w:pPr>
              <w:spacing w:before="1" w:line="230" w:lineRule="auto"/>
              <w:ind w:left="608"/>
              <w:rPr>
                <w:rFonts w:ascii="宋体" w:hAnsi="宋体" w:eastAsia="宋体" w:cs="宋体"/>
                <w:sz w:val="23"/>
                <w:szCs w:val="23"/>
              </w:rPr>
            </w:pPr>
            <w:r>
              <w:rPr>
                <w:rFonts w:ascii="宋体" w:hAnsi="宋体" w:eastAsia="宋体" w:cs="宋体"/>
                <w:spacing w:val="16"/>
                <w:sz w:val="23"/>
                <w:szCs w:val="23"/>
              </w:rPr>
              <w:t>因</w:t>
            </w:r>
            <w:r>
              <w:rPr>
                <w:rFonts w:ascii="宋体" w:hAnsi="宋体" w:eastAsia="宋体" w:cs="宋体"/>
                <w:spacing w:val="15"/>
                <w:sz w:val="23"/>
                <w:szCs w:val="23"/>
              </w:rPr>
              <w:t>此</w:t>
            </w:r>
            <w:r>
              <w:rPr>
                <w:rFonts w:ascii="宋体" w:hAnsi="宋体" w:eastAsia="宋体" w:cs="宋体"/>
                <w:spacing w:val="8"/>
                <w:sz w:val="23"/>
                <w:szCs w:val="23"/>
              </w:rPr>
              <w:t>，本项目符合《广东省大气污染防治条例》的相关要求。</w:t>
            </w:r>
          </w:p>
        </w:tc>
      </w:tr>
    </w:tbl>
    <w:p>
      <w:pPr>
        <w:rPr>
          <w:rFonts w:ascii="Arial"/>
          <w:sz w:val="21"/>
        </w:rPr>
      </w:pPr>
    </w:p>
    <w:p>
      <w:pPr>
        <w:sectPr>
          <w:footerReference r:id="rId22" w:type="default"/>
          <w:pgSz w:w="11906" w:h="16839"/>
          <w:pgMar w:top="1431" w:right="1508" w:bottom="1157" w:left="1508" w:header="0" w:footer="994" w:gutter="0"/>
          <w:cols w:space="720" w:num="1"/>
        </w:sectPr>
      </w:pPr>
    </w:p>
    <w:p>
      <w:pPr>
        <w:spacing w:before="60" w:line="219" w:lineRule="auto"/>
        <w:ind w:left="3506"/>
        <w:outlineLvl w:val="0"/>
        <w:rPr>
          <w:rFonts w:ascii="黑体" w:hAnsi="黑体" w:eastAsia="黑体" w:cs="黑体"/>
          <w:sz w:val="29"/>
          <w:szCs w:val="29"/>
        </w:rPr>
      </w:pPr>
      <w:r>
        <w:pict>
          <v:rect id="_x0000_s1044" o:spid="_x0000_s1044" o:spt="1" style="position:absolute;left:0pt;margin-left:77.75pt;margin-top:248.1pt;height:500.45pt;width:0.5pt;mso-position-horizontal-relative:page;mso-position-vertical-relative:page;z-index:251677696;mso-width-relative:page;mso-height-relative:page;" fillcolor="#000000" filled="t" stroked="f" coordsize="21600,21600" o:allowincell="f">
            <v:path/>
            <v:fill on="t" focussize="0,0"/>
            <v:stroke on="f"/>
            <v:imagedata o:title=""/>
            <o:lock v:ext="edit"/>
          </v:rect>
        </w:pict>
      </w:r>
      <w:r>
        <w:rPr>
          <w:rFonts w:ascii="黑体" w:hAnsi="黑体" w:eastAsia="黑体" w:cs="黑体"/>
          <w:spacing w:val="11"/>
          <w:sz w:val="29"/>
          <w:szCs w:val="29"/>
        </w:rPr>
        <w:t>二</w:t>
      </w:r>
      <w:r>
        <w:rPr>
          <w:rFonts w:ascii="黑体" w:hAnsi="黑体" w:eastAsia="黑体" w:cs="黑体"/>
          <w:spacing w:val="8"/>
          <w:sz w:val="29"/>
          <w:szCs w:val="29"/>
        </w:rPr>
        <w:t>、建设项目工程分析</w: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826"/>
        <w:gridCol w:w="416"/>
        <w:gridCol w:w="1116"/>
        <w:gridCol w:w="97"/>
        <w:gridCol w:w="1342"/>
        <w:gridCol w:w="5562"/>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1" w:hRule="atLeast"/>
        </w:trPr>
        <w:tc>
          <w:tcPr>
            <w:tcW w:w="481" w:type="dxa"/>
            <w:vMerge w:val="restart"/>
            <w:tcBorders>
              <w:left w:val="single" w:color="000000" w:sz="6" w:space="0"/>
              <w:bottom w:val="nil"/>
            </w:tcBorders>
            <w:textDirection w:val="tbRlV"/>
            <w:vAlign w:val="top"/>
          </w:tcPr>
          <w:p>
            <w:pPr>
              <w:spacing w:before="121" w:line="206" w:lineRule="auto"/>
              <w:ind w:left="5988"/>
              <w:rPr>
                <w:rFonts w:ascii="宋体" w:hAnsi="宋体" w:eastAsia="宋体" w:cs="宋体"/>
                <w:sz w:val="23"/>
                <w:szCs w:val="23"/>
              </w:rPr>
            </w:pPr>
            <w:r>
              <w:rPr>
                <w:rFonts w:ascii="宋体" w:hAnsi="宋体" w:eastAsia="宋体" w:cs="宋体"/>
                <w:spacing w:val="-17"/>
                <w:sz w:val="23"/>
                <w:szCs w:val="23"/>
              </w:rPr>
              <w:t>建</w:t>
            </w:r>
            <w:r>
              <w:rPr>
                <w:rFonts w:ascii="宋体" w:hAnsi="宋体" w:eastAsia="宋体" w:cs="宋体"/>
                <w:spacing w:val="-13"/>
                <w:sz w:val="23"/>
                <w:szCs w:val="23"/>
              </w:rPr>
              <w:t xml:space="preserve"> 设 </w:t>
            </w:r>
            <w:r>
              <w:rPr>
                <w:rFonts w:ascii="宋体" w:hAnsi="宋体" w:eastAsia="宋体" w:cs="宋体"/>
                <w:spacing w:val="-13"/>
                <w:position w:val="1"/>
                <w:sz w:val="23"/>
                <w:szCs w:val="23"/>
              </w:rPr>
              <w:t xml:space="preserve">内 </w:t>
            </w:r>
            <w:r>
              <w:rPr>
                <w:rFonts w:ascii="宋体" w:hAnsi="宋体" w:eastAsia="宋体" w:cs="宋体"/>
                <w:spacing w:val="-13"/>
                <w:sz w:val="23"/>
                <w:szCs w:val="23"/>
              </w:rPr>
              <w:t>容</w:t>
            </w:r>
          </w:p>
        </w:tc>
        <w:tc>
          <w:tcPr>
            <w:tcW w:w="9485" w:type="dxa"/>
            <w:gridSpan w:val="7"/>
            <w:tcBorders>
              <w:right w:val="single" w:color="000000" w:sz="6" w:space="0"/>
            </w:tcBorders>
            <w:vAlign w:val="top"/>
          </w:tcPr>
          <w:p>
            <w:pPr>
              <w:spacing w:before="51" w:line="303" w:lineRule="exact"/>
              <w:ind w:left="595"/>
              <w:rPr>
                <w:rFonts w:ascii="宋体" w:hAnsi="宋体" w:eastAsia="宋体" w:cs="宋体"/>
                <w:sz w:val="23"/>
                <w:szCs w:val="23"/>
              </w:rPr>
            </w:pPr>
            <w:r>
              <w:rPr>
                <w:rFonts w:ascii="Times New Roman" w:hAnsi="Times New Roman" w:eastAsia="Times New Roman" w:cs="Times New Roman"/>
                <w:b/>
                <w:bCs/>
                <w:spacing w:val="-2"/>
                <w:position w:val="1"/>
                <w:sz w:val="23"/>
                <w:szCs w:val="23"/>
              </w:rPr>
              <w:t>1</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、项目由来</w:t>
            </w:r>
          </w:p>
          <w:p>
            <w:pPr>
              <w:spacing w:before="164" w:line="377" w:lineRule="auto"/>
              <w:ind w:left="107" w:right="101" w:firstLine="480"/>
              <w:rPr>
                <w:rFonts w:ascii="宋体" w:hAnsi="宋体" w:eastAsia="宋体" w:cs="宋体"/>
                <w:sz w:val="23"/>
                <w:szCs w:val="23"/>
              </w:rPr>
            </w:pPr>
            <w:r>
              <w:rPr>
                <w:rFonts w:ascii="宋体" w:hAnsi="宋体" w:eastAsia="宋体" w:cs="宋体"/>
                <w:spacing w:val="26"/>
                <w:sz w:val="23"/>
                <w:szCs w:val="23"/>
              </w:rPr>
              <w:t>广</w:t>
            </w:r>
            <w:r>
              <w:rPr>
                <w:rFonts w:ascii="宋体" w:hAnsi="宋体" w:eastAsia="宋体" w:cs="宋体"/>
                <w:spacing w:val="20"/>
                <w:sz w:val="23"/>
                <w:szCs w:val="23"/>
              </w:rPr>
              <w:t>东</w:t>
            </w:r>
            <w:r>
              <w:rPr>
                <w:rFonts w:ascii="宋体" w:hAnsi="宋体" w:eastAsia="宋体" w:cs="宋体"/>
                <w:spacing w:val="13"/>
                <w:sz w:val="23"/>
                <w:szCs w:val="23"/>
              </w:rPr>
              <w:t>锐安机电设备有限公司位于博罗县长宁镇广汕路边新村路口。项 目 占地面积</w:t>
            </w:r>
            <w:r>
              <w:rPr>
                <w:rFonts w:ascii="宋体" w:hAnsi="宋体" w:eastAsia="宋体" w:cs="宋体"/>
                <w:sz w:val="23"/>
                <w:szCs w:val="23"/>
              </w:rPr>
              <w:t xml:space="preserve"> </w:t>
            </w:r>
            <w:r>
              <w:rPr>
                <w:rFonts w:ascii="Times New Roman" w:hAnsi="Times New Roman" w:eastAsia="Times New Roman" w:cs="Times New Roman"/>
                <w:spacing w:val="4"/>
                <w:sz w:val="23"/>
                <w:szCs w:val="23"/>
              </w:rPr>
              <w:t xml:space="preserve">14698 </w:t>
            </w:r>
            <w:r>
              <w:rPr>
                <w:rFonts w:ascii="宋体" w:hAnsi="宋体" w:eastAsia="宋体" w:cs="宋体"/>
                <w:spacing w:val="4"/>
                <w:sz w:val="23"/>
                <w:szCs w:val="23"/>
              </w:rPr>
              <w:t>平方</w:t>
            </w:r>
            <w:r>
              <w:rPr>
                <w:rFonts w:ascii="宋体" w:hAnsi="宋体" w:eastAsia="宋体" w:cs="宋体"/>
                <w:spacing w:val="2"/>
                <w:sz w:val="23"/>
                <w:szCs w:val="23"/>
              </w:rPr>
              <w:t xml:space="preserve">米，建筑占地面积 </w:t>
            </w:r>
            <w:r>
              <w:rPr>
                <w:rFonts w:ascii="Times New Roman" w:hAnsi="Times New Roman" w:eastAsia="Times New Roman" w:cs="Times New Roman"/>
                <w:spacing w:val="2"/>
                <w:sz w:val="23"/>
                <w:szCs w:val="23"/>
              </w:rPr>
              <w:t xml:space="preserve">9353 </w:t>
            </w:r>
            <w:r>
              <w:rPr>
                <w:rFonts w:ascii="宋体" w:hAnsi="宋体" w:eastAsia="宋体" w:cs="宋体"/>
                <w:spacing w:val="2"/>
                <w:sz w:val="23"/>
                <w:szCs w:val="23"/>
              </w:rPr>
              <w:t xml:space="preserve">平方米，总建筑面积 </w:t>
            </w:r>
            <w:r>
              <w:rPr>
                <w:rFonts w:ascii="Times New Roman" w:hAnsi="Times New Roman" w:eastAsia="Times New Roman" w:cs="Times New Roman"/>
                <w:spacing w:val="2"/>
                <w:sz w:val="23"/>
                <w:szCs w:val="23"/>
              </w:rPr>
              <w:t xml:space="preserve">10722 </w:t>
            </w:r>
            <w:r>
              <w:rPr>
                <w:rFonts w:ascii="宋体" w:hAnsi="宋体" w:eastAsia="宋体" w:cs="宋体"/>
                <w:spacing w:val="2"/>
                <w:sz w:val="23"/>
                <w:szCs w:val="23"/>
              </w:rPr>
              <w:t xml:space="preserve">平方米。项目拟招员工 </w:t>
            </w:r>
            <w:r>
              <w:rPr>
                <w:rFonts w:ascii="Times New Roman" w:hAnsi="Times New Roman" w:eastAsia="Times New Roman" w:cs="Times New Roman"/>
                <w:spacing w:val="2"/>
                <w:sz w:val="23"/>
                <w:szCs w:val="23"/>
              </w:rPr>
              <w:t>200</w:t>
            </w:r>
            <w:r>
              <w:rPr>
                <w:rFonts w:ascii="Times New Roman" w:hAnsi="Times New Roman" w:eastAsia="Times New Roman" w:cs="Times New Roman"/>
                <w:sz w:val="23"/>
                <w:szCs w:val="23"/>
              </w:rPr>
              <w:t xml:space="preserve"> </w:t>
            </w:r>
            <w:r>
              <w:rPr>
                <w:rFonts w:ascii="宋体" w:hAnsi="宋体" w:eastAsia="宋体" w:cs="宋体"/>
                <w:spacing w:val="7"/>
                <w:sz w:val="23"/>
                <w:szCs w:val="23"/>
              </w:rPr>
              <w:t>人，在项目内食宿；全年工作</w:t>
            </w:r>
            <w:r>
              <w:rPr>
                <w:rFonts w:ascii="Times New Roman" w:hAnsi="Times New Roman" w:eastAsia="Times New Roman" w:cs="Times New Roman"/>
                <w:spacing w:val="7"/>
                <w:sz w:val="23"/>
                <w:szCs w:val="23"/>
              </w:rPr>
              <w:t xml:space="preserve">300 </w:t>
            </w:r>
            <w:r>
              <w:rPr>
                <w:rFonts w:ascii="宋体" w:hAnsi="宋体" w:eastAsia="宋体" w:cs="宋体"/>
                <w:spacing w:val="7"/>
                <w:sz w:val="23"/>
                <w:szCs w:val="23"/>
              </w:rPr>
              <w:t xml:space="preserve">天，每天工作 </w:t>
            </w:r>
            <w:r>
              <w:rPr>
                <w:rFonts w:ascii="Times New Roman" w:hAnsi="Times New Roman" w:eastAsia="Times New Roman" w:cs="Times New Roman"/>
                <w:spacing w:val="7"/>
                <w:sz w:val="23"/>
                <w:szCs w:val="23"/>
              </w:rPr>
              <w:t xml:space="preserve">8 </w:t>
            </w:r>
            <w:r>
              <w:rPr>
                <w:rFonts w:ascii="宋体" w:hAnsi="宋体" w:eastAsia="宋体" w:cs="宋体"/>
                <w:spacing w:val="7"/>
                <w:sz w:val="23"/>
                <w:szCs w:val="23"/>
              </w:rPr>
              <w:t>小时；项目从事机械设备、五金制</w:t>
            </w:r>
            <w:r>
              <w:rPr>
                <w:rFonts w:ascii="宋体" w:hAnsi="宋体" w:eastAsia="宋体" w:cs="宋体"/>
                <w:spacing w:val="5"/>
                <w:sz w:val="23"/>
                <w:szCs w:val="23"/>
              </w:rPr>
              <w:t>品</w:t>
            </w:r>
            <w:r>
              <w:rPr>
                <w:rFonts w:ascii="宋体" w:hAnsi="宋体" w:eastAsia="宋体" w:cs="宋体"/>
                <w:sz w:val="23"/>
                <w:szCs w:val="23"/>
              </w:rPr>
              <w:t xml:space="preserve">制 </w:t>
            </w:r>
            <w:r>
              <w:rPr>
                <w:rFonts w:ascii="宋体" w:hAnsi="宋体" w:eastAsia="宋体" w:cs="宋体"/>
                <w:spacing w:val="6"/>
                <w:sz w:val="23"/>
                <w:szCs w:val="23"/>
              </w:rPr>
              <w:t>造，计划生产锂电</w:t>
            </w:r>
            <w:r>
              <w:rPr>
                <w:rFonts w:ascii="宋体" w:hAnsi="宋体" w:eastAsia="宋体" w:cs="宋体"/>
                <w:spacing w:val="5"/>
                <w:sz w:val="23"/>
                <w:szCs w:val="23"/>
              </w:rPr>
              <w:t>池</w:t>
            </w:r>
            <w:r>
              <w:rPr>
                <w:rFonts w:ascii="宋体" w:hAnsi="宋体" w:eastAsia="宋体" w:cs="宋体"/>
                <w:spacing w:val="3"/>
                <w:sz w:val="23"/>
                <w:szCs w:val="23"/>
              </w:rPr>
              <w:t xml:space="preserve">涂布机 </w:t>
            </w:r>
            <w:r>
              <w:rPr>
                <w:rFonts w:ascii="Times New Roman" w:hAnsi="Times New Roman" w:eastAsia="Times New Roman" w:cs="Times New Roman"/>
                <w:spacing w:val="3"/>
                <w:sz w:val="23"/>
                <w:szCs w:val="23"/>
              </w:rPr>
              <w:t xml:space="preserve">2800 </w:t>
            </w:r>
            <w:r>
              <w:rPr>
                <w:rFonts w:ascii="宋体" w:hAnsi="宋体" w:eastAsia="宋体" w:cs="宋体"/>
                <w:spacing w:val="3"/>
                <w:sz w:val="23"/>
                <w:szCs w:val="23"/>
              </w:rPr>
              <w:t>台</w:t>
            </w:r>
            <w:r>
              <w:rPr>
                <w:rFonts w:ascii="Times New Roman" w:hAnsi="Times New Roman" w:eastAsia="Times New Roman" w:cs="Times New Roman"/>
                <w:spacing w:val="3"/>
                <w:sz w:val="23"/>
                <w:szCs w:val="23"/>
              </w:rPr>
              <w:t>/</w:t>
            </w:r>
            <w:r>
              <w:rPr>
                <w:rFonts w:ascii="宋体" w:hAnsi="宋体" w:eastAsia="宋体" w:cs="宋体"/>
                <w:spacing w:val="3"/>
                <w:sz w:val="23"/>
                <w:szCs w:val="23"/>
              </w:rPr>
              <w:t xml:space="preserve">年、自动化五金加工机柜 </w:t>
            </w:r>
            <w:r>
              <w:rPr>
                <w:rFonts w:ascii="Times New Roman" w:hAnsi="Times New Roman" w:eastAsia="Times New Roman" w:cs="Times New Roman"/>
                <w:spacing w:val="3"/>
                <w:sz w:val="23"/>
                <w:szCs w:val="23"/>
              </w:rPr>
              <w:t xml:space="preserve">600 </w:t>
            </w:r>
            <w:r>
              <w:rPr>
                <w:rFonts w:ascii="宋体" w:hAnsi="宋体" w:eastAsia="宋体" w:cs="宋体"/>
                <w:spacing w:val="3"/>
                <w:sz w:val="23"/>
                <w:szCs w:val="23"/>
              </w:rPr>
              <w:t>台</w:t>
            </w:r>
            <w:r>
              <w:rPr>
                <w:rFonts w:ascii="Times New Roman" w:hAnsi="Times New Roman" w:eastAsia="Times New Roman" w:cs="Times New Roman"/>
                <w:spacing w:val="3"/>
                <w:sz w:val="23"/>
                <w:szCs w:val="23"/>
              </w:rPr>
              <w:t>/</w:t>
            </w:r>
            <w:r>
              <w:rPr>
                <w:rFonts w:ascii="宋体" w:hAnsi="宋体" w:eastAsia="宋体" w:cs="宋体"/>
                <w:spacing w:val="3"/>
                <w:sz w:val="23"/>
                <w:szCs w:val="23"/>
              </w:rPr>
              <w:t>年、不锈钢机械组件</w:t>
            </w:r>
            <w:r>
              <w:rPr>
                <w:rFonts w:ascii="宋体" w:hAnsi="宋体" w:eastAsia="宋体" w:cs="宋体"/>
                <w:sz w:val="23"/>
                <w:szCs w:val="23"/>
              </w:rPr>
              <w:t xml:space="preserve"> </w:t>
            </w:r>
            <w:r>
              <w:rPr>
                <w:rFonts w:ascii="Times New Roman" w:hAnsi="Times New Roman" w:eastAsia="Times New Roman" w:cs="Times New Roman"/>
                <w:spacing w:val="6"/>
                <w:sz w:val="23"/>
                <w:szCs w:val="23"/>
              </w:rPr>
              <w:t>1</w:t>
            </w:r>
            <w:r>
              <w:rPr>
                <w:rFonts w:ascii="Times New Roman" w:hAnsi="Times New Roman" w:eastAsia="Times New Roman" w:cs="Times New Roman"/>
                <w:spacing w:val="5"/>
                <w:sz w:val="23"/>
                <w:szCs w:val="23"/>
              </w:rPr>
              <w:t>0</w:t>
            </w:r>
            <w:r>
              <w:rPr>
                <w:rFonts w:ascii="Times New Roman" w:hAnsi="Times New Roman" w:eastAsia="Times New Roman" w:cs="Times New Roman"/>
                <w:spacing w:val="3"/>
                <w:sz w:val="23"/>
                <w:szCs w:val="23"/>
              </w:rPr>
              <w:t xml:space="preserve">0 </w:t>
            </w:r>
            <w:r>
              <w:rPr>
                <w:rFonts w:ascii="宋体" w:hAnsi="宋体" w:eastAsia="宋体" w:cs="宋体"/>
                <w:spacing w:val="3"/>
                <w:sz w:val="23"/>
                <w:szCs w:val="23"/>
              </w:rPr>
              <w:t>吨</w:t>
            </w:r>
            <w:r>
              <w:rPr>
                <w:rFonts w:ascii="Times New Roman" w:hAnsi="Times New Roman" w:eastAsia="Times New Roman" w:cs="Times New Roman"/>
                <w:spacing w:val="3"/>
                <w:sz w:val="23"/>
                <w:szCs w:val="23"/>
              </w:rPr>
              <w:t>/</w:t>
            </w:r>
            <w:r>
              <w:rPr>
                <w:rFonts w:ascii="宋体" w:hAnsi="宋体" w:eastAsia="宋体" w:cs="宋体"/>
                <w:spacing w:val="3"/>
                <w:sz w:val="23"/>
                <w:szCs w:val="23"/>
              </w:rPr>
              <w:t>年。</w:t>
            </w:r>
          </w:p>
          <w:p>
            <w:pPr>
              <w:spacing w:line="228" w:lineRule="auto"/>
              <w:ind w:left="3557"/>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表</w:t>
            </w:r>
            <w:r>
              <w:rPr>
                <w:rFonts w:ascii="宋体" w:hAnsi="宋体" w:eastAsia="宋体" w:cs="宋体"/>
                <w:spacing w:val="9"/>
                <w:sz w:val="20"/>
                <w:szCs w:val="20"/>
              </w:rPr>
              <w:t xml:space="preserve"> </w:t>
            </w:r>
            <w:r>
              <w:rPr>
                <w:rFonts w:ascii="Times New Roman" w:hAnsi="Times New Roman" w:eastAsia="Times New Roman" w:cs="Times New Roman"/>
                <w:b/>
                <w:bCs/>
                <w:spacing w:val="5"/>
                <w:sz w:val="20"/>
                <w:szCs w:val="20"/>
              </w:rPr>
              <w:t>4</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项目主要工程组成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3797" w:type="dxa"/>
            <w:gridSpan w:val="5"/>
            <w:vAlign w:val="top"/>
          </w:tcPr>
          <w:p>
            <w:pPr>
              <w:spacing w:before="52" w:line="228" w:lineRule="auto"/>
              <w:ind w:left="1538"/>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工程名</w:t>
            </w:r>
            <w:r>
              <w:rPr>
                <w:rFonts w:ascii="宋体" w:hAnsi="宋体" w:eastAsia="宋体" w:cs="宋体"/>
                <w:spacing w:val="7"/>
                <w:sz w:val="20"/>
                <w:szCs w:val="20"/>
                <w14:textOutline w14:w="3795" w14:cap="sq" w14:cmpd="sng">
                  <w14:solidFill>
                    <w14:srgbClr w14:val="000000"/>
                  </w14:solidFill>
                  <w14:prstDash w14:val="solid"/>
                  <w14:bevel/>
                </w14:textOutline>
              </w:rPr>
              <w:t>称</w:t>
            </w:r>
          </w:p>
        </w:tc>
        <w:tc>
          <w:tcPr>
            <w:tcW w:w="5562" w:type="dxa"/>
            <w:vAlign w:val="top"/>
          </w:tcPr>
          <w:p>
            <w:pPr>
              <w:spacing w:before="51" w:line="228" w:lineRule="auto"/>
              <w:ind w:left="2370"/>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工程内</w:t>
            </w:r>
            <w:r>
              <w:rPr>
                <w:rFonts w:ascii="宋体" w:hAnsi="宋体" w:eastAsia="宋体" w:cs="宋体"/>
                <w:spacing w:val="7"/>
                <w:sz w:val="20"/>
                <w:szCs w:val="20"/>
                <w14:textOutline w14:w="3795" w14:cap="sq" w14:cmpd="sng">
                  <w14:solidFill>
                    <w14:srgbClr w14:val="000000"/>
                  </w14:solidFill>
                  <w14:prstDash w14:val="solid"/>
                  <w14:bevel/>
                </w14:textOutline>
              </w:rPr>
              <w:t>容</w:t>
            </w:r>
          </w:p>
        </w:tc>
        <w:tc>
          <w:tcPr>
            <w:tcW w:w="126"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restart"/>
            <w:tcBorders>
              <w:bottom w:val="nil"/>
            </w:tcBorders>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65" w:line="301" w:lineRule="auto"/>
              <w:ind w:left="260" w:right="152"/>
              <w:rPr>
                <w:rFonts w:ascii="宋体" w:hAnsi="宋体" w:eastAsia="宋体" w:cs="宋体"/>
                <w:sz w:val="20"/>
                <w:szCs w:val="20"/>
              </w:rPr>
            </w:pPr>
            <w:r>
              <w:rPr>
                <w:rFonts w:ascii="宋体" w:hAnsi="宋体" w:eastAsia="宋体" w:cs="宋体"/>
                <w:spacing w:val="4"/>
                <w:sz w:val="20"/>
                <w:szCs w:val="20"/>
              </w:rPr>
              <w:t>主</w:t>
            </w:r>
            <w:r>
              <w:rPr>
                <w:rFonts w:ascii="宋体" w:hAnsi="宋体" w:eastAsia="宋体" w:cs="宋体"/>
                <w:spacing w:val="3"/>
                <w:sz w:val="20"/>
                <w:szCs w:val="20"/>
              </w:rPr>
              <w:t>体</w:t>
            </w:r>
            <w:r>
              <w:rPr>
                <w:rFonts w:ascii="宋体" w:hAnsi="宋体" w:eastAsia="宋体" w:cs="宋体"/>
                <w:sz w:val="20"/>
                <w:szCs w:val="20"/>
              </w:rPr>
              <w:t xml:space="preserve"> </w:t>
            </w:r>
            <w:r>
              <w:rPr>
                <w:rFonts w:ascii="宋体" w:hAnsi="宋体" w:eastAsia="宋体" w:cs="宋体"/>
                <w:spacing w:val="4"/>
                <w:sz w:val="20"/>
                <w:szCs w:val="20"/>
              </w:rPr>
              <w:t>工</w:t>
            </w:r>
            <w:r>
              <w:rPr>
                <w:rFonts w:ascii="宋体" w:hAnsi="宋体" w:eastAsia="宋体" w:cs="宋体"/>
                <w:spacing w:val="3"/>
                <w:sz w:val="20"/>
                <w:szCs w:val="20"/>
              </w:rPr>
              <w:t>程</w:t>
            </w:r>
          </w:p>
        </w:tc>
        <w:tc>
          <w:tcPr>
            <w:tcW w:w="2971" w:type="dxa"/>
            <w:gridSpan w:val="4"/>
            <w:vAlign w:val="top"/>
          </w:tcPr>
          <w:p>
            <w:pPr>
              <w:spacing w:line="454" w:lineRule="auto"/>
              <w:rPr>
                <w:rFonts w:ascii="Arial"/>
                <w:sz w:val="21"/>
              </w:rPr>
            </w:pPr>
          </w:p>
          <w:p>
            <w:pPr>
              <w:spacing w:before="65" w:line="228" w:lineRule="auto"/>
              <w:ind w:left="1177"/>
              <w:rPr>
                <w:rFonts w:ascii="Times New Roman" w:hAnsi="Times New Roman" w:eastAsia="Times New Roman" w:cs="Times New Roman"/>
                <w:sz w:val="20"/>
                <w:szCs w:val="20"/>
              </w:rPr>
            </w:pPr>
            <w:r>
              <w:rPr>
                <w:rFonts w:ascii="宋体" w:hAnsi="宋体" w:eastAsia="宋体" w:cs="宋体"/>
                <w:spacing w:val="-8"/>
                <w:sz w:val="20"/>
                <w:szCs w:val="20"/>
              </w:rPr>
              <w:t xml:space="preserve">厂房 </w:t>
            </w:r>
            <w:r>
              <w:rPr>
                <w:rFonts w:ascii="Times New Roman" w:hAnsi="Times New Roman" w:eastAsia="Times New Roman" w:cs="Times New Roman"/>
                <w:spacing w:val="-8"/>
                <w:sz w:val="20"/>
                <w:szCs w:val="20"/>
              </w:rPr>
              <w:t>A</w:t>
            </w:r>
          </w:p>
        </w:tc>
        <w:tc>
          <w:tcPr>
            <w:tcW w:w="5562" w:type="dxa"/>
            <w:vAlign w:val="top"/>
          </w:tcPr>
          <w:p>
            <w:pPr>
              <w:spacing w:before="54" w:line="288" w:lineRule="auto"/>
              <w:ind w:left="164" w:right="139" w:firstLine="19"/>
              <w:rPr>
                <w:rFonts w:ascii="宋体" w:hAnsi="宋体" w:eastAsia="宋体" w:cs="宋体"/>
                <w:sz w:val="20"/>
                <w:szCs w:val="20"/>
              </w:rPr>
            </w:pPr>
            <w:r>
              <w:rPr>
                <w:rFonts w:ascii="宋体" w:hAnsi="宋体" w:eastAsia="宋体" w:cs="宋体"/>
                <w:spacing w:val="1"/>
                <w:sz w:val="20"/>
                <w:szCs w:val="20"/>
              </w:rPr>
              <w:t xml:space="preserve">占地面积 </w:t>
            </w:r>
            <w:r>
              <w:rPr>
                <w:rFonts w:ascii="Times New Roman" w:hAnsi="Times New Roman" w:eastAsia="Times New Roman" w:cs="Times New Roman"/>
                <w:spacing w:val="1"/>
                <w:sz w:val="20"/>
                <w:szCs w:val="20"/>
              </w:rPr>
              <w:t>7875</w:t>
            </w:r>
            <w:r>
              <w:rPr>
                <w:rFonts w:ascii="Times New Roman" w:hAnsi="Times New Roman" w:eastAsia="Times New Roman" w:cs="Times New Roman"/>
                <w:sz w:val="20"/>
                <w:szCs w:val="20"/>
              </w:rPr>
              <w:t>m</w:t>
            </w:r>
            <w:r>
              <w:rPr>
                <w:rFonts w:ascii="Times New Roman" w:hAnsi="Times New Roman" w:eastAsia="Times New Roman" w:cs="Times New Roman"/>
                <w:spacing w:val="1"/>
                <w:position w:val="6"/>
                <w:sz w:val="13"/>
                <w:szCs w:val="13"/>
              </w:rPr>
              <w:t xml:space="preserve">2 </w:t>
            </w:r>
            <w:r>
              <w:rPr>
                <w:rFonts w:ascii="宋体" w:hAnsi="宋体" w:eastAsia="宋体" w:cs="宋体"/>
                <w:spacing w:val="1"/>
                <w:sz w:val="20"/>
                <w:szCs w:val="20"/>
              </w:rPr>
              <w:t>，</w:t>
            </w:r>
            <w:r>
              <w:rPr>
                <w:rFonts w:ascii="Times New Roman" w:hAnsi="Times New Roman" w:eastAsia="Times New Roman" w:cs="Times New Roman"/>
                <w:spacing w:val="1"/>
                <w:sz w:val="20"/>
                <w:szCs w:val="20"/>
              </w:rPr>
              <w:t xml:space="preserve">1 </w:t>
            </w:r>
            <w:r>
              <w:rPr>
                <w:rFonts w:ascii="宋体" w:hAnsi="宋体" w:eastAsia="宋体" w:cs="宋体"/>
                <w:spacing w:val="1"/>
                <w:sz w:val="20"/>
                <w:szCs w:val="20"/>
              </w:rPr>
              <w:t>层钢架结构建筑，楼高</w:t>
            </w:r>
            <w:r>
              <w:rPr>
                <w:rFonts w:ascii="宋体" w:hAnsi="宋体" w:eastAsia="宋体" w:cs="宋体"/>
                <w:sz w:val="20"/>
                <w:szCs w:val="20"/>
              </w:rPr>
              <w:t xml:space="preserve"> </w:t>
            </w:r>
            <w:r>
              <w:rPr>
                <w:rFonts w:ascii="Times New Roman" w:hAnsi="Times New Roman" w:eastAsia="Times New Roman" w:cs="Times New Roman"/>
                <w:sz w:val="20"/>
                <w:szCs w:val="20"/>
              </w:rPr>
              <w:t xml:space="preserve">12m </w:t>
            </w:r>
            <w:r>
              <w:rPr>
                <w:rFonts w:ascii="宋体" w:hAnsi="宋体" w:eastAsia="宋体" w:cs="宋体"/>
                <w:sz w:val="20"/>
                <w:szCs w:val="20"/>
              </w:rPr>
              <w:t xml:space="preserve">，分为两 </w:t>
            </w:r>
            <w:r>
              <w:rPr>
                <w:rFonts w:ascii="宋体" w:hAnsi="宋体" w:eastAsia="宋体" w:cs="宋体"/>
                <w:spacing w:val="18"/>
                <w:sz w:val="20"/>
                <w:szCs w:val="20"/>
              </w:rPr>
              <w:t>个</w:t>
            </w:r>
            <w:r>
              <w:rPr>
                <w:rFonts w:ascii="宋体" w:hAnsi="宋体" w:eastAsia="宋体" w:cs="宋体"/>
                <w:spacing w:val="15"/>
                <w:sz w:val="20"/>
                <w:szCs w:val="20"/>
              </w:rPr>
              <w:t>主</w:t>
            </w:r>
            <w:r>
              <w:rPr>
                <w:rFonts w:ascii="宋体" w:hAnsi="宋体" w:eastAsia="宋体" w:cs="宋体"/>
                <w:spacing w:val="9"/>
                <w:sz w:val="20"/>
                <w:szCs w:val="20"/>
              </w:rPr>
              <w:t>要区域，分别为北侧的生产区和南侧的仓库区，生产</w:t>
            </w:r>
            <w:r>
              <w:rPr>
                <w:rFonts w:ascii="宋体" w:hAnsi="宋体" w:eastAsia="宋体" w:cs="宋体"/>
                <w:sz w:val="20"/>
                <w:szCs w:val="20"/>
              </w:rPr>
              <w:t xml:space="preserve"> </w:t>
            </w:r>
            <w:r>
              <w:rPr>
                <w:rFonts w:ascii="宋体" w:hAnsi="宋体" w:eastAsia="宋体" w:cs="宋体"/>
                <w:spacing w:val="13"/>
                <w:sz w:val="20"/>
                <w:szCs w:val="20"/>
              </w:rPr>
              <w:t>区</w:t>
            </w:r>
            <w:r>
              <w:rPr>
                <w:rFonts w:ascii="宋体" w:hAnsi="宋体" w:eastAsia="宋体" w:cs="宋体"/>
                <w:spacing w:val="9"/>
                <w:sz w:val="20"/>
                <w:szCs w:val="20"/>
              </w:rPr>
              <w:t>主要功能为机加工、组装、包装，仓库区包含原料仓、</w:t>
            </w:r>
          </w:p>
          <w:p>
            <w:pPr>
              <w:spacing w:line="229" w:lineRule="auto"/>
              <w:ind w:left="900"/>
              <w:rPr>
                <w:rFonts w:ascii="宋体" w:hAnsi="宋体" w:eastAsia="宋体" w:cs="宋体"/>
                <w:sz w:val="20"/>
                <w:szCs w:val="20"/>
              </w:rPr>
            </w:pPr>
            <w:r>
              <w:rPr>
                <w:rFonts w:ascii="宋体" w:hAnsi="宋体" w:eastAsia="宋体" w:cs="宋体"/>
                <w:spacing w:val="15"/>
                <w:sz w:val="20"/>
                <w:szCs w:val="20"/>
              </w:rPr>
              <w:t>化</w:t>
            </w:r>
            <w:r>
              <w:rPr>
                <w:rFonts w:ascii="宋体" w:hAnsi="宋体" w:eastAsia="宋体" w:cs="宋体"/>
                <w:spacing w:val="9"/>
                <w:sz w:val="20"/>
                <w:szCs w:val="20"/>
              </w:rPr>
              <w:t>学品仓、成品仓、一般固废仓、危废仓</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2971" w:type="dxa"/>
            <w:gridSpan w:val="4"/>
            <w:vAlign w:val="top"/>
          </w:tcPr>
          <w:p>
            <w:pPr>
              <w:spacing w:before="211" w:line="228" w:lineRule="auto"/>
              <w:ind w:left="1182"/>
              <w:rPr>
                <w:rFonts w:ascii="Times New Roman" w:hAnsi="Times New Roman" w:eastAsia="Times New Roman" w:cs="Times New Roman"/>
                <w:sz w:val="20"/>
                <w:szCs w:val="20"/>
              </w:rPr>
            </w:pPr>
            <w:r>
              <w:rPr>
                <w:rFonts w:ascii="宋体" w:hAnsi="宋体" w:eastAsia="宋体" w:cs="宋体"/>
                <w:spacing w:val="-9"/>
                <w:sz w:val="20"/>
                <w:szCs w:val="20"/>
              </w:rPr>
              <w:t>厂</w:t>
            </w:r>
            <w:r>
              <w:rPr>
                <w:rFonts w:ascii="宋体" w:hAnsi="宋体" w:eastAsia="宋体" w:cs="宋体"/>
                <w:spacing w:val="-8"/>
                <w:sz w:val="20"/>
                <w:szCs w:val="20"/>
              </w:rPr>
              <w:t xml:space="preserve">房 </w:t>
            </w:r>
            <w:r>
              <w:rPr>
                <w:rFonts w:ascii="Times New Roman" w:hAnsi="Times New Roman" w:eastAsia="Times New Roman" w:cs="Times New Roman"/>
                <w:spacing w:val="-8"/>
                <w:sz w:val="20"/>
                <w:szCs w:val="20"/>
              </w:rPr>
              <w:t>B</w:t>
            </w:r>
          </w:p>
        </w:tc>
        <w:tc>
          <w:tcPr>
            <w:tcW w:w="5562" w:type="dxa"/>
            <w:vAlign w:val="top"/>
          </w:tcPr>
          <w:p>
            <w:pPr>
              <w:spacing w:before="54" w:line="258" w:lineRule="auto"/>
              <w:ind w:left="1423" w:right="139" w:hanging="1239"/>
              <w:rPr>
                <w:rFonts w:ascii="宋体" w:hAnsi="宋体" w:eastAsia="宋体" w:cs="宋体"/>
                <w:sz w:val="20"/>
                <w:szCs w:val="20"/>
              </w:rPr>
            </w:pPr>
            <w:r>
              <w:rPr>
                <w:rFonts w:ascii="宋体" w:hAnsi="宋体" w:eastAsia="宋体" w:cs="宋体"/>
                <w:spacing w:val="1"/>
                <w:sz w:val="20"/>
                <w:szCs w:val="20"/>
              </w:rPr>
              <w:t xml:space="preserve">占地面积 </w:t>
            </w:r>
            <w:r>
              <w:rPr>
                <w:rFonts w:ascii="Times New Roman" w:hAnsi="Times New Roman" w:eastAsia="Times New Roman" w:cs="Times New Roman"/>
                <w:spacing w:val="1"/>
                <w:sz w:val="20"/>
                <w:szCs w:val="20"/>
              </w:rPr>
              <w:t>936</w:t>
            </w:r>
            <w:r>
              <w:rPr>
                <w:rFonts w:ascii="Times New Roman" w:hAnsi="Times New Roman" w:eastAsia="Times New Roman" w:cs="Times New Roman"/>
                <w:sz w:val="20"/>
                <w:szCs w:val="20"/>
              </w:rPr>
              <w:t>m</w:t>
            </w:r>
            <w:r>
              <w:rPr>
                <w:rFonts w:ascii="Times New Roman" w:hAnsi="Times New Roman" w:eastAsia="Times New Roman" w:cs="Times New Roman"/>
                <w:spacing w:val="1"/>
                <w:position w:val="6"/>
                <w:sz w:val="13"/>
                <w:szCs w:val="13"/>
              </w:rPr>
              <w:t xml:space="preserve">2 </w:t>
            </w:r>
            <w:r>
              <w:rPr>
                <w:rFonts w:ascii="宋体" w:hAnsi="宋体" w:eastAsia="宋体" w:cs="宋体"/>
                <w:spacing w:val="1"/>
                <w:sz w:val="20"/>
                <w:szCs w:val="20"/>
              </w:rPr>
              <w:t>，</w:t>
            </w:r>
            <w:r>
              <w:rPr>
                <w:rFonts w:ascii="Times New Roman" w:hAnsi="Times New Roman" w:eastAsia="Times New Roman" w:cs="Times New Roman"/>
                <w:spacing w:val="1"/>
                <w:sz w:val="20"/>
                <w:szCs w:val="20"/>
              </w:rPr>
              <w:t xml:space="preserve">2 </w:t>
            </w:r>
            <w:r>
              <w:rPr>
                <w:rFonts w:ascii="宋体" w:hAnsi="宋体" w:eastAsia="宋体" w:cs="宋体"/>
                <w:spacing w:val="1"/>
                <w:sz w:val="20"/>
                <w:szCs w:val="20"/>
              </w:rPr>
              <w:t xml:space="preserve">层标准厂房，楼高 </w:t>
            </w:r>
            <w:r>
              <w:rPr>
                <w:rFonts w:ascii="Times New Roman" w:hAnsi="Times New Roman" w:eastAsia="Times New Roman" w:cs="Times New Roman"/>
                <w:spacing w:val="1"/>
                <w:sz w:val="20"/>
                <w:szCs w:val="20"/>
              </w:rPr>
              <w:t>8</w:t>
            </w:r>
            <w:r>
              <w:rPr>
                <w:rFonts w:ascii="Times New Roman" w:hAnsi="Times New Roman" w:eastAsia="Times New Roman" w:cs="Times New Roman"/>
                <w:sz w:val="20"/>
                <w:szCs w:val="20"/>
              </w:rPr>
              <w:t>m</w:t>
            </w:r>
            <w:r>
              <w:rPr>
                <w:rFonts w:ascii="Times New Roman" w:hAnsi="Times New Roman" w:eastAsia="Times New Roman" w:cs="Times New Roman"/>
                <w:spacing w:val="1"/>
                <w:sz w:val="20"/>
                <w:szCs w:val="20"/>
              </w:rPr>
              <w:t xml:space="preserve"> </w:t>
            </w:r>
            <w:r>
              <w:rPr>
                <w:rFonts w:ascii="宋体" w:hAnsi="宋体" w:eastAsia="宋体" w:cs="宋体"/>
                <w:sz w:val="20"/>
                <w:szCs w:val="20"/>
              </w:rPr>
              <w:t xml:space="preserve">，主要功能为喷 </w:t>
            </w:r>
            <w:r>
              <w:rPr>
                <w:rFonts w:ascii="宋体" w:hAnsi="宋体" w:eastAsia="宋体" w:cs="宋体"/>
                <w:spacing w:val="13"/>
                <w:sz w:val="20"/>
                <w:szCs w:val="20"/>
              </w:rPr>
              <w:t>粉</w:t>
            </w:r>
            <w:r>
              <w:rPr>
                <w:rFonts w:ascii="宋体" w:hAnsi="宋体" w:eastAsia="宋体" w:cs="宋体"/>
                <w:spacing w:val="9"/>
                <w:sz w:val="20"/>
                <w:szCs w:val="20"/>
              </w:rPr>
              <w:t>、烘烤、印刷车间和中转区</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1532" w:type="dxa"/>
            <w:gridSpan w:val="2"/>
            <w:vMerge w:val="restart"/>
            <w:tcBorders>
              <w:bottom w:val="nil"/>
            </w:tcBorders>
            <w:vAlign w:val="top"/>
          </w:tcPr>
          <w:p>
            <w:pPr>
              <w:spacing w:line="411" w:lineRule="auto"/>
              <w:rPr>
                <w:rFonts w:ascii="Arial"/>
                <w:sz w:val="21"/>
              </w:rPr>
            </w:pPr>
          </w:p>
          <w:p>
            <w:pPr>
              <w:spacing w:before="65" w:line="228" w:lineRule="auto"/>
              <w:ind w:left="555"/>
              <w:rPr>
                <w:rFonts w:ascii="宋体" w:hAnsi="宋体" w:eastAsia="宋体" w:cs="宋体"/>
                <w:sz w:val="20"/>
                <w:szCs w:val="20"/>
              </w:rPr>
            </w:pPr>
            <w:r>
              <w:rPr>
                <w:rFonts w:ascii="宋体" w:hAnsi="宋体" w:eastAsia="宋体" w:cs="宋体"/>
                <w:spacing w:val="5"/>
                <w:sz w:val="20"/>
                <w:szCs w:val="20"/>
              </w:rPr>
              <w:t>包</w:t>
            </w:r>
            <w:r>
              <w:rPr>
                <w:rFonts w:ascii="宋体" w:hAnsi="宋体" w:eastAsia="宋体" w:cs="宋体"/>
                <w:spacing w:val="4"/>
                <w:sz w:val="20"/>
                <w:szCs w:val="20"/>
              </w:rPr>
              <w:t>含</w:t>
            </w:r>
          </w:p>
        </w:tc>
        <w:tc>
          <w:tcPr>
            <w:tcW w:w="1439" w:type="dxa"/>
            <w:gridSpan w:val="2"/>
            <w:vAlign w:val="top"/>
          </w:tcPr>
          <w:p>
            <w:pPr>
              <w:spacing w:before="162" w:line="228" w:lineRule="auto"/>
              <w:ind w:left="554"/>
              <w:rPr>
                <w:rFonts w:ascii="宋体" w:hAnsi="宋体" w:eastAsia="宋体" w:cs="宋体"/>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楼</w:t>
            </w:r>
          </w:p>
        </w:tc>
        <w:tc>
          <w:tcPr>
            <w:tcW w:w="5562" w:type="dxa"/>
            <w:vAlign w:val="top"/>
          </w:tcPr>
          <w:p>
            <w:pPr>
              <w:spacing w:before="162" w:line="228" w:lineRule="auto"/>
              <w:ind w:left="114"/>
              <w:rPr>
                <w:rFonts w:ascii="宋体" w:hAnsi="宋体" w:eastAsia="宋体" w:cs="宋体"/>
                <w:sz w:val="20"/>
                <w:szCs w:val="20"/>
              </w:rPr>
            </w:pPr>
            <w:r>
              <w:rPr>
                <w:rFonts w:ascii="宋体" w:hAnsi="宋体" w:eastAsia="宋体" w:cs="宋体"/>
                <w:spacing w:val="1"/>
                <w:sz w:val="20"/>
                <w:szCs w:val="20"/>
              </w:rPr>
              <w:t xml:space="preserve">建筑面积 </w:t>
            </w:r>
            <w:r>
              <w:rPr>
                <w:rFonts w:ascii="Times New Roman" w:hAnsi="Times New Roman" w:eastAsia="Times New Roman" w:cs="Times New Roman"/>
                <w:spacing w:val="1"/>
                <w:sz w:val="20"/>
                <w:szCs w:val="20"/>
              </w:rPr>
              <w:t>936</w:t>
            </w:r>
            <w:r>
              <w:rPr>
                <w:rFonts w:ascii="Times New Roman" w:hAnsi="Times New Roman" w:eastAsia="Times New Roman" w:cs="Times New Roman"/>
                <w:sz w:val="20"/>
                <w:szCs w:val="20"/>
              </w:rPr>
              <w:t>m</w:t>
            </w:r>
            <w:r>
              <w:rPr>
                <w:rFonts w:ascii="Times New Roman" w:hAnsi="Times New Roman" w:eastAsia="Times New Roman" w:cs="Times New Roman"/>
                <w:spacing w:val="1"/>
                <w:position w:val="6"/>
                <w:sz w:val="13"/>
                <w:szCs w:val="13"/>
              </w:rPr>
              <w:t>2</w:t>
            </w:r>
            <w:r>
              <w:rPr>
                <w:rFonts w:ascii="宋体" w:hAnsi="宋体" w:eastAsia="宋体" w:cs="宋体"/>
                <w:spacing w:val="1"/>
                <w:sz w:val="20"/>
                <w:szCs w:val="20"/>
              </w:rPr>
              <w:t xml:space="preserve">，层高 </w:t>
            </w:r>
            <w:r>
              <w:rPr>
                <w:rFonts w:ascii="Times New Roman" w:hAnsi="Times New Roman" w:eastAsia="Times New Roman" w:cs="Times New Roman"/>
                <w:spacing w:val="1"/>
                <w:sz w:val="20"/>
                <w:szCs w:val="20"/>
              </w:rPr>
              <w:t>4.</w:t>
            </w:r>
            <w:r>
              <w:rPr>
                <w:rFonts w:ascii="Times New Roman" w:hAnsi="Times New Roman" w:eastAsia="Times New Roman" w:cs="Times New Roman"/>
                <w:sz w:val="20"/>
                <w:szCs w:val="20"/>
              </w:rPr>
              <w:t>2m</w:t>
            </w:r>
            <w:r>
              <w:rPr>
                <w:rFonts w:ascii="宋体" w:hAnsi="宋体" w:eastAsia="宋体" w:cs="宋体"/>
                <w:sz w:val="20"/>
                <w:szCs w:val="20"/>
              </w:rPr>
              <w:t xml:space="preserve">，设有 </w:t>
            </w:r>
            <w:r>
              <w:rPr>
                <w:rFonts w:ascii="Times New Roman" w:hAnsi="Times New Roman" w:eastAsia="Times New Roman" w:cs="Times New Roman"/>
                <w:sz w:val="20"/>
                <w:szCs w:val="20"/>
              </w:rPr>
              <w:t xml:space="preserve">2 </w:t>
            </w:r>
            <w:r>
              <w:rPr>
                <w:rFonts w:ascii="宋体" w:hAnsi="宋体" w:eastAsia="宋体" w:cs="宋体"/>
                <w:sz w:val="20"/>
                <w:szCs w:val="20"/>
              </w:rPr>
              <w:t>个喷粉柜、</w:t>
            </w:r>
            <w:r>
              <w:rPr>
                <w:rFonts w:ascii="Times New Roman" w:hAnsi="Times New Roman" w:eastAsia="Times New Roman" w:cs="Times New Roman"/>
                <w:sz w:val="20"/>
                <w:szCs w:val="20"/>
              </w:rPr>
              <w:t xml:space="preserve">2 </w:t>
            </w:r>
            <w:r>
              <w:rPr>
                <w:rFonts w:ascii="宋体" w:hAnsi="宋体" w:eastAsia="宋体" w:cs="宋体"/>
                <w:sz w:val="20"/>
                <w:szCs w:val="20"/>
              </w:rPr>
              <w:t>台烘烤炉</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tcBorders>
            <w:vAlign w:val="top"/>
          </w:tcPr>
          <w:p>
            <w:pPr>
              <w:rPr>
                <w:rFonts w:ascii="Arial"/>
                <w:sz w:val="21"/>
              </w:rPr>
            </w:pPr>
          </w:p>
        </w:tc>
        <w:tc>
          <w:tcPr>
            <w:tcW w:w="1532" w:type="dxa"/>
            <w:gridSpan w:val="2"/>
            <w:vMerge w:val="continue"/>
            <w:tcBorders>
              <w:top w:val="nil"/>
            </w:tcBorders>
            <w:vAlign w:val="top"/>
          </w:tcPr>
          <w:p>
            <w:pPr>
              <w:rPr>
                <w:rFonts w:ascii="Arial"/>
                <w:sz w:val="21"/>
              </w:rPr>
            </w:pPr>
          </w:p>
        </w:tc>
        <w:tc>
          <w:tcPr>
            <w:tcW w:w="1439" w:type="dxa"/>
            <w:gridSpan w:val="2"/>
            <w:vAlign w:val="top"/>
          </w:tcPr>
          <w:p>
            <w:pPr>
              <w:spacing w:before="211" w:line="228" w:lineRule="auto"/>
              <w:ind w:left="534"/>
              <w:rPr>
                <w:rFonts w:ascii="宋体" w:hAnsi="宋体" w:eastAsia="宋体" w:cs="宋体"/>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楼</w:t>
            </w:r>
          </w:p>
        </w:tc>
        <w:tc>
          <w:tcPr>
            <w:tcW w:w="5562" w:type="dxa"/>
            <w:vAlign w:val="top"/>
          </w:tcPr>
          <w:p>
            <w:pPr>
              <w:spacing w:before="56" w:line="257" w:lineRule="auto"/>
              <w:ind w:left="2286" w:right="30" w:hanging="2172"/>
              <w:rPr>
                <w:rFonts w:ascii="宋体" w:hAnsi="宋体" w:eastAsia="宋体" w:cs="宋体"/>
                <w:sz w:val="20"/>
                <w:szCs w:val="20"/>
              </w:rPr>
            </w:pPr>
            <w:r>
              <w:rPr>
                <w:rFonts w:ascii="宋体" w:hAnsi="宋体" w:eastAsia="宋体" w:cs="宋体"/>
                <w:spacing w:val="-6"/>
                <w:sz w:val="20"/>
                <w:szCs w:val="20"/>
              </w:rPr>
              <w:t>建筑</w:t>
            </w:r>
            <w:r>
              <w:rPr>
                <w:rFonts w:ascii="宋体" w:hAnsi="宋体" w:eastAsia="宋体" w:cs="宋体"/>
                <w:spacing w:val="-3"/>
                <w:sz w:val="20"/>
                <w:szCs w:val="20"/>
              </w:rPr>
              <w:t xml:space="preserve">面积 </w:t>
            </w:r>
            <w:r>
              <w:rPr>
                <w:rFonts w:ascii="Times New Roman" w:hAnsi="Times New Roman" w:eastAsia="Times New Roman" w:cs="Times New Roman"/>
                <w:spacing w:val="-3"/>
                <w:sz w:val="20"/>
                <w:szCs w:val="20"/>
              </w:rPr>
              <w:t>936m</w:t>
            </w:r>
            <w:r>
              <w:rPr>
                <w:rFonts w:ascii="Times New Roman" w:hAnsi="Times New Roman" w:eastAsia="Times New Roman" w:cs="Times New Roman"/>
                <w:spacing w:val="-3"/>
                <w:position w:val="6"/>
                <w:sz w:val="13"/>
                <w:szCs w:val="13"/>
              </w:rPr>
              <w:t>2</w:t>
            </w:r>
            <w:r>
              <w:rPr>
                <w:rFonts w:ascii="宋体" w:hAnsi="宋体" w:eastAsia="宋体" w:cs="宋体"/>
                <w:spacing w:val="-3"/>
                <w:sz w:val="20"/>
                <w:szCs w:val="20"/>
              </w:rPr>
              <w:t xml:space="preserve">，层高 </w:t>
            </w:r>
            <w:r>
              <w:rPr>
                <w:rFonts w:ascii="Times New Roman" w:hAnsi="Times New Roman" w:eastAsia="Times New Roman" w:cs="Times New Roman"/>
                <w:spacing w:val="-3"/>
                <w:sz w:val="20"/>
                <w:szCs w:val="20"/>
              </w:rPr>
              <w:t>3.8m</w:t>
            </w:r>
            <w:r>
              <w:rPr>
                <w:rFonts w:ascii="宋体" w:hAnsi="宋体" w:eastAsia="宋体" w:cs="宋体"/>
                <w:spacing w:val="-3"/>
                <w:sz w:val="20"/>
                <w:szCs w:val="20"/>
              </w:rPr>
              <w:t xml:space="preserve">，设有 </w:t>
            </w:r>
            <w:r>
              <w:rPr>
                <w:rFonts w:ascii="Times New Roman" w:hAnsi="Times New Roman" w:eastAsia="Times New Roman" w:cs="Times New Roman"/>
                <w:spacing w:val="-3"/>
                <w:sz w:val="20"/>
                <w:szCs w:val="20"/>
              </w:rPr>
              <w:t xml:space="preserve">1 </w:t>
            </w:r>
            <w:r>
              <w:rPr>
                <w:rFonts w:ascii="宋体" w:hAnsi="宋体" w:eastAsia="宋体" w:cs="宋体"/>
                <w:spacing w:val="-3"/>
                <w:sz w:val="20"/>
                <w:szCs w:val="20"/>
              </w:rPr>
              <w:t>个喷粉柜、</w:t>
            </w:r>
            <w:r>
              <w:rPr>
                <w:rFonts w:ascii="Times New Roman" w:hAnsi="Times New Roman" w:eastAsia="Times New Roman" w:cs="Times New Roman"/>
                <w:spacing w:val="-3"/>
                <w:sz w:val="20"/>
                <w:szCs w:val="20"/>
              </w:rPr>
              <w:t xml:space="preserve">1 </w:t>
            </w:r>
            <w:r>
              <w:rPr>
                <w:rFonts w:ascii="宋体" w:hAnsi="宋体" w:eastAsia="宋体" w:cs="宋体"/>
                <w:spacing w:val="-3"/>
                <w:sz w:val="20"/>
                <w:szCs w:val="20"/>
              </w:rPr>
              <w:t>台烘烤炉、</w:t>
            </w:r>
            <w:r>
              <w:rPr>
                <w:rFonts w:ascii="宋体" w:hAnsi="宋体" w:eastAsia="宋体" w:cs="宋体"/>
                <w:sz w:val="20"/>
                <w:szCs w:val="20"/>
              </w:rPr>
              <w:t xml:space="preserve"> </w:t>
            </w:r>
            <w:r>
              <w:rPr>
                <w:rFonts w:ascii="Times New Roman" w:hAnsi="Times New Roman" w:eastAsia="Times New Roman" w:cs="Times New Roman"/>
                <w:spacing w:val="9"/>
                <w:sz w:val="20"/>
                <w:szCs w:val="20"/>
              </w:rPr>
              <w:t>2</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台丝印机</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before="65" w:line="265" w:lineRule="auto"/>
              <w:ind w:left="260" w:right="152" w:hanging="3"/>
              <w:rPr>
                <w:rFonts w:ascii="宋体" w:hAnsi="宋体" w:eastAsia="宋体" w:cs="宋体"/>
                <w:sz w:val="20"/>
                <w:szCs w:val="20"/>
              </w:rPr>
            </w:pPr>
            <w:r>
              <w:rPr>
                <w:rFonts w:ascii="宋体" w:hAnsi="宋体" w:eastAsia="宋体" w:cs="宋体"/>
                <w:spacing w:val="5"/>
                <w:sz w:val="20"/>
                <w:szCs w:val="20"/>
              </w:rPr>
              <w:t>储运</w:t>
            </w:r>
            <w:r>
              <w:rPr>
                <w:rFonts w:ascii="宋体" w:hAnsi="宋体" w:eastAsia="宋体" w:cs="宋体"/>
                <w:sz w:val="20"/>
                <w:szCs w:val="20"/>
              </w:rPr>
              <w:t xml:space="preserve"> </w:t>
            </w:r>
            <w:r>
              <w:rPr>
                <w:rFonts w:ascii="宋体" w:hAnsi="宋体" w:eastAsia="宋体" w:cs="宋体"/>
                <w:spacing w:val="4"/>
                <w:sz w:val="20"/>
                <w:szCs w:val="20"/>
              </w:rPr>
              <w:t>工</w:t>
            </w:r>
            <w:r>
              <w:rPr>
                <w:rFonts w:ascii="宋体" w:hAnsi="宋体" w:eastAsia="宋体" w:cs="宋体"/>
                <w:spacing w:val="3"/>
                <w:sz w:val="20"/>
                <w:szCs w:val="20"/>
              </w:rPr>
              <w:t>程</w:t>
            </w:r>
          </w:p>
        </w:tc>
        <w:tc>
          <w:tcPr>
            <w:tcW w:w="2971" w:type="dxa"/>
            <w:gridSpan w:val="4"/>
            <w:vAlign w:val="top"/>
          </w:tcPr>
          <w:p>
            <w:pPr>
              <w:spacing w:before="211" w:line="228" w:lineRule="auto"/>
              <w:ind w:left="1177"/>
              <w:rPr>
                <w:rFonts w:ascii="宋体" w:hAnsi="宋体" w:eastAsia="宋体" w:cs="宋体"/>
                <w:sz w:val="20"/>
                <w:szCs w:val="20"/>
              </w:rPr>
            </w:pPr>
            <w:r>
              <w:rPr>
                <w:rFonts w:ascii="宋体" w:hAnsi="宋体" w:eastAsia="宋体" w:cs="宋体"/>
                <w:spacing w:val="5"/>
                <w:sz w:val="20"/>
                <w:szCs w:val="20"/>
              </w:rPr>
              <w:t>原料仓</w:t>
            </w:r>
          </w:p>
        </w:tc>
        <w:tc>
          <w:tcPr>
            <w:tcW w:w="5562" w:type="dxa"/>
            <w:vAlign w:val="top"/>
          </w:tcPr>
          <w:p>
            <w:pPr>
              <w:spacing w:before="56" w:line="257" w:lineRule="auto"/>
              <w:ind w:left="444" w:right="129" w:hanging="304"/>
              <w:rPr>
                <w:rFonts w:ascii="Times New Roman" w:hAnsi="Times New Roman" w:eastAsia="Times New Roman" w:cs="Times New Roman"/>
                <w:sz w:val="13"/>
                <w:szCs w:val="13"/>
              </w:rPr>
            </w:pPr>
            <w:r>
              <w:rPr>
                <w:rFonts w:ascii="宋体" w:hAnsi="宋体" w:eastAsia="宋体" w:cs="宋体"/>
                <w:spacing w:val="14"/>
                <w:sz w:val="20"/>
                <w:szCs w:val="20"/>
              </w:rPr>
              <w:t>位</w:t>
            </w:r>
            <w:r>
              <w:rPr>
                <w:rFonts w:ascii="宋体" w:hAnsi="宋体" w:eastAsia="宋体" w:cs="宋体"/>
                <w:spacing w:val="9"/>
                <w:sz w:val="20"/>
                <w:szCs w:val="20"/>
              </w:rPr>
              <w:t>于</w:t>
            </w:r>
            <w:r>
              <w:rPr>
                <w:rFonts w:ascii="宋体" w:hAnsi="宋体" w:eastAsia="宋体" w:cs="宋体"/>
                <w:spacing w:val="7"/>
                <w:sz w:val="20"/>
                <w:szCs w:val="20"/>
              </w:rPr>
              <w:t xml:space="preserve">厂房 </w:t>
            </w:r>
            <w:r>
              <w:rPr>
                <w:rFonts w:ascii="Times New Roman" w:hAnsi="Times New Roman" w:eastAsia="Times New Roman" w:cs="Times New Roman"/>
                <w:sz w:val="20"/>
                <w:szCs w:val="20"/>
              </w:rPr>
              <w:t>A</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rPr>
              <w:t>西南侧，用于存放五金基材、保温棉、石板棉</w:t>
            </w:r>
            <w:r>
              <w:rPr>
                <w:rFonts w:ascii="宋体" w:hAnsi="宋体" w:eastAsia="宋体" w:cs="宋体"/>
                <w:sz w:val="20"/>
                <w:szCs w:val="20"/>
              </w:rPr>
              <w:t xml:space="preserve"> </w:t>
            </w:r>
            <w:r>
              <w:rPr>
                <w:rFonts w:ascii="宋体" w:hAnsi="宋体" w:eastAsia="宋体" w:cs="宋体"/>
                <w:spacing w:val="4"/>
                <w:sz w:val="20"/>
                <w:szCs w:val="20"/>
              </w:rPr>
              <w:t>等环境危害</w:t>
            </w:r>
            <w:r>
              <w:rPr>
                <w:rFonts w:ascii="宋体" w:hAnsi="宋体" w:eastAsia="宋体" w:cs="宋体"/>
                <w:spacing w:val="2"/>
                <w:sz w:val="20"/>
                <w:szCs w:val="20"/>
              </w:rPr>
              <w:t xml:space="preserve">较小的原辅材料， 占用建筑面积 </w:t>
            </w:r>
            <w:r>
              <w:rPr>
                <w:rFonts w:ascii="Times New Roman" w:hAnsi="Times New Roman" w:eastAsia="Times New Roman" w:cs="Times New Roman"/>
                <w:spacing w:val="2"/>
                <w:sz w:val="20"/>
                <w:szCs w:val="20"/>
              </w:rPr>
              <w:t>1200</w:t>
            </w:r>
            <w:r>
              <w:rPr>
                <w:rFonts w:ascii="Times New Roman" w:hAnsi="Times New Roman" w:eastAsia="Times New Roman" w:cs="Times New Roman"/>
                <w:sz w:val="20"/>
                <w:szCs w:val="20"/>
              </w:rPr>
              <w:t>m</w:t>
            </w:r>
            <w:r>
              <w:rPr>
                <w:rFonts w:ascii="Times New Roman" w:hAnsi="Times New Roman" w:eastAsia="Times New Roman" w:cs="Times New Roman"/>
                <w:spacing w:val="2"/>
                <w:position w:val="6"/>
                <w:sz w:val="13"/>
                <w:szCs w:val="13"/>
              </w:rPr>
              <w:t>2</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2971" w:type="dxa"/>
            <w:gridSpan w:val="4"/>
            <w:vAlign w:val="top"/>
          </w:tcPr>
          <w:p>
            <w:pPr>
              <w:spacing w:before="211" w:line="229" w:lineRule="auto"/>
              <w:ind w:left="1067"/>
              <w:rPr>
                <w:rFonts w:ascii="宋体" w:hAnsi="宋体" w:eastAsia="宋体" w:cs="宋体"/>
                <w:sz w:val="20"/>
                <w:szCs w:val="20"/>
              </w:rPr>
            </w:pPr>
            <w:r>
              <w:rPr>
                <w:rFonts w:ascii="宋体" w:hAnsi="宋体" w:eastAsia="宋体" w:cs="宋体"/>
                <w:spacing w:val="7"/>
                <w:sz w:val="20"/>
                <w:szCs w:val="20"/>
              </w:rPr>
              <w:t>化学品仓</w:t>
            </w:r>
          </w:p>
        </w:tc>
        <w:tc>
          <w:tcPr>
            <w:tcW w:w="5562" w:type="dxa"/>
            <w:vAlign w:val="top"/>
          </w:tcPr>
          <w:p>
            <w:pPr>
              <w:spacing w:before="56" w:line="258" w:lineRule="auto"/>
              <w:ind w:left="2174" w:right="129" w:hanging="2034"/>
              <w:rPr>
                <w:rFonts w:ascii="Times New Roman" w:hAnsi="Times New Roman" w:eastAsia="Times New Roman" w:cs="Times New Roman"/>
                <w:sz w:val="13"/>
                <w:szCs w:val="13"/>
              </w:rPr>
            </w:pPr>
            <w:r>
              <w:rPr>
                <w:rFonts w:ascii="宋体" w:hAnsi="宋体" w:eastAsia="宋体" w:cs="宋体"/>
                <w:spacing w:val="6"/>
                <w:sz w:val="20"/>
                <w:szCs w:val="20"/>
              </w:rPr>
              <w:t>位于厂</w:t>
            </w:r>
            <w:r>
              <w:rPr>
                <w:rFonts w:ascii="宋体" w:hAnsi="宋体" w:eastAsia="宋体" w:cs="宋体"/>
                <w:spacing w:val="5"/>
                <w:sz w:val="20"/>
                <w:szCs w:val="20"/>
              </w:rPr>
              <w:t>房</w:t>
            </w:r>
            <w:r>
              <w:rPr>
                <w:rFonts w:ascii="宋体" w:hAnsi="宋体" w:eastAsia="宋体" w:cs="宋体"/>
                <w:spacing w:val="3"/>
                <w:sz w:val="20"/>
                <w:szCs w:val="20"/>
              </w:rPr>
              <w:t xml:space="preserve"> </w:t>
            </w:r>
            <w:r>
              <w:rPr>
                <w:rFonts w:ascii="Times New Roman" w:hAnsi="Times New Roman" w:eastAsia="Times New Roman" w:cs="Times New Roman"/>
                <w:sz w:val="20"/>
                <w:szCs w:val="20"/>
              </w:rPr>
              <w:t>A</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rPr>
              <w:t>西侧，用于存放水性油墨和粉末涂料， 占用建</w:t>
            </w:r>
            <w:r>
              <w:rPr>
                <w:rFonts w:ascii="宋体" w:hAnsi="宋体" w:eastAsia="宋体" w:cs="宋体"/>
                <w:sz w:val="20"/>
                <w:szCs w:val="20"/>
              </w:rPr>
              <w:t xml:space="preserve"> </w:t>
            </w:r>
            <w:r>
              <w:rPr>
                <w:rFonts w:ascii="宋体" w:hAnsi="宋体" w:eastAsia="宋体" w:cs="宋体"/>
                <w:spacing w:val="-1"/>
                <w:sz w:val="20"/>
                <w:szCs w:val="20"/>
              </w:rPr>
              <w:t>筑</w:t>
            </w:r>
            <w:r>
              <w:rPr>
                <w:rFonts w:ascii="宋体" w:hAnsi="宋体" w:eastAsia="宋体" w:cs="宋体"/>
                <w:sz w:val="20"/>
                <w:szCs w:val="20"/>
              </w:rPr>
              <w:t xml:space="preserve">面积 </w:t>
            </w:r>
            <w:r>
              <w:rPr>
                <w:rFonts w:ascii="Times New Roman" w:hAnsi="Times New Roman" w:eastAsia="Times New Roman" w:cs="Times New Roman"/>
                <w:sz w:val="20"/>
                <w:szCs w:val="20"/>
              </w:rPr>
              <w:t>100m</w:t>
            </w:r>
            <w:r>
              <w:rPr>
                <w:rFonts w:ascii="Times New Roman" w:hAnsi="Times New Roman" w:eastAsia="Times New Roman" w:cs="Times New Roman"/>
                <w:position w:val="6"/>
                <w:sz w:val="13"/>
                <w:szCs w:val="13"/>
              </w:rPr>
              <w:t>2</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tcBorders>
            <w:vAlign w:val="top"/>
          </w:tcPr>
          <w:p>
            <w:pPr>
              <w:rPr>
                <w:rFonts w:ascii="Arial"/>
                <w:sz w:val="21"/>
              </w:rPr>
            </w:pPr>
          </w:p>
        </w:tc>
        <w:tc>
          <w:tcPr>
            <w:tcW w:w="2971" w:type="dxa"/>
            <w:gridSpan w:val="4"/>
            <w:vAlign w:val="top"/>
          </w:tcPr>
          <w:p>
            <w:pPr>
              <w:spacing w:before="55" w:line="229" w:lineRule="auto"/>
              <w:ind w:left="1174"/>
              <w:rPr>
                <w:rFonts w:ascii="宋体" w:hAnsi="宋体" w:eastAsia="宋体" w:cs="宋体"/>
                <w:sz w:val="20"/>
                <w:szCs w:val="20"/>
              </w:rPr>
            </w:pPr>
            <w:r>
              <w:rPr>
                <w:rFonts w:ascii="宋体" w:hAnsi="宋体" w:eastAsia="宋体" w:cs="宋体"/>
                <w:spacing w:val="7"/>
                <w:sz w:val="20"/>
                <w:szCs w:val="20"/>
              </w:rPr>
              <w:t>成</w:t>
            </w:r>
            <w:r>
              <w:rPr>
                <w:rFonts w:ascii="宋体" w:hAnsi="宋体" w:eastAsia="宋体" w:cs="宋体"/>
                <w:spacing w:val="6"/>
                <w:sz w:val="20"/>
                <w:szCs w:val="20"/>
              </w:rPr>
              <w:t>品仓</w:t>
            </w:r>
          </w:p>
        </w:tc>
        <w:tc>
          <w:tcPr>
            <w:tcW w:w="5562" w:type="dxa"/>
            <w:vAlign w:val="top"/>
          </w:tcPr>
          <w:p>
            <w:pPr>
              <w:spacing w:before="54" w:line="228" w:lineRule="auto"/>
              <w:ind w:left="112"/>
              <w:rPr>
                <w:rFonts w:ascii="Times New Roman" w:hAnsi="Times New Roman" w:eastAsia="Times New Roman" w:cs="Times New Roman"/>
                <w:sz w:val="13"/>
                <w:szCs w:val="13"/>
              </w:rPr>
            </w:pPr>
            <w:r>
              <w:rPr>
                <w:rFonts w:ascii="宋体" w:hAnsi="宋体" w:eastAsia="宋体" w:cs="宋体"/>
                <w:spacing w:val="2"/>
                <w:sz w:val="20"/>
                <w:szCs w:val="20"/>
              </w:rPr>
              <w:t>位于</w:t>
            </w:r>
            <w:r>
              <w:rPr>
                <w:rFonts w:ascii="宋体" w:hAnsi="宋体" w:eastAsia="宋体" w:cs="宋体"/>
                <w:spacing w:val="1"/>
                <w:sz w:val="20"/>
                <w:szCs w:val="20"/>
              </w:rPr>
              <w:t xml:space="preserve">厂房 </w:t>
            </w:r>
            <w:r>
              <w:rPr>
                <w:rFonts w:ascii="Times New Roman" w:hAnsi="Times New Roman" w:eastAsia="Times New Roman" w:cs="Times New Roman"/>
                <w:sz w:val="20"/>
                <w:szCs w:val="20"/>
              </w:rPr>
              <w:t>A</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rPr>
              <w:t xml:space="preserve">东南侧，用于存放产品， 占用建筑面积 </w:t>
            </w:r>
            <w:r>
              <w:rPr>
                <w:rFonts w:ascii="Times New Roman" w:hAnsi="Times New Roman" w:eastAsia="Times New Roman" w:cs="Times New Roman"/>
                <w:spacing w:val="1"/>
                <w:sz w:val="20"/>
                <w:szCs w:val="20"/>
              </w:rPr>
              <w:t>1000</w:t>
            </w:r>
            <w:r>
              <w:rPr>
                <w:rFonts w:ascii="Times New Roman" w:hAnsi="Times New Roman" w:eastAsia="Times New Roman" w:cs="Times New Roman"/>
                <w:sz w:val="20"/>
                <w:szCs w:val="20"/>
              </w:rPr>
              <w:t>m</w:t>
            </w:r>
            <w:r>
              <w:rPr>
                <w:rFonts w:ascii="Times New Roman" w:hAnsi="Times New Roman" w:eastAsia="Times New Roman" w:cs="Times New Roman"/>
                <w:spacing w:val="1"/>
                <w:position w:val="6"/>
                <w:sz w:val="13"/>
                <w:szCs w:val="13"/>
              </w:rPr>
              <w:t>2</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restart"/>
            <w:tcBorders>
              <w:bottom w:val="nil"/>
            </w:tcBorders>
            <w:vAlign w:val="top"/>
          </w:tcPr>
          <w:p>
            <w:pPr>
              <w:spacing w:line="244" w:lineRule="auto"/>
              <w:rPr>
                <w:rFonts w:ascii="Arial"/>
                <w:sz w:val="21"/>
              </w:rPr>
            </w:pPr>
          </w:p>
          <w:p>
            <w:pPr>
              <w:spacing w:line="245" w:lineRule="auto"/>
              <w:rPr>
                <w:rFonts w:ascii="Arial"/>
                <w:sz w:val="21"/>
              </w:rPr>
            </w:pPr>
          </w:p>
          <w:p>
            <w:pPr>
              <w:spacing w:before="65" w:line="267" w:lineRule="auto"/>
              <w:ind w:left="260" w:right="152"/>
              <w:rPr>
                <w:rFonts w:ascii="宋体" w:hAnsi="宋体" w:eastAsia="宋体" w:cs="宋体"/>
                <w:sz w:val="20"/>
                <w:szCs w:val="20"/>
              </w:rPr>
            </w:pPr>
            <w:r>
              <w:rPr>
                <w:rFonts w:ascii="宋体" w:hAnsi="宋体" w:eastAsia="宋体" w:cs="宋体"/>
                <w:spacing w:val="4"/>
                <w:sz w:val="20"/>
                <w:szCs w:val="20"/>
              </w:rPr>
              <w:t>辅</w:t>
            </w:r>
            <w:r>
              <w:rPr>
                <w:rFonts w:ascii="宋体" w:hAnsi="宋体" w:eastAsia="宋体" w:cs="宋体"/>
                <w:spacing w:val="3"/>
                <w:sz w:val="20"/>
                <w:szCs w:val="20"/>
              </w:rPr>
              <w:t>助</w:t>
            </w:r>
            <w:r>
              <w:rPr>
                <w:rFonts w:ascii="宋体" w:hAnsi="宋体" w:eastAsia="宋体" w:cs="宋体"/>
                <w:sz w:val="20"/>
                <w:szCs w:val="20"/>
              </w:rPr>
              <w:t xml:space="preserve"> </w:t>
            </w:r>
            <w:r>
              <w:rPr>
                <w:rFonts w:ascii="宋体" w:hAnsi="宋体" w:eastAsia="宋体" w:cs="宋体"/>
                <w:spacing w:val="4"/>
                <w:sz w:val="20"/>
                <w:szCs w:val="20"/>
              </w:rPr>
              <w:t>工</w:t>
            </w:r>
            <w:r>
              <w:rPr>
                <w:rFonts w:ascii="宋体" w:hAnsi="宋体" w:eastAsia="宋体" w:cs="宋体"/>
                <w:spacing w:val="3"/>
                <w:sz w:val="20"/>
                <w:szCs w:val="20"/>
              </w:rPr>
              <w:t>程</w:t>
            </w:r>
          </w:p>
        </w:tc>
        <w:tc>
          <w:tcPr>
            <w:tcW w:w="2971" w:type="dxa"/>
            <w:gridSpan w:val="4"/>
            <w:vAlign w:val="top"/>
          </w:tcPr>
          <w:p>
            <w:pPr>
              <w:spacing w:before="210" w:line="228" w:lineRule="auto"/>
              <w:ind w:left="1175"/>
              <w:rPr>
                <w:rFonts w:ascii="宋体" w:hAnsi="宋体" w:eastAsia="宋体" w:cs="宋体"/>
                <w:sz w:val="20"/>
                <w:szCs w:val="20"/>
              </w:rPr>
            </w:pPr>
            <w:r>
              <w:rPr>
                <w:rFonts w:ascii="宋体" w:hAnsi="宋体" w:eastAsia="宋体" w:cs="宋体"/>
                <w:spacing w:val="6"/>
                <w:sz w:val="20"/>
                <w:szCs w:val="20"/>
              </w:rPr>
              <w:t>综合楼</w:t>
            </w:r>
          </w:p>
        </w:tc>
        <w:tc>
          <w:tcPr>
            <w:tcW w:w="5562" w:type="dxa"/>
            <w:vAlign w:val="top"/>
          </w:tcPr>
          <w:p>
            <w:pPr>
              <w:spacing w:before="54" w:line="258" w:lineRule="auto"/>
              <w:ind w:left="759" w:right="127" w:hanging="621"/>
              <w:rPr>
                <w:rFonts w:ascii="Times New Roman" w:hAnsi="Times New Roman" w:eastAsia="Times New Roman" w:cs="Times New Roman"/>
                <w:sz w:val="13"/>
                <w:szCs w:val="13"/>
              </w:rPr>
            </w:pPr>
            <w:r>
              <w:rPr>
                <w:rFonts w:ascii="宋体" w:hAnsi="宋体" w:eastAsia="宋体" w:cs="宋体"/>
                <w:spacing w:val="16"/>
                <w:sz w:val="20"/>
                <w:szCs w:val="20"/>
              </w:rPr>
              <w:t>位</w:t>
            </w:r>
            <w:r>
              <w:rPr>
                <w:rFonts w:ascii="宋体" w:hAnsi="宋体" w:eastAsia="宋体" w:cs="宋体"/>
                <w:spacing w:val="9"/>
                <w:sz w:val="20"/>
                <w:szCs w:val="20"/>
              </w:rPr>
              <w:t>于</w:t>
            </w:r>
            <w:r>
              <w:rPr>
                <w:rFonts w:ascii="宋体" w:hAnsi="宋体" w:eastAsia="宋体" w:cs="宋体"/>
                <w:spacing w:val="8"/>
                <w:sz w:val="20"/>
                <w:szCs w:val="20"/>
              </w:rPr>
              <w:t>厂区东北侧，</w:t>
            </w:r>
            <w:r>
              <w:rPr>
                <w:rFonts w:ascii="Times New Roman" w:hAnsi="Times New Roman" w:eastAsia="Times New Roman" w:cs="Times New Roman"/>
                <w:spacing w:val="8"/>
                <w:sz w:val="20"/>
                <w:szCs w:val="20"/>
              </w:rPr>
              <w:t xml:space="preserve">3 </w:t>
            </w:r>
            <w:r>
              <w:rPr>
                <w:rFonts w:ascii="宋体" w:hAnsi="宋体" w:eastAsia="宋体" w:cs="宋体"/>
                <w:spacing w:val="8"/>
                <w:sz w:val="20"/>
                <w:szCs w:val="20"/>
              </w:rPr>
              <w:t>层建筑，</w:t>
            </w:r>
            <w:r>
              <w:rPr>
                <w:rFonts w:ascii="Times New Roman" w:hAnsi="Times New Roman" w:eastAsia="Times New Roman" w:cs="Times New Roman"/>
                <w:spacing w:val="8"/>
                <w:sz w:val="20"/>
                <w:szCs w:val="20"/>
              </w:rPr>
              <w:t xml:space="preserve">1 </w:t>
            </w:r>
            <w:r>
              <w:rPr>
                <w:rFonts w:ascii="宋体" w:hAnsi="宋体" w:eastAsia="宋体" w:cs="宋体"/>
                <w:spacing w:val="8"/>
                <w:sz w:val="20"/>
                <w:szCs w:val="20"/>
              </w:rPr>
              <w:t>楼东侧为办公室，</w:t>
            </w:r>
            <w:r>
              <w:rPr>
                <w:rFonts w:ascii="Times New Roman" w:hAnsi="Times New Roman" w:eastAsia="Times New Roman" w:cs="Times New Roman"/>
                <w:spacing w:val="8"/>
                <w:sz w:val="20"/>
                <w:szCs w:val="20"/>
              </w:rPr>
              <w:t xml:space="preserve">1 </w:t>
            </w:r>
            <w:r>
              <w:rPr>
                <w:rFonts w:ascii="宋体" w:hAnsi="宋体" w:eastAsia="宋体" w:cs="宋体"/>
                <w:spacing w:val="8"/>
                <w:sz w:val="20"/>
                <w:szCs w:val="20"/>
              </w:rPr>
              <w:t>楼西侧</w:t>
            </w:r>
            <w:r>
              <w:rPr>
                <w:rFonts w:ascii="宋体" w:hAnsi="宋体" w:eastAsia="宋体" w:cs="宋体"/>
                <w:sz w:val="20"/>
                <w:szCs w:val="20"/>
              </w:rPr>
              <w:t xml:space="preserve"> </w:t>
            </w:r>
            <w:r>
              <w:rPr>
                <w:rFonts w:ascii="宋体" w:hAnsi="宋体" w:eastAsia="宋体" w:cs="宋体"/>
                <w:spacing w:val="10"/>
                <w:sz w:val="20"/>
                <w:szCs w:val="20"/>
              </w:rPr>
              <w:t>为食</w:t>
            </w:r>
            <w:r>
              <w:rPr>
                <w:rFonts w:ascii="宋体" w:hAnsi="宋体" w:eastAsia="宋体" w:cs="宋体"/>
                <w:spacing w:val="8"/>
                <w:sz w:val="20"/>
                <w:szCs w:val="20"/>
              </w:rPr>
              <w:t>堂</w:t>
            </w:r>
            <w:r>
              <w:rPr>
                <w:rFonts w:ascii="宋体" w:hAnsi="宋体" w:eastAsia="宋体" w:cs="宋体"/>
                <w:spacing w:val="5"/>
                <w:sz w:val="20"/>
                <w:szCs w:val="20"/>
              </w:rPr>
              <w:t>，</w:t>
            </w:r>
            <w:r>
              <w:rPr>
                <w:rFonts w:ascii="Times New Roman" w:hAnsi="Times New Roman" w:eastAsia="Times New Roman" w:cs="Times New Roman"/>
                <w:spacing w:val="5"/>
                <w:sz w:val="20"/>
                <w:szCs w:val="20"/>
              </w:rPr>
              <w:t xml:space="preserve">2 </w:t>
            </w:r>
            <w:r>
              <w:rPr>
                <w:rFonts w:ascii="宋体" w:hAnsi="宋体" w:eastAsia="宋体" w:cs="宋体"/>
                <w:spacing w:val="5"/>
                <w:sz w:val="20"/>
                <w:szCs w:val="20"/>
              </w:rPr>
              <w:t>楼、</w:t>
            </w:r>
            <w:r>
              <w:rPr>
                <w:rFonts w:ascii="Times New Roman" w:hAnsi="Times New Roman" w:eastAsia="Times New Roman" w:cs="Times New Roman"/>
                <w:spacing w:val="5"/>
                <w:sz w:val="20"/>
                <w:szCs w:val="20"/>
              </w:rPr>
              <w:t xml:space="preserve">3 </w:t>
            </w:r>
            <w:r>
              <w:rPr>
                <w:rFonts w:ascii="宋体" w:hAnsi="宋体" w:eastAsia="宋体" w:cs="宋体"/>
                <w:spacing w:val="5"/>
                <w:sz w:val="20"/>
                <w:szCs w:val="20"/>
              </w:rPr>
              <w:t xml:space="preserve">楼为宿舍，建筑面积 </w:t>
            </w:r>
            <w:r>
              <w:rPr>
                <w:rFonts w:ascii="Times New Roman" w:hAnsi="Times New Roman" w:eastAsia="Times New Roman" w:cs="Times New Roman"/>
                <w:spacing w:val="5"/>
                <w:sz w:val="20"/>
                <w:szCs w:val="20"/>
              </w:rPr>
              <w:t>975</w:t>
            </w:r>
            <w:r>
              <w:rPr>
                <w:rFonts w:ascii="Times New Roman" w:hAnsi="Times New Roman" w:eastAsia="Times New Roman" w:cs="Times New Roman"/>
                <w:sz w:val="20"/>
                <w:szCs w:val="20"/>
              </w:rPr>
              <w:t>m</w:t>
            </w:r>
            <w:r>
              <w:rPr>
                <w:rFonts w:ascii="Times New Roman" w:hAnsi="Times New Roman" w:eastAsia="Times New Roman" w:cs="Times New Roman"/>
                <w:spacing w:val="5"/>
                <w:position w:val="6"/>
                <w:sz w:val="13"/>
                <w:szCs w:val="13"/>
              </w:rPr>
              <w:t>2</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1532" w:type="dxa"/>
            <w:gridSpan w:val="2"/>
            <w:vMerge w:val="restart"/>
            <w:tcBorders>
              <w:bottom w:val="nil"/>
            </w:tcBorders>
            <w:vAlign w:val="top"/>
          </w:tcPr>
          <w:p>
            <w:pPr>
              <w:spacing w:line="311" w:lineRule="auto"/>
              <w:rPr>
                <w:rFonts w:ascii="Arial"/>
                <w:sz w:val="21"/>
              </w:rPr>
            </w:pPr>
          </w:p>
          <w:p>
            <w:pPr>
              <w:spacing w:before="65" w:line="228" w:lineRule="auto"/>
              <w:ind w:left="555"/>
              <w:rPr>
                <w:rFonts w:ascii="宋体" w:hAnsi="宋体" w:eastAsia="宋体" w:cs="宋体"/>
                <w:sz w:val="20"/>
                <w:szCs w:val="20"/>
              </w:rPr>
            </w:pPr>
            <w:r>
              <w:rPr>
                <w:rFonts w:ascii="宋体" w:hAnsi="宋体" w:eastAsia="宋体" w:cs="宋体"/>
                <w:spacing w:val="5"/>
                <w:sz w:val="20"/>
                <w:szCs w:val="20"/>
              </w:rPr>
              <w:t>包</w:t>
            </w:r>
            <w:r>
              <w:rPr>
                <w:rFonts w:ascii="宋体" w:hAnsi="宋体" w:eastAsia="宋体" w:cs="宋体"/>
                <w:spacing w:val="4"/>
                <w:sz w:val="20"/>
                <w:szCs w:val="20"/>
              </w:rPr>
              <w:t>含</w:t>
            </w:r>
          </w:p>
        </w:tc>
        <w:tc>
          <w:tcPr>
            <w:tcW w:w="1439" w:type="dxa"/>
            <w:gridSpan w:val="2"/>
            <w:vAlign w:val="top"/>
          </w:tcPr>
          <w:p>
            <w:pPr>
              <w:spacing w:before="54" w:line="228" w:lineRule="auto"/>
              <w:ind w:left="412"/>
              <w:rPr>
                <w:rFonts w:ascii="宋体" w:hAnsi="宋体" w:eastAsia="宋体" w:cs="宋体"/>
                <w:sz w:val="20"/>
                <w:szCs w:val="20"/>
              </w:rPr>
            </w:pPr>
            <w:r>
              <w:rPr>
                <w:rFonts w:ascii="宋体" w:hAnsi="宋体" w:eastAsia="宋体" w:cs="宋体"/>
                <w:spacing w:val="6"/>
                <w:sz w:val="20"/>
                <w:szCs w:val="20"/>
              </w:rPr>
              <w:t>办</w:t>
            </w:r>
            <w:r>
              <w:rPr>
                <w:rFonts w:ascii="宋体" w:hAnsi="宋体" w:eastAsia="宋体" w:cs="宋体"/>
                <w:spacing w:val="5"/>
                <w:sz w:val="20"/>
                <w:szCs w:val="20"/>
              </w:rPr>
              <w:t>公室</w:t>
            </w:r>
          </w:p>
        </w:tc>
        <w:tc>
          <w:tcPr>
            <w:tcW w:w="5562" w:type="dxa"/>
            <w:vAlign w:val="top"/>
          </w:tcPr>
          <w:p>
            <w:pPr>
              <w:spacing w:before="54" w:line="228" w:lineRule="auto"/>
              <w:ind w:left="390"/>
              <w:rPr>
                <w:rFonts w:ascii="Times New Roman" w:hAnsi="Times New Roman" w:eastAsia="Times New Roman" w:cs="Times New Roman"/>
                <w:sz w:val="13"/>
                <w:szCs w:val="13"/>
              </w:rPr>
            </w:pPr>
            <w:r>
              <w:rPr>
                <w:rFonts w:ascii="宋体" w:hAnsi="宋体" w:eastAsia="宋体" w:cs="宋体"/>
                <w:spacing w:val="8"/>
                <w:sz w:val="20"/>
                <w:szCs w:val="20"/>
              </w:rPr>
              <w:t>位于</w:t>
            </w:r>
            <w:r>
              <w:rPr>
                <w:rFonts w:ascii="宋体" w:hAnsi="宋体" w:eastAsia="宋体" w:cs="宋体"/>
                <w:spacing w:val="5"/>
                <w:sz w:val="20"/>
                <w:szCs w:val="20"/>
              </w:rPr>
              <w:t>厂</w:t>
            </w:r>
            <w:r>
              <w:rPr>
                <w:rFonts w:ascii="宋体" w:hAnsi="宋体" w:eastAsia="宋体" w:cs="宋体"/>
                <w:spacing w:val="4"/>
                <w:sz w:val="20"/>
                <w:szCs w:val="20"/>
              </w:rPr>
              <w:t xml:space="preserve">区东北侧，综合楼 </w:t>
            </w:r>
            <w:r>
              <w:rPr>
                <w:rFonts w:ascii="Times New Roman" w:hAnsi="Times New Roman" w:eastAsia="Times New Roman" w:cs="Times New Roman"/>
                <w:spacing w:val="4"/>
                <w:sz w:val="20"/>
                <w:szCs w:val="20"/>
              </w:rPr>
              <w:t xml:space="preserve">1 </w:t>
            </w:r>
            <w:r>
              <w:rPr>
                <w:rFonts w:ascii="宋体" w:hAnsi="宋体" w:eastAsia="宋体" w:cs="宋体"/>
                <w:spacing w:val="4"/>
                <w:sz w:val="20"/>
                <w:szCs w:val="20"/>
              </w:rPr>
              <w:t xml:space="preserve">楼东侧，建筑面积 </w:t>
            </w:r>
            <w:r>
              <w:rPr>
                <w:rFonts w:ascii="Times New Roman" w:hAnsi="Times New Roman" w:eastAsia="Times New Roman" w:cs="Times New Roman"/>
                <w:spacing w:val="4"/>
                <w:sz w:val="20"/>
                <w:szCs w:val="20"/>
              </w:rPr>
              <w:t>100</w:t>
            </w:r>
            <w:r>
              <w:rPr>
                <w:rFonts w:ascii="Times New Roman" w:hAnsi="Times New Roman" w:eastAsia="Times New Roman" w:cs="Times New Roman"/>
                <w:sz w:val="20"/>
                <w:szCs w:val="20"/>
              </w:rPr>
              <w:t>m</w:t>
            </w:r>
            <w:r>
              <w:rPr>
                <w:rFonts w:ascii="Times New Roman" w:hAnsi="Times New Roman" w:eastAsia="Times New Roman" w:cs="Times New Roman"/>
                <w:spacing w:val="4"/>
                <w:position w:val="6"/>
                <w:sz w:val="13"/>
                <w:szCs w:val="13"/>
              </w:rPr>
              <w:t>2</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1532" w:type="dxa"/>
            <w:gridSpan w:val="2"/>
            <w:vMerge w:val="continue"/>
            <w:tcBorders>
              <w:top w:val="nil"/>
              <w:bottom w:val="nil"/>
            </w:tcBorders>
            <w:vAlign w:val="top"/>
          </w:tcPr>
          <w:p>
            <w:pPr>
              <w:rPr>
                <w:rFonts w:ascii="Arial"/>
                <w:sz w:val="21"/>
              </w:rPr>
            </w:pPr>
          </w:p>
        </w:tc>
        <w:tc>
          <w:tcPr>
            <w:tcW w:w="1439" w:type="dxa"/>
            <w:gridSpan w:val="2"/>
            <w:vAlign w:val="top"/>
          </w:tcPr>
          <w:p>
            <w:pPr>
              <w:spacing w:before="56" w:line="228" w:lineRule="auto"/>
              <w:ind w:left="511"/>
              <w:rPr>
                <w:rFonts w:ascii="宋体" w:hAnsi="宋体" w:eastAsia="宋体" w:cs="宋体"/>
                <w:sz w:val="20"/>
                <w:szCs w:val="20"/>
              </w:rPr>
            </w:pPr>
            <w:r>
              <w:rPr>
                <w:rFonts w:ascii="宋体" w:hAnsi="宋体" w:eastAsia="宋体" w:cs="宋体"/>
                <w:spacing w:val="5"/>
                <w:sz w:val="20"/>
                <w:szCs w:val="20"/>
              </w:rPr>
              <w:t>食</w:t>
            </w:r>
            <w:r>
              <w:rPr>
                <w:rFonts w:ascii="宋体" w:hAnsi="宋体" w:eastAsia="宋体" w:cs="宋体"/>
                <w:spacing w:val="4"/>
                <w:sz w:val="20"/>
                <w:szCs w:val="20"/>
              </w:rPr>
              <w:t>堂</w:t>
            </w:r>
          </w:p>
        </w:tc>
        <w:tc>
          <w:tcPr>
            <w:tcW w:w="5562" w:type="dxa"/>
            <w:vAlign w:val="top"/>
          </w:tcPr>
          <w:p>
            <w:pPr>
              <w:spacing w:before="56" w:line="228" w:lineRule="auto"/>
              <w:ind w:left="390"/>
              <w:rPr>
                <w:rFonts w:ascii="Times New Roman" w:hAnsi="Times New Roman" w:eastAsia="Times New Roman" w:cs="Times New Roman"/>
                <w:sz w:val="13"/>
                <w:szCs w:val="13"/>
              </w:rPr>
            </w:pPr>
            <w:r>
              <w:rPr>
                <w:rFonts w:ascii="宋体" w:hAnsi="宋体" w:eastAsia="宋体" w:cs="宋体"/>
                <w:spacing w:val="8"/>
                <w:sz w:val="20"/>
                <w:szCs w:val="20"/>
              </w:rPr>
              <w:t>位于</w:t>
            </w:r>
            <w:r>
              <w:rPr>
                <w:rFonts w:ascii="宋体" w:hAnsi="宋体" w:eastAsia="宋体" w:cs="宋体"/>
                <w:spacing w:val="5"/>
                <w:sz w:val="20"/>
                <w:szCs w:val="20"/>
              </w:rPr>
              <w:t>厂</w:t>
            </w:r>
            <w:r>
              <w:rPr>
                <w:rFonts w:ascii="宋体" w:hAnsi="宋体" w:eastAsia="宋体" w:cs="宋体"/>
                <w:spacing w:val="4"/>
                <w:sz w:val="20"/>
                <w:szCs w:val="20"/>
              </w:rPr>
              <w:t xml:space="preserve">区东北侧，综合楼 </w:t>
            </w:r>
            <w:r>
              <w:rPr>
                <w:rFonts w:ascii="Times New Roman" w:hAnsi="Times New Roman" w:eastAsia="Times New Roman" w:cs="Times New Roman"/>
                <w:spacing w:val="4"/>
                <w:sz w:val="20"/>
                <w:szCs w:val="20"/>
              </w:rPr>
              <w:t xml:space="preserve">1 </w:t>
            </w:r>
            <w:r>
              <w:rPr>
                <w:rFonts w:ascii="宋体" w:hAnsi="宋体" w:eastAsia="宋体" w:cs="宋体"/>
                <w:spacing w:val="4"/>
                <w:sz w:val="20"/>
                <w:szCs w:val="20"/>
              </w:rPr>
              <w:t xml:space="preserve">楼西侧，建筑面积 </w:t>
            </w:r>
            <w:r>
              <w:rPr>
                <w:rFonts w:ascii="Times New Roman" w:hAnsi="Times New Roman" w:eastAsia="Times New Roman" w:cs="Times New Roman"/>
                <w:spacing w:val="4"/>
                <w:sz w:val="20"/>
                <w:szCs w:val="20"/>
              </w:rPr>
              <w:t>225</w:t>
            </w:r>
            <w:r>
              <w:rPr>
                <w:rFonts w:ascii="Times New Roman" w:hAnsi="Times New Roman" w:eastAsia="Times New Roman" w:cs="Times New Roman"/>
                <w:sz w:val="20"/>
                <w:szCs w:val="20"/>
              </w:rPr>
              <w:t>m</w:t>
            </w:r>
            <w:r>
              <w:rPr>
                <w:rFonts w:ascii="Times New Roman" w:hAnsi="Times New Roman" w:eastAsia="Times New Roman" w:cs="Times New Roman"/>
                <w:spacing w:val="4"/>
                <w:position w:val="6"/>
                <w:sz w:val="13"/>
                <w:szCs w:val="13"/>
              </w:rPr>
              <w:t>2</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tcBorders>
            <w:vAlign w:val="top"/>
          </w:tcPr>
          <w:p>
            <w:pPr>
              <w:rPr>
                <w:rFonts w:ascii="Arial"/>
                <w:sz w:val="21"/>
              </w:rPr>
            </w:pPr>
          </w:p>
        </w:tc>
        <w:tc>
          <w:tcPr>
            <w:tcW w:w="1532" w:type="dxa"/>
            <w:gridSpan w:val="2"/>
            <w:vMerge w:val="continue"/>
            <w:tcBorders>
              <w:top w:val="nil"/>
            </w:tcBorders>
            <w:vAlign w:val="top"/>
          </w:tcPr>
          <w:p>
            <w:pPr>
              <w:rPr>
                <w:rFonts w:ascii="Arial"/>
                <w:sz w:val="21"/>
              </w:rPr>
            </w:pPr>
          </w:p>
        </w:tc>
        <w:tc>
          <w:tcPr>
            <w:tcW w:w="1439" w:type="dxa"/>
            <w:gridSpan w:val="2"/>
            <w:vAlign w:val="top"/>
          </w:tcPr>
          <w:p>
            <w:pPr>
              <w:spacing w:before="55" w:line="228" w:lineRule="auto"/>
              <w:ind w:left="513"/>
              <w:rPr>
                <w:rFonts w:ascii="宋体" w:hAnsi="宋体" w:eastAsia="宋体" w:cs="宋体"/>
                <w:sz w:val="20"/>
                <w:szCs w:val="20"/>
              </w:rPr>
            </w:pPr>
            <w:r>
              <w:rPr>
                <w:rFonts w:ascii="宋体" w:hAnsi="宋体" w:eastAsia="宋体" w:cs="宋体"/>
                <w:spacing w:val="4"/>
                <w:sz w:val="20"/>
                <w:szCs w:val="20"/>
              </w:rPr>
              <w:t>宿</w:t>
            </w:r>
            <w:r>
              <w:rPr>
                <w:rFonts w:ascii="宋体" w:hAnsi="宋体" w:eastAsia="宋体" w:cs="宋体"/>
                <w:spacing w:val="3"/>
                <w:sz w:val="20"/>
                <w:szCs w:val="20"/>
              </w:rPr>
              <w:t>舍</w:t>
            </w:r>
          </w:p>
        </w:tc>
        <w:tc>
          <w:tcPr>
            <w:tcW w:w="5562" w:type="dxa"/>
            <w:vAlign w:val="top"/>
          </w:tcPr>
          <w:p>
            <w:pPr>
              <w:spacing w:before="55" w:line="228" w:lineRule="auto"/>
              <w:ind w:left="284"/>
              <w:rPr>
                <w:rFonts w:ascii="Times New Roman" w:hAnsi="Times New Roman" w:eastAsia="Times New Roman" w:cs="Times New Roman"/>
                <w:sz w:val="13"/>
                <w:szCs w:val="13"/>
              </w:rPr>
            </w:pPr>
            <w:r>
              <w:rPr>
                <w:rFonts w:ascii="宋体" w:hAnsi="宋体" w:eastAsia="宋体" w:cs="宋体"/>
                <w:spacing w:val="4"/>
                <w:sz w:val="20"/>
                <w:szCs w:val="20"/>
              </w:rPr>
              <w:t>位于厂区东北侧，综</w:t>
            </w:r>
            <w:r>
              <w:rPr>
                <w:rFonts w:ascii="宋体" w:hAnsi="宋体" w:eastAsia="宋体" w:cs="宋体"/>
                <w:spacing w:val="3"/>
                <w:sz w:val="20"/>
                <w:szCs w:val="20"/>
              </w:rPr>
              <w:t>合</w:t>
            </w:r>
            <w:r>
              <w:rPr>
                <w:rFonts w:ascii="宋体" w:hAnsi="宋体" w:eastAsia="宋体" w:cs="宋体"/>
                <w:spacing w:val="2"/>
                <w:sz w:val="20"/>
                <w:szCs w:val="20"/>
              </w:rPr>
              <w:t xml:space="preserve">楼 </w:t>
            </w:r>
            <w:r>
              <w:rPr>
                <w:rFonts w:ascii="Times New Roman" w:hAnsi="Times New Roman" w:eastAsia="Times New Roman" w:cs="Times New Roman"/>
                <w:spacing w:val="2"/>
                <w:sz w:val="20"/>
                <w:szCs w:val="20"/>
              </w:rPr>
              <w:t xml:space="preserve">2 </w:t>
            </w:r>
            <w:r>
              <w:rPr>
                <w:rFonts w:ascii="宋体" w:hAnsi="宋体" w:eastAsia="宋体" w:cs="宋体"/>
                <w:spacing w:val="2"/>
                <w:sz w:val="20"/>
                <w:szCs w:val="20"/>
              </w:rPr>
              <w:t xml:space="preserve">楼和 </w:t>
            </w:r>
            <w:r>
              <w:rPr>
                <w:rFonts w:ascii="Times New Roman" w:hAnsi="Times New Roman" w:eastAsia="Times New Roman" w:cs="Times New Roman"/>
                <w:spacing w:val="2"/>
                <w:sz w:val="20"/>
                <w:szCs w:val="20"/>
              </w:rPr>
              <w:t xml:space="preserve">3 </w:t>
            </w:r>
            <w:r>
              <w:rPr>
                <w:rFonts w:ascii="宋体" w:hAnsi="宋体" w:eastAsia="宋体" w:cs="宋体"/>
                <w:spacing w:val="2"/>
                <w:sz w:val="20"/>
                <w:szCs w:val="20"/>
              </w:rPr>
              <w:t xml:space="preserve">楼，建筑面积 </w:t>
            </w:r>
            <w:r>
              <w:rPr>
                <w:rFonts w:ascii="Times New Roman" w:hAnsi="Times New Roman" w:eastAsia="Times New Roman" w:cs="Times New Roman"/>
                <w:spacing w:val="2"/>
                <w:sz w:val="20"/>
                <w:szCs w:val="20"/>
              </w:rPr>
              <w:t>650</w:t>
            </w:r>
            <w:r>
              <w:rPr>
                <w:rFonts w:ascii="Times New Roman" w:hAnsi="Times New Roman" w:eastAsia="Times New Roman" w:cs="Times New Roman"/>
                <w:sz w:val="20"/>
                <w:szCs w:val="20"/>
              </w:rPr>
              <w:t>m</w:t>
            </w:r>
            <w:r>
              <w:rPr>
                <w:rFonts w:ascii="Times New Roman" w:hAnsi="Times New Roman" w:eastAsia="Times New Roman" w:cs="Times New Roman"/>
                <w:spacing w:val="2"/>
                <w:position w:val="6"/>
                <w:sz w:val="13"/>
                <w:szCs w:val="13"/>
              </w:rPr>
              <w:t>2</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restart"/>
            <w:tcBorders>
              <w:bottom w:val="nil"/>
            </w:tcBorders>
            <w:vAlign w:val="top"/>
          </w:tcPr>
          <w:p>
            <w:pPr>
              <w:spacing w:before="221" w:line="301" w:lineRule="auto"/>
              <w:ind w:left="261" w:right="152" w:firstLine="3"/>
              <w:rPr>
                <w:rFonts w:ascii="宋体" w:hAnsi="宋体" w:eastAsia="宋体" w:cs="宋体"/>
                <w:sz w:val="20"/>
                <w:szCs w:val="20"/>
              </w:rPr>
            </w:pPr>
            <w:r>
              <w:rPr>
                <w:rFonts w:ascii="宋体" w:hAnsi="宋体" w:eastAsia="宋体" w:cs="宋体"/>
                <w:spacing w:val="2"/>
                <w:sz w:val="20"/>
                <w:szCs w:val="20"/>
              </w:rPr>
              <w:t>公</w:t>
            </w:r>
            <w:r>
              <w:rPr>
                <w:rFonts w:ascii="宋体" w:hAnsi="宋体" w:eastAsia="宋体" w:cs="宋体"/>
                <w:spacing w:val="1"/>
                <w:sz w:val="20"/>
                <w:szCs w:val="20"/>
              </w:rPr>
              <w:t>共</w:t>
            </w:r>
            <w:r>
              <w:rPr>
                <w:rFonts w:ascii="宋体" w:hAnsi="宋体" w:eastAsia="宋体" w:cs="宋体"/>
                <w:sz w:val="20"/>
                <w:szCs w:val="20"/>
              </w:rPr>
              <w:t xml:space="preserve"> </w:t>
            </w:r>
            <w:r>
              <w:rPr>
                <w:rFonts w:ascii="宋体" w:hAnsi="宋体" w:eastAsia="宋体" w:cs="宋体"/>
                <w:spacing w:val="4"/>
                <w:sz w:val="20"/>
                <w:szCs w:val="20"/>
              </w:rPr>
              <w:t>工</w:t>
            </w:r>
            <w:r>
              <w:rPr>
                <w:rFonts w:ascii="宋体" w:hAnsi="宋体" w:eastAsia="宋体" w:cs="宋体"/>
                <w:spacing w:val="3"/>
                <w:sz w:val="20"/>
                <w:szCs w:val="20"/>
              </w:rPr>
              <w:t>程</w:t>
            </w:r>
          </w:p>
        </w:tc>
        <w:tc>
          <w:tcPr>
            <w:tcW w:w="2971" w:type="dxa"/>
            <w:gridSpan w:val="4"/>
            <w:vAlign w:val="top"/>
          </w:tcPr>
          <w:p>
            <w:pPr>
              <w:spacing w:before="55" w:line="227" w:lineRule="auto"/>
              <w:ind w:left="1278"/>
              <w:rPr>
                <w:rFonts w:ascii="宋体" w:hAnsi="宋体" w:eastAsia="宋体" w:cs="宋体"/>
                <w:sz w:val="20"/>
                <w:szCs w:val="20"/>
              </w:rPr>
            </w:pPr>
            <w:r>
              <w:rPr>
                <w:rFonts w:ascii="宋体" w:hAnsi="宋体" w:eastAsia="宋体" w:cs="宋体"/>
                <w:spacing w:val="5"/>
                <w:sz w:val="20"/>
                <w:szCs w:val="20"/>
              </w:rPr>
              <w:t>供</w:t>
            </w:r>
            <w:r>
              <w:rPr>
                <w:rFonts w:ascii="宋体" w:hAnsi="宋体" w:eastAsia="宋体" w:cs="宋体"/>
                <w:spacing w:val="4"/>
                <w:sz w:val="20"/>
                <w:szCs w:val="20"/>
              </w:rPr>
              <w:t>水</w:t>
            </w:r>
          </w:p>
        </w:tc>
        <w:tc>
          <w:tcPr>
            <w:tcW w:w="5562" w:type="dxa"/>
            <w:vAlign w:val="top"/>
          </w:tcPr>
          <w:p>
            <w:pPr>
              <w:spacing w:before="55" w:line="227" w:lineRule="auto"/>
              <w:ind w:left="2079"/>
              <w:rPr>
                <w:rFonts w:ascii="宋体" w:hAnsi="宋体" w:eastAsia="宋体" w:cs="宋体"/>
                <w:sz w:val="20"/>
                <w:szCs w:val="20"/>
              </w:rPr>
            </w:pPr>
            <w:r>
              <w:rPr>
                <w:rFonts w:ascii="宋体" w:hAnsi="宋体" w:eastAsia="宋体" w:cs="宋体"/>
                <w:spacing w:val="5"/>
                <w:sz w:val="20"/>
                <w:szCs w:val="20"/>
              </w:rPr>
              <w:t>由市政管网供给</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2971" w:type="dxa"/>
            <w:gridSpan w:val="4"/>
            <w:vAlign w:val="top"/>
          </w:tcPr>
          <w:p>
            <w:pPr>
              <w:spacing w:before="54" w:line="228" w:lineRule="auto"/>
              <w:ind w:left="1278"/>
              <w:rPr>
                <w:rFonts w:ascii="宋体" w:hAnsi="宋体" w:eastAsia="宋体" w:cs="宋体"/>
                <w:sz w:val="20"/>
                <w:szCs w:val="20"/>
              </w:rPr>
            </w:pPr>
            <w:r>
              <w:rPr>
                <w:rFonts w:ascii="宋体" w:hAnsi="宋体" w:eastAsia="宋体" w:cs="宋体"/>
                <w:spacing w:val="5"/>
                <w:sz w:val="20"/>
                <w:szCs w:val="20"/>
              </w:rPr>
              <w:t>排</w:t>
            </w:r>
            <w:r>
              <w:rPr>
                <w:rFonts w:ascii="宋体" w:hAnsi="宋体" w:eastAsia="宋体" w:cs="宋体"/>
                <w:spacing w:val="4"/>
                <w:sz w:val="20"/>
                <w:szCs w:val="20"/>
              </w:rPr>
              <w:t>水</w:t>
            </w:r>
          </w:p>
        </w:tc>
        <w:tc>
          <w:tcPr>
            <w:tcW w:w="5562" w:type="dxa"/>
            <w:vAlign w:val="top"/>
          </w:tcPr>
          <w:p>
            <w:pPr>
              <w:spacing w:before="55" w:line="227" w:lineRule="auto"/>
              <w:ind w:left="1427"/>
              <w:rPr>
                <w:rFonts w:ascii="宋体" w:hAnsi="宋体" w:eastAsia="宋体" w:cs="宋体"/>
                <w:sz w:val="20"/>
                <w:szCs w:val="20"/>
              </w:rPr>
            </w:pPr>
            <w:r>
              <w:rPr>
                <w:rFonts w:ascii="宋体" w:hAnsi="宋体" w:eastAsia="宋体" w:cs="宋体"/>
                <w:spacing w:val="10"/>
                <w:sz w:val="20"/>
                <w:szCs w:val="20"/>
              </w:rPr>
              <w:t>厂</w:t>
            </w:r>
            <w:r>
              <w:rPr>
                <w:rFonts w:ascii="宋体" w:hAnsi="宋体" w:eastAsia="宋体" w:cs="宋体"/>
                <w:spacing w:val="9"/>
                <w:sz w:val="20"/>
                <w:szCs w:val="20"/>
              </w:rPr>
              <w:t>区排水采用雨污分流制系统</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tcBorders>
            <w:vAlign w:val="top"/>
          </w:tcPr>
          <w:p>
            <w:pPr>
              <w:rPr>
                <w:rFonts w:ascii="Arial"/>
                <w:sz w:val="21"/>
              </w:rPr>
            </w:pPr>
          </w:p>
        </w:tc>
        <w:tc>
          <w:tcPr>
            <w:tcW w:w="2971" w:type="dxa"/>
            <w:gridSpan w:val="4"/>
            <w:vAlign w:val="top"/>
          </w:tcPr>
          <w:p>
            <w:pPr>
              <w:spacing w:before="54" w:line="227" w:lineRule="auto"/>
              <w:ind w:left="1278"/>
              <w:rPr>
                <w:rFonts w:ascii="宋体" w:hAnsi="宋体" w:eastAsia="宋体" w:cs="宋体"/>
                <w:sz w:val="20"/>
                <w:szCs w:val="20"/>
              </w:rPr>
            </w:pPr>
            <w:r>
              <w:rPr>
                <w:rFonts w:ascii="宋体" w:hAnsi="宋体" w:eastAsia="宋体" w:cs="宋体"/>
                <w:spacing w:val="5"/>
                <w:sz w:val="20"/>
                <w:szCs w:val="20"/>
              </w:rPr>
              <w:t>供</w:t>
            </w:r>
            <w:r>
              <w:rPr>
                <w:rFonts w:ascii="宋体" w:hAnsi="宋体" w:eastAsia="宋体" w:cs="宋体"/>
                <w:spacing w:val="4"/>
                <w:sz w:val="20"/>
                <w:szCs w:val="20"/>
              </w:rPr>
              <w:t>电</w:t>
            </w:r>
          </w:p>
        </w:tc>
        <w:tc>
          <w:tcPr>
            <w:tcW w:w="5562" w:type="dxa"/>
            <w:vAlign w:val="top"/>
          </w:tcPr>
          <w:p>
            <w:pPr>
              <w:spacing w:before="54" w:line="227" w:lineRule="auto"/>
              <w:ind w:left="2059"/>
              <w:rPr>
                <w:rFonts w:ascii="宋体" w:hAnsi="宋体" w:eastAsia="宋体" w:cs="宋体"/>
                <w:sz w:val="20"/>
                <w:szCs w:val="20"/>
              </w:rPr>
            </w:pPr>
            <w:r>
              <w:rPr>
                <w:rFonts w:ascii="宋体" w:hAnsi="宋体" w:eastAsia="宋体" w:cs="宋体"/>
                <w:spacing w:val="8"/>
                <w:sz w:val="20"/>
                <w:szCs w:val="20"/>
              </w:rPr>
              <w:t>市政供电网供</w:t>
            </w:r>
            <w:r>
              <w:rPr>
                <w:rFonts w:ascii="宋体" w:hAnsi="宋体" w:eastAsia="宋体" w:cs="宋体"/>
                <w:spacing w:val="7"/>
                <w:sz w:val="20"/>
                <w:szCs w:val="20"/>
              </w:rPr>
              <w:t>电</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Align w:val="top"/>
          </w:tcPr>
          <w:p>
            <w:pPr>
              <w:spacing w:before="54" w:line="258" w:lineRule="auto"/>
              <w:ind w:left="260" w:right="152"/>
              <w:rPr>
                <w:rFonts w:ascii="宋体" w:hAnsi="宋体" w:eastAsia="宋体" w:cs="宋体"/>
                <w:sz w:val="20"/>
                <w:szCs w:val="20"/>
              </w:rPr>
            </w:pPr>
            <w:r>
              <w:rPr>
                <w:rFonts w:ascii="宋体" w:hAnsi="宋体" w:eastAsia="宋体" w:cs="宋体"/>
                <w:spacing w:val="4"/>
                <w:sz w:val="20"/>
                <w:szCs w:val="20"/>
              </w:rPr>
              <w:t>依</w:t>
            </w:r>
            <w:r>
              <w:rPr>
                <w:rFonts w:ascii="宋体" w:hAnsi="宋体" w:eastAsia="宋体" w:cs="宋体"/>
                <w:spacing w:val="3"/>
                <w:sz w:val="20"/>
                <w:szCs w:val="20"/>
              </w:rPr>
              <w:t>托</w:t>
            </w:r>
            <w:r>
              <w:rPr>
                <w:rFonts w:ascii="宋体" w:hAnsi="宋体" w:eastAsia="宋体" w:cs="宋体"/>
                <w:sz w:val="20"/>
                <w:szCs w:val="20"/>
              </w:rPr>
              <w:t xml:space="preserve"> </w:t>
            </w:r>
            <w:r>
              <w:rPr>
                <w:rFonts w:ascii="宋体" w:hAnsi="宋体" w:eastAsia="宋体" w:cs="宋体"/>
                <w:spacing w:val="4"/>
                <w:sz w:val="20"/>
                <w:szCs w:val="20"/>
              </w:rPr>
              <w:t>工</w:t>
            </w:r>
            <w:r>
              <w:rPr>
                <w:rFonts w:ascii="宋体" w:hAnsi="宋体" w:eastAsia="宋体" w:cs="宋体"/>
                <w:spacing w:val="3"/>
                <w:sz w:val="20"/>
                <w:szCs w:val="20"/>
              </w:rPr>
              <w:t>程</w:t>
            </w:r>
          </w:p>
        </w:tc>
        <w:tc>
          <w:tcPr>
            <w:tcW w:w="2971" w:type="dxa"/>
            <w:gridSpan w:val="4"/>
            <w:vAlign w:val="top"/>
          </w:tcPr>
          <w:p>
            <w:pPr>
              <w:spacing w:before="210" w:line="228" w:lineRule="auto"/>
              <w:ind w:left="963"/>
              <w:rPr>
                <w:rFonts w:ascii="宋体" w:hAnsi="宋体" w:eastAsia="宋体" w:cs="宋体"/>
                <w:sz w:val="20"/>
                <w:szCs w:val="20"/>
              </w:rPr>
            </w:pPr>
            <w:r>
              <w:rPr>
                <w:rFonts w:ascii="宋体" w:hAnsi="宋体" w:eastAsia="宋体" w:cs="宋体"/>
                <w:spacing w:val="8"/>
                <w:sz w:val="20"/>
                <w:szCs w:val="20"/>
              </w:rPr>
              <w:t>污水处理</w:t>
            </w:r>
            <w:r>
              <w:rPr>
                <w:rFonts w:ascii="宋体" w:hAnsi="宋体" w:eastAsia="宋体" w:cs="宋体"/>
                <w:spacing w:val="7"/>
                <w:sz w:val="20"/>
                <w:szCs w:val="20"/>
              </w:rPr>
              <w:t>厂</w:t>
            </w:r>
          </w:p>
        </w:tc>
        <w:tc>
          <w:tcPr>
            <w:tcW w:w="5562" w:type="dxa"/>
            <w:vAlign w:val="top"/>
          </w:tcPr>
          <w:p>
            <w:pPr>
              <w:spacing w:before="210" w:line="228" w:lineRule="auto"/>
              <w:ind w:left="1425"/>
              <w:rPr>
                <w:rFonts w:ascii="宋体" w:hAnsi="宋体" w:eastAsia="宋体" w:cs="宋体"/>
                <w:sz w:val="20"/>
                <w:szCs w:val="20"/>
              </w:rPr>
            </w:pPr>
            <w:r>
              <w:rPr>
                <w:rFonts w:ascii="宋体" w:hAnsi="宋体" w:eastAsia="宋体" w:cs="宋体"/>
                <w:spacing w:val="11"/>
                <w:sz w:val="20"/>
                <w:szCs w:val="20"/>
              </w:rPr>
              <w:t>博</w:t>
            </w:r>
            <w:r>
              <w:rPr>
                <w:rFonts w:ascii="宋体" w:hAnsi="宋体" w:eastAsia="宋体" w:cs="宋体"/>
                <w:spacing w:val="9"/>
                <w:sz w:val="20"/>
                <w:szCs w:val="20"/>
              </w:rPr>
              <w:t>罗县长宁镇生活污水处理厂</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restart"/>
            <w:tcBorders>
              <w:bottom w:val="nil"/>
            </w:tcBorders>
            <w:vAlign w:val="top"/>
          </w:tcPr>
          <w:p>
            <w:pPr>
              <w:spacing w:line="303" w:lineRule="auto"/>
              <w:rPr>
                <w:rFonts w:ascii="Arial"/>
                <w:sz w:val="21"/>
              </w:rPr>
            </w:pPr>
          </w:p>
          <w:p>
            <w:pPr>
              <w:spacing w:line="303" w:lineRule="auto"/>
              <w:rPr>
                <w:rFonts w:ascii="Arial"/>
                <w:sz w:val="21"/>
              </w:rPr>
            </w:pPr>
          </w:p>
          <w:p>
            <w:pPr>
              <w:spacing w:before="65" w:line="265" w:lineRule="auto"/>
              <w:ind w:left="260" w:right="152" w:hanging="2"/>
              <w:rPr>
                <w:rFonts w:ascii="宋体" w:hAnsi="宋体" w:eastAsia="宋体" w:cs="宋体"/>
                <w:sz w:val="20"/>
                <w:szCs w:val="20"/>
              </w:rPr>
            </w:pPr>
            <w:r>
              <w:rPr>
                <w:rFonts w:ascii="宋体" w:hAnsi="宋体" w:eastAsia="宋体" w:cs="宋体"/>
                <w:spacing w:val="5"/>
                <w:sz w:val="20"/>
                <w:szCs w:val="20"/>
              </w:rPr>
              <w:t>环</w:t>
            </w:r>
            <w:r>
              <w:rPr>
                <w:rFonts w:ascii="宋体" w:hAnsi="宋体" w:eastAsia="宋体" w:cs="宋体"/>
                <w:spacing w:val="4"/>
                <w:sz w:val="20"/>
                <w:szCs w:val="20"/>
              </w:rPr>
              <w:t>保</w:t>
            </w:r>
            <w:r>
              <w:rPr>
                <w:rFonts w:ascii="宋体" w:hAnsi="宋体" w:eastAsia="宋体" w:cs="宋体"/>
                <w:sz w:val="20"/>
                <w:szCs w:val="20"/>
              </w:rPr>
              <w:t xml:space="preserve"> </w:t>
            </w:r>
            <w:r>
              <w:rPr>
                <w:rFonts w:ascii="宋体" w:hAnsi="宋体" w:eastAsia="宋体" w:cs="宋体"/>
                <w:spacing w:val="4"/>
                <w:sz w:val="20"/>
                <w:szCs w:val="20"/>
              </w:rPr>
              <w:t>工</w:t>
            </w:r>
            <w:r>
              <w:rPr>
                <w:rFonts w:ascii="宋体" w:hAnsi="宋体" w:eastAsia="宋体" w:cs="宋体"/>
                <w:spacing w:val="3"/>
                <w:sz w:val="20"/>
                <w:szCs w:val="20"/>
              </w:rPr>
              <w:t>程</w:t>
            </w:r>
          </w:p>
        </w:tc>
        <w:tc>
          <w:tcPr>
            <w:tcW w:w="416" w:type="dxa"/>
            <w:vMerge w:val="restart"/>
            <w:tcBorders>
              <w:bottom w:val="nil"/>
            </w:tcBorders>
            <w:textDirection w:val="tbRlV"/>
            <w:vAlign w:val="top"/>
          </w:tcPr>
          <w:p>
            <w:pPr>
              <w:spacing w:before="103" w:line="217" w:lineRule="auto"/>
              <w:ind w:left="343"/>
              <w:rPr>
                <w:rFonts w:ascii="宋体" w:hAnsi="宋体" w:eastAsia="宋体" w:cs="宋体"/>
                <w:sz w:val="20"/>
                <w:szCs w:val="20"/>
              </w:rPr>
            </w:pPr>
            <w:r>
              <w:rPr>
                <w:rFonts w:ascii="宋体" w:hAnsi="宋体" w:eastAsia="宋体" w:cs="宋体"/>
                <w:spacing w:val="8"/>
                <w:sz w:val="20"/>
                <w:szCs w:val="20"/>
              </w:rPr>
              <w:t>废</w:t>
            </w:r>
            <w:r>
              <w:rPr>
                <w:rFonts w:ascii="宋体" w:hAnsi="宋体" w:eastAsia="宋体" w:cs="宋体"/>
                <w:spacing w:val="6"/>
                <w:sz w:val="20"/>
                <w:szCs w:val="20"/>
              </w:rPr>
              <w:t xml:space="preserve"> 气 处 理</w:t>
            </w:r>
          </w:p>
        </w:tc>
        <w:tc>
          <w:tcPr>
            <w:tcW w:w="1213" w:type="dxa"/>
            <w:gridSpan w:val="2"/>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28" w:lineRule="auto"/>
              <w:ind w:left="298"/>
              <w:rPr>
                <w:rFonts w:ascii="Times New Roman" w:hAnsi="Times New Roman" w:eastAsia="Times New Roman" w:cs="Times New Roman"/>
                <w:sz w:val="20"/>
                <w:szCs w:val="20"/>
              </w:rPr>
            </w:pPr>
            <w:r>
              <w:rPr>
                <w:rFonts w:ascii="宋体" w:hAnsi="宋体" w:eastAsia="宋体" w:cs="宋体"/>
                <w:spacing w:val="-8"/>
                <w:sz w:val="20"/>
                <w:szCs w:val="20"/>
              </w:rPr>
              <w:t xml:space="preserve">厂房 </w:t>
            </w:r>
            <w:r>
              <w:rPr>
                <w:rFonts w:ascii="Times New Roman" w:hAnsi="Times New Roman" w:eastAsia="Times New Roman" w:cs="Times New Roman"/>
                <w:spacing w:val="-8"/>
                <w:sz w:val="20"/>
                <w:szCs w:val="20"/>
              </w:rPr>
              <w:t>A</w:t>
            </w:r>
          </w:p>
        </w:tc>
        <w:tc>
          <w:tcPr>
            <w:tcW w:w="1342" w:type="dxa"/>
            <w:vAlign w:val="top"/>
          </w:tcPr>
          <w:p>
            <w:pPr>
              <w:spacing w:before="57" w:line="258" w:lineRule="auto"/>
              <w:ind w:left="147" w:right="38" w:hanging="31"/>
              <w:rPr>
                <w:rFonts w:ascii="宋体" w:hAnsi="宋体" w:eastAsia="宋体" w:cs="宋体"/>
                <w:sz w:val="20"/>
                <w:szCs w:val="20"/>
              </w:rPr>
            </w:pPr>
            <w:r>
              <w:rPr>
                <w:rFonts w:ascii="宋体" w:hAnsi="宋体" w:eastAsia="宋体" w:cs="宋体"/>
                <w:spacing w:val="-4"/>
                <w:sz w:val="20"/>
                <w:szCs w:val="20"/>
              </w:rPr>
              <w:t>下</w:t>
            </w:r>
            <w:r>
              <w:rPr>
                <w:rFonts w:ascii="宋体" w:hAnsi="宋体" w:eastAsia="宋体" w:cs="宋体"/>
                <w:spacing w:val="-3"/>
                <w:sz w:val="20"/>
                <w:szCs w:val="20"/>
              </w:rPr>
              <w:t>料、拉丝、</w:t>
            </w:r>
            <w:r>
              <w:rPr>
                <w:rFonts w:ascii="宋体" w:hAnsi="宋体" w:eastAsia="宋体" w:cs="宋体"/>
                <w:sz w:val="20"/>
                <w:szCs w:val="20"/>
              </w:rPr>
              <w:t xml:space="preserve"> </w:t>
            </w:r>
            <w:r>
              <w:rPr>
                <w:rFonts w:ascii="宋体" w:hAnsi="宋体" w:eastAsia="宋体" w:cs="宋体"/>
                <w:spacing w:val="8"/>
                <w:sz w:val="20"/>
                <w:szCs w:val="20"/>
              </w:rPr>
              <w:t>抛光颗粒物</w:t>
            </w:r>
          </w:p>
        </w:tc>
        <w:tc>
          <w:tcPr>
            <w:tcW w:w="5562" w:type="dxa"/>
            <w:vAlign w:val="top"/>
          </w:tcPr>
          <w:p>
            <w:pPr>
              <w:spacing w:before="213" w:line="226" w:lineRule="auto"/>
              <w:ind w:left="930"/>
              <w:rPr>
                <w:rFonts w:ascii="宋体" w:hAnsi="宋体" w:eastAsia="宋体" w:cs="宋体"/>
                <w:sz w:val="20"/>
                <w:szCs w:val="20"/>
              </w:rPr>
            </w:pPr>
            <w:r>
              <w:rPr>
                <w:rFonts w:ascii="宋体" w:hAnsi="宋体" w:eastAsia="宋体" w:cs="宋体"/>
                <w:spacing w:val="14"/>
                <w:sz w:val="20"/>
                <w:szCs w:val="20"/>
              </w:rPr>
              <w:t>水喷</w:t>
            </w:r>
            <w:r>
              <w:rPr>
                <w:rFonts w:ascii="宋体" w:hAnsi="宋体" w:eastAsia="宋体" w:cs="宋体"/>
                <w:spacing w:val="8"/>
                <w:sz w:val="20"/>
                <w:szCs w:val="20"/>
              </w:rPr>
              <w:t>淋</w:t>
            </w:r>
            <w:r>
              <w:rPr>
                <w:rFonts w:ascii="宋体" w:hAnsi="宋体" w:eastAsia="宋体" w:cs="宋体"/>
                <w:spacing w:val="7"/>
                <w:sz w:val="20"/>
                <w:szCs w:val="20"/>
              </w:rPr>
              <w:t>塔，排放口编号：</w:t>
            </w:r>
            <w:r>
              <w:rPr>
                <w:rFonts w:ascii="Times New Roman" w:hAnsi="Times New Roman" w:eastAsia="Times New Roman" w:cs="Times New Roman"/>
                <w:sz w:val="20"/>
                <w:szCs w:val="20"/>
              </w:rPr>
              <w:t>DA</w:t>
            </w:r>
            <w:r>
              <w:rPr>
                <w:rFonts w:ascii="Times New Roman" w:hAnsi="Times New Roman" w:eastAsia="Times New Roman" w:cs="Times New Roman"/>
                <w:spacing w:val="7"/>
                <w:sz w:val="20"/>
                <w:szCs w:val="20"/>
              </w:rPr>
              <w:t xml:space="preserve">001  </w:t>
            </w:r>
            <w:r>
              <w:rPr>
                <w:rFonts w:ascii="宋体" w:hAnsi="宋体" w:eastAsia="宋体" w:cs="宋体"/>
                <w:spacing w:val="7"/>
                <w:sz w:val="20"/>
                <w:szCs w:val="20"/>
              </w:rPr>
              <w:t>(</w:t>
            </w:r>
            <w:r>
              <w:rPr>
                <w:rFonts w:ascii="Times New Roman" w:hAnsi="Times New Roman" w:eastAsia="Times New Roman" w:cs="Times New Roman"/>
                <w:spacing w:val="7"/>
                <w:sz w:val="20"/>
                <w:szCs w:val="20"/>
              </w:rPr>
              <w:t>15</w:t>
            </w:r>
            <w:r>
              <w:rPr>
                <w:rFonts w:ascii="Times New Roman" w:hAnsi="Times New Roman" w:eastAsia="Times New Roman" w:cs="Times New Roman"/>
                <w:sz w:val="20"/>
                <w:szCs w:val="20"/>
              </w:rPr>
              <w:t>m</w:t>
            </w:r>
            <w:r>
              <w:rPr>
                <w:rFonts w:ascii="宋体" w:hAnsi="宋体" w:eastAsia="宋体" w:cs="宋体"/>
                <w:spacing w:val="7"/>
                <w:sz w:val="20"/>
                <w:szCs w:val="20"/>
              </w:rPr>
              <w:t>)</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481" w:type="dxa"/>
            <w:vMerge w:val="continue"/>
            <w:tcBorders>
              <w:top w:val="nil"/>
              <w:left w:val="single" w:color="000000" w:sz="6" w:space="0"/>
              <w:bottom w:val="nil"/>
            </w:tcBorders>
            <w:textDirection w:val="tbRlV"/>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416" w:type="dxa"/>
            <w:vMerge w:val="continue"/>
            <w:tcBorders>
              <w:top w:val="nil"/>
              <w:bottom w:val="nil"/>
            </w:tcBorders>
            <w:textDirection w:val="tbRlV"/>
            <w:vAlign w:val="top"/>
          </w:tcPr>
          <w:p>
            <w:pPr>
              <w:rPr>
                <w:rFonts w:ascii="Arial"/>
                <w:sz w:val="21"/>
              </w:rPr>
            </w:pPr>
          </w:p>
        </w:tc>
        <w:tc>
          <w:tcPr>
            <w:tcW w:w="1213" w:type="dxa"/>
            <w:gridSpan w:val="2"/>
            <w:vMerge w:val="continue"/>
            <w:tcBorders>
              <w:top w:val="nil"/>
              <w:bottom w:val="nil"/>
            </w:tcBorders>
            <w:vAlign w:val="top"/>
          </w:tcPr>
          <w:p>
            <w:pPr>
              <w:rPr>
                <w:rFonts w:ascii="Arial"/>
                <w:sz w:val="21"/>
              </w:rPr>
            </w:pPr>
          </w:p>
        </w:tc>
        <w:tc>
          <w:tcPr>
            <w:tcW w:w="1342" w:type="dxa"/>
            <w:vAlign w:val="top"/>
          </w:tcPr>
          <w:p>
            <w:pPr>
              <w:spacing w:before="193" w:line="228" w:lineRule="auto"/>
              <w:ind w:left="149"/>
              <w:rPr>
                <w:rFonts w:ascii="宋体" w:hAnsi="宋体" w:eastAsia="宋体" w:cs="宋体"/>
                <w:sz w:val="20"/>
                <w:szCs w:val="20"/>
              </w:rPr>
            </w:pPr>
            <w:r>
              <w:rPr>
                <w:rFonts w:ascii="宋体" w:hAnsi="宋体" w:eastAsia="宋体" w:cs="宋体"/>
                <w:spacing w:val="8"/>
                <w:sz w:val="20"/>
                <w:szCs w:val="20"/>
              </w:rPr>
              <w:t>焊接颗粒</w:t>
            </w:r>
            <w:r>
              <w:rPr>
                <w:rFonts w:ascii="宋体" w:hAnsi="宋体" w:eastAsia="宋体" w:cs="宋体"/>
                <w:spacing w:val="7"/>
                <w:sz w:val="20"/>
                <w:szCs w:val="20"/>
              </w:rPr>
              <w:t>物</w:t>
            </w:r>
          </w:p>
        </w:tc>
        <w:tc>
          <w:tcPr>
            <w:tcW w:w="5562" w:type="dxa"/>
            <w:vAlign w:val="top"/>
          </w:tcPr>
          <w:p>
            <w:pPr>
              <w:spacing w:before="193" w:line="228" w:lineRule="auto"/>
              <w:ind w:left="1951"/>
              <w:rPr>
                <w:rFonts w:ascii="宋体" w:hAnsi="宋体" w:eastAsia="宋体" w:cs="宋体"/>
                <w:sz w:val="20"/>
                <w:szCs w:val="20"/>
              </w:rPr>
            </w:pPr>
            <w:r>
              <w:rPr>
                <w:rFonts w:ascii="宋体" w:hAnsi="宋体" w:eastAsia="宋体" w:cs="宋体"/>
                <w:spacing w:val="12"/>
                <w:sz w:val="20"/>
                <w:szCs w:val="20"/>
              </w:rPr>
              <w:t>移</w:t>
            </w:r>
            <w:r>
              <w:rPr>
                <w:rFonts w:ascii="宋体" w:hAnsi="宋体" w:eastAsia="宋体" w:cs="宋体"/>
                <w:spacing w:val="8"/>
                <w:sz w:val="20"/>
                <w:szCs w:val="20"/>
              </w:rPr>
              <w:t>动式粉尘收集器</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481" w:type="dxa"/>
            <w:vMerge w:val="continue"/>
            <w:tcBorders>
              <w:top w:val="nil"/>
              <w:left w:val="single" w:color="000000" w:sz="6" w:space="0"/>
            </w:tcBorders>
            <w:textDirection w:val="tbRlV"/>
            <w:vAlign w:val="top"/>
          </w:tcPr>
          <w:p>
            <w:pPr>
              <w:rPr>
                <w:rFonts w:ascii="Arial"/>
                <w:sz w:val="21"/>
              </w:rPr>
            </w:pPr>
          </w:p>
        </w:tc>
        <w:tc>
          <w:tcPr>
            <w:tcW w:w="826" w:type="dxa"/>
            <w:vMerge w:val="continue"/>
            <w:tcBorders>
              <w:top w:val="nil"/>
            </w:tcBorders>
            <w:vAlign w:val="top"/>
          </w:tcPr>
          <w:p>
            <w:pPr>
              <w:rPr>
                <w:rFonts w:ascii="Arial"/>
                <w:sz w:val="21"/>
              </w:rPr>
            </w:pPr>
          </w:p>
        </w:tc>
        <w:tc>
          <w:tcPr>
            <w:tcW w:w="416" w:type="dxa"/>
            <w:vMerge w:val="continue"/>
            <w:tcBorders>
              <w:top w:val="nil"/>
            </w:tcBorders>
            <w:textDirection w:val="tbRlV"/>
            <w:vAlign w:val="top"/>
          </w:tcPr>
          <w:p>
            <w:pPr>
              <w:rPr>
                <w:rFonts w:ascii="Arial"/>
                <w:sz w:val="21"/>
              </w:rPr>
            </w:pPr>
          </w:p>
        </w:tc>
        <w:tc>
          <w:tcPr>
            <w:tcW w:w="1213" w:type="dxa"/>
            <w:gridSpan w:val="2"/>
            <w:vMerge w:val="continue"/>
            <w:tcBorders>
              <w:top w:val="nil"/>
            </w:tcBorders>
            <w:vAlign w:val="top"/>
          </w:tcPr>
          <w:p>
            <w:pPr>
              <w:rPr>
                <w:rFonts w:ascii="Arial"/>
                <w:sz w:val="21"/>
              </w:rPr>
            </w:pPr>
          </w:p>
        </w:tc>
        <w:tc>
          <w:tcPr>
            <w:tcW w:w="1342" w:type="dxa"/>
            <w:vAlign w:val="top"/>
          </w:tcPr>
          <w:p>
            <w:pPr>
              <w:spacing w:before="193" w:line="228" w:lineRule="auto"/>
              <w:ind w:left="148"/>
              <w:rPr>
                <w:rFonts w:ascii="宋体" w:hAnsi="宋体" w:eastAsia="宋体" w:cs="宋体"/>
                <w:sz w:val="20"/>
                <w:szCs w:val="20"/>
              </w:rPr>
            </w:pPr>
            <w:r>
              <w:rPr>
                <w:rFonts w:ascii="宋体" w:hAnsi="宋体" w:eastAsia="宋体" w:cs="宋体"/>
                <w:spacing w:val="8"/>
                <w:sz w:val="20"/>
                <w:szCs w:val="20"/>
              </w:rPr>
              <w:t>抛砂颗粒物</w:t>
            </w:r>
          </w:p>
        </w:tc>
        <w:tc>
          <w:tcPr>
            <w:tcW w:w="5562" w:type="dxa"/>
            <w:vAlign w:val="top"/>
          </w:tcPr>
          <w:p>
            <w:pPr>
              <w:spacing w:before="193" w:line="227" w:lineRule="auto"/>
              <w:ind w:left="1739"/>
              <w:rPr>
                <w:rFonts w:ascii="宋体" w:hAnsi="宋体" w:eastAsia="宋体" w:cs="宋体"/>
                <w:sz w:val="20"/>
                <w:szCs w:val="20"/>
              </w:rPr>
            </w:pPr>
            <w:r>
              <w:rPr>
                <w:rFonts w:ascii="宋体" w:hAnsi="宋体" w:eastAsia="宋体" w:cs="宋体"/>
                <w:spacing w:val="9"/>
                <w:sz w:val="20"/>
                <w:szCs w:val="20"/>
              </w:rPr>
              <w:t>抛砂机自带布袋除尘</w:t>
            </w:r>
            <w:r>
              <w:rPr>
                <w:rFonts w:ascii="宋体" w:hAnsi="宋体" w:eastAsia="宋体" w:cs="宋体"/>
                <w:spacing w:val="8"/>
                <w:sz w:val="20"/>
                <w:szCs w:val="20"/>
              </w:rPr>
              <w:t>器</w:t>
            </w:r>
          </w:p>
        </w:tc>
        <w:tc>
          <w:tcPr>
            <w:tcW w:w="126"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23" w:type="default"/>
          <w:pgSz w:w="11906" w:h="16839"/>
          <w:pgMar w:top="1424" w:right="962" w:bottom="1157" w:left="962" w:header="0" w:footer="994" w:gutter="0"/>
          <w:cols w:space="720" w:num="1"/>
        </w:sectPr>
      </w:pPr>
    </w:p>
    <w:p>
      <w:pPr>
        <w:spacing w:line="91" w:lineRule="auto"/>
        <w:rPr>
          <w:rFonts w:ascii="Arial"/>
          <w:sz w:val="2"/>
        </w:rPr>
      </w:pPr>
      <w:r>
        <w:pict>
          <v:rect id="_x0000_s1045" o:spid="_x0000_s1045" o:spt="1" style="position:absolute;left:0pt;margin-left:540.6pt;margin-top:73.45pt;height:167.6pt;width:0.5pt;mso-position-horizontal-relative:page;mso-position-vertical-relative:page;z-index:251679744;mso-width-relative:page;mso-height-relative:page;" fillcolor="#000000" filled="t" stroked="f" coordsize="21600,21600" o:allowincell="f">
            <v:path/>
            <v:fill on="t" focussize="0,0"/>
            <v:stroke on="f"/>
            <v:imagedata o:title=""/>
            <o:lock v:ext="edit"/>
          </v:rect>
        </w:pict>
      </w:r>
      <w:r>
        <w:pict>
          <v:rect id="_x0000_s1046" o:spid="_x0000_s1046" o:spt="1" style="position:absolute;left:0pt;margin-left:77.75pt;margin-top:280pt;height:421.25pt;width:0.5pt;mso-position-horizontal-relative:page;mso-position-vertical-relative:page;z-index:251681792;mso-width-relative:page;mso-height-relative:page;" fillcolor="#000000" filled="t" stroked="f" coordsize="21600,21600" o:allowincell="f">
            <v:path/>
            <v:fill on="t" focussize="0,0"/>
            <v:stroke on="f"/>
            <v:imagedata o:title=""/>
            <o:lock v:ext="edit"/>
          </v:rect>
        </w:pict>
      </w:r>
      <w:r>
        <w:pict>
          <v:rect id="_x0000_s1047" o:spid="_x0000_s1047" o:spt="1" style="position:absolute;left:0pt;margin-left:540.6pt;margin-top:280.45pt;height:420.75pt;width:0.5pt;mso-position-horizontal-relative:page;mso-position-vertical-relative:page;z-index:251678720;mso-width-relative:page;mso-height-relative:page;" fillcolor="#000000" filled="t" stroked="f" coordsize="21600,21600" o:allowincell="f">
            <v:path/>
            <v:fill on="t" focussize="0,0"/>
            <v:stroke on="f"/>
            <v:imagedata o:title=""/>
            <o:lock v:ext="edit"/>
          </v:rect>
        </w:pic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826"/>
        <w:gridCol w:w="416"/>
        <w:gridCol w:w="220"/>
        <w:gridCol w:w="993"/>
        <w:gridCol w:w="250"/>
        <w:gridCol w:w="1092"/>
        <w:gridCol w:w="738"/>
        <w:gridCol w:w="49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1" w:type="dxa"/>
            <w:vMerge w:val="restart"/>
            <w:tcBorders>
              <w:left w:val="single" w:color="000000" w:sz="6" w:space="0"/>
              <w:bottom w:val="nil"/>
            </w:tcBorders>
            <w:vAlign w:val="top"/>
          </w:tcPr>
          <w:p>
            <w:pPr>
              <w:rPr>
                <w:rFonts w:ascii="Arial"/>
                <w:sz w:val="21"/>
              </w:rPr>
            </w:pPr>
          </w:p>
        </w:tc>
        <w:tc>
          <w:tcPr>
            <w:tcW w:w="826" w:type="dxa"/>
            <w:vMerge w:val="restart"/>
            <w:tcBorders>
              <w:bottom w:val="nil"/>
            </w:tcBorders>
            <w:vAlign w:val="top"/>
          </w:tcPr>
          <w:p>
            <w:pPr>
              <w:rPr>
                <w:rFonts w:ascii="Arial"/>
                <w:sz w:val="21"/>
              </w:rPr>
            </w:pPr>
            <w:r>
              <w:pict>
                <v:rect id="_x0000_s1048" o:spid="_x0000_s1048" o:spt="1" style="position:absolute;left:0pt;margin-left:5.25pt;margin-top:1pt;height:168.05pt;width:0.5pt;mso-position-horizontal-relative:page;mso-position-vertical-relative:page;z-index:251680768;mso-width-relative:page;mso-height-relative:page;" fillcolor="#000000" filled="t" stroked="f" coordsize="21600,21600">
                  <v:path/>
                  <v:fill on="t" focussize="0,0"/>
                  <v:stroke on="f"/>
                  <v:imagedata o:title=""/>
                  <o:lock v:ext="edit"/>
                </v:rect>
              </w:pict>
            </w:r>
          </w:p>
        </w:tc>
        <w:tc>
          <w:tcPr>
            <w:tcW w:w="416" w:type="dxa"/>
            <w:vMerge w:val="restart"/>
            <w:tcBorders>
              <w:bottom w:val="nil"/>
            </w:tcBorders>
            <w:vAlign w:val="top"/>
          </w:tcPr>
          <w:p>
            <w:pPr>
              <w:rPr>
                <w:rFonts w:ascii="Arial"/>
                <w:sz w:val="21"/>
              </w:rPr>
            </w:pPr>
          </w:p>
        </w:tc>
        <w:tc>
          <w:tcPr>
            <w:tcW w:w="1213" w:type="dxa"/>
            <w:gridSpan w:val="2"/>
            <w:vMerge w:val="restart"/>
            <w:tcBorders>
              <w:bottom w:val="nil"/>
            </w:tcBorders>
            <w:vAlign w:val="top"/>
          </w:tcPr>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before="65" w:line="228" w:lineRule="auto"/>
              <w:ind w:left="303"/>
              <w:rPr>
                <w:rFonts w:ascii="Times New Roman" w:hAnsi="Times New Roman" w:eastAsia="Times New Roman" w:cs="Times New Roman"/>
                <w:sz w:val="20"/>
                <w:szCs w:val="20"/>
              </w:rPr>
            </w:pPr>
            <w:r>
              <w:rPr>
                <w:rFonts w:ascii="宋体" w:hAnsi="宋体" w:eastAsia="宋体" w:cs="宋体"/>
                <w:spacing w:val="-9"/>
                <w:sz w:val="20"/>
                <w:szCs w:val="20"/>
              </w:rPr>
              <w:t>厂</w:t>
            </w:r>
            <w:r>
              <w:rPr>
                <w:rFonts w:ascii="宋体" w:hAnsi="宋体" w:eastAsia="宋体" w:cs="宋体"/>
                <w:spacing w:val="-8"/>
                <w:sz w:val="20"/>
                <w:szCs w:val="20"/>
              </w:rPr>
              <w:t xml:space="preserve">房 </w:t>
            </w:r>
            <w:r>
              <w:rPr>
                <w:rFonts w:ascii="Times New Roman" w:hAnsi="Times New Roman" w:eastAsia="Times New Roman" w:cs="Times New Roman"/>
                <w:spacing w:val="-8"/>
                <w:sz w:val="20"/>
                <w:szCs w:val="20"/>
              </w:rPr>
              <w:t>B</w:t>
            </w:r>
          </w:p>
        </w:tc>
        <w:tc>
          <w:tcPr>
            <w:tcW w:w="1342" w:type="dxa"/>
            <w:gridSpan w:val="2"/>
            <w:vAlign w:val="top"/>
          </w:tcPr>
          <w:p>
            <w:pPr>
              <w:spacing w:before="144" w:line="228" w:lineRule="auto"/>
              <w:ind w:left="156"/>
              <w:rPr>
                <w:rFonts w:ascii="宋体" w:hAnsi="宋体" w:eastAsia="宋体" w:cs="宋体"/>
                <w:sz w:val="20"/>
                <w:szCs w:val="20"/>
              </w:rPr>
            </w:pPr>
            <w:r>
              <w:rPr>
                <w:rFonts w:ascii="宋体" w:hAnsi="宋体" w:eastAsia="宋体" w:cs="宋体"/>
                <w:spacing w:val="8"/>
                <w:sz w:val="20"/>
                <w:szCs w:val="20"/>
              </w:rPr>
              <w:t>喷</w:t>
            </w:r>
            <w:r>
              <w:rPr>
                <w:rFonts w:ascii="宋体" w:hAnsi="宋体" w:eastAsia="宋体" w:cs="宋体"/>
                <w:spacing w:val="6"/>
                <w:sz w:val="20"/>
                <w:szCs w:val="20"/>
              </w:rPr>
              <w:t>粉颗粒物</w:t>
            </w:r>
          </w:p>
        </w:tc>
        <w:tc>
          <w:tcPr>
            <w:tcW w:w="5688" w:type="dxa"/>
            <w:gridSpan w:val="2"/>
            <w:tcBorders>
              <w:right w:val="single" w:color="000000" w:sz="6" w:space="0"/>
            </w:tcBorders>
            <w:vAlign w:val="top"/>
          </w:tcPr>
          <w:p>
            <w:pPr>
              <w:spacing w:before="145" w:line="227" w:lineRule="auto"/>
              <w:ind w:left="822"/>
              <w:rPr>
                <w:rFonts w:ascii="宋体" w:hAnsi="宋体" w:eastAsia="宋体" w:cs="宋体"/>
                <w:sz w:val="20"/>
                <w:szCs w:val="20"/>
              </w:rPr>
            </w:pPr>
            <w:r>
              <w:rPr>
                <w:rFonts w:ascii="宋体" w:hAnsi="宋体" w:eastAsia="宋体" w:cs="宋体"/>
                <w:spacing w:val="9"/>
                <w:sz w:val="20"/>
                <w:szCs w:val="20"/>
              </w:rPr>
              <w:t>布</w:t>
            </w:r>
            <w:r>
              <w:rPr>
                <w:rFonts w:ascii="宋体" w:hAnsi="宋体" w:eastAsia="宋体" w:cs="宋体"/>
                <w:spacing w:val="8"/>
                <w:sz w:val="20"/>
                <w:szCs w:val="20"/>
              </w:rPr>
              <w:t>袋除尘器，排放口编号：</w:t>
            </w:r>
            <w:r>
              <w:rPr>
                <w:rFonts w:ascii="Times New Roman" w:hAnsi="Times New Roman" w:eastAsia="Times New Roman" w:cs="Times New Roman"/>
                <w:sz w:val="20"/>
                <w:szCs w:val="20"/>
              </w:rPr>
              <w:t>DA</w:t>
            </w:r>
            <w:r>
              <w:rPr>
                <w:rFonts w:ascii="Times New Roman" w:hAnsi="Times New Roman" w:eastAsia="Times New Roman" w:cs="Times New Roman"/>
                <w:spacing w:val="8"/>
                <w:sz w:val="20"/>
                <w:szCs w:val="20"/>
              </w:rPr>
              <w:t xml:space="preserve">002  </w:t>
            </w:r>
            <w:r>
              <w:rPr>
                <w:rFonts w:ascii="宋体" w:hAnsi="宋体" w:eastAsia="宋体" w:cs="宋体"/>
                <w:spacing w:val="8"/>
                <w:sz w:val="20"/>
                <w:szCs w:val="20"/>
              </w:rPr>
              <w:t>(</w:t>
            </w:r>
            <w:r>
              <w:rPr>
                <w:rFonts w:ascii="Times New Roman" w:hAnsi="Times New Roman" w:eastAsia="Times New Roman" w:cs="Times New Roman"/>
                <w:spacing w:val="8"/>
                <w:sz w:val="20"/>
                <w:szCs w:val="20"/>
              </w:rPr>
              <w:t>15</w:t>
            </w:r>
            <w:r>
              <w:rPr>
                <w:rFonts w:ascii="Times New Roman" w:hAnsi="Times New Roman" w:eastAsia="Times New Roman" w:cs="Times New Roman"/>
                <w:sz w:val="20"/>
                <w:szCs w:val="20"/>
              </w:rPr>
              <w:t>m</w:t>
            </w:r>
            <w:r>
              <w:rPr>
                <w:rFonts w:ascii="宋体" w:hAnsi="宋体" w:eastAsia="宋体" w:cs="宋体"/>
                <w:spacing w:val="8"/>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213" w:type="dxa"/>
            <w:gridSpan w:val="2"/>
            <w:vMerge w:val="continue"/>
            <w:tcBorders>
              <w:top w:val="nil"/>
              <w:bottom w:val="nil"/>
            </w:tcBorders>
            <w:vAlign w:val="top"/>
          </w:tcPr>
          <w:p>
            <w:pPr>
              <w:rPr>
                <w:rFonts w:ascii="Arial"/>
                <w:sz w:val="21"/>
              </w:rPr>
            </w:pPr>
          </w:p>
        </w:tc>
        <w:tc>
          <w:tcPr>
            <w:tcW w:w="1342" w:type="dxa"/>
            <w:gridSpan w:val="2"/>
            <w:vAlign w:val="top"/>
          </w:tcPr>
          <w:p>
            <w:pPr>
              <w:spacing w:before="52" w:line="257" w:lineRule="auto"/>
              <w:ind w:left="254" w:right="147" w:hanging="106"/>
              <w:rPr>
                <w:rFonts w:ascii="宋体" w:hAnsi="宋体" w:eastAsia="宋体" w:cs="宋体"/>
                <w:sz w:val="20"/>
                <w:szCs w:val="20"/>
              </w:rPr>
            </w:pPr>
            <w:r>
              <w:rPr>
                <w:rFonts w:ascii="宋体" w:hAnsi="宋体" w:eastAsia="宋体" w:cs="宋体"/>
                <w:spacing w:val="8"/>
                <w:sz w:val="20"/>
                <w:szCs w:val="20"/>
              </w:rPr>
              <w:t>烘烤、丝印</w:t>
            </w:r>
            <w:r>
              <w:rPr>
                <w:rFonts w:ascii="宋体" w:hAnsi="宋体" w:eastAsia="宋体" w:cs="宋体"/>
                <w:sz w:val="20"/>
                <w:szCs w:val="20"/>
              </w:rPr>
              <w:t xml:space="preserve"> </w:t>
            </w:r>
            <w:r>
              <w:rPr>
                <w:rFonts w:ascii="宋体" w:hAnsi="宋体" w:eastAsia="宋体" w:cs="宋体"/>
                <w:spacing w:val="7"/>
                <w:sz w:val="20"/>
                <w:szCs w:val="20"/>
              </w:rPr>
              <w:t>有机废气</w:t>
            </w:r>
          </w:p>
        </w:tc>
        <w:tc>
          <w:tcPr>
            <w:tcW w:w="5688" w:type="dxa"/>
            <w:gridSpan w:val="2"/>
            <w:tcBorders>
              <w:right w:val="single" w:color="000000" w:sz="6" w:space="0"/>
            </w:tcBorders>
            <w:vAlign w:val="top"/>
          </w:tcPr>
          <w:p>
            <w:pPr>
              <w:spacing w:before="23" w:line="281" w:lineRule="exact"/>
              <w:ind w:left="258"/>
              <w:rPr>
                <w:rFonts w:ascii="宋体" w:hAnsi="宋体" w:eastAsia="宋体" w:cs="宋体"/>
                <w:sz w:val="20"/>
                <w:szCs w:val="20"/>
              </w:rPr>
            </w:pPr>
            <w:r>
              <w:rPr>
                <w:rFonts w:ascii="宋体" w:hAnsi="宋体" w:eastAsia="宋体" w:cs="宋体"/>
                <w:spacing w:val="16"/>
                <w:position w:val="1"/>
                <w:sz w:val="20"/>
                <w:szCs w:val="20"/>
              </w:rPr>
              <w:t>水喷</w:t>
            </w:r>
            <w:r>
              <w:rPr>
                <w:rFonts w:ascii="宋体" w:hAnsi="宋体" w:eastAsia="宋体" w:cs="宋体"/>
                <w:spacing w:val="11"/>
                <w:position w:val="1"/>
                <w:sz w:val="20"/>
                <w:szCs w:val="20"/>
              </w:rPr>
              <w:t>淋</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干式过滤</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二级活性炭吸附装置，排放口编号：</w:t>
            </w:r>
          </w:p>
          <w:p>
            <w:pPr>
              <w:spacing w:before="58" w:line="231" w:lineRule="auto"/>
              <w:ind w:left="2077"/>
              <w:rPr>
                <w:rFonts w:ascii="宋体" w:hAnsi="宋体" w:eastAsia="宋体" w:cs="宋体"/>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pacing w:val="6"/>
                <w:sz w:val="20"/>
                <w:szCs w:val="20"/>
              </w:rPr>
              <w:t xml:space="preserve">003  </w:t>
            </w:r>
            <w:r>
              <w:rPr>
                <w:rFonts w:ascii="宋体" w:hAnsi="宋体" w:eastAsia="宋体" w:cs="宋体"/>
                <w:spacing w:val="6"/>
                <w:sz w:val="20"/>
                <w:szCs w:val="20"/>
              </w:rPr>
              <w:t>(</w:t>
            </w:r>
            <w:r>
              <w:rPr>
                <w:rFonts w:ascii="Times New Roman" w:hAnsi="Times New Roman" w:eastAsia="Times New Roman" w:cs="Times New Roman"/>
                <w:spacing w:val="6"/>
                <w:sz w:val="20"/>
                <w:szCs w:val="20"/>
              </w:rPr>
              <w:t>15</w:t>
            </w:r>
            <w:r>
              <w:rPr>
                <w:rFonts w:ascii="Times New Roman" w:hAnsi="Times New Roman" w:eastAsia="Times New Roman" w:cs="Times New Roman"/>
                <w:sz w:val="20"/>
                <w:szCs w:val="20"/>
              </w:rPr>
              <w:t>m</w:t>
            </w:r>
            <w:r>
              <w:rPr>
                <w:rFonts w:ascii="宋体" w:hAnsi="宋体" w:eastAsia="宋体" w:cs="宋体"/>
                <w:spacing w:val="5"/>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213" w:type="dxa"/>
            <w:gridSpan w:val="2"/>
            <w:vMerge w:val="continue"/>
            <w:tcBorders>
              <w:top w:val="nil"/>
              <w:bottom w:val="nil"/>
            </w:tcBorders>
            <w:vAlign w:val="top"/>
          </w:tcPr>
          <w:p>
            <w:pPr>
              <w:rPr>
                <w:rFonts w:ascii="Arial"/>
                <w:sz w:val="21"/>
              </w:rPr>
            </w:pPr>
          </w:p>
        </w:tc>
        <w:tc>
          <w:tcPr>
            <w:tcW w:w="1342" w:type="dxa"/>
            <w:gridSpan w:val="2"/>
            <w:vAlign w:val="top"/>
          </w:tcPr>
          <w:p>
            <w:pPr>
              <w:spacing w:before="51" w:line="227" w:lineRule="auto"/>
              <w:ind w:left="252"/>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c>
          <w:tcPr>
            <w:tcW w:w="5688" w:type="dxa"/>
            <w:gridSpan w:val="2"/>
            <w:vMerge w:val="restart"/>
            <w:tcBorders>
              <w:bottom w:val="nil"/>
              <w:right w:val="single" w:color="000000" w:sz="6" w:space="0"/>
            </w:tcBorders>
            <w:vAlign w:val="top"/>
          </w:tcPr>
          <w:p>
            <w:pPr>
              <w:spacing w:line="308" w:lineRule="auto"/>
              <w:rPr>
                <w:rFonts w:ascii="Arial"/>
                <w:sz w:val="21"/>
              </w:rPr>
            </w:pPr>
          </w:p>
          <w:p>
            <w:pPr>
              <w:spacing w:before="65" w:line="227" w:lineRule="auto"/>
              <w:ind w:left="718"/>
              <w:rPr>
                <w:rFonts w:ascii="宋体" w:hAnsi="宋体" w:eastAsia="宋体" w:cs="宋体"/>
                <w:sz w:val="20"/>
                <w:szCs w:val="20"/>
              </w:rPr>
            </w:pPr>
            <w:r>
              <w:rPr>
                <w:rFonts w:ascii="宋体" w:hAnsi="宋体" w:eastAsia="宋体" w:cs="宋体"/>
                <w:spacing w:val="10"/>
                <w:sz w:val="20"/>
                <w:szCs w:val="20"/>
              </w:rPr>
              <w:t>低</w:t>
            </w:r>
            <w:r>
              <w:rPr>
                <w:rFonts w:ascii="宋体" w:hAnsi="宋体" w:eastAsia="宋体" w:cs="宋体"/>
                <w:spacing w:val="8"/>
                <w:sz w:val="20"/>
                <w:szCs w:val="20"/>
              </w:rPr>
              <w:t>氮燃烧装置，排放口编号：</w:t>
            </w:r>
            <w:r>
              <w:rPr>
                <w:rFonts w:ascii="Times New Roman" w:hAnsi="Times New Roman" w:eastAsia="Times New Roman" w:cs="Times New Roman"/>
                <w:sz w:val="20"/>
                <w:szCs w:val="20"/>
              </w:rPr>
              <w:t>DA</w:t>
            </w:r>
            <w:r>
              <w:rPr>
                <w:rFonts w:ascii="Times New Roman" w:hAnsi="Times New Roman" w:eastAsia="Times New Roman" w:cs="Times New Roman"/>
                <w:spacing w:val="8"/>
                <w:sz w:val="20"/>
                <w:szCs w:val="20"/>
              </w:rPr>
              <w:t xml:space="preserve">004  </w:t>
            </w:r>
            <w:r>
              <w:rPr>
                <w:rFonts w:ascii="宋体" w:hAnsi="宋体" w:eastAsia="宋体" w:cs="宋体"/>
                <w:spacing w:val="8"/>
                <w:sz w:val="20"/>
                <w:szCs w:val="20"/>
              </w:rPr>
              <w:t>(</w:t>
            </w:r>
            <w:r>
              <w:rPr>
                <w:rFonts w:ascii="Times New Roman" w:hAnsi="Times New Roman" w:eastAsia="Times New Roman" w:cs="Times New Roman"/>
                <w:spacing w:val="8"/>
                <w:sz w:val="20"/>
                <w:szCs w:val="20"/>
              </w:rPr>
              <w:t>15</w:t>
            </w:r>
            <w:r>
              <w:rPr>
                <w:rFonts w:ascii="Times New Roman" w:hAnsi="Times New Roman" w:eastAsia="Times New Roman" w:cs="Times New Roman"/>
                <w:sz w:val="20"/>
                <w:szCs w:val="20"/>
              </w:rPr>
              <w:t>m</w:t>
            </w:r>
            <w:r>
              <w:rPr>
                <w:rFonts w:ascii="宋体" w:hAnsi="宋体" w:eastAsia="宋体" w:cs="宋体"/>
                <w:spacing w:val="8"/>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213" w:type="dxa"/>
            <w:gridSpan w:val="2"/>
            <w:vMerge w:val="continue"/>
            <w:tcBorders>
              <w:top w:val="nil"/>
              <w:bottom w:val="nil"/>
            </w:tcBorders>
            <w:vAlign w:val="top"/>
          </w:tcPr>
          <w:p>
            <w:pPr>
              <w:rPr>
                <w:rFonts w:ascii="Arial"/>
                <w:sz w:val="21"/>
              </w:rPr>
            </w:pPr>
          </w:p>
        </w:tc>
        <w:tc>
          <w:tcPr>
            <w:tcW w:w="1342" w:type="dxa"/>
            <w:gridSpan w:val="2"/>
            <w:vAlign w:val="top"/>
          </w:tcPr>
          <w:p>
            <w:pPr>
              <w:spacing w:before="53" w:line="227" w:lineRule="auto"/>
              <w:ind w:left="257"/>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5688"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213" w:type="dxa"/>
            <w:gridSpan w:val="2"/>
            <w:vMerge w:val="continue"/>
            <w:tcBorders>
              <w:top w:val="nil"/>
            </w:tcBorders>
            <w:vAlign w:val="top"/>
          </w:tcPr>
          <w:p>
            <w:pPr>
              <w:rPr>
                <w:rFonts w:ascii="Arial"/>
                <w:sz w:val="21"/>
              </w:rPr>
            </w:pPr>
          </w:p>
        </w:tc>
        <w:tc>
          <w:tcPr>
            <w:tcW w:w="1342" w:type="dxa"/>
            <w:gridSpan w:val="2"/>
            <w:vAlign w:val="top"/>
          </w:tcPr>
          <w:p>
            <w:pPr>
              <w:spacing w:before="53" w:line="228" w:lineRule="auto"/>
              <w:ind w:left="358"/>
              <w:rPr>
                <w:rFonts w:ascii="宋体" w:hAnsi="宋体" w:eastAsia="宋体" w:cs="宋体"/>
                <w:sz w:val="20"/>
                <w:szCs w:val="20"/>
              </w:rPr>
            </w:pPr>
            <w:r>
              <w:rPr>
                <w:rFonts w:ascii="宋体" w:hAnsi="宋体" w:eastAsia="宋体" w:cs="宋体"/>
                <w:spacing w:val="7"/>
                <w:sz w:val="20"/>
                <w:szCs w:val="20"/>
              </w:rPr>
              <w:t>颗粒物</w:t>
            </w:r>
          </w:p>
        </w:tc>
        <w:tc>
          <w:tcPr>
            <w:tcW w:w="5688"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416" w:type="dxa"/>
            <w:vMerge w:val="continue"/>
            <w:tcBorders>
              <w:top w:val="nil"/>
            </w:tcBorders>
            <w:vAlign w:val="top"/>
          </w:tcPr>
          <w:p>
            <w:pPr>
              <w:rPr>
                <w:rFonts w:ascii="Arial"/>
                <w:sz w:val="21"/>
              </w:rPr>
            </w:pPr>
          </w:p>
        </w:tc>
        <w:tc>
          <w:tcPr>
            <w:tcW w:w="1213" w:type="dxa"/>
            <w:gridSpan w:val="2"/>
            <w:vAlign w:val="top"/>
          </w:tcPr>
          <w:p>
            <w:pPr>
              <w:spacing w:before="50" w:line="228" w:lineRule="auto"/>
              <w:ind w:left="400"/>
              <w:rPr>
                <w:rFonts w:ascii="宋体" w:hAnsi="宋体" w:eastAsia="宋体" w:cs="宋体"/>
                <w:sz w:val="20"/>
                <w:szCs w:val="20"/>
              </w:rPr>
            </w:pPr>
            <w:r>
              <w:rPr>
                <w:rFonts w:ascii="宋体" w:hAnsi="宋体" w:eastAsia="宋体" w:cs="宋体"/>
                <w:spacing w:val="3"/>
                <w:sz w:val="20"/>
                <w:szCs w:val="20"/>
              </w:rPr>
              <w:t>厨</w:t>
            </w:r>
            <w:r>
              <w:rPr>
                <w:rFonts w:ascii="宋体" w:hAnsi="宋体" w:eastAsia="宋体" w:cs="宋体"/>
                <w:spacing w:val="2"/>
                <w:sz w:val="20"/>
                <w:szCs w:val="20"/>
              </w:rPr>
              <w:t>房</w:t>
            </w:r>
          </w:p>
        </w:tc>
        <w:tc>
          <w:tcPr>
            <w:tcW w:w="1342" w:type="dxa"/>
            <w:gridSpan w:val="2"/>
            <w:vAlign w:val="top"/>
          </w:tcPr>
          <w:p>
            <w:pPr>
              <w:spacing w:before="52" w:line="229" w:lineRule="auto"/>
              <w:ind w:left="468"/>
              <w:rPr>
                <w:rFonts w:ascii="宋体" w:hAnsi="宋体" w:eastAsia="宋体" w:cs="宋体"/>
                <w:sz w:val="20"/>
                <w:szCs w:val="20"/>
              </w:rPr>
            </w:pPr>
            <w:r>
              <w:rPr>
                <w:rFonts w:ascii="宋体" w:hAnsi="宋体" w:eastAsia="宋体" w:cs="宋体"/>
                <w:spacing w:val="3"/>
                <w:sz w:val="20"/>
                <w:szCs w:val="20"/>
              </w:rPr>
              <w:t>油烟</w:t>
            </w:r>
          </w:p>
        </w:tc>
        <w:tc>
          <w:tcPr>
            <w:tcW w:w="5688" w:type="dxa"/>
            <w:gridSpan w:val="2"/>
            <w:tcBorders>
              <w:right w:val="single" w:color="000000" w:sz="6" w:space="0"/>
            </w:tcBorders>
            <w:vAlign w:val="top"/>
          </w:tcPr>
          <w:p>
            <w:pPr>
              <w:spacing w:before="52" w:line="228" w:lineRule="auto"/>
              <w:ind w:left="1533"/>
              <w:rPr>
                <w:rFonts w:ascii="宋体" w:hAnsi="宋体" w:eastAsia="宋体" w:cs="宋体"/>
                <w:sz w:val="20"/>
                <w:szCs w:val="20"/>
              </w:rPr>
            </w:pPr>
            <w:r>
              <w:rPr>
                <w:rFonts w:ascii="宋体" w:hAnsi="宋体" w:eastAsia="宋体" w:cs="宋体"/>
                <w:spacing w:val="9"/>
                <w:sz w:val="20"/>
                <w:szCs w:val="20"/>
              </w:rPr>
              <w:t>油烟净化器处理后高空排</w:t>
            </w:r>
            <w:r>
              <w:rPr>
                <w:rFonts w:ascii="宋体" w:hAnsi="宋体" w:eastAsia="宋体" w:cs="宋体"/>
                <w:spacing w:val="7"/>
                <w:sz w:val="20"/>
                <w:szCs w:val="20"/>
              </w:rPr>
              <w:t>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2971" w:type="dxa"/>
            <w:gridSpan w:val="5"/>
            <w:vAlign w:val="top"/>
          </w:tcPr>
          <w:p>
            <w:pPr>
              <w:spacing w:before="52" w:line="228" w:lineRule="auto"/>
              <w:ind w:left="1076"/>
              <w:rPr>
                <w:rFonts w:ascii="宋体" w:hAnsi="宋体" w:eastAsia="宋体" w:cs="宋体"/>
                <w:sz w:val="20"/>
                <w:szCs w:val="20"/>
              </w:rPr>
            </w:pPr>
            <w:r>
              <w:rPr>
                <w:rFonts w:ascii="宋体" w:hAnsi="宋体" w:eastAsia="宋体" w:cs="宋体"/>
                <w:spacing w:val="5"/>
                <w:sz w:val="20"/>
                <w:szCs w:val="20"/>
              </w:rPr>
              <w:t>噪声控</w:t>
            </w:r>
            <w:r>
              <w:rPr>
                <w:rFonts w:ascii="宋体" w:hAnsi="宋体" w:eastAsia="宋体" w:cs="宋体"/>
                <w:spacing w:val="4"/>
                <w:sz w:val="20"/>
                <w:szCs w:val="20"/>
              </w:rPr>
              <w:t>制</w:t>
            </w:r>
          </w:p>
        </w:tc>
        <w:tc>
          <w:tcPr>
            <w:tcW w:w="5688" w:type="dxa"/>
            <w:gridSpan w:val="2"/>
            <w:tcBorders>
              <w:right w:val="single" w:color="000000" w:sz="6" w:space="0"/>
            </w:tcBorders>
            <w:vAlign w:val="top"/>
          </w:tcPr>
          <w:p>
            <w:pPr>
              <w:spacing w:before="52" w:line="227" w:lineRule="auto"/>
              <w:ind w:left="1005"/>
              <w:rPr>
                <w:rFonts w:ascii="宋体" w:hAnsi="宋体" w:eastAsia="宋体" w:cs="宋体"/>
                <w:sz w:val="20"/>
                <w:szCs w:val="20"/>
              </w:rPr>
            </w:pPr>
            <w:r>
              <w:rPr>
                <w:rFonts w:ascii="宋体" w:hAnsi="宋体" w:eastAsia="宋体" w:cs="宋体"/>
                <w:spacing w:val="15"/>
                <w:sz w:val="20"/>
                <w:szCs w:val="20"/>
              </w:rPr>
              <w:t>合</w:t>
            </w:r>
            <w:r>
              <w:rPr>
                <w:rFonts w:ascii="宋体" w:hAnsi="宋体" w:eastAsia="宋体" w:cs="宋体"/>
                <w:spacing w:val="9"/>
                <w:sz w:val="20"/>
                <w:szCs w:val="20"/>
              </w:rPr>
              <w:t>理布置厂房布局、隔声、基础减振等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bottom w:val="nil"/>
            </w:tcBorders>
            <w:vAlign w:val="top"/>
          </w:tcPr>
          <w:p>
            <w:pPr>
              <w:rPr>
                <w:rFonts w:ascii="Arial"/>
                <w:sz w:val="21"/>
              </w:rPr>
            </w:pPr>
          </w:p>
        </w:tc>
        <w:tc>
          <w:tcPr>
            <w:tcW w:w="1629" w:type="dxa"/>
            <w:gridSpan w:val="3"/>
            <w:vMerge w:val="restart"/>
            <w:tcBorders>
              <w:bottom w:val="nil"/>
            </w:tcBorders>
            <w:vAlign w:val="top"/>
          </w:tcPr>
          <w:p>
            <w:pPr>
              <w:spacing w:before="213" w:line="228" w:lineRule="auto"/>
              <w:ind w:left="413"/>
              <w:rPr>
                <w:rFonts w:ascii="宋体" w:hAnsi="宋体" w:eastAsia="宋体" w:cs="宋体"/>
                <w:sz w:val="20"/>
                <w:szCs w:val="20"/>
              </w:rPr>
            </w:pPr>
            <w:r>
              <w:rPr>
                <w:rFonts w:ascii="宋体" w:hAnsi="宋体" w:eastAsia="宋体" w:cs="宋体"/>
                <w:spacing w:val="3"/>
                <w:sz w:val="20"/>
                <w:szCs w:val="20"/>
              </w:rPr>
              <w:t>固废处</w:t>
            </w:r>
            <w:r>
              <w:rPr>
                <w:rFonts w:ascii="宋体" w:hAnsi="宋体" w:eastAsia="宋体" w:cs="宋体"/>
                <w:spacing w:val="2"/>
                <w:sz w:val="20"/>
                <w:szCs w:val="20"/>
              </w:rPr>
              <w:t>理</w:t>
            </w:r>
          </w:p>
        </w:tc>
        <w:tc>
          <w:tcPr>
            <w:tcW w:w="1342" w:type="dxa"/>
            <w:gridSpan w:val="2"/>
            <w:vAlign w:val="top"/>
          </w:tcPr>
          <w:p>
            <w:pPr>
              <w:spacing w:before="52" w:line="228" w:lineRule="auto"/>
              <w:ind w:left="151"/>
              <w:rPr>
                <w:rFonts w:ascii="宋体" w:hAnsi="宋体" w:eastAsia="宋体" w:cs="宋体"/>
                <w:sz w:val="20"/>
                <w:szCs w:val="20"/>
              </w:rPr>
            </w:pPr>
            <w:r>
              <w:rPr>
                <w:rFonts w:ascii="宋体" w:hAnsi="宋体" w:eastAsia="宋体" w:cs="宋体"/>
                <w:spacing w:val="9"/>
                <w:sz w:val="20"/>
                <w:szCs w:val="20"/>
              </w:rPr>
              <w:t>一</w:t>
            </w:r>
            <w:r>
              <w:rPr>
                <w:rFonts w:ascii="宋体" w:hAnsi="宋体" w:eastAsia="宋体" w:cs="宋体"/>
                <w:spacing w:val="7"/>
                <w:sz w:val="20"/>
                <w:szCs w:val="20"/>
              </w:rPr>
              <w:t>般固废仓</w:t>
            </w:r>
          </w:p>
        </w:tc>
        <w:tc>
          <w:tcPr>
            <w:tcW w:w="5688" w:type="dxa"/>
            <w:gridSpan w:val="2"/>
            <w:tcBorders>
              <w:right w:val="single" w:color="000000" w:sz="6" w:space="0"/>
            </w:tcBorders>
            <w:vAlign w:val="top"/>
          </w:tcPr>
          <w:p>
            <w:pPr>
              <w:spacing w:before="51" w:line="228" w:lineRule="auto"/>
              <w:ind w:left="1259"/>
              <w:rPr>
                <w:rFonts w:ascii="Times New Roman" w:hAnsi="Times New Roman" w:eastAsia="Times New Roman" w:cs="Times New Roman"/>
                <w:sz w:val="13"/>
                <w:szCs w:val="13"/>
              </w:rPr>
            </w:pPr>
            <w:r>
              <w:rPr>
                <w:rFonts w:ascii="宋体" w:hAnsi="宋体" w:eastAsia="宋体" w:cs="宋体"/>
                <w:spacing w:val="3"/>
                <w:sz w:val="20"/>
                <w:szCs w:val="20"/>
              </w:rPr>
              <w:t>位</w:t>
            </w:r>
            <w:r>
              <w:rPr>
                <w:rFonts w:ascii="宋体" w:hAnsi="宋体" w:eastAsia="宋体" w:cs="宋体"/>
                <w:spacing w:val="2"/>
                <w:sz w:val="20"/>
                <w:szCs w:val="20"/>
              </w:rPr>
              <w:t xml:space="preserve">于厂房 </w:t>
            </w:r>
            <w:r>
              <w:rPr>
                <w:rFonts w:ascii="Times New Roman" w:hAnsi="Times New Roman" w:eastAsia="Times New Roman" w:cs="Times New Roman"/>
                <w:sz w:val="20"/>
                <w:szCs w:val="20"/>
              </w:rPr>
              <w:t>A</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 xml:space="preserve">西侧，建筑面积 </w:t>
            </w:r>
            <w:r>
              <w:rPr>
                <w:rFonts w:ascii="Times New Roman" w:hAnsi="Times New Roman" w:eastAsia="Times New Roman" w:cs="Times New Roman"/>
                <w:spacing w:val="2"/>
                <w:sz w:val="20"/>
                <w:szCs w:val="20"/>
              </w:rPr>
              <w:t>20</w:t>
            </w:r>
            <w:r>
              <w:rPr>
                <w:rFonts w:ascii="Times New Roman" w:hAnsi="Times New Roman" w:eastAsia="Times New Roman" w:cs="Times New Roman"/>
                <w:sz w:val="20"/>
                <w:szCs w:val="20"/>
              </w:rPr>
              <w:t>m</w:t>
            </w:r>
            <w:r>
              <w:rPr>
                <w:rFonts w:ascii="Times New Roman" w:hAnsi="Times New Roman" w:eastAsia="Times New Roman" w:cs="Times New Roman"/>
                <w:spacing w:val="2"/>
                <w:position w:val="6"/>
                <w:sz w:val="13"/>
                <w:szCs w:val="13"/>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826" w:type="dxa"/>
            <w:vMerge w:val="continue"/>
            <w:tcBorders>
              <w:top w:val="nil"/>
            </w:tcBorders>
            <w:vAlign w:val="top"/>
          </w:tcPr>
          <w:p>
            <w:pPr>
              <w:rPr>
                <w:rFonts w:ascii="Arial"/>
                <w:sz w:val="21"/>
              </w:rPr>
            </w:pPr>
          </w:p>
        </w:tc>
        <w:tc>
          <w:tcPr>
            <w:tcW w:w="1629" w:type="dxa"/>
            <w:gridSpan w:val="3"/>
            <w:vMerge w:val="continue"/>
            <w:tcBorders>
              <w:top w:val="nil"/>
            </w:tcBorders>
            <w:vAlign w:val="top"/>
          </w:tcPr>
          <w:p>
            <w:pPr>
              <w:rPr>
                <w:rFonts w:ascii="Arial"/>
                <w:sz w:val="21"/>
              </w:rPr>
            </w:pPr>
          </w:p>
        </w:tc>
        <w:tc>
          <w:tcPr>
            <w:tcW w:w="1342" w:type="dxa"/>
            <w:gridSpan w:val="2"/>
            <w:vAlign w:val="top"/>
          </w:tcPr>
          <w:p>
            <w:pPr>
              <w:spacing w:before="51" w:line="228" w:lineRule="auto"/>
              <w:ind w:left="362"/>
              <w:rPr>
                <w:rFonts w:ascii="宋体" w:hAnsi="宋体" w:eastAsia="宋体" w:cs="宋体"/>
                <w:sz w:val="20"/>
                <w:szCs w:val="20"/>
              </w:rPr>
            </w:pPr>
            <w:r>
              <w:rPr>
                <w:rFonts w:ascii="宋体" w:hAnsi="宋体" w:eastAsia="宋体" w:cs="宋体"/>
                <w:spacing w:val="6"/>
                <w:sz w:val="20"/>
                <w:szCs w:val="20"/>
              </w:rPr>
              <w:t>危废仓</w:t>
            </w:r>
          </w:p>
        </w:tc>
        <w:tc>
          <w:tcPr>
            <w:tcW w:w="5688" w:type="dxa"/>
            <w:gridSpan w:val="2"/>
            <w:tcBorders>
              <w:right w:val="single" w:color="000000" w:sz="6" w:space="0"/>
            </w:tcBorders>
            <w:vAlign w:val="top"/>
          </w:tcPr>
          <w:p>
            <w:pPr>
              <w:spacing w:before="51" w:line="228" w:lineRule="auto"/>
              <w:ind w:left="1259"/>
              <w:rPr>
                <w:rFonts w:ascii="Times New Roman" w:hAnsi="Times New Roman" w:eastAsia="Times New Roman" w:cs="Times New Roman"/>
                <w:sz w:val="13"/>
                <w:szCs w:val="13"/>
              </w:rPr>
            </w:pPr>
            <w:r>
              <w:rPr>
                <w:rFonts w:ascii="宋体" w:hAnsi="宋体" w:eastAsia="宋体" w:cs="宋体"/>
                <w:spacing w:val="3"/>
                <w:sz w:val="20"/>
                <w:szCs w:val="20"/>
              </w:rPr>
              <w:t>位</w:t>
            </w:r>
            <w:r>
              <w:rPr>
                <w:rFonts w:ascii="宋体" w:hAnsi="宋体" w:eastAsia="宋体" w:cs="宋体"/>
                <w:spacing w:val="2"/>
                <w:sz w:val="20"/>
                <w:szCs w:val="20"/>
              </w:rPr>
              <w:t xml:space="preserve">于厂房 </w:t>
            </w:r>
            <w:r>
              <w:rPr>
                <w:rFonts w:ascii="Times New Roman" w:hAnsi="Times New Roman" w:eastAsia="Times New Roman" w:cs="Times New Roman"/>
                <w:sz w:val="20"/>
                <w:szCs w:val="20"/>
              </w:rPr>
              <w:t>A</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 xml:space="preserve">西侧，建筑面积 </w:t>
            </w:r>
            <w:r>
              <w:rPr>
                <w:rFonts w:ascii="Times New Roman" w:hAnsi="Times New Roman" w:eastAsia="Times New Roman" w:cs="Times New Roman"/>
                <w:spacing w:val="2"/>
                <w:sz w:val="20"/>
                <w:szCs w:val="20"/>
              </w:rPr>
              <w:t>20</w:t>
            </w:r>
            <w:r>
              <w:rPr>
                <w:rFonts w:ascii="Times New Roman" w:hAnsi="Times New Roman" w:eastAsia="Times New Roman" w:cs="Times New Roman"/>
                <w:sz w:val="20"/>
                <w:szCs w:val="20"/>
              </w:rPr>
              <w:t>m</w:t>
            </w:r>
            <w:r>
              <w:rPr>
                <w:rFonts w:ascii="Times New Roman" w:hAnsi="Times New Roman" w:eastAsia="Times New Roman" w:cs="Times New Roman"/>
                <w:spacing w:val="2"/>
                <w:position w:val="6"/>
                <w:sz w:val="13"/>
                <w:szCs w:val="13"/>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3" w:hRule="atLeast"/>
        </w:trPr>
        <w:tc>
          <w:tcPr>
            <w:tcW w:w="481" w:type="dxa"/>
            <w:vMerge w:val="continue"/>
            <w:tcBorders>
              <w:top w:val="nil"/>
              <w:left w:val="single" w:color="000000" w:sz="6" w:space="0"/>
              <w:bottom w:val="nil"/>
            </w:tcBorders>
            <w:vAlign w:val="top"/>
          </w:tcPr>
          <w:p>
            <w:pPr>
              <w:rPr>
                <w:rFonts w:ascii="Arial"/>
                <w:sz w:val="21"/>
              </w:rPr>
            </w:pPr>
          </w:p>
        </w:tc>
        <w:tc>
          <w:tcPr>
            <w:tcW w:w="9485" w:type="dxa"/>
            <w:gridSpan w:val="8"/>
            <w:tcBorders>
              <w:right w:val="single" w:color="000000" w:sz="6" w:space="0"/>
            </w:tcBorders>
            <w:vAlign w:val="top"/>
          </w:tcPr>
          <w:p>
            <w:pPr>
              <w:spacing w:before="36" w:line="303" w:lineRule="exact"/>
              <w:ind w:left="585"/>
              <w:rPr>
                <w:rFonts w:ascii="宋体" w:hAnsi="宋体" w:eastAsia="宋体" w:cs="宋体"/>
                <w:sz w:val="23"/>
                <w:szCs w:val="23"/>
              </w:rPr>
            </w:pPr>
            <w:r>
              <w:rPr>
                <w:rFonts w:ascii="Times New Roman" w:hAnsi="Times New Roman" w:eastAsia="Times New Roman" w:cs="Times New Roman"/>
                <w:b/>
                <w:bCs/>
                <w:spacing w:val="3"/>
                <w:position w:val="1"/>
                <w:sz w:val="23"/>
                <w:szCs w:val="23"/>
              </w:rPr>
              <w:t>2</w:t>
            </w:r>
            <w:r>
              <w:rPr>
                <w:rFonts w:ascii="Times New Roman" w:hAnsi="Times New Roman" w:eastAsia="Times New Roman" w:cs="Times New Roman"/>
                <w:spacing w:val="3"/>
                <w:position w:val="1"/>
                <w:sz w:val="23"/>
                <w:szCs w:val="23"/>
              </w:rPr>
              <w:t xml:space="preserve"> </w:t>
            </w:r>
            <w:r>
              <w:rPr>
                <w:rFonts w:ascii="宋体" w:hAnsi="宋体" w:eastAsia="宋体" w:cs="宋体"/>
                <w:spacing w:val="3"/>
                <w:position w:val="1"/>
                <w:sz w:val="23"/>
                <w:szCs w:val="23"/>
                <w14:textOutline w14:w="4358" w14:cap="sq" w14:cmpd="sng">
                  <w14:solidFill>
                    <w14:srgbClr w14:val="000000"/>
                  </w14:solidFill>
                  <w14:prstDash w14:val="solid"/>
                  <w14:bevel/>
                </w14:textOutline>
              </w:rPr>
              <w:t>、主要产品及产</w:t>
            </w:r>
            <w:r>
              <w:rPr>
                <w:rFonts w:ascii="宋体" w:hAnsi="宋体" w:eastAsia="宋体" w:cs="宋体"/>
                <w:spacing w:val="1"/>
                <w:position w:val="1"/>
                <w:sz w:val="23"/>
                <w:szCs w:val="23"/>
                <w14:textOutline w14:w="4358" w14:cap="sq" w14:cmpd="sng">
                  <w14:solidFill>
                    <w14:srgbClr w14:val="000000"/>
                  </w14:solidFill>
                  <w14:prstDash w14:val="solid"/>
                  <w14:bevel/>
                </w14:textOutline>
              </w:rPr>
              <w:t>能</w:t>
            </w:r>
          </w:p>
          <w:p>
            <w:pPr>
              <w:spacing w:before="179" w:line="227" w:lineRule="auto"/>
              <w:ind w:left="3665"/>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表</w:t>
            </w:r>
            <w:r>
              <w:rPr>
                <w:rFonts w:ascii="宋体" w:hAnsi="宋体" w:eastAsia="宋体" w:cs="宋体"/>
                <w:spacing w:val="5"/>
                <w:sz w:val="20"/>
                <w:szCs w:val="20"/>
              </w:rPr>
              <w:t xml:space="preserve"> </w:t>
            </w:r>
            <w:r>
              <w:rPr>
                <w:rFonts w:ascii="Times New Roman" w:hAnsi="Times New Roman" w:eastAsia="Times New Roman" w:cs="Times New Roman"/>
                <w:b/>
                <w:bCs/>
                <w:spacing w:val="5"/>
                <w:sz w:val="20"/>
                <w:szCs w:val="20"/>
              </w:rPr>
              <w:t>5</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本项目产品方案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1462" w:type="dxa"/>
            <w:gridSpan w:val="3"/>
            <w:vAlign w:val="top"/>
          </w:tcPr>
          <w:p>
            <w:pPr>
              <w:spacing w:before="52" w:line="228" w:lineRule="auto"/>
              <w:ind w:left="366"/>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品名称</w:t>
            </w:r>
          </w:p>
        </w:tc>
        <w:tc>
          <w:tcPr>
            <w:tcW w:w="1243" w:type="dxa"/>
            <w:gridSpan w:val="2"/>
            <w:vAlign w:val="top"/>
          </w:tcPr>
          <w:p>
            <w:pPr>
              <w:spacing w:before="52" w:line="228" w:lineRule="auto"/>
              <w:ind w:left="202"/>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生产能力</w:t>
            </w:r>
          </w:p>
        </w:tc>
        <w:tc>
          <w:tcPr>
            <w:tcW w:w="1830" w:type="dxa"/>
            <w:gridSpan w:val="2"/>
            <w:vAlign w:val="top"/>
          </w:tcPr>
          <w:p>
            <w:pPr>
              <w:spacing w:before="52" w:line="228" w:lineRule="auto"/>
              <w:ind w:left="70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规</w:t>
            </w:r>
            <w:r>
              <w:rPr>
                <w:rFonts w:ascii="宋体" w:hAnsi="宋体" w:eastAsia="宋体" w:cs="宋体"/>
                <w:spacing w:val="5"/>
                <w:sz w:val="20"/>
                <w:szCs w:val="20"/>
                <w14:textOutline w14:w="3795" w14:cap="sq" w14:cmpd="sng">
                  <w14:solidFill>
                    <w14:srgbClr w14:val="000000"/>
                  </w14:solidFill>
                  <w14:prstDash w14:val="solid"/>
                  <w14:bevel/>
                </w14:textOutline>
              </w:rPr>
              <w:t>格</w:t>
            </w:r>
          </w:p>
        </w:tc>
        <w:tc>
          <w:tcPr>
            <w:tcW w:w="4950" w:type="dxa"/>
            <w:tcBorders>
              <w:right w:val="single" w:color="000000" w:sz="6" w:space="0"/>
            </w:tcBorders>
            <w:vAlign w:val="top"/>
          </w:tcPr>
          <w:p>
            <w:pPr>
              <w:spacing w:before="52" w:line="228" w:lineRule="auto"/>
              <w:ind w:left="1790"/>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主</w:t>
            </w:r>
            <w:r>
              <w:rPr>
                <w:rFonts w:ascii="宋体" w:hAnsi="宋体" w:eastAsia="宋体" w:cs="宋体"/>
                <w:spacing w:val="8"/>
                <w:sz w:val="20"/>
                <w:szCs w:val="20"/>
                <w14:textOutline w14:w="3795" w14:cap="sq" w14:cmpd="sng">
                  <w14:solidFill>
                    <w14:srgbClr w14:val="000000"/>
                  </w14:solidFill>
                  <w14:prstDash w14:val="solid"/>
                  <w14:bevel/>
                </w14:textOutline>
              </w:rPr>
              <w:t>要产品照片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52" w:hRule="atLeast"/>
        </w:trPr>
        <w:tc>
          <w:tcPr>
            <w:tcW w:w="481" w:type="dxa"/>
            <w:vMerge w:val="continue"/>
            <w:tcBorders>
              <w:top w:val="nil"/>
              <w:left w:val="single" w:color="000000" w:sz="6" w:space="0"/>
              <w:bottom w:val="nil"/>
            </w:tcBorders>
            <w:vAlign w:val="top"/>
          </w:tcPr>
          <w:p>
            <w:pPr>
              <w:rPr>
                <w:rFonts w:ascii="Arial"/>
                <w:sz w:val="21"/>
              </w:rPr>
            </w:pPr>
          </w:p>
        </w:tc>
        <w:tc>
          <w:tcPr>
            <w:tcW w:w="1462" w:type="dxa"/>
            <w:gridSpan w:val="3"/>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5" w:line="265" w:lineRule="auto"/>
              <w:ind w:left="682" w:right="152" w:hanging="420"/>
              <w:rPr>
                <w:rFonts w:ascii="宋体" w:hAnsi="宋体" w:eastAsia="宋体" w:cs="宋体"/>
                <w:sz w:val="20"/>
                <w:szCs w:val="20"/>
              </w:rPr>
            </w:pPr>
            <w:r>
              <w:rPr>
                <w:rFonts w:ascii="宋体" w:hAnsi="宋体" w:eastAsia="宋体" w:cs="宋体"/>
                <w:spacing w:val="9"/>
                <w:sz w:val="20"/>
                <w:szCs w:val="20"/>
              </w:rPr>
              <w:t>锂</w:t>
            </w:r>
            <w:r>
              <w:rPr>
                <w:rFonts w:ascii="宋体" w:hAnsi="宋体" w:eastAsia="宋体" w:cs="宋体"/>
                <w:spacing w:val="8"/>
                <w:sz w:val="20"/>
                <w:szCs w:val="20"/>
              </w:rPr>
              <w:t>电池涂布</w:t>
            </w:r>
            <w:r>
              <w:rPr>
                <w:rFonts w:ascii="宋体" w:hAnsi="宋体" w:eastAsia="宋体" w:cs="宋体"/>
                <w:sz w:val="20"/>
                <w:szCs w:val="20"/>
              </w:rPr>
              <w:t xml:space="preserve"> </w:t>
            </w:r>
            <w:r>
              <w:rPr>
                <w:rFonts w:ascii="宋体" w:hAnsi="宋体" w:eastAsia="宋体" w:cs="宋体"/>
                <w:spacing w:val="1"/>
                <w:sz w:val="20"/>
                <w:szCs w:val="20"/>
              </w:rPr>
              <w:t>机</w:t>
            </w:r>
          </w:p>
        </w:tc>
        <w:tc>
          <w:tcPr>
            <w:tcW w:w="1243" w:type="dxa"/>
            <w:gridSpan w:val="2"/>
            <w:vAlign w:val="top"/>
          </w:tcPr>
          <w:p>
            <w:pPr>
              <w:spacing w:line="356" w:lineRule="auto"/>
              <w:rPr>
                <w:rFonts w:ascii="Arial"/>
                <w:sz w:val="21"/>
              </w:rPr>
            </w:pPr>
          </w:p>
          <w:p>
            <w:pPr>
              <w:spacing w:line="357" w:lineRule="auto"/>
              <w:rPr>
                <w:rFonts w:ascii="Arial"/>
                <w:sz w:val="21"/>
              </w:rPr>
            </w:pPr>
          </w:p>
          <w:p>
            <w:pPr>
              <w:spacing w:before="65" w:line="281" w:lineRule="exact"/>
              <w:ind w:left="164"/>
              <w:rPr>
                <w:rFonts w:ascii="宋体" w:hAnsi="宋体" w:eastAsia="宋体" w:cs="宋体"/>
                <w:sz w:val="20"/>
                <w:szCs w:val="20"/>
              </w:rPr>
            </w:pPr>
            <w:r>
              <w:rPr>
                <w:rFonts w:ascii="Times New Roman" w:hAnsi="Times New Roman" w:eastAsia="Times New Roman" w:cs="Times New Roman"/>
                <w:spacing w:val="4"/>
                <w:position w:val="1"/>
                <w:sz w:val="20"/>
                <w:szCs w:val="20"/>
              </w:rPr>
              <w:t>1</w:t>
            </w:r>
            <w:r>
              <w:rPr>
                <w:rFonts w:ascii="Times New Roman" w:hAnsi="Times New Roman" w:eastAsia="Times New Roman" w:cs="Times New Roman"/>
                <w:spacing w:val="2"/>
                <w:position w:val="1"/>
                <w:sz w:val="20"/>
                <w:szCs w:val="20"/>
              </w:rPr>
              <w:t xml:space="preserve">800 </w:t>
            </w:r>
            <w:r>
              <w:rPr>
                <w:rFonts w:ascii="宋体" w:hAnsi="宋体" w:eastAsia="宋体" w:cs="宋体"/>
                <w:spacing w:val="2"/>
                <w:position w:val="1"/>
                <w:sz w:val="20"/>
                <w:szCs w:val="20"/>
              </w:rPr>
              <w:t>台</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年</w:t>
            </w:r>
          </w:p>
        </w:tc>
        <w:tc>
          <w:tcPr>
            <w:tcW w:w="1830" w:type="dxa"/>
            <w:gridSpan w:val="2"/>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57" w:line="199" w:lineRule="auto"/>
              <w:ind w:left="49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5*3*1.5</w:t>
            </w:r>
            <w:r>
              <w:rPr>
                <w:rFonts w:ascii="Times New Roman" w:hAnsi="Times New Roman" w:eastAsia="Times New Roman" w:cs="Times New Roman"/>
                <w:sz w:val="20"/>
                <w:szCs w:val="20"/>
              </w:rPr>
              <w:t>m</w:t>
            </w:r>
          </w:p>
        </w:tc>
        <w:tc>
          <w:tcPr>
            <w:tcW w:w="4950" w:type="dxa"/>
            <w:tcBorders>
              <w:right w:val="single" w:color="000000" w:sz="6" w:space="0"/>
            </w:tcBorders>
            <w:vAlign w:val="top"/>
          </w:tcPr>
          <w:p>
            <w:pPr>
              <w:spacing w:before="120" w:line="1728" w:lineRule="exact"/>
              <w:ind w:firstLine="105"/>
              <w:textAlignment w:val="center"/>
            </w:pPr>
            <w:r>
              <w:drawing>
                <wp:inline distT="0" distB="0" distL="0" distR="0">
                  <wp:extent cx="2934970" cy="109728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r:embed="rId84"/>
                          <a:stretch>
                            <a:fillRect/>
                          </a:stretch>
                        </pic:blipFill>
                        <pic:spPr>
                          <a:xfrm>
                            <a:off x="0" y="0"/>
                            <a:ext cx="2935223" cy="1097280"/>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8" w:hRule="atLeast"/>
        </w:trPr>
        <w:tc>
          <w:tcPr>
            <w:tcW w:w="481" w:type="dxa"/>
            <w:vMerge w:val="continue"/>
            <w:tcBorders>
              <w:top w:val="nil"/>
              <w:left w:val="single" w:color="000000" w:sz="6" w:space="0"/>
              <w:bottom w:val="nil"/>
            </w:tcBorders>
            <w:vAlign w:val="top"/>
          </w:tcPr>
          <w:p>
            <w:pPr>
              <w:rPr>
                <w:rFonts w:ascii="Arial"/>
                <w:sz w:val="21"/>
              </w:rPr>
            </w:pPr>
          </w:p>
        </w:tc>
        <w:tc>
          <w:tcPr>
            <w:tcW w:w="1462" w:type="dxa"/>
            <w:gridSpan w:val="3"/>
            <w:vMerge w:val="continue"/>
            <w:tcBorders>
              <w:top w:val="nil"/>
            </w:tcBorders>
            <w:vAlign w:val="top"/>
          </w:tcPr>
          <w:p>
            <w:pPr>
              <w:rPr>
                <w:rFonts w:ascii="Arial"/>
                <w:sz w:val="21"/>
              </w:rPr>
            </w:pPr>
          </w:p>
        </w:tc>
        <w:tc>
          <w:tcPr>
            <w:tcW w:w="1243" w:type="dxa"/>
            <w:gridSpan w:val="2"/>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5" w:line="281" w:lineRule="exact"/>
              <w:ind w:left="164"/>
              <w:rPr>
                <w:rFonts w:ascii="宋体" w:hAnsi="宋体" w:eastAsia="宋体" w:cs="宋体"/>
                <w:sz w:val="20"/>
                <w:szCs w:val="20"/>
              </w:rPr>
            </w:pPr>
            <w:r>
              <w:rPr>
                <w:rFonts w:ascii="Times New Roman" w:hAnsi="Times New Roman" w:eastAsia="Times New Roman" w:cs="Times New Roman"/>
                <w:spacing w:val="4"/>
                <w:position w:val="1"/>
                <w:sz w:val="20"/>
                <w:szCs w:val="20"/>
              </w:rPr>
              <w:t>1</w:t>
            </w:r>
            <w:r>
              <w:rPr>
                <w:rFonts w:ascii="Times New Roman" w:hAnsi="Times New Roman" w:eastAsia="Times New Roman" w:cs="Times New Roman"/>
                <w:spacing w:val="2"/>
                <w:position w:val="1"/>
                <w:sz w:val="20"/>
                <w:szCs w:val="20"/>
              </w:rPr>
              <w:t xml:space="preserve">000 </w:t>
            </w:r>
            <w:r>
              <w:rPr>
                <w:rFonts w:ascii="宋体" w:hAnsi="宋体" w:eastAsia="宋体" w:cs="宋体"/>
                <w:spacing w:val="2"/>
                <w:position w:val="1"/>
                <w:sz w:val="20"/>
                <w:szCs w:val="20"/>
              </w:rPr>
              <w:t>台</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年</w:t>
            </w:r>
          </w:p>
        </w:tc>
        <w:tc>
          <w:tcPr>
            <w:tcW w:w="1830" w:type="dxa"/>
            <w:gridSpan w:val="2"/>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58" w:line="199" w:lineRule="auto"/>
              <w:ind w:left="417"/>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3</w:t>
            </w:r>
            <w:r>
              <w:rPr>
                <w:rFonts w:ascii="Times New Roman" w:hAnsi="Times New Roman" w:eastAsia="Times New Roman" w:cs="Times New Roman"/>
                <w:spacing w:val="4"/>
                <w:sz w:val="20"/>
                <w:szCs w:val="20"/>
              </w:rPr>
              <w:t>*1.8*1.3</w:t>
            </w:r>
            <w:r>
              <w:rPr>
                <w:rFonts w:ascii="Times New Roman" w:hAnsi="Times New Roman" w:eastAsia="Times New Roman" w:cs="Times New Roman"/>
                <w:sz w:val="20"/>
                <w:szCs w:val="20"/>
              </w:rPr>
              <w:t>m</w:t>
            </w:r>
          </w:p>
        </w:tc>
        <w:tc>
          <w:tcPr>
            <w:tcW w:w="4950" w:type="dxa"/>
            <w:tcBorders>
              <w:right w:val="single" w:color="000000" w:sz="6" w:space="0"/>
            </w:tcBorders>
            <w:vAlign w:val="top"/>
          </w:tcPr>
          <w:p>
            <w:pPr>
              <w:spacing w:before="1" w:line="3004" w:lineRule="exact"/>
              <w:ind w:firstLine="107"/>
              <w:textAlignment w:val="center"/>
            </w:pPr>
            <w:r>
              <w:drawing>
                <wp:inline distT="0" distB="0" distL="0" distR="0">
                  <wp:extent cx="2927350" cy="190754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85"/>
                          <a:stretch>
                            <a:fillRect/>
                          </a:stretch>
                        </pic:blipFill>
                        <pic:spPr>
                          <a:xfrm>
                            <a:off x="0" y="0"/>
                            <a:ext cx="2927604" cy="1908047"/>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6" w:hRule="atLeast"/>
        </w:trPr>
        <w:tc>
          <w:tcPr>
            <w:tcW w:w="481" w:type="dxa"/>
            <w:vMerge w:val="continue"/>
            <w:tcBorders>
              <w:top w:val="nil"/>
              <w:left w:val="single" w:color="000000" w:sz="6" w:space="0"/>
            </w:tcBorders>
            <w:vAlign w:val="top"/>
          </w:tcPr>
          <w:p>
            <w:pPr>
              <w:rPr>
                <w:rFonts w:ascii="Arial"/>
                <w:sz w:val="21"/>
              </w:rPr>
            </w:pPr>
          </w:p>
        </w:tc>
        <w:tc>
          <w:tcPr>
            <w:tcW w:w="1462" w:type="dxa"/>
            <w:gridSpan w:val="3"/>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65" w:line="265" w:lineRule="auto"/>
              <w:ind w:left="368" w:right="152" w:hanging="71"/>
              <w:rPr>
                <w:rFonts w:ascii="宋体" w:hAnsi="宋体" w:eastAsia="宋体" w:cs="宋体"/>
                <w:sz w:val="20"/>
                <w:szCs w:val="20"/>
              </w:rPr>
            </w:pPr>
            <w:r>
              <w:rPr>
                <w:rFonts w:ascii="宋体" w:hAnsi="宋体" w:eastAsia="宋体" w:cs="宋体"/>
                <w:spacing w:val="2"/>
                <w:sz w:val="20"/>
                <w:szCs w:val="20"/>
              </w:rPr>
              <w:t>自</w:t>
            </w:r>
            <w:r>
              <w:rPr>
                <w:rFonts w:ascii="宋体" w:hAnsi="宋体" w:eastAsia="宋体" w:cs="宋体"/>
                <w:spacing w:val="1"/>
                <w:sz w:val="20"/>
                <w:szCs w:val="20"/>
              </w:rPr>
              <w:t>动化五金</w:t>
            </w:r>
            <w:r>
              <w:rPr>
                <w:rFonts w:ascii="宋体" w:hAnsi="宋体" w:eastAsia="宋体" w:cs="宋体"/>
                <w:sz w:val="20"/>
                <w:szCs w:val="20"/>
              </w:rPr>
              <w:t xml:space="preserve"> </w:t>
            </w:r>
            <w:r>
              <w:rPr>
                <w:rFonts w:ascii="宋体" w:hAnsi="宋体" w:eastAsia="宋体" w:cs="宋体"/>
                <w:spacing w:val="8"/>
                <w:sz w:val="20"/>
                <w:szCs w:val="20"/>
              </w:rPr>
              <w:t>加</w:t>
            </w:r>
            <w:r>
              <w:rPr>
                <w:rFonts w:ascii="宋体" w:hAnsi="宋体" w:eastAsia="宋体" w:cs="宋体"/>
                <w:spacing w:val="7"/>
                <w:sz w:val="20"/>
                <w:szCs w:val="20"/>
              </w:rPr>
              <w:t>工机柜</w:t>
            </w:r>
          </w:p>
        </w:tc>
        <w:tc>
          <w:tcPr>
            <w:tcW w:w="1243" w:type="dxa"/>
            <w:gridSpan w:val="2"/>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65" w:line="281" w:lineRule="exact"/>
              <w:ind w:left="201"/>
              <w:rPr>
                <w:rFonts w:ascii="宋体" w:hAnsi="宋体" w:eastAsia="宋体" w:cs="宋体"/>
                <w:sz w:val="20"/>
                <w:szCs w:val="20"/>
              </w:rPr>
            </w:pPr>
            <w:r>
              <w:rPr>
                <w:rFonts w:ascii="Times New Roman" w:hAnsi="Times New Roman" w:eastAsia="Times New Roman" w:cs="Times New Roman"/>
                <w:spacing w:val="4"/>
                <w:position w:val="1"/>
                <w:sz w:val="20"/>
                <w:szCs w:val="20"/>
              </w:rPr>
              <w:t xml:space="preserve">600 </w:t>
            </w:r>
            <w:r>
              <w:rPr>
                <w:rFonts w:ascii="宋体" w:hAnsi="宋体" w:eastAsia="宋体" w:cs="宋体"/>
                <w:spacing w:val="4"/>
                <w:position w:val="1"/>
                <w:sz w:val="20"/>
                <w:szCs w:val="20"/>
              </w:rPr>
              <w:t>台</w:t>
            </w:r>
            <w:r>
              <w:rPr>
                <w:rFonts w:ascii="Times New Roman" w:hAnsi="Times New Roman" w:eastAsia="Times New Roman" w:cs="Times New Roman"/>
                <w:spacing w:val="4"/>
                <w:position w:val="1"/>
                <w:sz w:val="20"/>
                <w:szCs w:val="20"/>
              </w:rPr>
              <w:t>/</w:t>
            </w:r>
            <w:r>
              <w:rPr>
                <w:rFonts w:ascii="宋体" w:hAnsi="宋体" w:eastAsia="宋体" w:cs="宋体"/>
                <w:spacing w:val="4"/>
                <w:position w:val="1"/>
                <w:sz w:val="20"/>
                <w:szCs w:val="20"/>
              </w:rPr>
              <w:t>年</w:t>
            </w:r>
          </w:p>
        </w:tc>
        <w:tc>
          <w:tcPr>
            <w:tcW w:w="1830" w:type="dxa"/>
            <w:gridSpan w:val="2"/>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199" w:lineRule="auto"/>
              <w:ind w:left="49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w:t>
            </w:r>
            <w:r>
              <w:rPr>
                <w:rFonts w:ascii="Times New Roman" w:hAnsi="Times New Roman" w:eastAsia="Times New Roman" w:cs="Times New Roman"/>
                <w:spacing w:val="4"/>
                <w:sz w:val="20"/>
                <w:szCs w:val="20"/>
              </w:rPr>
              <w:t>*2.5*2</w:t>
            </w:r>
            <w:r>
              <w:rPr>
                <w:rFonts w:ascii="Times New Roman" w:hAnsi="Times New Roman" w:eastAsia="Times New Roman" w:cs="Times New Roman"/>
                <w:sz w:val="20"/>
                <w:szCs w:val="20"/>
              </w:rPr>
              <w:t>m</w:t>
            </w:r>
          </w:p>
        </w:tc>
        <w:tc>
          <w:tcPr>
            <w:tcW w:w="4950" w:type="dxa"/>
            <w:tcBorders>
              <w:right w:val="single" w:color="000000" w:sz="6" w:space="0"/>
            </w:tcBorders>
            <w:vAlign w:val="top"/>
          </w:tcPr>
          <w:p>
            <w:pPr>
              <w:spacing w:before="2" w:line="3221" w:lineRule="exact"/>
              <w:ind w:firstLine="1506"/>
              <w:textAlignment w:val="center"/>
            </w:pPr>
            <w:r>
              <w:drawing>
                <wp:inline distT="0" distB="0" distL="0" distR="0">
                  <wp:extent cx="1150620" cy="20447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r:embed="rId86"/>
                          <a:stretch>
                            <a:fillRect/>
                          </a:stretch>
                        </pic:blipFill>
                        <pic:spPr>
                          <a:xfrm>
                            <a:off x="0" y="0"/>
                            <a:ext cx="1150620" cy="2045207"/>
                          </a:xfrm>
                          <a:prstGeom prst="rect">
                            <a:avLst/>
                          </a:prstGeom>
                        </pic:spPr>
                      </pic:pic>
                    </a:graphicData>
                  </a:graphic>
                </wp:inline>
              </w:drawing>
            </w:r>
          </w:p>
        </w:tc>
      </w:tr>
    </w:tbl>
    <w:p>
      <w:pPr>
        <w:rPr>
          <w:rFonts w:ascii="Arial"/>
          <w:sz w:val="21"/>
        </w:rPr>
      </w:pPr>
    </w:p>
    <w:p>
      <w:pPr>
        <w:sectPr>
          <w:footerReference r:id="rId24" w:type="default"/>
          <w:pgSz w:w="11906" w:h="16839"/>
          <w:pgMar w:top="1431" w:right="962" w:bottom="1157" w:left="962" w:header="0" w:footer="994" w:gutter="0"/>
          <w:cols w:space="720" w:num="1"/>
        </w:sectPr>
      </w:pPr>
    </w:p>
    <w:p>
      <w:pPr>
        <w:spacing w:line="91" w:lineRule="auto"/>
        <w:rPr>
          <w:rFonts w:ascii="Arial"/>
          <w:sz w:val="2"/>
        </w:rPr>
      </w:pPr>
      <w:r>
        <w:pict>
          <v:rect id="_x0000_s1049" o:spid="_x0000_s1049" o:spt="1" style="position:absolute;left:0pt;margin-left:77.75pt;margin-top:260.65pt;height:390.75pt;width:0.5pt;mso-position-horizontal-relative:page;mso-position-vertical-relative:page;z-index:251684864;mso-width-relative:page;mso-height-relative:page;" fillcolor="#000000" filled="t" stroked="f" coordsize="21600,21600" o:allowincell="f">
            <v:path/>
            <v:fill on="t" focussize="0,0"/>
            <v:stroke on="f"/>
            <v:imagedata o:title=""/>
            <o:lock v:ext="edit"/>
          </v:rect>
        </w:pict>
      </w:r>
      <w:r>
        <w:pict>
          <v:rect id="_x0000_s1050" o:spid="_x0000_s1050" o:spt="1" style="position:absolute;left:0pt;margin-left:540.6pt;margin-top:261.1pt;height:390.25pt;width:0.5pt;mso-position-horizontal-relative:page;mso-position-vertical-relative:page;z-index:251683840;mso-width-relative:page;mso-height-relative:page;" fillcolor="#000000" filled="t" stroked="f" coordsize="21600,21600" o:allowincell="f">
            <v:path/>
            <v:fill on="t" focussize="0,0"/>
            <v:stroke on="f"/>
            <v:imagedata o:title=""/>
            <o:lock v:ext="edit"/>
          </v:rect>
        </w:pict>
      </w:r>
      <w:r>
        <w:pict>
          <v:rect id="_x0000_s1051" o:spid="_x0000_s1051" o:spt="1" style="position:absolute;left:0pt;margin-left:77.75pt;margin-top:702.4pt;height:48.9pt;width:0.5pt;mso-position-horizontal-relative:page;mso-position-vertical-relative:page;z-index:251685888;mso-width-relative:page;mso-height-relative:page;" fillcolor="#000000" filled="t" stroked="f" coordsize="21600,21600" o:allowincell="f">
            <v:path/>
            <v:fill on="t" focussize="0,0"/>
            <v:stroke on="f"/>
            <v:imagedata o:title=""/>
            <o:lock v:ext="edit"/>
          </v:rect>
        </w:pict>
      </w:r>
      <w:r>
        <w:pict>
          <v:rect id="_x0000_s1052" o:spid="_x0000_s1052" o:spt="1" style="position:absolute;left:0pt;margin-left:540.6pt;margin-top:702.4pt;height:48.9pt;width:0.5pt;mso-position-horizontal-relative:page;mso-position-vertical-relative:page;z-index:251682816;mso-width-relative:page;mso-height-relative:page;" fillcolor="#000000" filled="t" stroked="f" coordsize="21600,21600" o:allowincell="f">
            <v:path/>
            <v:fill on="t" focussize="0,0"/>
            <v:stroke on="f"/>
            <v:imagedata o:title=""/>
            <o:lock v:ext="edit"/>
          </v:rect>
        </w:pic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780"/>
        <w:gridCol w:w="261"/>
        <w:gridCol w:w="421"/>
        <w:gridCol w:w="455"/>
        <w:gridCol w:w="234"/>
        <w:gridCol w:w="554"/>
        <w:gridCol w:w="74"/>
        <w:gridCol w:w="585"/>
        <w:gridCol w:w="673"/>
        <w:gridCol w:w="464"/>
        <w:gridCol w:w="34"/>
        <w:gridCol w:w="1000"/>
        <w:gridCol w:w="164"/>
        <w:gridCol w:w="945"/>
        <w:gridCol w:w="1288"/>
        <w:gridCol w:w="191"/>
        <w:gridCol w:w="13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1" w:hRule="atLeast"/>
        </w:trPr>
        <w:tc>
          <w:tcPr>
            <w:tcW w:w="481" w:type="dxa"/>
            <w:vMerge w:val="restart"/>
            <w:tcBorders>
              <w:left w:val="single" w:color="000000" w:sz="6" w:space="0"/>
              <w:bottom w:val="nil"/>
            </w:tcBorders>
            <w:vAlign w:val="top"/>
          </w:tcPr>
          <w:p>
            <w:pPr>
              <w:rPr>
                <w:rFonts w:ascii="Arial"/>
                <w:sz w:val="21"/>
              </w:rPr>
            </w:pPr>
          </w:p>
        </w:tc>
        <w:tc>
          <w:tcPr>
            <w:tcW w:w="1462" w:type="dxa"/>
            <w:gridSpan w:val="3"/>
            <w:vAlign w:val="top"/>
          </w:tcPr>
          <w:p>
            <w:pPr>
              <w:spacing w:line="251" w:lineRule="auto"/>
              <w:rPr>
                <w:rFonts w:ascii="Arial"/>
                <w:sz w:val="21"/>
              </w:rPr>
            </w:pPr>
            <w:r>
              <w:pict>
                <v:shape id="_x0000_s1053" o:spid="_x0000_s1053" style="position:absolute;left:0pt;margin-left:5.25pt;margin-top:1pt;height:130.1pt;width:0.5pt;mso-position-horizontal-relative:page;mso-position-vertical-relative:page;z-index:251686912;mso-width-relative:page;mso-height-relative:page;" filled="f" stroked="t" coordsize="10,2602" path="m4,0l4,2601e">
                  <v:fill on="f" focussize="0,0"/>
                  <v:stroke weight="0.48pt" color="#000000" miterlimit="2" joinstyle="bevel"/>
                  <v:imagedata o:title=""/>
                  <o:lock v:ext="edit"/>
                </v:shape>
              </w:pic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65" w:line="267" w:lineRule="auto"/>
              <w:ind w:left="579" w:right="152" w:hanging="313"/>
              <w:rPr>
                <w:rFonts w:ascii="宋体" w:hAnsi="宋体" w:eastAsia="宋体" w:cs="宋体"/>
                <w:sz w:val="20"/>
                <w:szCs w:val="20"/>
              </w:rPr>
            </w:pPr>
            <w:r>
              <w:rPr>
                <w:rFonts w:ascii="宋体" w:hAnsi="宋体" w:eastAsia="宋体" w:cs="宋体"/>
                <w:spacing w:val="9"/>
                <w:sz w:val="20"/>
                <w:szCs w:val="20"/>
              </w:rPr>
              <w:t>不</w:t>
            </w:r>
            <w:r>
              <w:rPr>
                <w:rFonts w:ascii="宋体" w:hAnsi="宋体" w:eastAsia="宋体" w:cs="宋体"/>
                <w:spacing w:val="7"/>
                <w:sz w:val="20"/>
                <w:szCs w:val="20"/>
              </w:rPr>
              <w:t>锈钢机械</w:t>
            </w:r>
            <w:r>
              <w:rPr>
                <w:rFonts w:ascii="宋体" w:hAnsi="宋体" w:eastAsia="宋体" w:cs="宋体"/>
                <w:sz w:val="20"/>
                <w:szCs w:val="20"/>
              </w:rPr>
              <w:t xml:space="preserve"> </w:t>
            </w:r>
            <w:r>
              <w:rPr>
                <w:rFonts w:ascii="宋体" w:hAnsi="宋体" w:eastAsia="宋体" w:cs="宋体"/>
                <w:spacing w:val="4"/>
                <w:sz w:val="20"/>
                <w:szCs w:val="20"/>
              </w:rPr>
              <w:t>组</w:t>
            </w:r>
            <w:r>
              <w:rPr>
                <w:rFonts w:ascii="宋体" w:hAnsi="宋体" w:eastAsia="宋体" w:cs="宋体"/>
                <w:spacing w:val="3"/>
                <w:sz w:val="20"/>
                <w:szCs w:val="20"/>
              </w:rPr>
              <w:t>件</w:t>
            </w:r>
          </w:p>
        </w:tc>
        <w:tc>
          <w:tcPr>
            <w:tcW w:w="1243" w:type="dxa"/>
            <w:gridSpan w:val="3"/>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65" w:line="281" w:lineRule="exact"/>
              <w:ind w:left="217"/>
              <w:rPr>
                <w:rFonts w:ascii="宋体" w:hAnsi="宋体" w:eastAsia="宋体" w:cs="宋体"/>
                <w:sz w:val="20"/>
                <w:szCs w:val="20"/>
              </w:rPr>
            </w:pPr>
            <w:r>
              <w:rPr>
                <w:rFonts w:ascii="Times New Roman" w:hAnsi="Times New Roman" w:eastAsia="Times New Roman" w:cs="Times New Roman"/>
                <w:spacing w:val="2"/>
                <w:position w:val="1"/>
                <w:sz w:val="20"/>
                <w:szCs w:val="20"/>
              </w:rPr>
              <w:t xml:space="preserve">100 </w:t>
            </w:r>
            <w:r>
              <w:rPr>
                <w:rFonts w:ascii="宋体" w:hAnsi="宋体" w:eastAsia="宋体" w:cs="宋体"/>
                <w:spacing w:val="2"/>
                <w:position w:val="1"/>
                <w:sz w:val="20"/>
                <w:szCs w:val="20"/>
              </w:rPr>
              <w:t>吨</w:t>
            </w:r>
            <w:r>
              <w:rPr>
                <w:rFonts w:ascii="Times New Roman" w:hAnsi="Times New Roman" w:eastAsia="Times New Roman" w:cs="Times New Roman"/>
                <w:spacing w:val="1"/>
                <w:position w:val="1"/>
                <w:sz w:val="20"/>
                <w:szCs w:val="20"/>
              </w:rPr>
              <w:t>/</w:t>
            </w:r>
            <w:r>
              <w:rPr>
                <w:rFonts w:ascii="宋体" w:hAnsi="宋体" w:eastAsia="宋体" w:cs="宋体"/>
                <w:spacing w:val="1"/>
                <w:position w:val="1"/>
                <w:sz w:val="20"/>
                <w:szCs w:val="20"/>
              </w:rPr>
              <w:t>年</w:t>
            </w:r>
          </w:p>
        </w:tc>
        <w:tc>
          <w:tcPr>
            <w:tcW w:w="1830" w:type="dxa"/>
            <w:gridSpan w:val="5"/>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57" w:line="281" w:lineRule="exact"/>
              <w:ind w:left="881"/>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4950" w:type="dxa"/>
            <w:gridSpan w:val="6"/>
            <w:tcBorders>
              <w:right w:val="single" w:color="000000" w:sz="6" w:space="0"/>
            </w:tcBorders>
            <w:vAlign w:val="top"/>
          </w:tcPr>
          <w:p>
            <w:pPr>
              <w:spacing w:before="26" w:line="2592" w:lineRule="exact"/>
              <w:ind w:firstLine="107"/>
              <w:textAlignment w:val="center"/>
            </w:pPr>
            <w:r>
              <w:pict>
                <v:rect id="_x0000_s1054" o:spid="_x0000_s1054" o:spt="1" style="position:absolute;left:0pt;margin-left:241.35pt;margin-top:1pt;height:130.1pt;width:0.5pt;mso-position-horizontal-relative:page;mso-position-vertical-relative:page;z-index:251687936;mso-width-relative:page;mso-height-relative:page;" fillcolor="#000000" filled="t" stroked="f" coordsize="21600,21600">
                  <v:path/>
                  <v:fill on="t" focussize="0,0"/>
                  <v:stroke on="f"/>
                  <v:imagedata o:title=""/>
                  <o:lock v:ext="edit"/>
                </v:rect>
              </w:pict>
            </w:r>
            <w:r>
              <w:drawing>
                <wp:inline distT="0" distB="0" distL="0" distR="0">
                  <wp:extent cx="2925445" cy="164528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87"/>
                          <a:stretch>
                            <a:fillRect/>
                          </a:stretch>
                        </pic:blipFill>
                        <pic:spPr>
                          <a:xfrm>
                            <a:off x="0" y="0"/>
                            <a:ext cx="2926079" cy="1645919"/>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481" w:type="dxa"/>
            <w:vMerge w:val="continue"/>
            <w:tcBorders>
              <w:top w:val="nil"/>
              <w:left w:val="single" w:color="000000" w:sz="6" w:space="0"/>
              <w:bottom w:val="nil"/>
            </w:tcBorders>
            <w:vAlign w:val="top"/>
          </w:tcPr>
          <w:p>
            <w:pPr>
              <w:rPr>
                <w:rFonts w:ascii="Arial"/>
                <w:sz w:val="21"/>
              </w:rPr>
            </w:pPr>
          </w:p>
        </w:tc>
        <w:tc>
          <w:tcPr>
            <w:tcW w:w="9485" w:type="dxa"/>
            <w:gridSpan w:val="17"/>
            <w:tcBorders>
              <w:right w:val="single" w:color="000000" w:sz="6" w:space="0"/>
            </w:tcBorders>
            <w:vAlign w:val="top"/>
          </w:tcPr>
          <w:p>
            <w:pPr>
              <w:spacing w:line="322" w:lineRule="auto"/>
              <w:rPr>
                <w:rFonts w:ascii="Arial"/>
                <w:sz w:val="21"/>
              </w:rPr>
            </w:pPr>
          </w:p>
          <w:p>
            <w:pPr>
              <w:spacing w:before="75" w:line="303" w:lineRule="exact"/>
              <w:ind w:left="583"/>
              <w:rPr>
                <w:rFonts w:ascii="宋体" w:hAnsi="宋体" w:eastAsia="宋体" w:cs="宋体"/>
                <w:sz w:val="23"/>
                <w:szCs w:val="23"/>
              </w:rPr>
            </w:pPr>
            <w:r>
              <w:rPr>
                <w:rFonts w:ascii="Times New Roman" w:hAnsi="Times New Roman" w:eastAsia="Times New Roman" w:cs="Times New Roman"/>
                <w:b/>
                <w:bCs/>
                <w:spacing w:val="2"/>
                <w:position w:val="1"/>
                <w:sz w:val="23"/>
                <w:szCs w:val="23"/>
              </w:rPr>
              <w:t>3</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、主要生产设备</w:t>
            </w:r>
          </w:p>
          <w:p>
            <w:pPr>
              <w:spacing w:before="179" w:line="227" w:lineRule="auto"/>
              <w:ind w:left="3349"/>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6</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本项目生产设备信息表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34" w:line="224" w:lineRule="auto"/>
              <w:ind w:left="365"/>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序号</w:t>
            </w:r>
          </w:p>
        </w:tc>
        <w:tc>
          <w:tcPr>
            <w:tcW w:w="1738" w:type="dxa"/>
            <w:gridSpan w:val="5"/>
            <w:vAlign w:val="top"/>
          </w:tcPr>
          <w:p>
            <w:pPr>
              <w:spacing w:before="34" w:line="224" w:lineRule="auto"/>
              <w:ind w:left="452"/>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设</w:t>
            </w:r>
            <w:r>
              <w:rPr>
                <w:rFonts w:ascii="宋体" w:hAnsi="宋体" w:eastAsia="宋体" w:cs="宋体"/>
                <w:spacing w:val="7"/>
                <w:sz w:val="20"/>
                <w:szCs w:val="20"/>
                <w14:textOutline w14:w="3795" w14:cap="sq" w14:cmpd="sng">
                  <w14:solidFill>
                    <w14:srgbClr w14:val="000000"/>
                  </w14:solidFill>
                  <w14:prstDash w14:val="solid"/>
                  <w14:bevel/>
                </w14:textOutline>
              </w:rPr>
              <w:t>备名称</w:t>
            </w:r>
          </w:p>
        </w:tc>
        <w:tc>
          <w:tcPr>
            <w:tcW w:w="1258" w:type="dxa"/>
            <w:gridSpan w:val="2"/>
            <w:vAlign w:val="top"/>
          </w:tcPr>
          <w:p>
            <w:pPr>
              <w:spacing w:before="34" w:line="224" w:lineRule="auto"/>
              <w:ind w:left="111"/>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数</w:t>
            </w:r>
            <w:r>
              <w:rPr>
                <w:rFonts w:ascii="宋体" w:hAnsi="宋体" w:eastAsia="宋体" w:cs="宋体"/>
                <w:spacing w:val="5"/>
                <w:sz w:val="20"/>
                <w:szCs w:val="20"/>
                <w14:textOutline w14:w="3795" w14:cap="sq" w14:cmpd="sng">
                  <w14:solidFill>
                    <w14:srgbClr w14:val="000000"/>
                  </w14:solidFill>
                  <w14:prstDash w14:val="solid"/>
                  <w14:bevel/>
                </w14:textOutline>
              </w:rPr>
              <w:t>量</w:t>
            </w:r>
            <w:r>
              <w:rPr>
                <w:rFonts w:ascii="宋体" w:hAnsi="宋体" w:eastAsia="宋体" w:cs="宋体"/>
                <w:spacing w:val="5"/>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(台)</w:t>
            </w:r>
          </w:p>
        </w:tc>
        <w:tc>
          <w:tcPr>
            <w:tcW w:w="1662" w:type="dxa"/>
            <w:gridSpan w:val="4"/>
            <w:vAlign w:val="top"/>
          </w:tcPr>
          <w:p>
            <w:pPr>
              <w:spacing w:line="276" w:lineRule="exact"/>
              <w:ind w:left="146"/>
              <w:rPr>
                <w:rFonts w:ascii="宋体" w:hAnsi="宋体" w:eastAsia="宋体" w:cs="宋体"/>
                <w:sz w:val="20"/>
                <w:szCs w:val="20"/>
              </w:rPr>
            </w:pPr>
            <w:r>
              <w:rPr>
                <w:rFonts w:ascii="宋体" w:hAnsi="宋体" w:eastAsia="宋体" w:cs="宋体"/>
                <w:spacing w:val="11"/>
                <w:position w:val="1"/>
                <w:sz w:val="20"/>
                <w:szCs w:val="20"/>
                <w14:textOutline w14:w="3640" w14:cap="sq" w14:cmpd="sng">
                  <w14:solidFill>
                    <w14:srgbClr w14:val="000000"/>
                  </w14:solidFill>
                  <w14:prstDash w14:val="solid"/>
                  <w14:bevel/>
                </w14:textOutline>
              </w:rPr>
              <w:t>规</w:t>
            </w:r>
            <w:r>
              <w:rPr>
                <w:rFonts w:ascii="宋体" w:hAnsi="宋体" w:eastAsia="宋体" w:cs="宋体"/>
                <w:spacing w:val="7"/>
                <w:position w:val="1"/>
                <w:sz w:val="20"/>
                <w:szCs w:val="20"/>
                <w14:textOutline w14:w="3640" w14:cap="sq" w14:cmpd="sng">
                  <w14:solidFill>
                    <w14:srgbClr w14:val="000000"/>
                  </w14:solidFill>
                  <w14:prstDash w14:val="solid"/>
                  <w14:bevel/>
                </w14:textOutline>
              </w:rPr>
              <w:t>格</w:t>
            </w:r>
            <w:r>
              <w:rPr>
                <w:rFonts w:ascii="Times New Roman" w:hAnsi="Times New Roman" w:eastAsia="Times New Roman" w:cs="Times New Roman"/>
                <w:b/>
                <w:bCs/>
                <w:spacing w:val="7"/>
                <w:position w:val="1"/>
                <w:sz w:val="20"/>
                <w:szCs w:val="20"/>
              </w:rPr>
              <w:t>/</w:t>
            </w:r>
            <w:r>
              <w:rPr>
                <w:rFonts w:ascii="宋体" w:hAnsi="宋体" w:eastAsia="宋体" w:cs="宋体"/>
                <w:spacing w:val="7"/>
                <w:position w:val="1"/>
                <w:sz w:val="20"/>
                <w:szCs w:val="20"/>
                <w14:textOutline w14:w="3640" w14:cap="sq" w14:cmpd="sng">
                  <w14:solidFill>
                    <w14:srgbClr w14:val="000000"/>
                  </w14:solidFill>
                  <w14:prstDash w14:val="solid"/>
                  <w14:bevel/>
                </w14:textOutline>
              </w:rPr>
              <w:t>参数</w:t>
            </w:r>
            <w:r>
              <w:rPr>
                <w:rFonts w:ascii="Times New Roman" w:hAnsi="Times New Roman" w:eastAsia="Times New Roman" w:cs="Times New Roman"/>
                <w:b/>
                <w:bCs/>
                <w:spacing w:val="7"/>
                <w:position w:val="1"/>
                <w:sz w:val="20"/>
                <w:szCs w:val="20"/>
              </w:rPr>
              <w:t>/</w:t>
            </w:r>
            <w:r>
              <w:rPr>
                <w:rFonts w:ascii="宋体" w:hAnsi="宋体" w:eastAsia="宋体" w:cs="宋体"/>
                <w:spacing w:val="7"/>
                <w:position w:val="1"/>
                <w:sz w:val="20"/>
                <w:szCs w:val="20"/>
                <w14:textOutline w14:w="3640" w14:cap="sq" w14:cmpd="sng">
                  <w14:solidFill>
                    <w14:srgbClr w14:val="000000"/>
                  </w14:solidFill>
                  <w14:prstDash w14:val="solid"/>
                  <w14:bevel/>
                </w14:textOutline>
              </w:rPr>
              <w:t>型号</w:t>
            </w:r>
          </w:p>
        </w:tc>
        <w:tc>
          <w:tcPr>
            <w:tcW w:w="2424" w:type="dxa"/>
            <w:gridSpan w:val="3"/>
            <w:vAlign w:val="top"/>
          </w:tcPr>
          <w:p>
            <w:pPr>
              <w:spacing w:before="34" w:line="224" w:lineRule="auto"/>
              <w:ind w:left="1011"/>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功能</w:t>
            </w:r>
          </w:p>
        </w:tc>
        <w:tc>
          <w:tcPr>
            <w:tcW w:w="1362" w:type="dxa"/>
            <w:tcBorders>
              <w:right w:val="single" w:color="000000" w:sz="6" w:space="0"/>
            </w:tcBorders>
            <w:vAlign w:val="top"/>
          </w:tcPr>
          <w:p>
            <w:pPr>
              <w:spacing w:before="34" w:line="224" w:lineRule="auto"/>
              <w:ind w:left="207"/>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使</w:t>
            </w:r>
            <w:r>
              <w:rPr>
                <w:rFonts w:ascii="宋体" w:hAnsi="宋体" w:eastAsia="宋体" w:cs="宋体"/>
                <w:spacing w:val="8"/>
                <w:sz w:val="20"/>
                <w:szCs w:val="20"/>
                <w14:textOutline w14:w="3795" w14:cap="sq" w14:cmpd="sng">
                  <w14:solidFill>
                    <w14:srgbClr w14:val="000000"/>
                  </w14:solidFill>
                  <w14:prstDash w14:val="solid"/>
                  <w14:bevel/>
                </w14:textOutline>
              </w:rPr>
              <w:t>用能源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90" w:line="195" w:lineRule="auto"/>
              <w:ind w:left="541"/>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38" w:type="dxa"/>
            <w:gridSpan w:val="5"/>
            <w:vAlign w:val="top"/>
          </w:tcPr>
          <w:p>
            <w:pPr>
              <w:spacing w:before="51" w:line="227" w:lineRule="auto"/>
              <w:ind w:left="136"/>
              <w:rPr>
                <w:rFonts w:ascii="宋体" w:hAnsi="宋体" w:eastAsia="宋体" w:cs="宋体"/>
                <w:sz w:val="20"/>
                <w:szCs w:val="20"/>
              </w:rPr>
            </w:pPr>
            <w:r>
              <w:rPr>
                <w:rFonts w:ascii="宋体" w:hAnsi="宋体" w:eastAsia="宋体" w:cs="宋体"/>
                <w:spacing w:val="11"/>
                <w:sz w:val="20"/>
                <w:szCs w:val="20"/>
              </w:rPr>
              <w:t>光</w:t>
            </w:r>
            <w:r>
              <w:rPr>
                <w:rFonts w:ascii="宋体" w:hAnsi="宋体" w:eastAsia="宋体" w:cs="宋体"/>
                <w:spacing w:val="8"/>
                <w:sz w:val="20"/>
                <w:szCs w:val="20"/>
              </w:rPr>
              <w:t>纤激光切割机</w:t>
            </w:r>
          </w:p>
        </w:tc>
        <w:tc>
          <w:tcPr>
            <w:tcW w:w="1258" w:type="dxa"/>
            <w:gridSpan w:val="2"/>
            <w:vAlign w:val="top"/>
          </w:tcPr>
          <w:p>
            <w:pPr>
              <w:spacing w:before="90" w:line="195" w:lineRule="auto"/>
              <w:ind w:left="57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662" w:type="dxa"/>
            <w:gridSpan w:val="4"/>
            <w:vAlign w:val="top"/>
          </w:tcPr>
          <w:p>
            <w:pPr>
              <w:spacing w:before="16" w:line="281"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restart"/>
            <w:tcBorders>
              <w:bottom w:val="nil"/>
            </w:tcBorders>
            <w:vAlign w:val="top"/>
          </w:tcPr>
          <w:p>
            <w:pPr>
              <w:spacing w:before="196" w:line="228" w:lineRule="auto"/>
              <w:ind w:left="1017"/>
              <w:rPr>
                <w:rFonts w:ascii="宋体" w:hAnsi="宋体" w:eastAsia="宋体" w:cs="宋体"/>
                <w:sz w:val="20"/>
                <w:szCs w:val="20"/>
              </w:rPr>
            </w:pPr>
            <w:r>
              <w:rPr>
                <w:rFonts w:ascii="宋体" w:hAnsi="宋体" w:eastAsia="宋体" w:cs="宋体"/>
                <w:spacing w:val="2"/>
                <w:sz w:val="20"/>
                <w:szCs w:val="20"/>
              </w:rPr>
              <w:t>下</w:t>
            </w:r>
            <w:r>
              <w:rPr>
                <w:rFonts w:ascii="宋体" w:hAnsi="宋体" w:eastAsia="宋体" w:cs="宋体"/>
                <w:spacing w:val="1"/>
                <w:sz w:val="20"/>
                <w:szCs w:val="20"/>
              </w:rPr>
              <w:t>料</w:t>
            </w:r>
          </w:p>
        </w:tc>
        <w:tc>
          <w:tcPr>
            <w:tcW w:w="1362" w:type="dxa"/>
            <w:vMerge w:val="restart"/>
            <w:tcBorders>
              <w:bottom w:val="nil"/>
              <w:right w:val="single" w:color="000000" w:sz="6" w:space="0"/>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29" w:lineRule="auto"/>
              <w:ind w:left="445"/>
              <w:rPr>
                <w:rFonts w:ascii="宋体" w:hAnsi="宋体" w:eastAsia="宋体" w:cs="宋体"/>
                <w:sz w:val="20"/>
                <w:szCs w:val="20"/>
              </w:rPr>
            </w:pPr>
            <w:r>
              <w:rPr>
                <w:rFonts w:ascii="宋体" w:hAnsi="宋体" w:eastAsia="宋体" w:cs="宋体"/>
                <w:spacing w:val="-8"/>
                <w:sz w:val="20"/>
                <w:szCs w:val="20"/>
              </w:rPr>
              <w:t>电</w:t>
            </w:r>
            <w:r>
              <w:rPr>
                <w:rFonts w:ascii="宋体" w:hAnsi="宋体" w:eastAsia="宋体" w:cs="宋体"/>
                <w:spacing w:val="-7"/>
                <w:sz w:val="20"/>
                <w:szCs w:val="20"/>
              </w:rPr>
              <w:t>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0" w:line="195" w:lineRule="auto"/>
              <w:ind w:left="521"/>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738" w:type="dxa"/>
            <w:gridSpan w:val="5"/>
            <w:vAlign w:val="top"/>
          </w:tcPr>
          <w:p>
            <w:pPr>
              <w:spacing w:before="35" w:line="226" w:lineRule="auto"/>
              <w:ind w:left="136"/>
              <w:rPr>
                <w:rFonts w:ascii="宋体" w:hAnsi="宋体" w:eastAsia="宋体" w:cs="宋体"/>
                <w:sz w:val="20"/>
                <w:szCs w:val="20"/>
              </w:rPr>
            </w:pPr>
            <w:r>
              <w:rPr>
                <w:rFonts w:ascii="宋体" w:hAnsi="宋体" w:eastAsia="宋体" w:cs="宋体"/>
                <w:spacing w:val="11"/>
                <w:sz w:val="20"/>
                <w:szCs w:val="20"/>
              </w:rPr>
              <w:t>光</w:t>
            </w:r>
            <w:r>
              <w:rPr>
                <w:rFonts w:ascii="宋体" w:hAnsi="宋体" w:eastAsia="宋体" w:cs="宋体"/>
                <w:spacing w:val="8"/>
                <w:sz w:val="20"/>
                <w:szCs w:val="20"/>
              </w:rPr>
              <w:t>纤激光切管机</w:t>
            </w:r>
          </w:p>
        </w:tc>
        <w:tc>
          <w:tcPr>
            <w:tcW w:w="1258" w:type="dxa"/>
            <w:gridSpan w:val="2"/>
            <w:vAlign w:val="top"/>
          </w:tcPr>
          <w:p>
            <w:pPr>
              <w:spacing w:before="70"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line="278"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continue"/>
            <w:tcBorders>
              <w:top w:val="nil"/>
            </w:tcBorders>
            <w:vAlign w:val="top"/>
          </w:tcPr>
          <w:p>
            <w:pPr>
              <w:rPr>
                <w:rFonts w:ascii="Arial"/>
                <w:sz w:val="21"/>
              </w:rPr>
            </w:pP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1" w:line="195" w:lineRule="auto"/>
              <w:ind w:left="525"/>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738" w:type="dxa"/>
            <w:gridSpan w:val="5"/>
            <w:vAlign w:val="top"/>
          </w:tcPr>
          <w:p>
            <w:pPr>
              <w:spacing w:before="35" w:line="226" w:lineRule="auto"/>
              <w:ind w:left="450"/>
              <w:rPr>
                <w:rFonts w:ascii="宋体" w:hAnsi="宋体" w:eastAsia="宋体" w:cs="宋体"/>
                <w:sz w:val="20"/>
                <w:szCs w:val="20"/>
              </w:rPr>
            </w:pPr>
            <w:r>
              <w:rPr>
                <w:rFonts w:ascii="宋体" w:hAnsi="宋体" w:eastAsia="宋体" w:cs="宋体"/>
                <w:spacing w:val="9"/>
                <w:sz w:val="20"/>
                <w:szCs w:val="20"/>
              </w:rPr>
              <w:t>数</w:t>
            </w:r>
            <w:r>
              <w:rPr>
                <w:rFonts w:ascii="宋体" w:hAnsi="宋体" w:eastAsia="宋体" w:cs="宋体"/>
                <w:spacing w:val="7"/>
                <w:sz w:val="20"/>
                <w:szCs w:val="20"/>
              </w:rPr>
              <w:t>控机床</w:t>
            </w:r>
          </w:p>
        </w:tc>
        <w:tc>
          <w:tcPr>
            <w:tcW w:w="1258" w:type="dxa"/>
            <w:gridSpan w:val="2"/>
            <w:vAlign w:val="top"/>
          </w:tcPr>
          <w:p>
            <w:pPr>
              <w:spacing w:before="71"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line="278"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Align w:val="top"/>
          </w:tcPr>
          <w:p>
            <w:pPr>
              <w:spacing w:before="35" w:line="226" w:lineRule="auto"/>
              <w:ind w:left="378"/>
              <w:rPr>
                <w:rFonts w:ascii="宋体" w:hAnsi="宋体" w:eastAsia="宋体" w:cs="宋体"/>
                <w:sz w:val="20"/>
                <w:szCs w:val="20"/>
              </w:rPr>
            </w:pPr>
            <w:r>
              <w:rPr>
                <w:rFonts w:ascii="宋体" w:hAnsi="宋体" w:eastAsia="宋体" w:cs="宋体"/>
                <w:spacing w:val="9"/>
                <w:sz w:val="20"/>
                <w:szCs w:val="20"/>
              </w:rPr>
              <w:t>激光设备辅助设</w:t>
            </w:r>
            <w:r>
              <w:rPr>
                <w:rFonts w:ascii="宋体" w:hAnsi="宋体" w:eastAsia="宋体" w:cs="宋体"/>
                <w:spacing w:val="7"/>
                <w:sz w:val="20"/>
                <w:szCs w:val="20"/>
              </w:rPr>
              <w:t>施</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69" w:line="195" w:lineRule="auto"/>
              <w:ind w:left="52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738" w:type="dxa"/>
            <w:gridSpan w:val="5"/>
            <w:vAlign w:val="top"/>
          </w:tcPr>
          <w:p>
            <w:pPr>
              <w:spacing w:before="33" w:line="227" w:lineRule="auto"/>
              <w:ind w:left="556"/>
              <w:rPr>
                <w:rFonts w:ascii="宋体" w:hAnsi="宋体" w:eastAsia="宋体" w:cs="宋体"/>
                <w:sz w:val="20"/>
                <w:szCs w:val="20"/>
              </w:rPr>
            </w:pPr>
            <w:r>
              <w:rPr>
                <w:rFonts w:ascii="宋体" w:hAnsi="宋体" w:eastAsia="宋体" w:cs="宋体"/>
                <w:spacing w:val="7"/>
                <w:sz w:val="20"/>
                <w:szCs w:val="20"/>
              </w:rPr>
              <w:t>折</w:t>
            </w:r>
            <w:r>
              <w:rPr>
                <w:rFonts w:ascii="宋体" w:hAnsi="宋体" w:eastAsia="宋体" w:cs="宋体"/>
                <w:spacing w:val="6"/>
                <w:sz w:val="20"/>
                <w:szCs w:val="20"/>
              </w:rPr>
              <w:t>弯机</w:t>
            </w:r>
          </w:p>
        </w:tc>
        <w:tc>
          <w:tcPr>
            <w:tcW w:w="1258" w:type="dxa"/>
            <w:gridSpan w:val="2"/>
            <w:vAlign w:val="top"/>
          </w:tcPr>
          <w:p>
            <w:pPr>
              <w:spacing w:before="69" w:line="195" w:lineRule="auto"/>
              <w:ind w:left="581"/>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Align w:val="top"/>
          </w:tcPr>
          <w:p>
            <w:pPr>
              <w:spacing w:before="33" w:line="227" w:lineRule="auto"/>
              <w:ind w:left="590"/>
              <w:rPr>
                <w:rFonts w:ascii="宋体" w:hAnsi="宋体" w:eastAsia="宋体" w:cs="宋体"/>
                <w:sz w:val="20"/>
                <w:szCs w:val="20"/>
              </w:rPr>
            </w:pPr>
            <w:r>
              <w:rPr>
                <w:rFonts w:ascii="宋体" w:hAnsi="宋体" w:eastAsia="宋体" w:cs="宋体"/>
                <w:spacing w:val="10"/>
                <w:sz w:val="20"/>
                <w:szCs w:val="20"/>
              </w:rPr>
              <w:t>机</w:t>
            </w:r>
            <w:r>
              <w:rPr>
                <w:rFonts w:ascii="宋体" w:hAnsi="宋体" w:eastAsia="宋体" w:cs="宋体"/>
                <w:spacing w:val="8"/>
                <w:sz w:val="20"/>
                <w:szCs w:val="20"/>
              </w:rPr>
              <w:t>加工：折弯</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3" w:line="192" w:lineRule="auto"/>
              <w:ind w:left="527"/>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738" w:type="dxa"/>
            <w:gridSpan w:val="5"/>
            <w:vAlign w:val="top"/>
          </w:tcPr>
          <w:p>
            <w:pPr>
              <w:spacing w:before="34" w:line="227" w:lineRule="auto"/>
              <w:ind w:left="555"/>
              <w:rPr>
                <w:rFonts w:ascii="宋体" w:hAnsi="宋体" w:eastAsia="宋体" w:cs="宋体"/>
                <w:sz w:val="20"/>
                <w:szCs w:val="20"/>
              </w:rPr>
            </w:pPr>
            <w:r>
              <w:rPr>
                <w:rFonts w:ascii="宋体" w:hAnsi="宋体" w:eastAsia="宋体" w:cs="宋体"/>
                <w:spacing w:val="7"/>
                <w:sz w:val="20"/>
                <w:szCs w:val="20"/>
              </w:rPr>
              <w:t>剪</w:t>
            </w:r>
            <w:r>
              <w:rPr>
                <w:rFonts w:ascii="宋体" w:hAnsi="宋体" w:eastAsia="宋体" w:cs="宋体"/>
                <w:spacing w:val="6"/>
                <w:sz w:val="20"/>
                <w:szCs w:val="20"/>
              </w:rPr>
              <w:t>板机</w:t>
            </w:r>
          </w:p>
        </w:tc>
        <w:tc>
          <w:tcPr>
            <w:tcW w:w="1258" w:type="dxa"/>
            <w:gridSpan w:val="2"/>
            <w:vAlign w:val="top"/>
          </w:tcPr>
          <w:p>
            <w:pPr>
              <w:spacing w:before="70"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Align w:val="top"/>
          </w:tcPr>
          <w:p>
            <w:pPr>
              <w:spacing w:before="34" w:line="227" w:lineRule="auto"/>
              <w:ind w:left="590"/>
              <w:rPr>
                <w:rFonts w:ascii="宋体" w:hAnsi="宋体" w:eastAsia="宋体" w:cs="宋体"/>
                <w:sz w:val="20"/>
                <w:szCs w:val="20"/>
              </w:rPr>
            </w:pPr>
            <w:r>
              <w:rPr>
                <w:rFonts w:ascii="宋体" w:hAnsi="宋体" w:eastAsia="宋体" w:cs="宋体"/>
                <w:spacing w:val="10"/>
                <w:sz w:val="20"/>
                <w:szCs w:val="20"/>
              </w:rPr>
              <w:t>机</w:t>
            </w:r>
            <w:r>
              <w:rPr>
                <w:rFonts w:ascii="宋体" w:hAnsi="宋体" w:eastAsia="宋体" w:cs="宋体"/>
                <w:spacing w:val="8"/>
                <w:sz w:val="20"/>
                <w:szCs w:val="20"/>
              </w:rPr>
              <w:t>加工：剪板</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80" w:line="195" w:lineRule="auto"/>
              <w:ind w:left="525"/>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738" w:type="dxa"/>
            <w:gridSpan w:val="5"/>
            <w:vAlign w:val="top"/>
          </w:tcPr>
          <w:p>
            <w:pPr>
              <w:spacing w:before="41" w:line="228" w:lineRule="auto"/>
              <w:ind w:left="660"/>
              <w:rPr>
                <w:rFonts w:ascii="宋体" w:hAnsi="宋体" w:eastAsia="宋体" w:cs="宋体"/>
                <w:sz w:val="20"/>
                <w:szCs w:val="20"/>
              </w:rPr>
            </w:pPr>
            <w:r>
              <w:rPr>
                <w:rFonts w:ascii="宋体" w:hAnsi="宋体" w:eastAsia="宋体" w:cs="宋体"/>
                <w:spacing w:val="4"/>
                <w:sz w:val="20"/>
                <w:szCs w:val="20"/>
              </w:rPr>
              <w:t>冲床</w:t>
            </w:r>
          </w:p>
        </w:tc>
        <w:tc>
          <w:tcPr>
            <w:tcW w:w="1258" w:type="dxa"/>
            <w:gridSpan w:val="2"/>
            <w:vAlign w:val="top"/>
          </w:tcPr>
          <w:p>
            <w:pPr>
              <w:spacing w:before="80"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before="75" w:line="186" w:lineRule="auto"/>
              <w:ind w:left="452"/>
              <w:rPr>
                <w:rFonts w:ascii="Calibri" w:hAnsi="Calibri" w:eastAsia="Calibri" w:cs="Calibri"/>
                <w:sz w:val="23"/>
                <w:szCs w:val="23"/>
              </w:rPr>
            </w:pPr>
            <w:r>
              <w:rPr>
                <w:rFonts w:ascii="Calibri" w:hAnsi="Calibri" w:eastAsia="Calibri" w:cs="Calibri"/>
                <w:sz w:val="23"/>
                <w:szCs w:val="23"/>
              </w:rPr>
              <w:t>J</w:t>
            </w:r>
            <w:r>
              <w:rPr>
                <w:rFonts w:ascii="Calibri" w:hAnsi="Calibri" w:eastAsia="Calibri" w:cs="Calibri"/>
                <w:spacing w:val="8"/>
                <w:sz w:val="23"/>
                <w:szCs w:val="23"/>
              </w:rPr>
              <w:t>2</w:t>
            </w:r>
            <w:r>
              <w:rPr>
                <w:rFonts w:ascii="Calibri" w:hAnsi="Calibri" w:eastAsia="Calibri" w:cs="Calibri"/>
                <w:spacing w:val="6"/>
                <w:sz w:val="23"/>
                <w:szCs w:val="23"/>
              </w:rPr>
              <w:t>3-40</w:t>
            </w:r>
            <w:r>
              <w:rPr>
                <w:rFonts w:ascii="Calibri" w:hAnsi="Calibri" w:eastAsia="Calibri" w:cs="Calibri"/>
                <w:sz w:val="23"/>
                <w:szCs w:val="23"/>
              </w:rPr>
              <w:t>T</w:t>
            </w:r>
          </w:p>
        </w:tc>
        <w:tc>
          <w:tcPr>
            <w:tcW w:w="2424" w:type="dxa"/>
            <w:gridSpan w:val="3"/>
            <w:vMerge w:val="restart"/>
            <w:tcBorders>
              <w:bottom w:val="nil"/>
            </w:tcBorders>
            <w:vAlign w:val="top"/>
          </w:tcPr>
          <w:p>
            <w:pPr>
              <w:spacing w:before="193" w:line="227" w:lineRule="auto"/>
              <w:ind w:left="590"/>
              <w:rPr>
                <w:rFonts w:ascii="宋体" w:hAnsi="宋体" w:eastAsia="宋体" w:cs="宋体"/>
                <w:sz w:val="20"/>
                <w:szCs w:val="20"/>
              </w:rPr>
            </w:pPr>
            <w:r>
              <w:rPr>
                <w:rFonts w:ascii="宋体" w:hAnsi="宋体" w:eastAsia="宋体" w:cs="宋体"/>
                <w:spacing w:val="10"/>
                <w:sz w:val="20"/>
                <w:szCs w:val="20"/>
              </w:rPr>
              <w:t>机</w:t>
            </w:r>
            <w:r>
              <w:rPr>
                <w:rFonts w:ascii="宋体" w:hAnsi="宋体" w:eastAsia="宋体" w:cs="宋体"/>
                <w:spacing w:val="8"/>
                <w:sz w:val="20"/>
                <w:szCs w:val="20"/>
              </w:rPr>
              <w:t>加工：冲压</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82" w:line="192" w:lineRule="auto"/>
              <w:ind w:left="524"/>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738" w:type="dxa"/>
            <w:gridSpan w:val="5"/>
            <w:vAlign w:val="top"/>
          </w:tcPr>
          <w:p>
            <w:pPr>
              <w:spacing w:before="41" w:line="228" w:lineRule="auto"/>
              <w:ind w:left="660"/>
              <w:rPr>
                <w:rFonts w:ascii="宋体" w:hAnsi="宋体" w:eastAsia="宋体" w:cs="宋体"/>
                <w:sz w:val="20"/>
                <w:szCs w:val="20"/>
              </w:rPr>
            </w:pPr>
            <w:r>
              <w:rPr>
                <w:rFonts w:ascii="宋体" w:hAnsi="宋体" w:eastAsia="宋体" w:cs="宋体"/>
                <w:spacing w:val="4"/>
                <w:sz w:val="20"/>
                <w:szCs w:val="20"/>
              </w:rPr>
              <w:t>冲床</w:t>
            </w:r>
          </w:p>
        </w:tc>
        <w:tc>
          <w:tcPr>
            <w:tcW w:w="1258" w:type="dxa"/>
            <w:gridSpan w:val="2"/>
            <w:vAlign w:val="top"/>
          </w:tcPr>
          <w:p>
            <w:pPr>
              <w:spacing w:before="79"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before="74" w:line="186" w:lineRule="auto"/>
              <w:ind w:left="455"/>
              <w:rPr>
                <w:rFonts w:ascii="Calibri" w:hAnsi="Calibri" w:eastAsia="Calibri" w:cs="Calibri"/>
                <w:sz w:val="23"/>
                <w:szCs w:val="23"/>
              </w:rPr>
            </w:pPr>
            <w:r>
              <w:rPr>
                <w:rFonts w:ascii="Calibri" w:hAnsi="Calibri" w:eastAsia="Calibri" w:cs="Calibri"/>
                <w:spacing w:val="-2"/>
                <w:sz w:val="23"/>
                <w:szCs w:val="23"/>
              </w:rPr>
              <w:t>JT</w:t>
            </w:r>
            <w:r>
              <w:rPr>
                <w:rFonts w:ascii="Calibri" w:hAnsi="Calibri" w:eastAsia="Calibri" w:cs="Calibri"/>
                <w:spacing w:val="-4"/>
                <w:sz w:val="23"/>
                <w:szCs w:val="23"/>
              </w:rPr>
              <w:t xml:space="preserve">- </w:t>
            </w:r>
            <w:r>
              <w:rPr>
                <w:rFonts w:ascii="Calibri" w:hAnsi="Calibri" w:eastAsia="Calibri" w:cs="Calibri"/>
                <w:spacing w:val="-2"/>
                <w:sz w:val="23"/>
                <w:szCs w:val="23"/>
              </w:rPr>
              <w:t>100T</w:t>
            </w:r>
          </w:p>
        </w:tc>
        <w:tc>
          <w:tcPr>
            <w:tcW w:w="2424" w:type="dxa"/>
            <w:gridSpan w:val="3"/>
            <w:vMerge w:val="continue"/>
            <w:tcBorders>
              <w:top w:val="nil"/>
            </w:tcBorders>
            <w:vAlign w:val="top"/>
          </w:tcPr>
          <w:p>
            <w:pPr>
              <w:rPr>
                <w:rFonts w:ascii="Arial"/>
                <w:sz w:val="21"/>
              </w:rPr>
            </w:pP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69" w:line="195" w:lineRule="auto"/>
              <w:ind w:left="529"/>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738" w:type="dxa"/>
            <w:gridSpan w:val="5"/>
            <w:vAlign w:val="top"/>
          </w:tcPr>
          <w:p>
            <w:pPr>
              <w:spacing w:before="34" w:line="227" w:lineRule="auto"/>
              <w:ind w:left="450"/>
              <w:rPr>
                <w:rFonts w:ascii="宋体" w:hAnsi="宋体" w:eastAsia="宋体" w:cs="宋体"/>
                <w:sz w:val="20"/>
                <w:szCs w:val="20"/>
              </w:rPr>
            </w:pPr>
            <w:r>
              <w:rPr>
                <w:rFonts w:ascii="宋体" w:hAnsi="宋体" w:eastAsia="宋体" w:cs="宋体"/>
                <w:spacing w:val="7"/>
                <w:sz w:val="20"/>
                <w:szCs w:val="20"/>
              </w:rPr>
              <w:t>数控车</w:t>
            </w:r>
            <w:r>
              <w:rPr>
                <w:rFonts w:ascii="宋体" w:hAnsi="宋体" w:eastAsia="宋体" w:cs="宋体"/>
                <w:spacing w:val="6"/>
                <w:sz w:val="20"/>
                <w:szCs w:val="20"/>
              </w:rPr>
              <w:t>床</w:t>
            </w:r>
          </w:p>
        </w:tc>
        <w:tc>
          <w:tcPr>
            <w:tcW w:w="1258" w:type="dxa"/>
            <w:gridSpan w:val="2"/>
            <w:vAlign w:val="top"/>
          </w:tcPr>
          <w:p>
            <w:pPr>
              <w:spacing w:before="69" w:line="195" w:lineRule="auto"/>
              <w:ind w:left="576"/>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restart"/>
            <w:tcBorders>
              <w:bottom w:val="nil"/>
            </w:tcBorders>
            <w:vAlign w:val="top"/>
          </w:tcPr>
          <w:p>
            <w:pPr>
              <w:spacing w:before="175" w:line="227" w:lineRule="auto"/>
              <w:ind w:left="696"/>
              <w:rPr>
                <w:rFonts w:ascii="宋体" w:hAnsi="宋体" w:eastAsia="宋体" w:cs="宋体"/>
                <w:sz w:val="20"/>
                <w:szCs w:val="20"/>
              </w:rPr>
            </w:pPr>
            <w:r>
              <w:rPr>
                <w:rFonts w:ascii="宋体" w:hAnsi="宋体" w:eastAsia="宋体" w:cs="宋体"/>
                <w:spacing w:val="8"/>
                <w:sz w:val="20"/>
                <w:szCs w:val="20"/>
              </w:rPr>
              <w:t>精细机加工</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0" w:line="195" w:lineRule="auto"/>
              <w:ind w:left="525"/>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738" w:type="dxa"/>
            <w:gridSpan w:val="5"/>
            <w:vAlign w:val="top"/>
          </w:tcPr>
          <w:p>
            <w:pPr>
              <w:spacing w:before="34" w:line="227" w:lineRule="auto"/>
              <w:ind w:left="450"/>
              <w:rPr>
                <w:rFonts w:ascii="宋体" w:hAnsi="宋体" w:eastAsia="宋体" w:cs="宋体"/>
                <w:sz w:val="20"/>
                <w:szCs w:val="20"/>
              </w:rPr>
            </w:pPr>
            <w:r>
              <w:rPr>
                <w:rFonts w:ascii="宋体" w:hAnsi="宋体" w:eastAsia="宋体" w:cs="宋体"/>
                <w:spacing w:val="7"/>
                <w:sz w:val="20"/>
                <w:szCs w:val="20"/>
              </w:rPr>
              <w:t>数控铣</w:t>
            </w:r>
            <w:r>
              <w:rPr>
                <w:rFonts w:ascii="宋体" w:hAnsi="宋体" w:eastAsia="宋体" w:cs="宋体"/>
                <w:spacing w:val="6"/>
                <w:sz w:val="20"/>
                <w:szCs w:val="20"/>
              </w:rPr>
              <w:t>床</w:t>
            </w:r>
          </w:p>
        </w:tc>
        <w:tc>
          <w:tcPr>
            <w:tcW w:w="1258" w:type="dxa"/>
            <w:gridSpan w:val="2"/>
            <w:vAlign w:val="top"/>
          </w:tcPr>
          <w:p>
            <w:pPr>
              <w:spacing w:before="70" w:line="195" w:lineRule="auto"/>
              <w:ind w:left="580"/>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continue"/>
            <w:tcBorders>
              <w:top w:val="nil"/>
            </w:tcBorders>
            <w:vAlign w:val="top"/>
          </w:tcPr>
          <w:p>
            <w:pPr>
              <w:rPr>
                <w:rFonts w:ascii="Arial"/>
                <w:sz w:val="21"/>
              </w:rPr>
            </w:pP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0"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1738" w:type="dxa"/>
            <w:gridSpan w:val="5"/>
            <w:vAlign w:val="top"/>
          </w:tcPr>
          <w:p>
            <w:pPr>
              <w:spacing w:before="35" w:line="226" w:lineRule="auto"/>
              <w:ind w:left="565"/>
              <w:rPr>
                <w:rFonts w:ascii="宋体" w:hAnsi="宋体" w:eastAsia="宋体" w:cs="宋体"/>
                <w:sz w:val="20"/>
                <w:szCs w:val="20"/>
              </w:rPr>
            </w:pPr>
            <w:r>
              <w:rPr>
                <w:rFonts w:ascii="宋体" w:hAnsi="宋体" w:eastAsia="宋体" w:cs="宋体"/>
                <w:spacing w:val="4"/>
                <w:sz w:val="20"/>
                <w:szCs w:val="20"/>
              </w:rPr>
              <w:t>点</w:t>
            </w:r>
            <w:r>
              <w:rPr>
                <w:rFonts w:ascii="宋体" w:hAnsi="宋体" w:eastAsia="宋体" w:cs="宋体"/>
                <w:spacing w:val="3"/>
                <w:sz w:val="20"/>
                <w:szCs w:val="20"/>
              </w:rPr>
              <w:t>焊机</w:t>
            </w:r>
          </w:p>
        </w:tc>
        <w:tc>
          <w:tcPr>
            <w:tcW w:w="1258" w:type="dxa"/>
            <w:gridSpan w:val="2"/>
            <w:vAlign w:val="top"/>
          </w:tcPr>
          <w:p>
            <w:pPr>
              <w:spacing w:before="70" w:line="195" w:lineRule="auto"/>
              <w:ind w:left="576"/>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62" w:type="dxa"/>
            <w:gridSpan w:val="4"/>
            <w:vAlign w:val="top"/>
          </w:tcPr>
          <w:p>
            <w:pPr>
              <w:spacing w:line="278"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restart"/>
            <w:tcBorders>
              <w:bottom w:val="nil"/>
            </w:tcBorders>
            <w:vAlign w:val="top"/>
          </w:tcPr>
          <w:p>
            <w:pPr>
              <w:spacing w:line="401" w:lineRule="auto"/>
              <w:rPr>
                <w:rFonts w:ascii="Arial"/>
                <w:sz w:val="21"/>
              </w:rPr>
            </w:pPr>
          </w:p>
          <w:p>
            <w:pPr>
              <w:spacing w:before="65" w:line="228" w:lineRule="auto"/>
              <w:ind w:left="1011"/>
              <w:rPr>
                <w:rFonts w:ascii="宋体" w:hAnsi="宋体" w:eastAsia="宋体" w:cs="宋体"/>
                <w:sz w:val="20"/>
                <w:szCs w:val="20"/>
              </w:rPr>
            </w:pPr>
            <w:r>
              <w:rPr>
                <w:rFonts w:ascii="宋体" w:hAnsi="宋体" w:eastAsia="宋体" w:cs="宋体"/>
                <w:spacing w:val="4"/>
                <w:sz w:val="20"/>
                <w:szCs w:val="20"/>
              </w:rPr>
              <w:t>焊接</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1"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1</w:t>
            </w:r>
          </w:p>
        </w:tc>
        <w:tc>
          <w:tcPr>
            <w:tcW w:w="1738" w:type="dxa"/>
            <w:gridSpan w:val="5"/>
            <w:vAlign w:val="top"/>
          </w:tcPr>
          <w:p>
            <w:pPr>
              <w:spacing w:before="35" w:line="226" w:lineRule="auto"/>
              <w:ind w:left="448"/>
              <w:rPr>
                <w:rFonts w:ascii="宋体" w:hAnsi="宋体" w:eastAsia="宋体" w:cs="宋体"/>
                <w:sz w:val="20"/>
                <w:szCs w:val="20"/>
              </w:rPr>
            </w:pPr>
            <w:r>
              <w:rPr>
                <w:rFonts w:ascii="宋体" w:hAnsi="宋体" w:eastAsia="宋体" w:cs="宋体"/>
                <w:spacing w:val="9"/>
                <w:sz w:val="20"/>
                <w:szCs w:val="20"/>
              </w:rPr>
              <w:t>激</w:t>
            </w:r>
            <w:r>
              <w:rPr>
                <w:rFonts w:ascii="宋体" w:hAnsi="宋体" w:eastAsia="宋体" w:cs="宋体"/>
                <w:spacing w:val="7"/>
                <w:sz w:val="20"/>
                <w:szCs w:val="20"/>
              </w:rPr>
              <w:t>光焊机</w:t>
            </w:r>
          </w:p>
        </w:tc>
        <w:tc>
          <w:tcPr>
            <w:tcW w:w="1258" w:type="dxa"/>
            <w:gridSpan w:val="2"/>
            <w:vAlign w:val="top"/>
          </w:tcPr>
          <w:p>
            <w:pPr>
              <w:spacing w:before="71" w:line="195" w:lineRule="auto"/>
              <w:ind w:left="54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8</w:t>
            </w:r>
          </w:p>
        </w:tc>
        <w:tc>
          <w:tcPr>
            <w:tcW w:w="1662" w:type="dxa"/>
            <w:gridSpan w:val="4"/>
            <w:vAlign w:val="top"/>
          </w:tcPr>
          <w:p>
            <w:pPr>
              <w:spacing w:line="278"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continue"/>
            <w:tcBorders>
              <w:top w:val="nil"/>
              <w:bottom w:val="nil"/>
            </w:tcBorders>
            <w:vAlign w:val="top"/>
          </w:tcPr>
          <w:p>
            <w:pPr>
              <w:rPr>
                <w:rFonts w:ascii="Arial"/>
                <w:sz w:val="21"/>
              </w:rPr>
            </w:pP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69"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tc>
        <w:tc>
          <w:tcPr>
            <w:tcW w:w="1738" w:type="dxa"/>
            <w:gridSpan w:val="5"/>
            <w:vAlign w:val="top"/>
          </w:tcPr>
          <w:p>
            <w:pPr>
              <w:spacing w:before="33" w:line="227" w:lineRule="auto"/>
              <w:ind w:left="448"/>
              <w:rPr>
                <w:rFonts w:ascii="宋体" w:hAnsi="宋体" w:eastAsia="宋体" w:cs="宋体"/>
                <w:sz w:val="20"/>
                <w:szCs w:val="20"/>
              </w:rPr>
            </w:pPr>
            <w:r>
              <w:rPr>
                <w:rFonts w:ascii="宋体" w:hAnsi="宋体" w:eastAsia="宋体" w:cs="宋体"/>
                <w:spacing w:val="9"/>
                <w:sz w:val="20"/>
                <w:szCs w:val="20"/>
              </w:rPr>
              <w:t>氩</w:t>
            </w:r>
            <w:r>
              <w:rPr>
                <w:rFonts w:ascii="宋体" w:hAnsi="宋体" w:eastAsia="宋体" w:cs="宋体"/>
                <w:spacing w:val="7"/>
                <w:sz w:val="20"/>
                <w:szCs w:val="20"/>
              </w:rPr>
              <w:t>弧焊机</w:t>
            </w:r>
          </w:p>
        </w:tc>
        <w:tc>
          <w:tcPr>
            <w:tcW w:w="1258" w:type="dxa"/>
            <w:gridSpan w:val="2"/>
            <w:vAlign w:val="top"/>
          </w:tcPr>
          <w:p>
            <w:pPr>
              <w:spacing w:before="69" w:line="195" w:lineRule="auto"/>
              <w:ind w:left="52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6</w:t>
            </w:r>
            <w:r>
              <w:rPr>
                <w:rFonts w:ascii="Times New Roman" w:hAnsi="Times New Roman" w:eastAsia="Times New Roman" w:cs="Times New Roman"/>
                <w:sz w:val="20"/>
                <w:szCs w:val="20"/>
              </w:rPr>
              <w:t>0</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continue"/>
            <w:tcBorders>
              <w:top w:val="nil"/>
              <w:bottom w:val="nil"/>
            </w:tcBorders>
            <w:vAlign w:val="top"/>
          </w:tcPr>
          <w:p>
            <w:pPr>
              <w:rPr>
                <w:rFonts w:ascii="Arial"/>
                <w:sz w:val="21"/>
              </w:rPr>
            </w:pP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9"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3</w:t>
            </w:r>
          </w:p>
        </w:tc>
        <w:tc>
          <w:tcPr>
            <w:tcW w:w="1738" w:type="dxa"/>
            <w:gridSpan w:val="5"/>
            <w:vAlign w:val="top"/>
          </w:tcPr>
          <w:p>
            <w:pPr>
              <w:spacing w:before="41" w:line="227" w:lineRule="auto"/>
              <w:ind w:left="452"/>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保焊机</w:t>
            </w:r>
          </w:p>
        </w:tc>
        <w:tc>
          <w:tcPr>
            <w:tcW w:w="1258" w:type="dxa"/>
            <w:gridSpan w:val="2"/>
            <w:vAlign w:val="top"/>
          </w:tcPr>
          <w:p>
            <w:pPr>
              <w:spacing w:before="79" w:line="195" w:lineRule="auto"/>
              <w:ind w:left="581"/>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662" w:type="dxa"/>
            <w:gridSpan w:val="4"/>
            <w:vAlign w:val="top"/>
          </w:tcPr>
          <w:p>
            <w:pPr>
              <w:spacing w:before="74" w:line="186" w:lineRule="auto"/>
              <w:ind w:left="484"/>
              <w:rPr>
                <w:rFonts w:ascii="Calibri" w:hAnsi="Calibri" w:eastAsia="Calibri" w:cs="Calibri"/>
                <w:sz w:val="23"/>
                <w:szCs w:val="23"/>
              </w:rPr>
            </w:pPr>
            <w:r>
              <w:rPr>
                <w:rFonts w:ascii="Calibri" w:hAnsi="Calibri" w:eastAsia="Calibri" w:cs="Calibri"/>
                <w:sz w:val="23"/>
                <w:szCs w:val="23"/>
              </w:rPr>
              <w:t>HW</w:t>
            </w:r>
            <w:r>
              <w:rPr>
                <w:rFonts w:ascii="Calibri" w:hAnsi="Calibri" w:eastAsia="Calibri" w:cs="Calibri"/>
                <w:spacing w:val="4"/>
                <w:sz w:val="23"/>
                <w:szCs w:val="23"/>
              </w:rPr>
              <w:t>3</w:t>
            </w:r>
            <w:r>
              <w:rPr>
                <w:rFonts w:ascii="Calibri" w:hAnsi="Calibri" w:eastAsia="Calibri" w:cs="Calibri"/>
                <w:spacing w:val="3"/>
                <w:sz w:val="23"/>
                <w:szCs w:val="23"/>
              </w:rPr>
              <w:t>15</w:t>
            </w:r>
          </w:p>
        </w:tc>
        <w:tc>
          <w:tcPr>
            <w:tcW w:w="2424" w:type="dxa"/>
            <w:gridSpan w:val="3"/>
            <w:vMerge w:val="continue"/>
            <w:tcBorders>
              <w:top w:val="nil"/>
            </w:tcBorders>
            <w:vAlign w:val="top"/>
          </w:tcPr>
          <w:p>
            <w:pPr>
              <w:rPr>
                <w:rFonts w:ascii="Arial"/>
                <w:sz w:val="21"/>
              </w:rPr>
            </w:pP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69"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4</w:t>
            </w:r>
          </w:p>
        </w:tc>
        <w:tc>
          <w:tcPr>
            <w:tcW w:w="1738" w:type="dxa"/>
            <w:gridSpan w:val="5"/>
            <w:vAlign w:val="top"/>
          </w:tcPr>
          <w:p>
            <w:pPr>
              <w:spacing w:before="33" w:line="227" w:lineRule="auto"/>
              <w:ind w:left="134"/>
              <w:rPr>
                <w:rFonts w:ascii="宋体" w:hAnsi="宋体" w:eastAsia="宋体" w:cs="宋体"/>
                <w:sz w:val="20"/>
                <w:szCs w:val="20"/>
              </w:rPr>
            </w:pPr>
            <w:r>
              <w:rPr>
                <w:rFonts w:ascii="宋体" w:hAnsi="宋体" w:eastAsia="宋体" w:cs="宋体"/>
                <w:spacing w:val="12"/>
                <w:sz w:val="20"/>
                <w:szCs w:val="20"/>
              </w:rPr>
              <w:t>抛</w:t>
            </w:r>
            <w:r>
              <w:rPr>
                <w:rFonts w:ascii="宋体" w:hAnsi="宋体" w:eastAsia="宋体" w:cs="宋体"/>
                <w:spacing w:val="8"/>
                <w:sz w:val="20"/>
                <w:szCs w:val="20"/>
              </w:rPr>
              <w:t>光拉丝一体机</w:t>
            </w:r>
          </w:p>
        </w:tc>
        <w:tc>
          <w:tcPr>
            <w:tcW w:w="1258" w:type="dxa"/>
            <w:gridSpan w:val="2"/>
            <w:vAlign w:val="top"/>
          </w:tcPr>
          <w:p>
            <w:pPr>
              <w:spacing w:before="69"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Align w:val="top"/>
          </w:tcPr>
          <w:p>
            <w:pPr>
              <w:spacing w:before="34" w:line="227" w:lineRule="auto"/>
              <w:ind w:left="696"/>
              <w:rPr>
                <w:rFonts w:ascii="宋体" w:hAnsi="宋体" w:eastAsia="宋体" w:cs="宋体"/>
                <w:sz w:val="20"/>
                <w:szCs w:val="20"/>
              </w:rPr>
            </w:pPr>
            <w:r>
              <w:rPr>
                <w:rFonts w:ascii="宋体" w:hAnsi="宋体" w:eastAsia="宋体" w:cs="宋体"/>
                <w:spacing w:val="8"/>
                <w:sz w:val="20"/>
                <w:szCs w:val="20"/>
              </w:rPr>
              <w:t>抛光、拉丝</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9"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p>
        </w:tc>
        <w:tc>
          <w:tcPr>
            <w:tcW w:w="1738" w:type="dxa"/>
            <w:gridSpan w:val="5"/>
            <w:vAlign w:val="top"/>
          </w:tcPr>
          <w:p>
            <w:pPr>
              <w:spacing w:before="41" w:line="227" w:lineRule="auto"/>
              <w:ind w:left="344"/>
              <w:rPr>
                <w:rFonts w:ascii="宋体" w:hAnsi="宋体" w:eastAsia="宋体" w:cs="宋体"/>
                <w:sz w:val="20"/>
                <w:szCs w:val="20"/>
              </w:rPr>
            </w:pPr>
            <w:r>
              <w:rPr>
                <w:rFonts w:ascii="宋体" w:hAnsi="宋体" w:eastAsia="宋体" w:cs="宋体"/>
                <w:spacing w:val="9"/>
                <w:sz w:val="20"/>
                <w:szCs w:val="20"/>
              </w:rPr>
              <w:t>平</w:t>
            </w:r>
            <w:r>
              <w:rPr>
                <w:rFonts w:ascii="宋体" w:hAnsi="宋体" w:eastAsia="宋体" w:cs="宋体"/>
                <w:spacing w:val="8"/>
                <w:sz w:val="20"/>
                <w:szCs w:val="20"/>
              </w:rPr>
              <w:t>面抛光机</w:t>
            </w:r>
          </w:p>
        </w:tc>
        <w:tc>
          <w:tcPr>
            <w:tcW w:w="1258" w:type="dxa"/>
            <w:gridSpan w:val="2"/>
            <w:vAlign w:val="top"/>
          </w:tcPr>
          <w:p>
            <w:pPr>
              <w:spacing w:before="79"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before="74" w:line="186" w:lineRule="auto"/>
              <w:ind w:left="423"/>
              <w:rPr>
                <w:rFonts w:ascii="Calibri" w:hAnsi="Calibri" w:eastAsia="Calibri" w:cs="Calibri"/>
                <w:sz w:val="23"/>
                <w:szCs w:val="23"/>
              </w:rPr>
            </w:pPr>
            <w:r>
              <w:rPr>
                <w:rFonts w:ascii="Calibri" w:hAnsi="Calibri" w:eastAsia="Calibri" w:cs="Calibri"/>
                <w:spacing w:val="-2"/>
                <w:sz w:val="23"/>
                <w:szCs w:val="23"/>
              </w:rPr>
              <w:t>XA</w:t>
            </w:r>
            <w:r>
              <w:rPr>
                <w:rFonts w:ascii="Calibri" w:hAnsi="Calibri" w:eastAsia="Calibri" w:cs="Calibri"/>
                <w:spacing w:val="-4"/>
                <w:sz w:val="23"/>
                <w:szCs w:val="23"/>
              </w:rPr>
              <w:t>- 1</w:t>
            </w:r>
            <w:r>
              <w:rPr>
                <w:rFonts w:ascii="Calibri" w:hAnsi="Calibri" w:eastAsia="Calibri" w:cs="Calibri"/>
                <w:spacing w:val="-3"/>
                <w:sz w:val="23"/>
                <w:szCs w:val="23"/>
              </w:rPr>
              <w:t>0</w:t>
            </w:r>
            <w:r>
              <w:rPr>
                <w:rFonts w:ascii="Calibri" w:hAnsi="Calibri" w:eastAsia="Calibri" w:cs="Calibri"/>
                <w:spacing w:val="-2"/>
                <w:sz w:val="23"/>
                <w:szCs w:val="23"/>
              </w:rPr>
              <w:t>00</w:t>
            </w:r>
          </w:p>
        </w:tc>
        <w:tc>
          <w:tcPr>
            <w:tcW w:w="2424" w:type="dxa"/>
            <w:gridSpan w:val="3"/>
            <w:vAlign w:val="top"/>
          </w:tcPr>
          <w:p>
            <w:pPr>
              <w:spacing w:before="41" w:line="228" w:lineRule="auto"/>
              <w:ind w:left="1010"/>
              <w:rPr>
                <w:rFonts w:ascii="宋体" w:hAnsi="宋体" w:eastAsia="宋体" w:cs="宋体"/>
                <w:sz w:val="20"/>
                <w:szCs w:val="20"/>
              </w:rPr>
            </w:pPr>
            <w:r>
              <w:rPr>
                <w:rFonts w:ascii="宋体" w:hAnsi="宋体" w:eastAsia="宋体" w:cs="宋体"/>
                <w:spacing w:val="5"/>
                <w:sz w:val="20"/>
                <w:szCs w:val="20"/>
              </w:rPr>
              <w:t>抛</w:t>
            </w:r>
            <w:r>
              <w:rPr>
                <w:rFonts w:ascii="宋体" w:hAnsi="宋体" w:eastAsia="宋体" w:cs="宋体"/>
                <w:spacing w:val="4"/>
                <w:sz w:val="20"/>
                <w:szCs w:val="20"/>
              </w:rPr>
              <w:t>光</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69"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6</w:t>
            </w:r>
          </w:p>
        </w:tc>
        <w:tc>
          <w:tcPr>
            <w:tcW w:w="1738" w:type="dxa"/>
            <w:gridSpan w:val="5"/>
            <w:vAlign w:val="top"/>
          </w:tcPr>
          <w:p>
            <w:pPr>
              <w:spacing w:before="33" w:line="227" w:lineRule="auto"/>
              <w:ind w:left="554"/>
              <w:rPr>
                <w:rFonts w:ascii="宋体" w:hAnsi="宋体" w:eastAsia="宋体" w:cs="宋体"/>
                <w:sz w:val="20"/>
                <w:szCs w:val="20"/>
              </w:rPr>
            </w:pPr>
            <w:r>
              <w:rPr>
                <w:rFonts w:ascii="宋体" w:hAnsi="宋体" w:eastAsia="宋体" w:cs="宋体"/>
                <w:spacing w:val="7"/>
                <w:sz w:val="20"/>
                <w:szCs w:val="20"/>
              </w:rPr>
              <w:t>抛砂</w:t>
            </w:r>
            <w:r>
              <w:rPr>
                <w:rFonts w:ascii="宋体" w:hAnsi="宋体" w:eastAsia="宋体" w:cs="宋体"/>
                <w:spacing w:val="6"/>
                <w:sz w:val="20"/>
                <w:szCs w:val="20"/>
              </w:rPr>
              <w:t>机</w:t>
            </w:r>
          </w:p>
        </w:tc>
        <w:tc>
          <w:tcPr>
            <w:tcW w:w="1258" w:type="dxa"/>
            <w:gridSpan w:val="2"/>
            <w:vAlign w:val="top"/>
          </w:tcPr>
          <w:p>
            <w:pPr>
              <w:spacing w:before="69"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Align w:val="top"/>
          </w:tcPr>
          <w:p>
            <w:pPr>
              <w:spacing w:before="34" w:line="227" w:lineRule="auto"/>
              <w:ind w:left="1010"/>
              <w:rPr>
                <w:rFonts w:ascii="宋体" w:hAnsi="宋体" w:eastAsia="宋体" w:cs="宋体"/>
                <w:sz w:val="20"/>
                <w:szCs w:val="20"/>
              </w:rPr>
            </w:pPr>
            <w:r>
              <w:rPr>
                <w:rFonts w:ascii="宋体" w:hAnsi="宋体" w:eastAsia="宋体" w:cs="宋体"/>
                <w:spacing w:val="5"/>
                <w:sz w:val="20"/>
                <w:szCs w:val="20"/>
              </w:rPr>
              <w:t>抛</w:t>
            </w:r>
            <w:r>
              <w:rPr>
                <w:rFonts w:ascii="宋体" w:hAnsi="宋体" w:eastAsia="宋体" w:cs="宋体"/>
                <w:spacing w:val="4"/>
                <w:sz w:val="20"/>
                <w:szCs w:val="20"/>
              </w:rPr>
              <w:t>砂</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89"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7</w:t>
            </w:r>
          </w:p>
        </w:tc>
        <w:tc>
          <w:tcPr>
            <w:tcW w:w="1738" w:type="dxa"/>
            <w:gridSpan w:val="5"/>
            <w:vAlign w:val="top"/>
          </w:tcPr>
          <w:p>
            <w:pPr>
              <w:spacing w:before="53" w:line="227" w:lineRule="auto"/>
              <w:ind w:left="556"/>
              <w:rPr>
                <w:rFonts w:ascii="宋体" w:hAnsi="宋体" w:eastAsia="宋体" w:cs="宋体"/>
                <w:sz w:val="20"/>
                <w:szCs w:val="20"/>
              </w:rPr>
            </w:pPr>
            <w:r>
              <w:rPr>
                <w:rFonts w:ascii="宋体" w:hAnsi="宋体" w:eastAsia="宋体" w:cs="宋体"/>
                <w:spacing w:val="7"/>
                <w:sz w:val="20"/>
                <w:szCs w:val="20"/>
              </w:rPr>
              <w:t>丝</w:t>
            </w:r>
            <w:r>
              <w:rPr>
                <w:rFonts w:ascii="宋体" w:hAnsi="宋体" w:eastAsia="宋体" w:cs="宋体"/>
                <w:spacing w:val="6"/>
                <w:sz w:val="20"/>
                <w:szCs w:val="20"/>
              </w:rPr>
              <w:t>印机</w:t>
            </w:r>
          </w:p>
        </w:tc>
        <w:tc>
          <w:tcPr>
            <w:tcW w:w="1258" w:type="dxa"/>
            <w:gridSpan w:val="2"/>
            <w:vAlign w:val="top"/>
          </w:tcPr>
          <w:p>
            <w:pPr>
              <w:spacing w:before="89" w:line="195" w:lineRule="auto"/>
              <w:ind w:left="576"/>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62" w:type="dxa"/>
            <w:gridSpan w:val="4"/>
            <w:vAlign w:val="top"/>
          </w:tcPr>
          <w:p>
            <w:pPr>
              <w:spacing w:before="85" w:line="202" w:lineRule="auto"/>
              <w:ind w:left="272"/>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1.5*</w:t>
            </w:r>
            <w:r>
              <w:rPr>
                <w:rFonts w:ascii="Times New Roman" w:hAnsi="Times New Roman" w:eastAsia="Times New Roman" w:cs="Times New Roman"/>
                <w:spacing w:val="2"/>
                <w:sz w:val="20"/>
                <w:szCs w:val="20"/>
              </w:rPr>
              <w:t>1.2*1.5</w:t>
            </w:r>
            <w:r>
              <w:rPr>
                <w:rFonts w:ascii="Times New Roman" w:hAnsi="Times New Roman" w:eastAsia="Times New Roman" w:cs="Times New Roman"/>
                <w:sz w:val="20"/>
                <w:szCs w:val="20"/>
              </w:rPr>
              <w:t>m</w:t>
            </w:r>
          </w:p>
        </w:tc>
        <w:tc>
          <w:tcPr>
            <w:tcW w:w="2424" w:type="dxa"/>
            <w:gridSpan w:val="3"/>
            <w:vAlign w:val="top"/>
          </w:tcPr>
          <w:p>
            <w:pPr>
              <w:spacing w:before="53" w:line="228" w:lineRule="auto"/>
              <w:ind w:left="1012"/>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69"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8</w:t>
            </w:r>
          </w:p>
        </w:tc>
        <w:tc>
          <w:tcPr>
            <w:tcW w:w="1738" w:type="dxa"/>
            <w:gridSpan w:val="5"/>
            <w:vAlign w:val="top"/>
          </w:tcPr>
          <w:p>
            <w:pPr>
              <w:spacing w:before="34" w:line="227" w:lineRule="auto"/>
              <w:ind w:left="562"/>
              <w:rPr>
                <w:rFonts w:ascii="宋体" w:hAnsi="宋体" w:eastAsia="宋体" w:cs="宋体"/>
                <w:sz w:val="20"/>
                <w:szCs w:val="20"/>
              </w:rPr>
            </w:pPr>
            <w:r>
              <w:rPr>
                <w:rFonts w:ascii="宋体" w:hAnsi="宋体" w:eastAsia="宋体" w:cs="宋体"/>
                <w:spacing w:val="4"/>
                <w:sz w:val="20"/>
                <w:szCs w:val="20"/>
              </w:rPr>
              <w:t>喷粉柜</w:t>
            </w:r>
          </w:p>
        </w:tc>
        <w:tc>
          <w:tcPr>
            <w:tcW w:w="1258" w:type="dxa"/>
            <w:gridSpan w:val="2"/>
            <w:vAlign w:val="top"/>
          </w:tcPr>
          <w:p>
            <w:pPr>
              <w:spacing w:before="34" w:line="227" w:lineRule="auto"/>
              <w:ind w:left="448"/>
              <w:rPr>
                <w:rFonts w:ascii="宋体" w:hAnsi="宋体" w:eastAsia="宋体" w:cs="宋体"/>
                <w:sz w:val="20"/>
                <w:szCs w:val="20"/>
              </w:rPr>
            </w:pPr>
            <w:r>
              <w:rPr>
                <w:rFonts w:ascii="Times New Roman" w:hAnsi="Times New Roman" w:eastAsia="Times New Roman" w:cs="Times New Roman"/>
                <w:spacing w:val="2"/>
                <w:sz w:val="20"/>
                <w:szCs w:val="20"/>
              </w:rPr>
              <w:t xml:space="preserve">3 </w:t>
            </w:r>
            <w:r>
              <w:rPr>
                <w:rFonts w:ascii="宋体" w:hAnsi="宋体" w:eastAsia="宋体" w:cs="宋体"/>
                <w:spacing w:val="2"/>
                <w:sz w:val="20"/>
                <w:szCs w:val="20"/>
              </w:rPr>
              <w:t>个</w:t>
            </w:r>
          </w:p>
        </w:tc>
        <w:tc>
          <w:tcPr>
            <w:tcW w:w="1662" w:type="dxa"/>
            <w:gridSpan w:val="4"/>
            <w:vAlign w:val="top"/>
          </w:tcPr>
          <w:p>
            <w:pPr>
              <w:spacing w:before="66" w:line="199" w:lineRule="auto"/>
              <w:ind w:left="414"/>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w:t>
            </w:r>
            <w:r>
              <w:rPr>
                <w:rFonts w:ascii="Times New Roman" w:hAnsi="Times New Roman" w:eastAsia="Times New Roman" w:cs="Times New Roman"/>
                <w:spacing w:val="4"/>
                <w:sz w:val="20"/>
                <w:szCs w:val="20"/>
              </w:rPr>
              <w:t>*5*2.8</w:t>
            </w:r>
            <w:r>
              <w:rPr>
                <w:rFonts w:ascii="Times New Roman" w:hAnsi="Times New Roman" w:eastAsia="Times New Roman" w:cs="Times New Roman"/>
                <w:sz w:val="20"/>
                <w:szCs w:val="20"/>
              </w:rPr>
              <w:t>m</w:t>
            </w:r>
          </w:p>
        </w:tc>
        <w:tc>
          <w:tcPr>
            <w:tcW w:w="2424" w:type="dxa"/>
            <w:gridSpan w:val="3"/>
            <w:vMerge w:val="restart"/>
            <w:tcBorders>
              <w:bottom w:val="nil"/>
            </w:tcBorders>
            <w:vAlign w:val="top"/>
          </w:tcPr>
          <w:p>
            <w:pPr>
              <w:spacing w:before="175" w:line="228" w:lineRule="auto"/>
              <w:ind w:left="1019"/>
              <w:rPr>
                <w:rFonts w:ascii="宋体" w:hAnsi="宋体" w:eastAsia="宋体" w:cs="宋体"/>
                <w:sz w:val="20"/>
                <w:szCs w:val="20"/>
              </w:rPr>
            </w:pPr>
            <w:r>
              <w:rPr>
                <w:rFonts w:ascii="宋体" w:hAnsi="宋体" w:eastAsia="宋体" w:cs="宋体"/>
                <w:spacing w:val="1"/>
                <w:sz w:val="20"/>
                <w:szCs w:val="20"/>
              </w:rPr>
              <w:t>喷</w:t>
            </w:r>
            <w:r>
              <w:rPr>
                <w:rFonts w:ascii="宋体" w:hAnsi="宋体" w:eastAsia="宋体" w:cs="宋体"/>
                <w:sz w:val="20"/>
                <w:szCs w:val="20"/>
              </w:rPr>
              <w:t>粉</w:t>
            </w: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0" w:line="195" w:lineRule="auto"/>
              <w:ind w:left="48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9</w:t>
            </w:r>
          </w:p>
        </w:tc>
        <w:tc>
          <w:tcPr>
            <w:tcW w:w="876" w:type="dxa"/>
            <w:gridSpan w:val="2"/>
            <w:vAlign w:val="top"/>
          </w:tcPr>
          <w:p>
            <w:pPr>
              <w:spacing w:before="34" w:line="225" w:lineRule="auto"/>
              <w:ind w:left="228"/>
              <w:rPr>
                <w:rFonts w:ascii="宋体" w:hAnsi="宋体" w:eastAsia="宋体" w:cs="宋体"/>
                <w:sz w:val="20"/>
                <w:szCs w:val="20"/>
              </w:rPr>
            </w:pPr>
            <w:r>
              <w:rPr>
                <w:rFonts w:ascii="宋体" w:hAnsi="宋体" w:eastAsia="宋体" w:cs="宋体"/>
                <w:spacing w:val="5"/>
                <w:sz w:val="20"/>
                <w:szCs w:val="20"/>
              </w:rPr>
              <w:t>包</w:t>
            </w:r>
            <w:r>
              <w:rPr>
                <w:rFonts w:ascii="宋体" w:hAnsi="宋体" w:eastAsia="宋体" w:cs="宋体"/>
                <w:spacing w:val="4"/>
                <w:sz w:val="20"/>
                <w:szCs w:val="20"/>
              </w:rPr>
              <w:t>含</w:t>
            </w:r>
          </w:p>
        </w:tc>
        <w:tc>
          <w:tcPr>
            <w:tcW w:w="862" w:type="dxa"/>
            <w:gridSpan w:val="3"/>
            <w:vAlign w:val="top"/>
          </w:tcPr>
          <w:p>
            <w:pPr>
              <w:spacing w:before="34" w:line="225" w:lineRule="auto"/>
              <w:ind w:left="231"/>
              <w:rPr>
                <w:rFonts w:ascii="宋体" w:hAnsi="宋体" w:eastAsia="宋体" w:cs="宋体"/>
                <w:sz w:val="20"/>
                <w:szCs w:val="20"/>
              </w:rPr>
            </w:pPr>
            <w:r>
              <w:rPr>
                <w:rFonts w:ascii="宋体" w:hAnsi="宋体" w:eastAsia="宋体" w:cs="宋体"/>
                <w:spacing w:val="1"/>
                <w:sz w:val="20"/>
                <w:szCs w:val="20"/>
              </w:rPr>
              <w:t>喷</w:t>
            </w:r>
            <w:r>
              <w:rPr>
                <w:rFonts w:ascii="宋体" w:hAnsi="宋体" w:eastAsia="宋体" w:cs="宋体"/>
                <w:sz w:val="20"/>
                <w:szCs w:val="20"/>
              </w:rPr>
              <w:t>枪</w:t>
            </w:r>
          </w:p>
        </w:tc>
        <w:tc>
          <w:tcPr>
            <w:tcW w:w="1258" w:type="dxa"/>
            <w:gridSpan w:val="2"/>
            <w:vAlign w:val="top"/>
          </w:tcPr>
          <w:p>
            <w:pPr>
              <w:spacing w:before="34" w:line="225" w:lineRule="auto"/>
              <w:ind w:left="449"/>
              <w:rPr>
                <w:rFonts w:ascii="宋体" w:hAnsi="宋体" w:eastAsia="宋体" w:cs="宋体"/>
                <w:sz w:val="20"/>
                <w:szCs w:val="20"/>
              </w:rPr>
            </w:pPr>
            <w:r>
              <w:rPr>
                <w:rFonts w:ascii="Times New Roman" w:hAnsi="Times New Roman" w:eastAsia="Times New Roman" w:cs="Times New Roman"/>
                <w:spacing w:val="2"/>
                <w:sz w:val="20"/>
                <w:szCs w:val="20"/>
              </w:rPr>
              <w:t xml:space="preserve">6 </w:t>
            </w:r>
            <w:r>
              <w:rPr>
                <w:rFonts w:ascii="宋体" w:hAnsi="宋体" w:eastAsia="宋体" w:cs="宋体"/>
                <w:spacing w:val="2"/>
                <w:sz w:val="20"/>
                <w:szCs w:val="20"/>
              </w:rPr>
              <w:t>把</w:t>
            </w:r>
          </w:p>
        </w:tc>
        <w:tc>
          <w:tcPr>
            <w:tcW w:w="1662" w:type="dxa"/>
            <w:gridSpan w:val="4"/>
            <w:vAlign w:val="top"/>
          </w:tcPr>
          <w:p>
            <w:pPr>
              <w:spacing w:line="277" w:lineRule="exact"/>
              <w:ind w:left="80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424" w:type="dxa"/>
            <w:gridSpan w:val="3"/>
            <w:vMerge w:val="continue"/>
            <w:tcBorders>
              <w:top w:val="nil"/>
            </w:tcBorders>
            <w:vAlign w:val="top"/>
          </w:tcPr>
          <w:p>
            <w:pPr>
              <w:rPr>
                <w:rFonts w:ascii="Arial"/>
                <w:sz w:val="21"/>
              </w:rPr>
            </w:pPr>
          </w:p>
        </w:tc>
        <w:tc>
          <w:tcPr>
            <w:tcW w:w="1362"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204" w:line="195" w:lineRule="auto"/>
              <w:ind w:left="46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0</w:t>
            </w:r>
          </w:p>
        </w:tc>
        <w:tc>
          <w:tcPr>
            <w:tcW w:w="1738" w:type="dxa"/>
            <w:gridSpan w:val="5"/>
            <w:vAlign w:val="top"/>
          </w:tcPr>
          <w:p>
            <w:pPr>
              <w:spacing w:before="166" w:line="228" w:lineRule="auto"/>
              <w:ind w:left="554"/>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1258" w:type="dxa"/>
            <w:gridSpan w:val="2"/>
            <w:vAlign w:val="top"/>
          </w:tcPr>
          <w:p>
            <w:pPr>
              <w:spacing w:before="205"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before="32" w:line="238" w:lineRule="auto"/>
              <w:ind w:left="427" w:right="117" w:hanging="30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2.8*2.5*4</w:t>
            </w:r>
            <w:r>
              <w:rPr>
                <w:rFonts w:ascii="Times New Roman" w:hAnsi="Times New Roman" w:eastAsia="Times New Roman" w:cs="Times New Roman"/>
                <w:sz w:val="20"/>
                <w:szCs w:val="20"/>
              </w:rPr>
              <w:t>m</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rPr>
              <w:t>，</w:t>
            </w:r>
            <w:r>
              <w:rPr>
                <w:rFonts w:ascii="宋体" w:hAnsi="宋体" w:eastAsia="宋体" w:cs="宋体"/>
                <w:sz w:val="20"/>
                <w:szCs w:val="20"/>
              </w:rPr>
              <w:t xml:space="preserve">功 </w:t>
            </w:r>
            <w:r>
              <w:rPr>
                <w:rFonts w:ascii="宋体" w:hAnsi="宋体" w:eastAsia="宋体" w:cs="宋体"/>
                <w:spacing w:val="-5"/>
                <w:sz w:val="20"/>
                <w:szCs w:val="20"/>
              </w:rPr>
              <w:t>率</w:t>
            </w:r>
            <w:r>
              <w:rPr>
                <w:rFonts w:ascii="宋体" w:hAnsi="宋体" w:eastAsia="宋体" w:cs="宋体"/>
                <w:spacing w:val="-4"/>
                <w:sz w:val="20"/>
                <w:szCs w:val="20"/>
              </w:rPr>
              <w:t xml:space="preserve"> </w:t>
            </w:r>
            <w:r>
              <w:rPr>
                <w:rFonts w:ascii="Times New Roman" w:hAnsi="Times New Roman" w:eastAsia="Times New Roman" w:cs="Times New Roman"/>
                <w:spacing w:val="-4"/>
                <w:sz w:val="20"/>
                <w:szCs w:val="20"/>
              </w:rPr>
              <w:t>10KW</w:t>
            </w:r>
          </w:p>
        </w:tc>
        <w:tc>
          <w:tcPr>
            <w:tcW w:w="2424" w:type="dxa"/>
            <w:gridSpan w:val="3"/>
            <w:vMerge w:val="restart"/>
            <w:tcBorders>
              <w:bottom w:val="nil"/>
            </w:tcBorders>
            <w:vAlign w:val="top"/>
          </w:tcPr>
          <w:p>
            <w:pPr>
              <w:spacing w:line="377" w:lineRule="auto"/>
              <w:rPr>
                <w:rFonts w:ascii="Arial"/>
                <w:sz w:val="21"/>
              </w:rPr>
            </w:pPr>
          </w:p>
          <w:p>
            <w:pPr>
              <w:spacing w:before="65" w:line="228" w:lineRule="auto"/>
              <w:ind w:left="1010"/>
              <w:rPr>
                <w:rFonts w:ascii="宋体" w:hAnsi="宋体" w:eastAsia="宋体" w:cs="宋体"/>
                <w:sz w:val="20"/>
                <w:szCs w:val="20"/>
              </w:rPr>
            </w:pPr>
            <w:r>
              <w:rPr>
                <w:rFonts w:ascii="宋体" w:hAnsi="宋体" w:eastAsia="宋体" w:cs="宋体"/>
                <w:spacing w:val="5"/>
                <w:sz w:val="20"/>
                <w:szCs w:val="20"/>
              </w:rPr>
              <w:t>烘</w:t>
            </w:r>
            <w:r>
              <w:rPr>
                <w:rFonts w:ascii="宋体" w:hAnsi="宋体" w:eastAsia="宋体" w:cs="宋体"/>
                <w:spacing w:val="4"/>
                <w:sz w:val="20"/>
                <w:szCs w:val="20"/>
              </w:rPr>
              <w:t>烤</w:t>
            </w:r>
          </w:p>
        </w:tc>
        <w:tc>
          <w:tcPr>
            <w:tcW w:w="1362" w:type="dxa"/>
            <w:tcBorders>
              <w:right w:val="single" w:color="000000" w:sz="6" w:space="0"/>
            </w:tcBorders>
            <w:vAlign w:val="top"/>
          </w:tcPr>
          <w:p>
            <w:pPr>
              <w:spacing w:before="166" w:line="229" w:lineRule="auto"/>
              <w:ind w:left="445"/>
              <w:rPr>
                <w:rFonts w:ascii="宋体" w:hAnsi="宋体" w:eastAsia="宋体" w:cs="宋体"/>
                <w:sz w:val="20"/>
                <w:szCs w:val="20"/>
              </w:rPr>
            </w:pPr>
            <w:r>
              <w:rPr>
                <w:rFonts w:ascii="宋体" w:hAnsi="宋体" w:eastAsia="宋体" w:cs="宋体"/>
                <w:spacing w:val="-8"/>
                <w:sz w:val="20"/>
                <w:szCs w:val="20"/>
              </w:rPr>
              <w:t>电</w:t>
            </w:r>
            <w:r>
              <w:rPr>
                <w:rFonts w:ascii="宋体" w:hAnsi="宋体" w:eastAsia="宋体" w:cs="宋体"/>
                <w:spacing w:val="-7"/>
                <w:sz w:val="20"/>
                <w:szCs w:val="20"/>
              </w:rPr>
              <w:t>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206" w:line="195" w:lineRule="auto"/>
              <w:ind w:left="46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1</w:t>
            </w:r>
          </w:p>
        </w:tc>
        <w:tc>
          <w:tcPr>
            <w:tcW w:w="1738" w:type="dxa"/>
            <w:gridSpan w:val="5"/>
            <w:vAlign w:val="top"/>
          </w:tcPr>
          <w:p>
            <w:pPr>
              <w:spacing w:before="170" w:line="228" w:lineRule="auto"/>
              <w:ind w:left="554"/>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1258" w:type="dxa"/>
            <w:gridSpan w:val="2"/>
            <w:vAlign w:val="top"/>
          </w:tcPr>
          <w:p>
            <w:pPr>
              <w:spacing w:before="206" w:line="195" w:lineRule="auto"/>
              <w:ind w:left="576"/>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62" w:type="dxa"/>
            <w:gridSpan w:val="4"/>
            <w:vAlign w:val="top"/>
          </w:tcPr>
          <w:p>
            <w:pPr>
              <w:spacing w:before="34" w:line="238" w:lineRule="auto"/>
              <w:ind w:left="427" w:right="146" w:hanging="277"/>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3.5*</w:t>
            </w:r>
            <w:r>
              <w:rPr>
                <w:rFonts w:ascii="Times New Roman" w:hAnsi="Times New Roman" w:eastAsia="Times New Roman" w:cs="Times New Roman"/>
                <w:sz w:val="20"/>
                <w:szCs w:val="20"/>
              </w:rPr>
              <w:t xml:space="preserve">12*3m </w:t>
            </w:r>
            <w:r>
              <w:rPr>
                <w:rFonts w:ascii="宋体" w:hAnsi="宋体" w:eastAsia="宋体" w:cs="宋体"/>
                <w:sz w:val="20"/>
                <w:szCs w:val="20"/>
              </w:rPr>
              <w:t xml:space="preserve">，功 </w:t>
            </w:r>
            <w:r>
              <w:rPr>
                <w:rFonts w:ascii="宋体" w:hAnsi="宋体" w:eastAsia="宋体" w:cs="宋体"/>
                <w:spacing w:val="-5"/>
                <w:sz w:val="20"/>
                <w:szCs w:val="20"/>
              </w:rPr>
              <w:t>率</w:t>
            </w:r>
            <w:r>
              <w:rPr>
                <w:rFonts w:ascii="宋体" w:hAnsi="宋体" w:eastAsia="宋体" w:cs="宋体"/>
                <w:spacing w:val="-4"/>
                <w:sz w:val="20"/>
                <w:szCs w:val="20"/>
              </w:rPr>
              <w:t xml:space="preserve"> </w:t>
            </w:r>
            <w:r>
              <w:rPr>
                <w:rFonts w:ascii="Times New Roman" w:hAnsi="Times New Roman" w:eastAsia="Times New Roman" w:cs="Times New Roman"/>
                <w:spacing w:val="-4"/>
                <w:sz w:val="20"/>
                <w:szCs w:val="20"/>
              </w:rPr>
              <w:t>20KW</w:t>
            </w:r>
          </w:p>
        </w:tc>
        <w:tc>
          <w:tcPr>
            <w:tcW w:w="2424" w:type="dxa"/>
            <w:gridSpan w:val="3"/>
            <w:vMerge w:val="continue"/>
            <w:tcBorders>
              <w:top w:val="nil"/>
            </w:tcBorders>
            <w:vAlign w:val="top"/>
          </w:tcPr>
          <w:p>
            <w:pPr>
              <w:rPr>
                <w:rFonts w:ascii="Arial"/>
                <w:sz w:val="21"/>
              </w:rPr>
            </w:pPr>
          </w:p>
        </w:tc>
        <w:tc>
          <w:tcPr>
            <w:tcW w:w="1362" w:type="dxa"/>
            <w:tcBorders>
              <w:right w:val="single" w:color="000000" w:sz="6" w:space="0"/>
            </w:tcBorders>
            <w:vAlign w:val="top"/>
          </w:tcPr>
          <w:p>
            <w:pPr>
              <w:spacing w:before="170" w:line="228" w:lineRule="auto"/>
              <w:ind w:left="319"/>
              <w:rPr>
                <w:rFonts w:ascii="宋体" w:hAnsi="宋体" w:eastAsia="宋体" w:cs="宋体"/>
                <w:sz w:val="20"/>
                <w:szCs w:val="20"/>
              </w:rPr>
            </w:pPr>
            <w:r>
              <w:rPr>
                <w:rFonts w:ascii="宋体" w:hAnsi="宋体" w:eastAsia="宋体" w:cs="宋体"/>
                <w:spacing w:val="6"/>
                <w:sz w:val="20"/>
                <w:szCs w:val="20"/>
              </w:rPr>
              <w:t>天</w:t>
            </w:r>
            <w:r>
              <w:rPr>
                <w:rFonts w:ascii="宋体" w:hAnsi="宋体" w:eastAsia="宋体" w:cs="宋体"/>
                <w:spacing w:val="5"/>
                <w:sz w:val="20"/>
                <w:szCs w:val="20"/>
              </w:rPr>
              <w:t>然气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1" w:line="195" w:lineRule="auto"/>
              <w:ind w:left="46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2</w:t>
            </w:r>
          </w:p>
        </w:tc>
        <w:tc>
          <w:tcPr>
            <w:tcW w:w="1738" w:type="dxa"/>
            <w:gridSpan w:val="5"/>
            <w:vAlign w:val="top"/>
          </w:tcPr>
          <w:p>
            <w:pPr>
              <w:spacing w:before="35" w:line="226" w:lineRule="auto"/>
              <w:ind w:left="561"/>
              <w:rPr>
                <w:rFonts w:ascii="宋体" w:hAnsi="宋体" w:eastAsia="宋体" w:cs="宋体"/>
                <w:sz w:val="20"/>
                <w:szCs w:val="20"/>
              </w:rPr>
            </w:pPr>
            <w:r>
              <w:rPr>
                <w:rFonts w:ascii="宋体" w:hAnsi="宋体" w:eastAsia="宋体" w:cs="宋体"/>
                <w:spacing w:val="6"/>
                <w:sz w:val="20"/>
                <w:szCs w:val="20"/>
              </w:rPr>
              <w:t>空</w:t>
            </w:r>
            <w:r>
              <w:rPr>
                <w:rFonts w:ascii="宋体" w:hAnsi="宋体" w:eastAsia="宋体" w:cs="宋体"/>
                <w:spacing w:val="4"/>
                <w:sz w:val="20"/>
                <w:szCs w:val="20"/>
              </w:rPr>
              <w:t>压机</w:t>
            </w:r>
          </w:p>
        </w:tc>
        <w:tc>
          <w:tcPr>
            <w:tcW w:w="1258" w:type="dxa"/>
            <w:gridSpan w:val="2"/>
            <w:vAlign w:val="top"/>
          </w:tcPr>
          <w:p>
            <w:pPr>
              <w:spacing w:before="71"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line="278" w:lineRule="exact"/>
              <w:ind w:left="405"/>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EAS</w:t>
            </w:r>
            <w:r>
              <w:rPr>
                <w:rFonts w:ascii="Times New Roman" w:hAnsi="Times New Roman" w:eastAsia="Times New Roman" w:cs="Times New Roman"/>
                <w:spacing w:val="11"/>
                <w:position w:val="2"/>
                <w:sz w:val="20"/>
                <w:szCs w:val="20"/>
              </w:rPr>
              <w:t>30</w:t>
            </w:r>
            <w:r>
              <w:rPr>
                <w:rFonts w:ascii="Times New Roman" w:hAnsi="Times New Roman" w:eastAsia="Times New Roman" w:cs="Times New Roman"/>
                <w:position w:val="2"/>
                <w:sz w:val="20"/>
                <w:szCs w:val="20"/>
              </w:rPr>
              <w:t>J</w:t>
            </w:r>
            <w:r>
              <w:rPr>
                <w:rFonts w:ascii="Times New Roman" w:hAnsi="Times New Roman" w:eastAsia="Times New Roman" w:cs="Times New Roman"/>
                <w:spacing w:val="11"/>
                <w:position w:val="2"/>
                <w:sz w:val="20"/>
                <w:szCs w:val="20"/>
              </w:rPr>
              <w:t>/</w:t>
            </w:r>
            <w:r>
              <w:rPr>
                <w:rFonts w:ascii="Times New Roman" w:hAnsi="Times New Roman" w:eastAsia="Times New Roman" w:cs="Times New Roman"/>
                <w:spacing w:val="10"/>
                <w:position w:val="2"/>
                <w:sz w:val="20"/>
                <w:szCs w:val="20"/>
              </w:rPr>
              <w:t>8</w:t>
            </w:r>
          </w:p>
        </w:tc>
        <w:tc>
          <w:tcPr>
            <w:tcW w:w="2424" w:type="dxa"/>
            <w:gridSpan w:val="3"/>
            <w:vMerge w:val="restart"/>
            <w:tcBorders>
              <w:bottom w:val="nil"/>
            </w:tcBorders>
            <w:vAlign w:val="top"/>
          </w:tcPr>
          <w:p>
            <w:pPr>
              <w:spacing w:line="254" w:lineRule="auto"/>
              <w:rPr>
                <w:rFonts w:ascii="Arial"/>
                <w:sz w:val="21"/>
              </w:rPr>
            </w:pPr>
          </w:p>
          <w:p>
            <w:pPr>
              <w:spacing w:before="65" w:line="228" w:lineRule="auto"/>
              <w:ind w:left="801"/>
              <w:rPr>
                <w:rFonts w:ascii="宋体" w:hAnsi="宋体" w:eastAsia="宋体" w:cs="宋体"/>
                <w:sz w:val="20"/>
                <w:szCs w:val="20"/>
              </w:rPr>
            </w:pPr>
            <w:r>
              <w:rPr>
                <w:rFonts w:ascii="宋体" w:hAnsi="宋体" w:eastAsia="宋体" w:cs="宋体"/>
                <w:spacing w:val="7"/>
                <w:sz w:val="20"/>
                <w:szCs w:val="20"/>
              </w:rPr>
              <w:t>辅助设</w:t>
            </w:r>
            <w:r>
              <w:rPr>
                <w:rFonts w:ascii="宋体" w:hAnsi="宋体" w:eastAsia="宋体" w:cs="宋体"/>
                <w:spacing w:val="6"/>
                <w:sz w:val="20"/>
                <w:szCs w:val="20"/>
              </w:rPr>
              <w:t>备</w:t>
            </w:r>
          </w:p>
        </w:tc>
        <w:tc>
          <w:tcPr>
            <w:tcW w:w="1362" w:type="dxa"/>
            <w:vMerge w:val="restart"/>
            <w:tcBorders>
              <w:bottom w:val="nil"/>
              <w:right w:val="single" w:color="000000" w:sz="6" w:space="0"/>
            </w:tcBorders>
            <w:vAlign w:val="top"/>
          </w:tcPr>
          <w:p>
            <w:pPr>
              <w:spacing w:line="254" w:lineRule="auto"/>
              <w:rPr>
                <w:rFonts w:ascii="Arial"/>
                <w:sz w:val="21"/>
              </w:rPr>
            </w:pPr>
          </w:p>
          <w:p>
            <w:pPr>
              <w:spacing w:before="65" w:line="229" w:lineRule="auto"/>
              <w:ind w:left="445"/>
              <w:rPr>
                <w:rFonts w:ascii="宋体" w:hAnsi="宋体" w:eastAsia="宋体" w:cs="宋体"/>
                <w:sz w:val="20"/>
                <w:szCs w:val="20"/>
              </w:rPr>
            </w:pPr>
            <w:r>
              <w:rPr>
                <w:rFonts w:ascii="宋体" w:hAnsi="宋体" w:eastAsia="宋体" w:cs="宋体"/>
                <w:spacing w:val="-8"/>
                <w:sz w:val="20"/>
                <w:szCs w:val="20"/>
              </w:rPr>
              <w:t>电</w:t>
            </w:r>
            <w:r>
              <w:rPr>
                <w:rFonts w:ascii="宋体" w:hAnsi="宋体" w:eastAsia="宋体" w:cs="宋体"/>
                <w:spacing w:val="-7"/>
                <w:sz w:val="20"/>
                <w:szCs w:val="20"/>
              </w:rPr>
              <w:t>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1" w:line="195" w:lineRule="auto"/>
              <w:ind w:left="46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3</w:t>
            </w:r>
          </w:p>
        </w:tc>
        <w:tc>
          <w:tcPr>
            <w:tcW w:w="1738" w:type="dxa"/>
            <w:gridSpan w:val="5"/>
            <w:vAlign w:val="top"/>
          </w:tcPr>
          <w:p>
            <w:pPr>
              <w:spacing w:before="36" w:line="225" w:lineRule="auto"/>
              <w:ind w:left="561"/>
              <w:rPr>
                <w:rFonts w:ascii="宋体" w:hAnsi="宋体" w:eastAsia="宋体" w:cs="宋体"/>
                <w:sz w:val="20"/>
                <w:szCs w:val="20"/>
              </w:rPr>
            </w:pPr>
            <w:r>
              <w:rPr>
                <w:rFonts w:ascii="宋体" w:hAnsi="宋体" w:eastAsia="宋体" w:cs="宋体"/>
                <w:spacing w:val="6"/>
                <w:sz w:val="20"/>
                <w:szCs w:val="20"/>
              </w:rPr>
              <w:t>空</w:t>
            </w:r>
            <w:r>
              <w:rPr>
                <w:rFonts w:ascii="宋体" w:hAnsi="宋体" w:eastAsia="宋体" w:cs="宋体"/>
                <w:spacing w:val="4"/>
                <w:sz w:val="20"/>
                <w:szCs w:val="20"/>
              </w:rPr>
              <w:t>压机</w:t>
            </w:r>
          </w:p>
        </w:tc>
        <w:tc>
          <w:tcPr>
            <w:tcW w:w="1258" w:type="dxa"/>
            <w:gridSpan w:val="2"/>
            <w:vAlign w:val="top"/>
          </w:tcPr>
          <w:p>
            <w:pPr>
              <w:spacing w:before="72" w:line="195" w:lineRule="auto"/>
              <w:ind w:left="5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62" w:type="dxa"/>
            <w:gridSpan w:val="4"/>
            <w:vAlign w:val="top"/>
          </w:tcPr>
          <w:p>
            <w:pPr>
              <w:spacing w:line="279" w:lineRule="exact"/>
              <w:ind w:left="457"/>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ZLS</w:t>
            </w:r>
            <w:r>
              <w:rPr>
                <w:rFonts w:ascii="Times New Roman" w:hAnsi="Times New Roman" w:eastAsia="Times New Roman" w:cs="Times New Roman"/>
                <w:spacing w:val="10"/>
                <w:position w:val="2"/>
                <w:sz w:val="20"/>
                <w:szCs w:val="20"/>
              </w:rPr>
              <w:t>20/</w:t>
            </w:r>
            <w:r>
              <w:rPr>
                <w:rFonts w:ascii="Times New Roman" w:hAnsi="Times New Roman" w:eastAsia="Times New Roman" w:cs="Times New Roman"/>
                <w:spacing w:val="9"/>
                <w:position w:val="2"/>
                <w:sz w:val="20"/>
                <w:szCs w:val="20"/>
              </w:rPr>
              <w:t>8</w:t>
            </w:r>
          </w:p>
        </w:tc>
        <w:tc>
          <w:tcPr>
            <w:tcW w:w="2424" w:type="dxa"/>
            <w:gridSpan w:val="3"/>
            <w:vMerge w:val="continue"/>
            <w:tcBorders>
              <w:top w:val="nil"/>
              <w:bottom w:val="nil"/>
            </w:tcBorders>
            <w:vAlign w:val="top"/>
          </w:tcPr>
          <w:p>
            <w:pPr>
              <w:rPr>
                <w:rFonts w:ascii="Arial"/>
                <w:sz w:val="21"/>
              </w:rPr>
            </w:pPr>
          </w:p>
        </w:tc>
        <w:tc>
          <w:tcPr>
            <w:tcW w:w="136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81" w:type="dxa"/>
            <w:vMerge w:val="continue"/>
            <w:tcBorders>
              <w:top w:val="nil"/>
              <w:left w:val="single" w:color="000000" w:sz="6" w:space="0"/>
              <w:bottom w:val="nil"/>
            </w:tcBorders>
            <w:vAlign w:val="top"/>
          </w:tcPr>
          <w:p>
            <w:pPr>
              <w:rPr>
                <w:rFonts w:ascii="Arial"/>
                <w:sz w:val="21"/>
              </w:rPr>
            </w:pPr>
          </w:p>
        </w:tc>
        <w:tc>
          <w:tcPr>
            <w:tcW w:w="1041" w:type="dxa"/>
            <w:gridSpan w:val="2"/>
            <w:vAlign w:val="top"/>
          </w:tcPr>
          <w:p>
            <w:pPr>
              <w:spacing w:before="70" w:line="195" w:lineRule="auto"/>
              <w:ind w:left="46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4</w:t>
            </w:r>
          </w:p>
        </w:tc>
        <w:tc>
          <w:tcPr>
            <w:tcW w:w="1738" w:type="dxa"/>
            <w:gridSpan w:val="5"/>
            <w:vAlign w:val="top"/>
          </w:tcPr>
          <w:p>
            <w:pPr>
              <w:spacing w:before="34" w:line="227" w:lineRule="auto"/>
              <w:ind w:left="561"/>
              <w:rPr>
                <w:rFonts w:ascii="宋体" w:hAnsi="宋体" w:eastAsia="宋体" w:cs="宋体"/>
                <w:sz w:val="20"/>
                <w:szCs w:val="20"/>
              </w:rPr>
            </w:pPr>
            <w:r>
              <w:rPr>
                <w:rFonts w:ascii="宋体" w:hAnsi="宋体" w:eastAsia="宋体" w:cs="宋体"/>
                <w:spacing w:val="6"/>
                <w:sz w:val="20"/>
                <w:szCs w:val="20"/>
              </w:rPr>
              <w:t>空</w:t>
            </w:r>
            <w:r>
              <w:rPr>
                <w:rFonts w:ascii="宋体" w:hAnsi="宋体" w:eastAsia="宋体" w:cs="宋体"/>
                <w:spacing w:val="4"/>
                <w:sz w:val="20"/>
                <w:szCs w:val="20"/>
              </w:rPr>
              <w:t>压机</w:t>
            </w:r>
          </w:p>
        </w:tc>
        <w:tc>
          <w:tcPr>
            <w:tcW w:w="1258" w:type="dxa"/>
            <w:gridSpan w:val="2"/>
            <w:vAlign w:val="top"/>
          </w:tcPr>
          <w:p>
            <w:pPr>
              <w:spacing w:before="70" w:line="195" w:lineRule="auto"/>
              <w:ind w:left="580"/>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662" w:type="dxa"/>
            <w:gridSpan w:val="4"/>
            <w:vAlign w:val="top"/>
          </w:tcPr>
          <w:p>
            <w:pPr>
              <w:spacing w:before="70" w:line="195" w:lineRule="auto"/>
              <w:ind w:left="436"/>
              <w:rPr>
                <w:rFonts w:ascii="Times New Roman" w:hAnsi="Times New Roman" w:eastAsia="Times New Roman" w:cs="Times New Roman"/>
                <w:sz w:val="20"/>
                <w:szCs w:val="20"/>
              </w:rPr>
            </w:pPr>
            <w:r>
              <w:rPr>
                <w:rFonts w:ascii="Times New Roman" w:hAnsi="Times New Roman" w:eastAsia="Times New Roman" w:cs="Times New Roman"/>
                <w:sz w:val="20"/>
                <w:szCs w:val="20"/>
              </w:rPr>
              <w:t>PM</w:t>
            </w:r>
            <w:r>
              <w:rPr>
                <w:rFonts w:ascii="Times New Roman" w:hAnsi="Times New Roman" w:eastAsia="Times New Roman" w:cs="Times New Roman"/>
                <w:spacing w:val="17"/>
                <w:sz w:val="20"/>
                <w:szCs w:val="20"/>
              </w:rPr>
              <w:t>15</w:t>
            </w:r>
            <w:r>
              <w:rPr>
                <w:rFonts w:ascii="Times New Roman" w:hAnsi="Times New Roman" w:eastAsia="Times New Roman" w:cs="Times New Roman"/>
                <w:sz w:val="20"/>
                <w:szCs w:val="20"/>
              </w:rPr>
              <w:t>TK</w:t>
            </w:r>
          </w:p>
        </w:tc>
        <w:tc>
          <w:tcPr>
            <w:tcW w:w="2424" w:type="dxa"/>
            <w:gridSpan w:val="3"/>
            <w:vMerge w:val="continue"/>
            <w:tcBorders>
              <w:top w:val="nil"/>
            </w:tcBorders>
            <w:vAlign w:val="top"/>
          </w:tcPr>
          <w:p>
            <w:pPr>
              <w:rPr>
                <w:rFonts w:ascii="Arial"/>
                <w:sz w:val="21"/>
              </w:rPr>
            </w:pPr>
          </w:p>
        </w:tc>
        <w:tc>
          <w:tcPr>
            <w:tcW w:w="1362"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481" w:type="dxa"/>
            <w:vMerge w:val="continue"/>
            <w:tcBorders>
              <w:top w:val="nil"/>
              <w:left w:val="single" w:color="000000" w:sz="6" w:space="0"/>
              <w:bottom w:val="nil"/>
            </w:tcBorders>
            <w:vAlign w:val="top"/>
          </w:tcPr>
          <w:p>
            <w:pPr>
              <w:rPr>
                <w:rFonts w:ascii="Arial"/>
                <w:sz w:val="21"/>
              </w:rPr>
            </w:pPr>
          </w:p>
        </w:tc>
        <w:tc>
          <w:tcPr>
            <w:tcW w:w="9485" w:type="dxa"/>
            <w:gridSpan w:val="17"/>
            <w:tcBorders>
              <w:right w:val="single" w:color="000000" w:sz="6" w:space="0"/>
            </w:tcBorders>
            <w:vAlign w:val="top"/>
          </w:tcPr>
          <w:p>
            <w:pPr>
              <w:spacing w:before="279" w:line="303" w:lineRule="exact"/>
              <w:ind w:left="585"/>
              <w:rPr>
                <w:rFonts w:ascii="宋体" w:hAnsi="宋体" w:eastAsia="宋体" w:cs="宋体"/>
                <w:sz w:val="23"/>
                <w:szCs w:val="23"/>
              </w:rPr>
            </w:pPr>
            <w:r>
              <w:rPr>
                <w:rFonts w:ascii="Times New Roman" w:hAnsi="Times New Roman" w:eastAsia="Times New Roman" w:cs="Times New Roman"/>
                <w:b/>
                <w:bCs/>
                <w:spacing w:val="2"/>
                <w:position w:val="1"/>
                <w:sz w:val="23"/>
                <w:szCs w:val="23"/>
              </w:rPr>
              <w:t>4</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、主要原辅材</w:t>
            </w:r>
            <w:r>
              <w:rPr>
                <w:rFonts w:ascii="宋体" w:hAnsi="宋体" w:eastAsia="宋体" w:cs="宋体"/>
                <w:position w:val="1"/>
                <w:sz w:val="23"/>
                <w:szCs w:val="23"/>
                <w14:textOutline w14:w="4358" w14:cap="sq" w14:cmpd="sng">
                  <w14:solidFill>
                    <w14:srgbClr w14:val="000000"/>
                  </w14:solidFill>
                  <w14:prstDash w14:val="solid"/>
                  <w14:bevel/>
                </w14:textOutline>
              </w:rPr>
              <w:t>料</w:t>
            </w:r>
          </w:p>
          <w:p>
            <w:pPr>
              <w:spacing w:before="179" w:line="227" w:lineRule="auto"/>
              <w:ind w:left="3137"/>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7</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本项目主要原辅材料信息</w:t>
            </w:r>
            <w:r>
              <w:rPr>
                <w:rFonts w:ascii="宋体" w:hAnsi="宋体" w:eastAsia="宋体" w:cs="宋体"/>
                <w:spacing w:val="4"/>
                <w:sz w:val="20"/>
                <w:szCs w:val="20"/>
                <w14:textOutline w14:w="3795" w14:cap="sq" w14:cmpd="sng">
                  <w14:solidFill>
                    <w14:srgbClr w14:val="000000"/>
                  </w14:solidFill>
                  <w14:prstDash w14:val="solid"/>
                  <w14:bevel/>
                </w14:textOutline>
              </w:rPr>
              <w:t>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215" w:line="229" w:lineRule="auto"/>
              <w:ind w:left="23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序号</w:t>
            </w:r>
          </w:p>
        </w:tc>
        <w:tc>
          <w:tcPr>
            <w:tcW w:w="1371" w:type="dxa"/>
            <w:gridSpan w:val="4"/>
            <w:vAlign w:val="top"/>
          </w:tcPr>
          <w:p>
            <w:pPr>
              <w:spacing w:before="215" w:line="228" w:lineRule="auto"/>
              <w:ind w:left="162"/>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原</w:t>
            </w:r>
            <w:r>
              <w:rPr>
                <w:rFonts w:ascii="宋体" w:hAnsi="宋体" w:eastAsia="宋体" w:cs="宋体"/>
                <w:spacing w:val="7"/>
                <w:sz w:val="20"/>
                <w:szCs w:val="20"/>
                <w14:textOutline w14:w="3795" w14:cap="sq" w14:cmpd="sng">
                  <w14:solidFill>
                    <w14:srgbClr w14:val="000000"/>
                  </w14:solidFill>
                  <w14:prstDash w14:val="solid"/>
                  <w14:bevel/>
                </w14:textOutline>
              </w:rPr>
              <w:t>辅料名称</w:t>
            </w:r>
          </w:p>
        </w:tc>
        <w:tc>
          <w:tcPr>
            <w:tcW w:w="1213" w:type="dxa"/>
            <w:gridSpan w:val="3"/>
            <w:vAlign w:val="top"/>
          </w:tcPr>
          <w:p>
            <w:pPr>
              <w:spacing w:before="215" w:line="228" w:lineRule="auto"/>
              <w:ind w:left="292"/>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年</w:t>
            </w:r>
            <w:r>
              <w:rPr>
                <w:rFonts w:ascii="宋体" w:hAnsi="宋体" w:eastAsia="宋体" w:cs="宋体"/>
                <w:spacing w:val="7"/>
                <w:sz w:val="20"/>
                <w:szCs w:val="20"/>
                <w14:textOutline w14:w="3795" w14:cap="sq" w14:cmpd="sng">
                  <w14:solidFill>
                    <w14:srgbClr w14:val="000000"/>
                  </w14:solidFill>
                  <w14:prstDash w14:val="solid"/>
                  <w14:bevel/>
                </w14:textOutline>
              </w:rPr>
              <w:t>用量</w:t>
            </w:r>
          </w:p>
        </w:tc>
        <w:tc>
          <w:tcPr>
            <w:tcW w:w="1137" w:type="dxa"/>
            <w:gridSpan w:val="2"/>
            <w:vAlign w:val="top"/>
          </w:tcPr>
          <w:p>
            <w:pPr>
              <w:spacing w:before="64" w:line="249" w:lineRule="auto"/>
              <w:ind w:left="468" w:right="148" w:hanging="314"/>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最</w:t>
            </w:r>
            <w:r>
              <w:rPr>
                <w:rFonts w:ascii="宋体" w:hAnsi="宋体" w:eastAsia="宋体" w:cs="宋体"/>
                <w:spacing w:val="7"/>
                <w:sz w:val="20"/>
                <w:szCs w:val="20"/>
                <w14:textOutline w14:w="3795" w14:cap="sq" w14:cmpd="sng">
                  <w14:solidFill>
                    <w14:srgbClr w14:val="000000"/>
                  </w14:solidFill>
                  <w14:prstDash w14:val="solid"/>
                  <w14:bevel/>
                </w14:textOutline>
              </w:rPr>
              <w:t>大存在</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量</w:t>
            </w:r>
          </w:p>
        </w:tc>
        <w:tc>
          <w:tcPr>
            <w:tcW w:w="1034" w:type="dxa"/>
            <w:gridSpan w:val="2"/>
            <w:vAlign w:val="top"/>
          </w:tcPr>
          <w:p>
            <w:pPr>
              <w:spacing w:before="64" w:line="249" w:lineRule="auto"/>
              <w:ind w:left="418" w:right="198" w:hanging="21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物</w:t>
            </w:r>
            <w:r>
              <w:rPr>
                <w:rFonts w:ascii="宋体" w:hAnsi="宋体" w:eastAsia="宋体" w:cs="宋体"/>
                <w:spacing w:val="7"/>
                <w:sz w:val="20"/>
                <w:szCs w:val="20"/>
                <w14:textOutline w14:w="3795" w14:cap="sq" w14:cmpd="sng">
                  <w14:solidFill>
                    <w14:srgbClr w14:val="000000"/>
                  </w14:solidFill>
                  <w14:prstDash w14:val="solid"/>
                  <w14:bevel/>
                </w14:textOutline>
              </w:rPr>
              <w:t>料形</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态</w:t>
            </w:r>
          </w:p>
        </w:tc>
        <w:tc>
          <w:tcPr>
            <w:tcW w:w="1109" w:type="dxa"/>
            <w:gridSpan w:val="2"/>
            <w:vAlign w:val="top"/>
          </w:tcPr>
          <w:p>
            <w:pPr>
              <w:spacing w:before="215" w:line="228" w:lineRule="auto"/>
              <w:ind w:left="14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使</w:t>
            </w:r>
            <w:r>
              <w:rPr>
                <w:rFonts w:ascii="宋体" w:hAnsi="宋体" w:eastAsia="宋体" w:cs="宋体"/>
                <w:spacing w:val="8"/>
                <w:sz w:val="20"/>
                <w:szCs w:val="20"/>
                <w14:textOutline w14:w="3795" w14:cap="sq" w14:cmpd="sng">
                  <w14:solidFill>
                    <w14:srgbClr w14:val="000000"/>
                  </w14:solidFill>
                  <w14:prstDash w14:val="solid"/>
                  <w14:bevel/>
                </w14:textOutline>
              </w:rPr>
              <w:t>用工序</w:t>
            </w:r>
          </w:p>
        </w:tc>
        <w:tc>
          <w:tcPr>
            <w:tcW w:w="1288" w:type="dxa"/>
            <w:vAlign w:val="top"/>
          </w:tcPr>
          <w:p>
            <w:pPr>
              <w:spacing w:before="215" w:line="228" w:lineRule="auto"/>
              <w:ind w:left="231"/>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包</w:t>
            </w:r>
            <w:r>
              <w:rPr>
                <w:rFonts w:ascii="宋体" w:hAnsi="宋体" w:eastAsia="宋体" w:cs="宋体"/>
                <w:spacing w:val="8"/>
                <w:sz w:val="20"/>
                <w:szCs w:val="20"/>
                <w14:textOutline w14:w="3795" w14:cap="sq" w14:cmpd="sng">
                  <w14:solidFill>
                    <w14:srgbClr w14:val="000000"/>
                  </w14:solidFill>
                  <w14:prstDash w14:val="solid"/>
                  <w14:bevel/>
                </w14:textOutline>
              </w:rPr>
              <w:t>装规格</w:t>
            </w:r>
          </w:p>
        </w:tc>
        <w:tc>
          <w:tcPr>
            <w:tcW w:w="1553" w:type="dxa"/>
            <w:gridSpan w:val="2"/>
            <w:tcBorders>
              <w:right w:val="single" w:color="000000" w:sz="6" w:space="0"/>
            </w:tcBorders>
            <w:vAlign w:val="top"/>
          </w:tcPr>
          <w:p>
            <w:pPr>
              <w:spacing w:before="215" w:line="228" w:lineRule="auto"/>
              <w:ind w:left="303"/>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储存位</w:t>
            </w:r>
            <w:r>
              <w:rPr>
                <w:rFonts w:ascii="宋体" w:hAnsi="宋体" w:eastAsia="宋体" w:cs="宋体"/>
                <w:spacing w:val="8"/>
                <w:sz w:val="20"/>
                <w:szCs w:val="20"/>
                <w14:textOutline w14:w="3795" w14:cap="sq" w14:cmpd="sng">
                  <w14:solidFill>
                    <w14:srgbClr w14:val="000000"/>
                  </w14:solidFill>
                  <w14:prstDash w14:val="solid"/>
                  <w14:bevel/>
                </w14:textOutline>
              </w:rPr>
              <w:t>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81" w:type="dxa"/>
            <w:vMerge w:val="continue"/>
            <w:tcBorders>
              <w:top w:val="nil"/>
              <w:left w:val="single" w:color="000000" w:sz="6" w:space="0"/>
            </w:tcBorders>
            <w:vAlign w:val="top"/>
          </w:tcPr>
          <w:p>
            <w:pPr>
              <w:rPr>
                <w:rFonts w:ascii="Arial"/>
                <w:sz w:val="21"/>
              </w:rPr>
            </w:pPr>
          </w:p>
        </w:tc>
        <w:tc>
          <w:tcPr>
            <w:tcW w:w="780" w:type="dxa"/>
            <w:vAlign w:val="top"/>
          </w:tcPr>
          <w:p>
            <w:pPr>
              <w:spacing w:before="132" w:line="195" w:lineRule="auto"/>
              <w:ind w:left="411"/>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71" w:type="dxa"/>
            <w:gridSpan w:val="4"/>
            <w:vAlign w:val="top"/>
          </w:tcPr>
          <w:p>
            <w:pPr>
              <w:spacing w:before="112" w:line="227" w:lineRule="auto"/>
              <w:ind w:left="269"/>
              <w:rPr>
                <w:rFonts w:ascii="宋体" w:hAnsi="宋体" w:eastAsia="宋体" w:cs="宋体"/>
                <w:sz w:val="20"/>
                <w:szCs w:val="20"/>
              </w:rPr>
            </w:pPr>
            <w:r>
              <w:rPr>
                <w:rFonts w:ascii="宋体" w:hAnsi="宋体" w:eastAsia="宋体" w:cs="宋体"/>
                <w:spacing w:val="8"/>
                <w:sz w:val="20"/>
                <w:szCs w:val="20"/>
              </w:rPr>
              <w:t>不</w:t>
            </w:r>
            <w:r>
              <w:rPr>
                <w:rFonts w:ascii="宋体" w:hAnsi="宋体" w:eastAsia="宋体" w:cs="宋体"/>
                <w:spacing w:val="6"/>
                <w:sz w:val="20"/>
                <w:szCs w:val="20"/>
              </w:rPr>
              <w:t>锈钢材</w:t>
            </w:r>
          </w:p>
        </w:tc>
        <w:tc>
          <w:tcPr>
            <w:tcW w:w="1213" w:type="dxa"/>
            <w:gridSpan w:val="3"/>
            <w:vAlign w:val="top"/>
          </w:tcPr>
          <w:p>
            <w:pPr>
              <w:spacing w:before="44" w:line="281" w:lineRule="exact"/>
              <w:ind w:left="368"/>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3</w:t>
            </w:r>
            <w:r>
              <w:rPr>
                <w:rFonts w:ascii="Times New Roman" w:hAnsi="Times New Roman" w:eastAsia="Times New Roman" w:cs="Times New Roman"/>
                <w:spacing w:val="3"/>
                <w:position w:val="2"/>
                <w:sz w:val="20"/>
                <w:szCs w:val="20"/>
              </w:rPr>
              <w:t>000</w:t>
            </w:r>
            <w:r>
              <w:rPr>
                <w:rFonts w:ascii="Times New Roman" w:hAnsi="Times New Roman" w:eastAsia="Times New Roman" w:cs="Times New Roman"/>
                <w:position w:val="2"/>
                <w:sz w:val="20"/>
                <w:szCs w:val="20"/>
              </w:rPr>
              <w:t>t</w:t>
            </w:r>
          </w:p>
        </w:tc>
        <w:tc>
          <w:tcPr>
            <w:tcW w:w="1137" w:type="dxa"/>
            <w:gridSpan w:val="2"/>
            <w:vAlign w:val="top"/>
          </w:tcPr>
          <w:p>
            <w:pPr>
              <w:spacing w:before="44" w:line="281" w:lineRule="exact"/>
              <w:ind w:left="382"/>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200</w:t>
            </w:r>
            <w:r>
              <w:rPr>
                <w:rFonts w:ascii="Times New Roman" w:hAnsi="Times New Roman" w:eastAsia="Times New Roman" w:cs="Times New Roman"/>
                <w:position w:val="2"/>
                <w:sz w:val="20"/>
                <w:szCs w:val="20"/>
              </w:rPr>
              <w:t>t</w:t>
            </w:r>
          </w:p>
        </w:tc>
        <w:tc>
          <w:tcPr>
            <w:tcW w:w="1034" w:type="dxa"/>
            <w:gridSpan w:val="2"/>
            <w:vAlign w:val="top"/>
          </w:tcPr>
          <w:p>
            <w:pPr>
              <w:spacing w:before="96" w:line="228" w:lineRule="auto"/>
              <w:ind w:left="330"/>
              <w:rPr>
                <w:rFonts w:ascii="宋体" w:hAnsi="宋体" w:eastAsia="宋体" w:cs="宋体"/>
                <w:sz w:val="20"/>
                <w:szCs w:val="20"/>
              </w:rPr>
            </w:pPr>
            <w:r>
              <w:rPr>
                <w:rFonts w:ascii="宋体" w:hAnsi="宋体" w:eastAsia="宋体" w:cs="宋体"/>
                <w:spacing w:val="-5"/>
                <w:sz w:val="20"/>
                <w:szCs w:val="20"/>
              </w:rPr>
              <w:t>固</w:t>
            </w:r>
            <w:r>
              <w:rPr>
                <w:rFonts w:ascii="宋体" w:hAnsi="宋体" w:eastAsia="宋体" w:cs="宋体"/>
                <w:spacing w:val="-4"/>
                <w:sz w:val="20"/>
                <w:szCs w:val="20"/>
              </w:rPr>
              <w:t>态</w:t>
            </w:r>
          </w:p>
        </w:tc>
        <w:tc>
          <w:tcPr>
            <w:tcW w:w="1109" w:type="dxa"/>
            <w:gridSpan w:val="2"/>
            <w:vAlign w:val="top"/>
          </w:tcPr>
          <w:p>
            <w:pPr>
              <w:spacing w:before="95" w:line="227" w:lineRule="auto"/>
              <w:ind w:left="247"/>
              <w:rPr>
                <w:rFonts w:ascii="宋体" w:hAnsi="宋体" w:eastAsia="宋体" w:cs="宋体"/>
                <w:sz w:val="20"/>
                <w:szCs w:val="20"/>
              </w:rPr>
            </w:pPr>
            <w:r>
              <w:rPr>
                <w:rFonts w:ascii="宋体" w:hAnsi="宋体" w:eastAsia="宋体" w:cs="宋体"/>
                <w:spacing w:val="7"/>
                <w:sz w:val="20"/>
                <w:szCs w:val="20"/>
              </w:rPr>
              <w:t>机加工</w:t>
            </w:r>
          </w:p>
        </w:tc>
        <w:tc>
          <w:tcPr>
            <w:tcW w:w="1288" w:type="dxa"/>
            <w:vAlign w:val="top"/>
          </w:tcPr>
          <w:p>
            <w:pPr>
              <w:spacing w:before="58" w:line="281" w:lineRule="exact"/>
              <w:ind w:left="617"/>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tcBorders>
              <w:right w:val="single" w:color="000000" w:sz="6" w:space="0"/>
            </w:tcBorders>
            <w:vAlign w:val="top"/>
          </w:tcPr>
          <w:p>
            <w:pPr>
              <w:spacing w:before="96" w:line="228" w:lineRule="auto"/>
              <w:ind w:left="414"/>
              <w:rPr>
                <w:rFonts w:ascii="宋体" w:hAnsi="宋体" w:eastAsia="宋体" w:cs="宋体"/>
                <w:sz w:val="20"/>
                <w:szCs w:val="20"/>
              </w:rPr>
            </w:pPr>
            <w:r>
              <w:rPr>
                <w:rFonts w:ascii="宋体" w:hAnsi="宋体" w:eastAsia="宋体" w:cs="宋体"/>
                <w:spacing w:val="5"/>
                <w:sz w:val="20"/>
                <w:szCs w:val="20"/>
              </w:rPr>
              <w:t>原料仓</w:t>
            </w:r>
          </w:p>
        </w:tc>
      </w:tr>
    </w:tbl>
    <w:p>
      <w:pPr>
        <w:rPr>
          <w:rFonts w:ascii="Arial"/>
          <w:sz w:val="21"/>
        </w:rPr>
      </w:pPr>
    </w:p>
    <w:p>
      <w:pPr>
        <w:sectPr>
          <w:footerReference r:id="rId25" w:type="default"/>
          <w:pgSz w:w="11906" w:h="16839"/>
          <w:pgMar w:top="1431" w:right="962" w:bottom="1157" w:left="962" w:header="0" w:footer="994" w:gutter="0"/>
          <w:cols w:space="720" w:num="1"/>
        </w:sectPr>
      </w:pPr>
    </w:p>
    <w:p>
      <w:pPr>
        <w:spacing w:line="91" w:lineRule="auto"/>
        <w:rPr>
          <w:rFonts w:ascii="Arial"/>
          <w:sz w:val="2"/>
        </w:rPr>
      </w:pPr>
      <w:r>
        <w:pict>
          <v:rect id="_x0000_s1055" o:spid="_x0000_s1055" o:spt="1" style="position:absolute;left:0pt;margin-left:77.75pt;margin-top:73pt;height:296.5pt;width:0.5pt;mso-position-horizontal-relative:page;mso-position-vertical-relative:page;z-index:251693056;mso-width-relative:page;mso-height-relative:page;" fillcolor="#000000" filled="t" stroked="f" coordsize="21600,21600" o:allowincell="f">
            <v:path/>
            <v:fill on="t" focussize="0,0"/>
            <v:stroke on="f"/>
            <v:imagedata o:title=""/>
            <o:lock v:ext="edit"/>
          </v:rect>
        </w:pict>
      </w:r>
      <w:r>
        <w:pict>
          <v:rect id="_x0000_s1056" o:spid="_x0000_s1056" o:spt="1" style="position:absolute;left:0pt;margin-left:540.6pt;margin-top:73.45pt;height:296pt;width:0.5pt;mso-position-horizontal-relative:page;mso-position-vertical-relative:page;z-index:251692032;mso-width-relative:page;mso-height-relative:page;" fillcolor="#000000" filled="t" stroked="f" coordsize="21600,21600" o:allowincell="f">
            <v:path/>
            <v:fill on="t" focussize="0,0"/>
            <v:stroke on="f"/>
            <v:imagedata o:title=""/>
            <o:lock v:ext="edit"/>
          </v:rect>
        </w:pict>
      </w:r>
      <w:r>
        <w:pict>
          <v:rect id="_x0000_s1057" o:spid="_x0000_s1057" o:spt="1" style="position:absolute;left:0pt;margin-left:77.35pt;margin-top:420.5pt;height:76.5pt;width:0.5pt;mso-position-horizontal-relative:page;mso-position-vertical-relative:page;z-index:251688960;mso-width-relative:page;mso-height-relative:page;" fillcolor="#000000" filled="t" stroked="f" coordsize="21600,21600" o:allowincell="f">
            <v:path/>
            <v:fill on="t" focussize="0,0"/>
            <v:stroke on="f"/>
            <v:imagedata o:title=""/>
            <o:lock v:ext="edit"/>
          </v:rect>
        </w:pict>
      </w:r>
      <w:r>
        <w:pict>
          <v:rect id="_x0000_s1058" o:spid="_x0000_s1058" o:spt="1" style="position:absolute;left:0pt;margin-left:541.05pt;margin-top:420.5pt;height:76.5pt;width:0.5pt;mso-position-horizontal-relative:page;mso-position-vertical-relative:page;z-index:251691008;mso-width-relative:page;mso-height-relative:page;" fillcolor="#000000" filled="t" stroked="f" coordsize="21600,21600" o:allowincell="f">
            <v:path/>
            <v:fill on="t" focussize="0,0"/>
            <v:stroke on="f"/>
            <v:imagedata o:title=""/>
            <o:lock v:ext="edit"/>
          </v:rect>
        </w:pict>
      </w:r>
      <w:r>
        <w:pict>
          <v:rect id="_x0000_s1059" o:spid="_x0000_s1059" o:spt="1" style="position:absolute;left:0pt;margin-left:79.65pt;margin-top:723.2pt;height:43.75pt;width:0.5pt;mso-position-horizontal-relative:page;mso-position-vertical-relative:page;z-index:251689984;mso-width-relative:page;mso-height-relative:page;" fillcolor="#000000" filled="t" stroked="f" coordsize="21600,21600" o:allowincell="f">
            <v:path/>
            <v:fill on="t" focussize="0,0"/>
            <v:stroke on="f"/>
            <v:imagedata o:title=""/>
            <o:lock v:ext="edit"/>
          </v:rect>
        </w:pic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780"/>
        <w:gridCol w:w="129"/>
        <w:gridCol w:w="780"/>
        <w:gridCol w:w="462"/>
        <w:gridCol w:w="395"/>
        <w:gridCol w:w="826"/>
        <w:gridCol w:w="1129"/>
        <w:gridCol w:w="585"/>
        <w:gridCol w:w="449"/>
        <w:gridCol w:w="1108"/>
        <w:gridCol w:w="232"/>
        <w:gridCol w:w="1021"/>
        <w:gridCol w:w="36"/>
        <w:gridCol w:w="1389"/>
        <w:gridCol w:w="1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481" w:type="dxa"/>
            <w:vMerge w:val="restart"/>
            <w:tcBorders>
              <w:left w:val="single" w:color="000000" w:sz="6" w:space="0"/>
              <w:bottom w:val="nil"/>
            </w:tcBorders>
            <w:vAlign w:val="top"/>
          </w:tcPr>
          <w:p>
            <w:pPr>
              <w:rPr>
                <w:rFonts w:ascii="Arial"/>
                <w:sz w:val="21"/>
              </w:rPr>
            </w:pPr>
          </w:p>
        </w:tc>
        <w:tc>
          <w:tcPr>
            <w:tcW w:w="780" w:type="dxa"/>
            <w:vAlign w:val="top"/>
          </w:tcPr>
          <w:p>
            <w:pPr>
              <w:spacing w:before="152" w:line="195" w:lineRule="auto"/>
              <w:ind w:left="391"/>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371" w:type="dxa"/>
            <w:gridSpan w:val="3"/>
            <w:vAlign w:val="top"/>
          </w:tcPr>
          <w:p>
            <w:pPr>
              <w:spacing w:before="132" w:line="228" w:lineRule="auto"/>
              <w:ind w:left="279"/>
              <w:rPr>
                <w:rFonts w:ascii="宋体" w:hAnsi="宋体" w:eastAsia="宋体" w:cs="宋体"/>
                <w:sz w:val="20"/>
                <w:szCs w:val="20"/>
              </w:rPr>
            </w:pPr>
            <w:r>
              <w:rPr>
                <w:rFonts w:ascii="宋体" w:hAnsi="宋体" w:eastAsia="宋体" w:cs="宋体"/>
                <w:spacing w:val="4"/>
                <w:sz w:val="20"/>
                <w:szCs w:val="20"/>
              </w:rPr>
              <w:t>易车钢</w:t>
            </w:r>
            <w:r>
              <w:rPr>
                <w:rFonts w:ascii="宋体" w:hAnsi="宋体" w:eastAsia="宋体" w:cs="宋体"/>
                <w:spacing w:val="3"/>
                <w:sz w:val="20"/>
                <w:szCs w:val="20"/>
              </w:rPr>
              <w:t>棒</w:t>
            </w:r>
          </w:p>
        </w:tc>
        <w:tc>
          <w:tcPr>
            <w:tcW w:w="1221" w:type="dxa"/>
            <w:gridSpan w:val="2"/>
            <w:vAlign w:val="top"/>
          </w:tcPr>
          <w:p>
            <w:pPr>
              <w:spacing w:before="137" w:line="195" w:lineRule="auto"/>
              <w:ind w:left="37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5</w:t>
            </w:r>
            <w:r>
              <w:rPr>
                <w:rFonts w:ascii="Times New Roman" w:hAnsi="Times New Roman" w:eastAsia="Times New Roman" w:cs="Times New Roman"/>
                <w:spacing w:val="4"/>
                <w:sz w:val="20"/>
                <w:szCs w:val="20"/>
              </w:rPr>
              <w:t>00</w:t>
            </w:r>
            <w:r>
              <w:rPr>
                <w:rFonts w:ascii="Times New Roman" w:hAnsi="Times New Roman" w:eastAsia="Times New Roman" w:cs="Times New Roman"/>
                <w:sz w:val="20"/>
                <w:szCs w:val="20"/>
              </w:rPr>
              <w:t>m</w:t>
            </w:r>
          </w:p>
        </w:tc>
        <w:tc>
          <w:tcPr>
            <w:tcW w:w="1129" w:type="dxa"/>
            <w:vAlign w:val="top"/>
          </w:tcPr>
          <w:p>
            <w:pPr>
              <w:spacing w:before="137" w:line="195" w:lineRule="auto"/>
              <w:ind w:left="34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w:t>
            </w:r>
            <w:r>
              <w:rPr>
                <w:rFonts w:ascii="Times New Roman" w:hAnsi="Times New Roman" w:eastAsia="Times New Roman" w:cs="Times New Roman"/>
                <w:sz w:val="20"/>
                <w:szCs w:val="20"/>
              </w:rPr>
              <w:t>00m</w:t>
            </w:r>
          </w:p>
        </w:tc>
        <w:tc>
          <w:tcPr>
            <w:tcW w:w="1034" w:type="dxa"/>
            <w:gridSpan w:val="2"/>
            <w:vMerge w:val="restart"/>
            <w:tcBorders>
              <w:bottom w:val="nil"/>
            </w:tcBorders>
            <w:vAlign w:val="top"/>
          </w:tcPr>
          <w:p>
            <w:pPr>
              <w:rPr>
                <w:rFonts w:ascii="Arial"/>
                <w:sz w:val="21"/>
              </w:rPr>
            </w:pPr>
          </w:p>
        </w:tc>
        <w:tc>
          <w:tcPr>
            <w:tcW w:w="1108" w:type="dxa"/>
            <w:vAlign w:val="top"/>
          </w:tcPr>
          <w:p>
            <w:pPr>
              <w:rPr>
                <w:rFonts w:ascii="Arial"/>
                <w:sz w:val="21"/>
              </w:rPr>
            </w:pPr>
          </w:p>
        </w:tc>
        <w:tc>
          <w:tcPr>
            <w:tcW w:w="1289" w:type="dxa"/>
            <w:gridSpan w:val="3"/>
            <w:vAlign w:val="top"/>
          </w:tcPr>
          <w:p>
            <w:pPr>
              <w:spacing w:before="78"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95"/>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371" w:type="dxa"/>
            <w:gridSpan w:val="3"/>
            <w:vAlign w:val="top"/>
          </w:tcPr>
          <w:p>
            <w:pPr>
              <w:spacing w:before="108" w:line="228" w:lineRule="auto"/>
              <w:ind w:left="475"/>
              <w:rPr>
                <w:rFonts w:ascii="宋体" w:hAnsi="宋体" w:eastAsia="宋体" w:cs="宋体"/>
                <w:sz w:val="20"/>
                <w:szCs w:val="20"/>
              </w:rPr>
            </w:pPr>
            <w:r>
              <w:rPr>
                <w:rFonts w:ascii="宋体" w:hAnsi="宋体" w:eastAsia="宋体" w:cs="宋体"/>
                <w:spacing w:val="4"/>
                <w:sz w:val="20"/>
                <w:szCs w:val="20"/>
              </w:rPr>
              <w:t>焊丝</w:t>
            </w:r>
          </w:p>
        </w:tc>
        <w:tc>
          <w:tcPr>
            <w:tcW w:w="1221" w:type="dxa"/>
            <w:gridSpan w:val="2"/>
            <w:vAlign w:val="top"/>
          </w:tcPr>
          <w:p>
            <w:pPr>
              <w:spacing w:before="40" w:line="281" w:lineRule="exact"/>
              <w:ind w:left="543"/>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1</w:t>
            </w:r>
            <w:r>
              <w:rPr>
                <w:rFonts w:ascii="Times New Roman" w:hAnsi="Times New Roman" w:eastAsia="Times New Roman" w:cs="Times New Roman"/>
                <w:spacing w:val="-8"/>
                <w:position w:val="2"/>
                <w:sz w:val="20"/>
                <w:szCs w:val="20"/>
              </w:rPr>
              <w:t>t</w:t>
            </w:r>
          </w:p>
        </w:tc>
        <w:tc>
          <w:tcPr>
            <w:tcW w:w="1129" w:type="dxa"/>
            <w:vAlign w:val="top"/>
          </w:tcPr>
          <w:p>
            <w:pPr>
              <w:spacing w:before="40" w:line="281" w:lineRule="exact"/>
              <w:ind w:left="404"/>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8"/>
                <w:position w:val="2"/>
                <w:sz w:val="20"/>
                <w:szCs w:val="20"/>
              </w:rPr>
              <w:t>. 1t</w:t>
            </w:r>
          </w:p>
        </w:tc>
        <w:tc>
          <w:tcPr>
            <w:tcW w:w="1034" w:type="dxa"/>
            <w:gridSpan w:val="2"/>
            <w:vMerge w:val="continue"/>
            <w:tcBorders>
              <w:top w:val="nil"/>
              <w:bottom w:val="nil"/>
            </w:tcBorders>
            <w:vAlign w:val="top"/>
          </w:tcPr>
          <w:p>
            <w:pPr>
              <w:rPr>
                <w:rFonts w:ascii="Arial"/>
                <w:sz w:val="21"/>
              </w:rPr>
            </w:pPr>
          </w:p>
        </w:tc>
        <w:tc>
          <w:tcPr>
            <w:tcW w:w="1108" w:type="dxa"/>
            <w:vAlign w:val="top"/>
          </w:tcPr>
          <w:p>
            <w:pPr>
              <w:spacing w:before="91" w:line="228" w:lineRule="auto"/>
              <w:ind w:left="352"/>
              <w:rPr>
                <w:rFonts w:ascii="宋体" w:hAnsi="宋体" w:eastAsia="宋体" w:cs="宋体"/>
                <w:sz w:val="20"/>
                <w:szCs w:val="20"/>
              </w:rPr>
            </w:pPr>
            <w:r>
              <w:rPr>
                <w:rFonts w:ascii="宋体" w:hAnsi="宋体" w:eastAsia="宋体" w:cs="宋体"/>
                <w:spacing w:val="4"/>
                <w:sz w:val="20"/>
                <w:szCs w:val="20"/>
              </w:rPr>
              <w:t>焊接</w:t>
            </w:r>
          </w:p>
        </w:tc>
        <w:tc>
          <w:tcPr>
            <w:tcW w:w="1289" w:type="dxa"/>
            <w:gridSpan w:val="3"/>
            <w:vAlign w:val="top"/>
          </w:tcPr>
          <w:p>
            <w:pPr>
              <w:spacing w:before="54"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9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371" w:type="dxa"/>
            <w:gridSpan w:val="3"/>
            <w:vAlign w:val="top"/>
          </w:tcPr>
          <w:p>
            <w:pPr>
              <w:spacing w:before="108" w:line="229" w:lineRule="auto"/>
              <w:ind w:left="373"/>
              <w:rPr>
                <w:rFonts w:ascii="宋体" w:hAnsi="宋体" w:eastAsia="宋体" w:cs="宋体"/>
                <w:sz w:val="20"/>
                <w:szCs w:val="20"/>
              </w:rPr>
            </w:pPr>
            <w:r>
              <w:rPr>
                <w:rFonts w:ascii="宋体" w:hAnsi="宋体" w:eastAsia="宋体" w:cs="宋体"/>
                <w:spacing w:val="7"/>
                <w:sz w:val="20"/>
                <w:szCs w:val="20"/>
              </w:rPr>
              <w:t>金</w:t>
            </w:r>
            <w:r>
              <w:rPr>
                <w:rFonts w:ascii="宋体" w:hAnsi="宋体" w:eastAsia="宋体" w:cs="宋体"/>
                <w:spacing w:val="6"/>
                <w:sz w:val="20"/>
                <w:szCs w:val="20"/>
              </w:rPr>
              <w:t>刚砂</w:t>
            </w:r>
          </w:p>
        </w:tc>
        <w:tc>
          <w:tcPr>
            <w:tcW w:w="1221" w:type="dxa"/>
            <w:gridSpan w:val="2"/>
            <w:vAlign w:val="top"/>
          </w:tcPr>
          <w:p>
            <w:pPr>
              <w:spacing w:before="39" w:line="281" w:lineRule="exact"/>
              <w:ind w:left="395"/>
              <w:rPr>
                <w:rFonts w:ascii="Times New Roman" w:hAnsi="Times New Roman" w:eastAsia="Times New Roman" w:cs="Times New Roman"/>
                <w:sz w:val="20"/>
                <w:szCs w:val="20"/>
              </w:rPr>
            </w:pPr>
            <w:r>
              <w:rPr>
                <w:rFonts w:ascii="Times New Roman" w:hAnsi="Times New Roman" w:eastAsia="Times New Roman" w:cs="Times New Roman"/>
                <w:spacing w:val="7"/>
                <w:position w:val="4"/>
                <w:sz w:val="20"/>
                <w:szCs w:val="20"/>
              </w:rPr>
              <w:t>20</w:t>
            </w:r>
            <w:r>
              <w:rPr>
                <w:rFonts w:ascii="Times New Roman" w:hAnsi="Times New Roman" w:eastAsia="Times New Roman" w:cs="Times New Roman"/>
                <w:position w:val="4"/>
                <w:sz w:val="20"/>
                <w:szCs w:val="20"/>
              </w:rPr>
              <w:t>kg</w:t>
            </w:r>
          </w:p>
        </w:tc>
        <w:tc>
          <w:tcPr>
            <w:tcW w:w="1129" w:type="dxa"/>
            <w:vAlign w:val="top"/>
          </w:tcPr>
          <w:p>
            <w:pPr>
              <w:spacing w:before="39" w:line="281" w:lineRule="exact"/>
              <w:ind w:left="350"/>
              <w:rPr>
                <w:rFonts w:ascii="Times New Roman" w:hAnsi="Times New Roman" w:eastAsia="Times New Roman" w:cs="Times New Roman"/>
                <w:sz w:val="20"/>
                <w:szCs w:val="20"/>
              </w:rPr>
            </w:pPr>
            <w:r>
              <w:rPr>
                <w:rFonts w:ascii="Times New Roman" w:hAnsi="Times New Roman" w:eastAsia="Times New Roman" w:cs="Times New Roman"/>
                <w:spacing w:val="7"/>
                <w:position w:val="4"/>
                <w:sz w:val="20"/>
                <w:szCs w:val="20"/>
              </w:rPr>
              <w:t>20</w:t>
            </w:r>
            <w:r>
              <w:rPr>
                <w:rFonts w:ascii="Times New Roman" w:hAnsi="Times New Roman" w:eastAsia="Times New Roman" w:cs="Times New Roman"/>
                <w:position w:val="4"/>
                <w:sz w:val="20"/>
                <w:szCs w:val="20"/>
              </w:rPr>
              <w:t>kg</w:t>
            </w:r>
          </w:p>
        </w:tc>
        <w:tc>
          <w:tcPr>
            <w:tcW w:w="1034" w:type="dxa"/>
            <w:gridSpan w:val="2"/>
            <w:vMerge w:val="continue"/>
            <w:tcBorders>
              <w:top w:val="nil"/>
              <w:bottom w:val="nil"/>
            </w:tcBorders>
            <w:vAlign w:val="top"/>
          </w:tcPr>
          <w:p>
            <w:pPr>
              <w:rPr>
                <w:rFonts w:ascii="Arial"/>
                <w:sz w:val="21"/>
              </w:rPr>
            </w:pPr>
          </w:p>
        </w:tc>
        <w:tc>
          <w:tcPr>
            <w:tcW w:w="1108" w:type="dxa"/>
            <w:vAlign w:val="top"/>
          </w:tcPr>
          <w:p>
            <w:pPr>
              <w:spacing w:before="91" w:line="231" w:lineRule="auto"/>
              <w:ind w:left="351"/>
              <w:rPr>
                <w:rFonts w:ascii="宋体" w:hAnsi="宋体" w:eastAsia="宋体" w:cs="宋体"/>
                <w:sz w:val="20"/>
                <w:szCs w:val="20"/>
              </w:rPr>
            </w:pPr>
            <w:r>
              <w:rPr>
                <w:rFonts w:ascii="宋体" w:hAnsi="宋体" w:eastAsia="宋体" w:cs="宋体"/>
                <w:spacing w:val="5"/>
                <w:sz w:val="20"/>
                <w:szCs w:val="20"/>
              </w:rPr>
              <w:t>抛</w:t>
            </w:r>
            <w:r>
              <w:rPr>
                <w:rFonts w:ascii="宋体" w:hAnsi="宋体" w:eastAsia="宋体" w:cs="宋体"/>
                <w:spacing w:val="4"/>
                <w:sz w:val="20"/>
                <w:szCs w:val="20"/>
              </w:rPr>
              <w:t>砂</w:t>
            </w:r>
          </w:p>
        </w:tc>
        <w:tc>
          <w:tcPr>
            <w:tcW w:w="1289" w:type="dxa"/>
            <w:gridSpan w:val="3"/>
            <w:vAlign w:val="top"/>
          </w:tcPr>
          <w:p>
            <w:pPr>
              <w:spacing w:before="54"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30" w:line="192" w:lineRule="auto"/>
              <w:ind w:left="397"/>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371" w:type="dxa"/>
            <w:gridSpan w:val="3"/>
            <w:vAlign w:val="top"/>
          </w:tcPr>
          <w:p>
            <w:pPr>
              <w:spacing w:before="110" w:line="228" w:lineRule="auto"/>
              <w:ind w:left="372"/>
              <w:rPr>
                <w:rFonts w:ascii="宋体" w:hAnsi="宋体" w:eastAsia="宋体" w:cs="宋体"/>
                <w:sz w:val="20"/>
                <w:szCs w:val="20"/>
              </w:rPr>
            </w:pPr>
            <w:r>
              <w:rPr>
                <w:rFonts w:ascii="宋体" w:hAnsi="宋体" w:eastAsia="宋体" w:cs="宋体"/>
                <w:spacing w:val="7"/>
                <w:sz w:val="20"/>
                <w:szCs w:val="20"/>
              </w:rPr>
              <w:t>保</w:t>
            </w:r>
            <w:r>
              <w:rPr>
                <w:rFonts w:ascii="宋体" w:hAnsi="宋体" w:eastAsia="宋体" w:cs="宋体"/>
                <w:spacing w:val="6"/>
                <w:sz w:val="20"/>
                <w:szCs w:val="20"/>
              </w:rPr>
              <w:t>温棉</w:t>
            </w:r>
          </w:p>
        </w:tc>
        <w:tc>
          <w:tcPr>
            <w:tcW w:w="1221" w:type="dxa"/>
            <w:gridSpan w:val="2"/>
            <w:vAlign w:val="top"/>
          </w:tcPr>
          <w:p>
            <w:pPr>
              <w:spacing w:before="39" w:line="281" w:lineRule="exact"/>
              <w:ind w:left="469"/>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40</w:t>
            </w:r>
            <w:r>
              <w:rPr>
                <w:rFonts w:ascii="Times New Roman" w:hAnsi="Times New Roman" w:eastAsia="Times New Roman" w:cs="Times New Roman"/>
                <w:position w:val="2"/>
                <w:sz w:val="20"/>
                <w:szCs w:val="20"/>
              </w:rPr>
              <w:t>t</w:t>
            </w:r>
          </w:p>
        </w:tc>
        <w:tc>
          <w:tcPr>
            <w:tcW w:w="1129" w:type="dxa"/>
            <w:vAlign w:val="top"/>
          </w:tcPr>
          <w:p>
            <w:pPr>
              <w:spacing w:before="39" w:line="281" w:lineRule="exact"/>
              <w:ind w:left="479"/>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4</w:t>
            </w:r>
            <w:r>
              <w:rPr>
                <w:rFonts w:ascii="Times New Roman" w:hAnsi="Times New Roman" w:eastAsia="Times New Roman" w:cs="Times New Roman"/>
                <w:position w:val="2"/>
                <w:sz w:val="20"/>
                <w:szCs w:val="20"/>
              </w:rPr>
              <w:t>t</w:t>
            </w:r>
          </w:p>
        </w:tc>
        <w:tc>
          <w:tcPr>
            <w:tcW w:w="1034" w:type="dxa"/>
            <w:gridSpan w:val="2"/>
            <w:vMerge w:val="continue"/>
            <w:tcBorders>
              <w:top w:val="nil"/>
              <w:bottom w:val="nil"/>
            </w:tcBorders>
            <w:vAlign w:val="top"/>
          </w:tcPr>
          <w:p>
            <w:pPr>
              <w:rPr>
                <w:rFonts w:ascii="Arial"/>
                <w:sz w:val="21"/>
              </w:rPr>
            </w:pPr>
          </w:p>
        </w:tc>
        <w:tc>
          <w:tcPr>
            <w:tcW w:w="1108" w:type="dxa"/>
            <w:vMerge w:val="restart"/>
            <w:tcBorders>
              <w:bottom w:val="nil"/>
            </w:tcBorders>
            <w:vAlign w:val="top"/>
          </w:tcPr>
          <w:p>
            <w:pPr>
              <w:spacing w:line="288" w:lineRule="auto"/>
              <w:rPr>
                <w:rFonts w:ascii="Arial"/>
                <w:sz w:val="21"/>
              </w:rPr>
            </w:pPr>
          </w:p>
          <w:p>
            <w:pPr>
              <w:spacing w:line="289" w:lineRule="auto"/>
              <w:rPr>
                <w:rFonts w:ascii="Arial"/>
                <w:sz w:val="21"/>
              </w:rPr>
            </w:pPr>
          </w:p>
          <w:p>
            <w:pPr>
              <w:spacing w:before="65" w:line="228" w:lineRule="auto"/>
              <w:ind w:left="351"/>
              <w:rPr>
                <w:rFonts w:ascii="宋体" w:hAnsi="宋体" w:eastAsia="宋体" w:cs="宋体"/>
                <w:sz w:val="20"/>
                <w:szCs w:val="20"/>
              </w:rPr>
            </w:pPr>
            <w:r>
              <w:rPr>
                <w:rFonts w:ascii="宋体" w:hAnsi="宋体" w:eastAsia="宋体" w:cs="宋体"/>
                <w:spacing w:val="5"/>
                <w:sz w:val="20"/>
                <w:szCs w:val="20"/>
              </w:rPr>
              <w:t>装</w:t>
            </w:r>
            <w:r>
              <w:rPr>
                <w:rFonts w:ascii="宋体" w:hAnsi="宋体" w:eastAsia="宋体" w:cs="宋体"/>
                <w:spacing w:val="4"/>
                <w:sz w:val="20"/>
                <w:szCs w:val="20"/>
              </w:rPr>
              <w:t>配</w:t>
            </w:r>
          </w:p>
        </w:tc>
        <w:tc>
          <w:tcPr>
            <w:tcW w:w="1289" w:type="dxa"/>
            <w:gridSpan w:val="3"/>
            <w:vAlign w:val="top"/>
          </w:tcPr>
          <w:p>
            <w:pPr>
              <w:spacing w:before="53"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6" w:line="195" w:lineRule="auto"/>
              <w:ind w:left="396"/>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371" w:type="dxa"/>
            <w:gridSpan w:val="3"/>
            <w:vAlign w:val="top"/>
          </w:tcPr>
          <w:p>
            <w:pPr>
              <w:spacing w:before="109" w:line="227" w:lineRule="auto"/>
              <w:ind w:left="162"/>
              <w:rPr>
                <w:rFonts w:ascii="宋体" w:hAnsi="宋体" w:eastAsia="宋体" w:cs="宋体"/>
                <w:sz w:val="20"/>
                <w:szCs w:val="20"/>
              </w:rPr>
            </w:pPr>
            <w:r>
              <w:rPr>
                <w:rFonts w:ascii="宋体" w:hAnsi="宋体" w:eastAsia="宋体" w:cs="宋体"/>
                <w:spacing w:val="10"/>
                <w:sz w:val="20"/>
                <w:szCs w:val="20"/>
              </w:rPr>
              <w:t>耐</w:t>
            </w:r>
            <w:r>
              <w:rPr>
                <w:rFonts w:ascii="宋体" w:hAnsi="宋体" w:eastAsia="宋体" w:cs="宋体"/>
                <w:spacing w:val="7"/>
                <w:sz w:val="20"/>
                <w:szCs w:val="20"/>
              </w:rPr>
              <w:t>高温帆布</w:t>
            </w:r>
          </w:p>
        </w:tc>
        <w:tc>
          <w:tcPr>
            <w:tcW w:w="1221" w:type="dxa"/>
            <w:gridSpan w:val="2"/>
            <w:vAlign w:val="top"/>
          </w:tcPr>
          <w:p>
            <w:pPr>
              <w:spacing w:before="95" w:line="213" w:lineRule="auto"/>
              <w:ind w:left="284"/>
              <w:rPr>
                <w:rFonts w:ascii="Times New Roman" w:hAnsi="Times New Roman" w:eastAsia="Times New Roman" w:cs="Times New Roman"/>
                <w:sz w:val="13"/>
                <w:szCs w:val="13"/>
              </w:rPr>
            </w:pPr>
            <w:r>
              <w:rPr>
                <w:rFonts w:ascii="Times New Roman" w:hAnsi="Times New Roman" w:eastAsia="Times New Roman" w:cs="Times New Roman"/>
                <w:spacing w:val="6"/>
                <w:sz w:val="20"/>
                <w:szCs w:val="20"/>
              </w:rPr>
              <w:t>3</w:t>
            </w:r>
            <w:r>
              <w:rPr>
                <w:rFonts w:ascii="Times New Roman" w:hAnsi="Times New Roman" w:eastAsia="Times New Roman" w:cs="Times New Roman"/>
                <w:spacing w:val="4"/>
                <w:sz w:val="20"/>
                <w:szCs w:val="20"/>
              </w:rPr>
              <w:t>000</w:t>
            </w:r>
            <w:r>
              <w:rPr>
                <w:rFonts w:ascii="Times New Roman" w:hAnsi="Times New Roman" w:eastAsia="Times New Roman" w:cs="Times New Roman"/>
                <w:sz w:val="20"/>
                <w:szCs w:val="20"/>
              </w:rPr>
              <w:t>m</w:t>
            </w:r>
            <w:r>
              <w:rPr>
                <w:rFonts w:ascii="Times New Roman" w:hAnsi="Times New Roman" w:eastAsia="Times New Roman" w:cs="Times New Roman"/>
                <w:spacing w:val="4"/>
                <w:position w:val="6"/>
                <w:sz w:val="13"/>
                <w:szCs w:val="13"/>
              </w:rPr>
              <w:t>2</w:t>
            </w:r>
          </w:p>
        </w:tc>
        <w:tc>
          <w:tcPr>
            <w:tcW w:w="1129" w:type="dxa"/>
            <w:vAlign w:val="top"/>
          </w:tcPr>
          <w:p>
            <w:pPr>
              <w:spacing w:before="95" w:line="213" w:lineRule="auto"/>
              <w:ind w:left="239"/>
              <w:rPr>
                <w:rFonts w:ascii="Times New Roman" w:hAnsi="Times New Roman" w:eastAsia="Times New Roman" w:cs="Times New Roman"/>
                <w:sz w:val="13"/>
                <w:szCs w:val="13"/>
              </w:rPr>
            </w:pPr>
            <w:r>
              <w:rPr>
                <w:rFonts w:ascii="Times New Roman" w:hAnsi="Times New Roman" w:eastAsia="Times New Roman" w:cs="Times New Roman"/>
                <w:spacing w:val="6"/>
                <w:sz w:val="20"/>
                <w:szCs w:val="20"/>
              </w:rPr>
              <w:t>3</w:t>
            </w:r>
            <w:r>
              <w:rPr>
                <w:rFonts w:ascii="Times New Roman" w:hAnsi="Times New Roman" w:eastAsia="Times New Roman" w:cs="Times New Roman"/>
                <w:spacing w:val="4"/>
                <w:sz w:val="20"/>
                <w:szCs w:val="20"/>
              </w:rPr>
              <w:t>000</w:t>
            </w:r>
            <w:r>
              <w:rPr>
                <w:rFonts w:ascii="Times New Roman" w:hAnsi="Times New Roman" w:eastAsia="Times New Roman" w:cs="Times New Roman"/>
                <w:sz w:val="20"/>
                <w:szCs w:val="20"/>
              </w:rPr>
              <w:t>m</w:t>
            </w:r>
            <w:r>
              <w:rPr>
                <w:rFonts w:ascii="Times New Roman" w:hAnsi="Times New Roman" w:eastAsia="Times New Roman" w:cs="Times New Roman"/>
                <w:spacing w:val="4"/>
                <w:position w:val="6"/>
                <w:sz w:val="13"/>
                <w:szCs w:val="13"/>
              </w:rPr>
              <w:t>2</w:t>
            </w:r>
          </w:p>
        </w:tc>
        <w:tc>
          <w:tcPr>
            <w:tcW w:w="1034" w:type="dxa"/>
            <w:gridSpan w:val="2"/>
            <w:vMerge w:val="continue"/>
            <w:tcBorders>
              <w:top w:val="nil"/>
              <w:bottom w:val="nil"/>
            </w:tcBorders>
            <w:vAlign w:val="top"/>
          </w:tcPr>
          <w:p>
            <w:pPr>
              <w:rPr>
                <w:rFonts w:ascii="Arial"/>
                <w:sz w:val="21"/>
              </w:rPr>
            </w:pPr>
          </w:p>
        </w:tc>
        <w:tc>
          <w:tcPr>
            <w:tcW w:w="1108" w:type="dxa"/>
            <w:vMerge w:val="continue"/>
            <w:tcBorders>
              <w:top w:val="nil"/>
              <w:bottom w:val="nil"/>
            </w:tcBorders>
            <w:vAlign w:val="top"/>
          </w:tcPr>
          <w:p>
            <w:pPr>
              <w:rPr>
                <w:rFonts w:ascii="Arial"/>
                <w:sz w:val="21"/>
              </w:rPr>
            </w:pPr>
          </w:p>
        </w:tc>
        <w:tc>
          <w:tcPr>
            <w:tcW w:w="1289" w:type="dxa"/>
            <w:gridSpan w:val="3"/>
            <w:vAlign w:val="top"/>
          </w:tcPr>
          <w:p>
            <w:pPr>
              <w:spacing w:before="53"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9" w:line="192" w:lineRule="auto"/>
              <w:ind w:left="395"/>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371" w:type="dxa"/>
            <w:gridSpan w:val="3"/>
            <w:vAlign w:val="top"/>
          </w:tcPr>
          <w:p>
            <w:pPr>
              <w:spacing w:before="109" w:line="227" w:lineRule="auto"/>
              <w:ind w:left="265"/>
              <w:rPr>
                <w:rFonts w:ascii="宋体" w:hAnsi="宋体" w:eastAsia="宋体" w:cs="宋体"/>
                <w:sz w:val="20"/>
                <w:szCs w:val="20"/>
              </w:rPr>
            </w:pPr>
            <w:r>
              <w:rPr>
                <w:rFonts w:ascii="宋体" w:hAnsi="宋体" w:eastAsia="宋体" w:cs="宋体"/>
                <w:spacing w:val="9"/>
                <w:sz w:val="20"/>
                <w:szCs w:val="20"/>
              </w:rPr>
              <w:t>铁</w:t>
            </w:r>
            <w:r>
              <w:rPr>
                <w:rFonts w:ascii="宋体" w:hAnsi="宋体" w:eastAsia="宋体" w:cs="宋体"/>
                <w:spacing w:val="7"/>
                <w:sz w:val="20"/>
                <w:szCs w:val="20"/>
              </w:rPr>
              <w:t>氟龙板</w:t>
            </w:r>
          </w:p>
        </w:tc>
        <w:tc>
          <w:tcPr>
            <w:tcW w:w="1221" w:type="dxa"/>
            <w:gridSpan w:val="2"/>
            <w:vAlign w:val="top"/>
          </w:tcPr>
          <w:p>
            <w:pPr>
              <w:spacing w:before="40" w:line="281" w:lineRule="exact"/>
              <w:ind w:left="527"/>
              <w:rPr>
                <w:rFonts w:ascii="Times New Roman" w:hAnsi="Times New Roman" w:eastAsia="Times New Roman" w:cs="Times New Roman"/>
                <w:sz w:val="20"/>
                <w:szCs w:val="20"/>
              </w:rPr>
            </w:pPr>
            <w:r>
              <w:rPr>
                <w:rFonts w:ascii="Times New Roman" w:hAnsi="Times New Roman" w:eastAsia="Times New Roman" w:cs="Times New Roman"/>
                <w:spacing w:val="-1"/>
                <w:position w:val="2"/>
                <w:sz w:val="20"/>
                <w:szCs w:val="20"/>
              </w:rPr>
              <w:t>3</w:t>
            </w:r>
            <w:r>
              <w:rPr>
                <w:rFonts w:ascii="Times New Roman" w:hAnsi="Times New Roman" w:eastAsia="Times New Roman" w:cs="Times New Roman"/>
                <w:position w:val="2"/>
                <w:sz w:val="20"/>
                <w:szCs w:val="20"/>
              </w:rPr>
              <w:t>t</w:t>
            </w:r>
          </w:p>
        </w:tc>
        <w:tc>
          <w:tcPr>
            <w:tcW w:w="1129" w:type="dxa"/>
            <w:vAlign w:val="top"/>
          </w:tcPr>
          <w:p>
            <w:pPr>
              <w:spacing w:before="40" w:line="281" w:lineRule="exact"/>
              <w:ind w:left="404"/>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0.3</w:t>
            </w:r>
            <w:r>
              <w:rPr>
                <w:rFonts w:ascii="Times New Roman" w:hAnsi="Times New Roman" w:eastAsia="Times New Roman" w:cs="Times New Roman"/>
                <w:position w:val="2"/>
                <w:sz w:val="20"/>
                <w:szCs w:val="20"/>
              </w:rPr>
              <w:t>t</w:t>
            </w:r>
          </w:p>
        </w:tc>
        <w:tc>
          <w:tcPr>
            <w:tcW w:w="1034" w:type="dxa"/>
            <w:gridSpan w:val="2"/>
            <w:vMerge w:val="continue"/>
            <w:tcBorders>
              <w:top w:val="nil"/>
              <w:bottom w:val="nil"/>
            </w:tcBorders>
            <w:vAlign w:val="top"/>
          </w:tcPr>
          <w:p>
            <w:pPr>
              <w:rPr>
                <w:rFonts w:ascii="Arial"/>
                <w:sz w:val="21"/>
              </w:rPr>
            </w:pPr>
          </w:p>
        </w:tc>
        <w:tc>
          <w:tcPr>
            <w:tcW w:w="1108" w:type="dxa"/>
            <w:vMerge w:val="continue"/>
            <w:tcBorders>
              <w:top w:val="nil"/>
              <w:bottom w:val="nil"/>
            </w:tcBorders>
            <w:vAlign w:val="top"/>
          </w:tcPr>
          <w:p>
            <w:pPr>
              <w:rPr>
                <w:rFonts w:ascii="Arial"/>
                <w:sz w:val="21"/>
              </w:rPr>
            </w:pPr>
          </w:p>
        </w:tc>
        <w:tc>
          <w:tcPr>
            <w:tcW w:w="1289" w:type="dxa"/>
            <w:gridSpan w:val="3"/>
            <w:vAlign w:val="top"/>
          </w:tcPr>
          <w:p>
            <w:pPr>
              <w:spacing w:before="52"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8" w:line="195" w:lineRule="auto"/>
              <w:ind w:left="400"/>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371" w:type="dxa"/>
            <w:gridSpan w:val="3"/>
            <w:vAlign w:val="top"/>
          </w:tcPr>
          <w:p>
            <w:pPr>
              <w:spacing w:before="109" w:line="227" w:lineRule="auto"/>
              <w:ind w:left="372"/>
              <w:rPr>
                <w:rFonts w:ascii="宋体" w:hAnsi="宋体" w:eastAsia="宋体" w:cs="宋体"/>
                <w:sz w:val="20"/>
                <w:szCs w:val="20"/>
              </w:rPr>
            </w:pPr>
            <w:r>
              <w:rPr>
                <w:rFonts w:ascii="宋体" w:hAnsi="宋体" w:eastAsia="宋体" w:cs="宋体"/>
                <w:spacing w:val="7"/>
                <w:sz w:val="20"/>
                <w:szCs w:val="20"/>
              </w:rPr>
              <w:t>石</w:t>
            </w:r>
            <w:r>
              <w:rPr>
                <w:rFonts w:ascii="宋体" w:hAnsi="宋体" w:eastAsia="宋体" w:cs="宋体"/>
                <w:spacing w:val="6"/>
                <w:sz w:val="20"/>
                <w:szCs w:val="20"/>
              </w:rPr>
              <w:t>棉板</w:t>
            </w:r>
          </w:p>
        </w:tc>
        <w:tc>
          <w:tcPr>
            <w:tcW w:w="1221" w:type="dxa"/>
            <w:gridSpan w:val="2"/>
            <w:vAlign w:val="top"/>
          </w:tcPr>
          <w:p>
            <w:pPr>
              <w:spacing w:before="40" w:line="281" w:lineRule="exact"/>
              <w:ind w:left="527"/>
              <w:rPr>
                <w:rFonts w:ascii="Times New Roman" w:hAnsi="Times New Roman" w:eastAsia="Times New Roman" w:cs="Times New Roman"/>
                <w:sz w:val="20"/>
                <w:szCs w:val="20"/>
              </w:rPr>
            </w:pPr>
            <w:r>
              <w:rPr>
                <w:rFonts w:ascii="Times New Roman" w:hAnsi="Times New Roman" w:eastAsia="Times New Roman" w:cs="Times New Roman"/>
                <w:spacing w:val="-1"/>
                <w:position w:val="2"/>
                <w:sz w:val="20"/>
                <w:szCs w:val="20"/>
              </w:rPr>
              <w:t>3</w:t>
            </w:r>
            <w:r>
              <w:rPr>
                <w:rFonts w:ascii="Times New Roman" w:hAnsi="Times New Roman" w:eastAsia="Times New Roman" w:cs="Times New Roman"/>
                <w:position w:val="2"/>
                <w:sz w:val="20"/>
                <w:szCs w:val="20"/>
              </w:rPr>
              <w:t>t</w:t>
            </w:r>
          </w:p>
        </w:tc>
        <w:tc>
          <w:tcPr>
            <w:tcW w:w="1129" w:type="dxa"/>
            <w:vAlign w:val="top"/>
          </w:tcPr>
          <w:p>
            <w:pPr>
              <w:spacing w:before="40" w:line="281" w:lineRule="exact"/>
              <w:ind w:left="404"/>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0.3</w:t>
            </w:r>
            <w:r>
              <w:rPr>
                <w:rFonts w:ascii="Times New Roman" w:hAnsi="Times New Roman" w:eastAsia="Times New Roman" w:cs="Times New Roman"/>
                <w:position w:val="2"/>
                <w:sz w:val="20"/>
                <w:szCs w:val="20"/>
              </w:rPr>
              <w:t>t</w:t>
            </w:r>
          </w:p>
        </w:tc>
        <w:tc>
          <w:tcPr>
            <w:tcW w:w="1034" w:type="dxa"/>
            <w:gridSpan w:val="2"/>
            <w:vMerge w:val="continue"/>
            <w:tcBorders>
              <w:top w:val="nil"/>
              <w:bottom w:val="nil"/>
            </w:tcBorders>
            <w:vAlign w:val="top"/>
          </w:tcPr>
          <w:p>
            <w:pPr>
              <w:rPr>
                <w:rFonts w:ascii="Arial"/>
                <w:sz w:val="21"/>
              </w:rPr>
            </w:pPr>
          </w:p>
        </w:tc>
        <w:tc>
          <w:tcPr>
            <w:tcW w:w="1108" w:type="dxa"/>
            <w:vMerge w:val="continue"/>
            <w:tcBorders>
              <w:top w:val="nil"/>
            </w:tcBorders>
            <w:vAlign w:val="top"/>
          </w:tcPr>
          <w:p>
            <w:pPr>
              <w:rPr>
                <w:rFonts w:ascii="Arial"/>
                <w:sz w:val="21"/>
              </w:rPr>
            </w:pPr>
          </w:p>
        </w:tc>
        <w:tc>
          <w:tcPr>
            <w:tcW w:w="1289" w:type="dxa"/>
            <w:gridSpan w:val="3"/>
            <w:vAlign w:val="top"/>
          </w:tcPr>
          <w:p>
            <w:pPr>
              <w:spacing w:before="54"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95"/>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371" w:type="dxa"/>
            <w:gridSpan w:val="3"/>
            <w:vAlign w:val="top"/>
          </w:tcPr>
          <w:p>
            <w:pPr>
              <w:spacing w:before="108" w:line="228" w:lineRule="auto"/>
              <w:ind w:left="162"/>
              <w:rPr>
                <w:rFonts w:ascii="宋体" w:hAnsi="宋体" w:eastAsia="宋体" w:cs="宋体"/>
                <w:sz w:val="20"/>
                <w:szCs w:val="20"/>
              </w:rPr>
            </w:pPr>
            <w:r>
              <w:rPr>
                <w:rFonts w:ascii="宋体" w:hAnsi="宋体" w:eastAsia="宋体" w:cs="宋体"/>
                <w:spacing w:val="10"/>
                <w:sz w:val="20"/>
                <w:szCs w:val="20"/>
              </w:rPr>
              <w:t>耐</w:t>
            </w:r>
            <w:r>
              <w:rPr>
                <w:rFonts w:ascii="宋体" w:hAnsi="宋体" w:eastAsia="宋体" w:cs="宋体"/>
                <w:spacing w:val="7"/>
                <w:sz w:val="20"/>
                <w:szCs w:val="20"/>
              </w:rPr>
              <w:t>高温胶条</w:t>
            </w:r>
          </w:p>
        </w:tc>
        <w:tc>
          <w:tcPr>
            <w:tcW w:w="1221" w:type="dxa"/>
            <w:gridSpan w:val="2"/>
            <w:vAlign w:val="top"/>
          </w:tcPr>
          <w:p>
            <w:pPr>
              <w:spacing w:before="75" w:line="228" w:lineRule="auto"/>
              <w:ind w:left="313"/>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4</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 xml:space="preserve">万 </w:t>
            </w:r>
            <w:r>
              <w:rPr>
                <w:rFonts w:ascii="Times New Roman" w:hAnsi="Times New Roman" w:eastAsia="Times New Roman" w:cs="Times New Roman"/>
                <w:spacing w:val="-5"/>
                <w:sz w:val="20"/>
                <w:szCs w:val="20"/>
              </w:rPr>
              <w:t>m</w:t>
            </w:r>
          </w:p>
        </w:tc>
        <w:tc>
          <w:tcPr>
            <w:tcW w:w="1129" w:type="dxa"/>
            <w:vAlign w:val="top"/>
          </w:tcPr>
          <w:p>
            <w:pPr>
              <w:spacing w:before="113" w:line="195" w:lineRule="auto"/>
              <w:ind w:left="268"/>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400</w:t>
            </w:r>
            <w:r>
              <w:rPr>
                <w:rFonts w:ascii="Times New Roman" w:hAnsi="Times New Roman" w:eastAsia="Times New Roman" w:cs="Times New Roman"/>
                <w:spacing w:val="5"/>
                <w:sz w:val="20"/>
                <w:szCs w:val="20"/>
              </w:rPr>
              <w:t>0</w:t>
            </w:r>
            <w:r>
              <w:rPr>
                <w:rFonts w:ascii="Times New Roman" w:hAnsi="Times New Roman" w:eastAsia="Times New Roman" w:cs="Times New Roman"/>
                <w:sz w:val="20"/>
                <w:szCs w:val="20"/>
              </w:rPr>
              <w:t>m</w:t>
            </w:r>
          </w:p>
        </w:tc>
        <w:tc>
          <w:tcPr>
            <w:tcW w:w="1034" w:type="dxa"/>
            <w:gridSpan w:val="2"/>
            <w:vMerge w:val="continue"/>
            <w:tcBorders>
              <w:top w:val="nil"/>
              <w:bottom w:val="nil"/>
            </w:tcBorders>
            <w:vAlign w:val="top"/>
          </w:tcPr>
          <w:p>
            <w:pPr>
              <w:rPr>
                <w:rFonts w:ascii="Arial"/>
                <w:sz w:val="21"/>
              </w:rPr>
            </w:pPr>
          </w:p>
        </w:tc>
        <w:tc>
          <w:tcPr>
            <w:tcW w:w="1108" w:type="dxa"/>
            <w:vMerge w:val="restart"/>
            <w:tcBorders>
              <w:bottom w:val="nil"/>
            </w:tcBorders>
            <w:vAlign w:val="top"/>
          </w:tcPr>
          <w:p>
            <w:pPr>
              <w:spacing w:line="394" w:lineRule="auto"/>
              <w:rPr>
                <w:rFonts w:ascii="Arial"/>
                <w:sz w:val="21"/>
              </w:rPr>
            </w:pPr>
          </w:p>
          <w:p>
            <w:pPr>
              <w:spacing w:before="65" w:line="228" w:lineRule="auto"/>
              <w:ind w:left="354"/>
              <w:rPr>
                <w:rFonts w:ascii="宋体" w:hAnsi="宋体" w:eastAsia="宋体" w:cs="宋体"/>
                <w:sz w:val="20"/>
                <w:szCs w:val="20"/>
              </w:rPr>
            </w:pPr>
            <w:r>
              <w:rPr>
                <w:rFonts w:ascii="宋体" w:hAnsi="宋体" w:eastAsia="宋体" w:cs="宋体"/>
                <w:spacing w:val="4"/>
                <w:sz w:val="20"/>
                <w:szCs w:val="20"/>
              </w:rPr>
              <w:t>组</w:t>
            </w:r>
            <w:r>
              <w:rPr>
                <w:rFonts w:ascii="宋体" w:hAnsi="宋体" w:eastAsia="宋体" w:cs="宋体"/>
                <w:spacing w:val="3"/>
                <w:sz w:val="20"/>
                <w:szCs w:val="20"/>
              </w:rPr>
              <w:t>装</w:t>
            </w:r>
          </w:p>
        </w:tc>
        <w:tc>
          <w:tcPr>
            <w:tcW w:w="1289" w:type="dxa"/>
            <w:gridSpan w:val="3"/>
            <w:vAlign w:val="top"/>
          </w:tcPr>
          <w:p>
            <w:pPr>
              <w:spacing w:before="54"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1371" w:type="dxa"/>
            <w:gridSpan w:val="3"/>
            <w:vAlign w:val="top"/>
          </w:tcPr>
          <w:p>
            <w:pPr>
              <w:spacing w:before="108" w:line="228" w:lineRule="auto"/>
              <w:ind w:left="266"/>
              <w:rPr>
                <w:rFonts w:ascii="宋体" w:hAnsi="宋体" w:eastAsia="宋体" w:cs="宋体"/>
                <w:sz w:val="20"/>
                <w:szCs w:val="20"/>
              </w:rPr>
            </w:pPr>
            <w:r>
              <w:rPr>
                <w:rFonts w:ascii="宋体" w:hAnsi="宋体" w:eastAsia="宋体" w:cs="宋体"/>
                <w:spacing w:val="7"/>
                <w:sz w:val="20"/>
                <w:szCs w:val="20"/>
              </w:rPr>
              <w:t>密封胶条</w:t>
            </w:r>
          </w:p>
        </w:tc>
        <w:tc>
          <w:tcPr>
            <w:tcW w:w="1221" w:type="dxa"/>
            <w:gridSpan w:val="2"/>
            <w:vAlign w:val="top"/>
          </w:tcPr>
          <w:p>
            <w:pPr>
              <w:spacing w:before="77" w:line="228" w:lineRule="auto"/>
              <w:ind w:left="31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 xml:space="preserve">万 </w:t>
            </w:r>
            <w:r>
              <w:rPr>
                <w:rFonts w:ascii="Times New Roman" w:hAnsi="Times New Roman" w:eastAsia="Times New Roman" w:cs="Times New Roman"/>
                <w:spacing w:val="-5"/>
                <w:sz w:val="20"/>
                <w:szCs w:val="20"/>
              </w:rPr>
              <w:t>m</w:t>
            </w:r>
          </w:p>
        </w:tc>
        <w:tc>
          <w:tcPr>
            <w:tcW w:w="1129" w:type="dxa"/>
            <w:vAlign w:val="top"/>
          </w:tcPr>
          <w:p>
            <w:pPr>
              <w:spacing w:before="113" w:line="195" w:lineRule="auto"/>
              <w:ind w:left="269"/>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2</w:t>
            </w:r>
            <w:r>
              <w:rPr>
                <w:rFonts w:ascii="Times New Roman" w:hAnsi="Times New Roman" w:eastAsia="Times New Roman" w:cs="Times New Roman"/>
                <w:spacing w:val="5"/>
                <w:sz w:val="20"/>
                <w:szCs w:val="20"/>
              </w:rPr>
              <w:t>000</w:t>
            </w:r>
            <w:r>
              <w:rPr>
                <w:rFonts w:ascii="Times New Roman" w:hAnsi="Times New Roman" w:eastAsia="Times New Roman" w:cs="Times New Roman"/>
                <w:sz w:val="20"/>
                <w:szCs w:val="20"/>
              </w:rPr>
              <w:t>m</w:t>
            </w:r>
          </w:p>
        </w:tc>
        <w:tc>
          <w:tcPr>
            <w:tcW w:w="1034" w:type="dxa"/>
            <w:gridSpan w:val="2"/>
            <w:vMerge w:val="continue"/>
            <w:tcBorders>
              <w:top w:val="nil"/>
              <w:bottom w:val="nil"/>
            </w:tcBorders>
            <w:vAlign w:val="top"/>
          </w:tcPr>
          <w:p>
            <w:pPr>
              <w:rPr>
                <w:rFonts w:ascii="Arial"/>
                <w:sz w:val="21"/>
              </w:rPr>
            </w:pPr>
          </w:p>
        </w:tc>
        <w:tc>
          <w:tcPr>
            <w:tcW w:w="1108" w:type="dxa"/>
            <w:vMerge w:val="continue"/>
            <w:tcBorders>
              <w:top w:val="nil"/>
              <w:bottom w:val="nil"/>
            </w:tcBorders>
            <w:vAlign w:val="top"/>
          </w:tcPr>
          <w:p>
            <w:pPr>
              <w:rPr>
                <w:rFonts w:ascii="Arial"/>
                <w:sz w:val="21"/>
              </w:rPr>
            </w:pPr>
          </w:p>
        </w:tc>
        <w:tc>
          <w:tcPr>
            <w:tcW w:w="1289" w:type="dxa"/>
            <w:gridSpan w:val="3"/>
            <w:vAlign w:val="top"/>
          </w:tcPr>
          <w:p>
            <w:pPr>
              <w:spacing w:before="54"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61"/>
              <w:rPr>
                <w:rFonts w:ascii="Times New Roman" w:hAnsi="Times New Roman" w:eastAsia="Times New Roman" w:cs="Times New Roman"/>
                <w:sz w:val="20"/>
                <w:szCs w:val="20"/>
              </w:rPr>
            </w:pPr>
            <w:r>
              <w:rPr>
                <w:rFonts w:ascii="Times New Roman" w:hAnsi="Times New Roman" w:eastAsia="Times New Roman" w:cs="Times New Roman"/>
                <w:spacing w:val="-11"/>
                <w:sz w:val="20"/>
                <w:szCs w:val="20"/>
              </w:rPr>
              <w:t>1</w:t>
            </w:r>
            <w:r>
              <w:rPr>
                <w:rFonts w:ascii="Times New Roman" w:hAnsi="Times New Roman" w:eastAsia="Times New Roman" w:cs="Times New Roman"/>
                <w:spacing w:val="-9"/>
                <w:sz w:val="20"/>
                <w:szCs w:val="20"/>
              </w:rPr>
              <w:t>1</w:t>
            </w:r>
          </w:p>
        </w:tc>
        <w:tc>
          <w:tcPr>
            <w:tcW w:w="1371" w:type="dxa"/>
            <w:gridSpan w:val="3"/>
            <w:vAlign w:val="top"/>
          </w:tcPr>
          <w:p>
            <w:pPr>
              <w:spacing w:before="110" w:line="228" w:lineRule="auto"/>
              <w:ind w:left="370"/>
              <w:rPr>
                <w:rFonts w:ascii="宋体" w:hAnsi="宋体" w:eastAsia="宋体" w:cs="宋体"/>
                <w:sz w:val="20"/>
                <w:szCs w:val="20"/>
              </w:rPr>
            </w:pPr>
            <w:r>
              <w:rPr>
                <w:rFonts w:ascii="宋体" w:hAnsi="宋体" w:eastAsia="宋体" w:cs="宋体"/>
                <w:spacing w:val="7"/>
                <w:sz w:val="20"/>
                <w:szCs w:val="20"/>
              </w:rPr>
              <w:t>硅胶条</w:t>
            </w:r>
          </w:p>
        </w:tc>
        <w:tc>
          <w:tcPr>
            <w:tcW w:w="1221" w:type="dxa"/>
            <w:gridSpan w:val="2"/>
            <w:vAlign w:val="top"/>
          </w:tcPr>
          <w:p>
            <w:pPr>
              <w:spacing w:before="77" w:line="228" w:lineRule="auto"/>
              <w:ind w:left="31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 xml:space="preserve">万 </w:t>
            </w:r>
            <w:r>
              <w:rPr>
                <w:rFonts w:ascii="Times New Roman" w:hAnsi="Times New Roman" w:eastAsia="Times New Roman" w:cs="Times New Roman"/>
                <w:spacing w:val="-5"/>
                <w:sz w:val="20"/>
                <w:szCs w:val="20"/>
              </w:rPr>
              <w:t>m</w:t>
            </w:r>
          </w:p>
        </w:tc>
        <w:tc>
          <w:tcPr>
            <w:tcW w:w="1129" w:type="dxa"/>
            <w:vAlign w:val="top"/>
          </w:tcPr>
          <w:p>
            <w:pPr>
              <w:spacing w:before="112" w:line="195" w:lineRule="auto"/>
              <w:ind w:left="269"/>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2</w:t>
            </w:r>
            <w:r>
              <w:rPr>
                <w:rFonts w:ascii="Times New Roman" w:hAnsi="Times New Roman" w:eastAsia="Times New Roman" w:cs="Times New Roman"/>
                <w:spacing w:val="5"/>
                <w:sz w:val="20"/>
                <w:szCs w:val="20"/>
              </w:rPr>
              <w:t>000</w:t>
            </w:r>
            <w:r>
              <w:rPr>
                <w:rFonts w:ascii="Times New Roman" w:hAnsi="Times New Roman" w:eastAsia="Times New Roman" w:cs="Times New Roman"/>
                <w:sz w:val="20"/>
                <w:szCs w:val="20"/>
              </w:rPr>
              <w:t>m</w:t>
            </w:r>
          </w:p>
        </w:tc>
        <w:tc>
          <w:tcPr>
            <w:tcW w:w="1034" w:type="dxa"/>
            <w:gridSpan w:val="2"/>
            <w:vMerge w:val="continue"/>
            <w:tcBorders>
              <w:top w:val="nil"/>
              <w:bottom w:val="nil"/>
            </w:tcBorders>
            <w:vAlign w:val="top"/>
          </w:tcPr>
          <w:p>
            <w:pPr>
              <w:rPr>
                <w:rFonts w:ascii="Arial"/>
                <w:sz w:val="21"/>
              </w:rPr>
            </w:pPr>
          </w:p>
        </w:tc>
        <w:tc>
          <w:tcPr>
            <w:tcW w:w="1108" w:type="dxa"/>
            <w:vMerge w:val="continue"/>
            <w:tcBorders>
              <w:top w:val="nil"/>
            </w:tcBorders>
            <w:vAlign w:val="top"/>
          </w:tcPr>
          <w:p>
            <w:pPr>
              <w:rPr>
                <w:rFonts w:ascii="Arial"/>
                <w:sz w:val="21"/>
              </w:rPr>
            </w:pPr>
          </w:p>
        </w:tc>
        <w:tc>
          <w:tcPr>
            <w:tcW w:w="1289" w:type="dxa"/>
            <w:gridSpan w:val="3"/>
            <w:vAlign w:val="top"/>
          </w:tcPr>
          <w:p>
            <w:pPr>
              <w:spacing w:before="53"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6"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tc>
        <w:tc>
          <w:tcPr>
            <w:tcW w:w="1371" w:type="dxa"/>
            <w:gridSpan w:val="3"/>
            <w:vAlign w:val="top"/>
          </w:tcPr>
          <w:p>
            <w:pPr>
              <w:spacing w:before="109" w:line="228" w:lineRule="auto"/>
              <w:ind w:left="267"/>
              <w:rPr>
                <w:rFonts w:ascii="宋体" w:hAnsi="宋体" w:eastAsia="宋体" w:cs="宋体"/>
                <w:sz w:val="20"/>
                <w:szCs w:val="20"/>
              </w:rPr>
            </w:pPr>
            <w:r>
              <w:rPr>
                <w:rFonts w:ascii="宋体" w:hAnsi="宋体" w:eastAsia="宋体" w:cs="宋体"/>
                <w:spacing w:val="7"/>
                <w:sz w:val="20"/>
                <w:szCs w:val="20"/>
              </w:rPr>
              <w:t>丝印网</w:t>
            </w:r>
            <w:r>
              <w:rPr>
                <w:rFonts w:ascii="宋体" w:hAnsi="宋体" w:eastAsia="宋体" w:cs="宋体"/>
                <w:spacing w:val="6"/>
                <w:sz w:val="20"/>
                <w:szCs w:val="20"/>
              </w:rPr>
              <w:t>版</w:t>
            </w:r>
          </w:p>
        </w:tc>
        <w:tc>
          <w:tcPr>
            <w:tcW w:w="1221" w:type="dxa"/>
            <w:gridSpan w:val="2"/>
            <w:vAlign w:val="top"/>
          </w:tcPr>
          <w:p>
            <w:pPr>
              <w:spacing w:before="76" w:line="228" w:lineRule="auto"/>
              <w:ind w:left="389"/>
              <w:rPr>
                <w:rFonts w:ascii="宋体" w:hAnsi="宋体" w:eastAsia="宋体" w:cs="宋体"/>
                <w:sz w:val="20"/>
                <w:szCs w:val="20"/>
              </w:rPr>
            </w:pPr>
            <w:r>
              <w:rPr>
                <w:rFonts w:ascii="Times New Roman" w:hAnsi="Times New Roman" w:eastAsia="Times New Roman" w:cs="Times New Roman"/>
                <w:spacing w:val="-1"/>
                <w:sz w:val="20"/>
                <w:szCs w:val="20"/>
              </w:rPr>
              <w:t xml:space="preserve">10 </w:t>
            </w:r>
            <w:r>
              <w:rPr>
                <w:rFonts w:ascii="宋体" w:hAnsi="宋体" w:eastAsia="宋体" w:cs="宋体"/>
                <w:spacing w:val="-1"/>
                <w:sz w:val="20"/>
                <w:szCs w:val="20"/>
              </w:rPr>
              <w:t>块</w:t>
            </w:r>
          </w:p>
        </w:tc>
        <w:tc>
          <w:tcPr>
            <w:tcW w:w="1129" w:type="dxa"/>
            <w:vAlign w:val="top"/>
          </w:tcPr>
          <w:p>
            <w:pPr>
              <w:spacing w:before="76" w:line="228" w:lineRule="auto"/>
              <w:ind w:left="344"/>
              <w:rPr>
                <w:rFonts w:ascii="宋体" w:hAnsi="宋体" w:eastAsia="宋体" w:cs="宋体"/>
                <w:sz w:val="20"/>
                <w:szCs w:val="20"/>
              </w:rPr>
            </w:pPr>
            <w:r>
              <w:rPr>
                <w:rFonts w:ascii="Times New Roman" w:hAnsi="Times New Roman" w:eastAsia="Times New Roman" w:cs="Times New Roman"/>
                <w:spacing w:val="-1"/>
                <w:sz w:val="20"/>
                <w:szCs w:val="20"/>
              </w:rPr>
              <w:t xml:space="preserve">10 </w:t>
            </w:r>
            <w:r>
              <w:rPr>
                <w:rFonts w:ascii="宋体" w:hAnsi="宋体" w:eastAsia="宋体" w:cs="宋体"/>
                <w:spacing w:val="-1"/>
                <w:sz w:val="20"/>
                <w:szCs w:val="20"/>
              </w:rPr>
              <w:t>块</w:t>
            </w:r>
          </w:p>
        </w:tc>
        <w:tc>
          <w:tcPr>
            <w:tcW w:w="1034" w:type="dxa"/>
            <w:gridSpan w:val="2"/>
            <w:vMerge w:val="continue"/>
            <w:tcBorders>
              <w:top w:val="nil"/>
              <w:bottom w:val="nil"/>
            </w:tcBorders>
            <w:vAlign w:val="top"/>
          </w:tcPr>
          <w:p>
            <w:pPr>
              <w:rPr>
                <w:rFonts w:ascii="Arial"/>
                <w:sz w:val="21"/>
              </w:rPr>
            </w:pPr>
          </w:p>
        </w:tc>
        <w:tc>
          <w:tcPr>
            <w:tcW w:w="1108" w:type="dxa"/>
            <w:vAlign w:val="top"/>
          </w:tcPr>
          <w:p>
            <w:pPr>
              <w:spacing w:before="90" w:line="228" w:lineRule="auto"/>
              <w:ind w:left="353"/>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1289" w:type="dxa"/>
            <w:gridSpan w:val="3"/>
            <w:vAlign w:val="top"/>
          </w:tcPr>
          <w:p>
            <w:pPr>
              <w:spacing w:before="53"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6"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3</w:t>
            </w:r>
          </w:p>
        </w:tc>
        <w:tc>
          <w:tcPr>
            <w:tcW w:w="1371" w:type="dxa"/>
            <w:gridSpan w:val="3"/>
            <w:vAlign w:val="top"/>
          </w:tcPr>
          <w:p>
            <w:pPr>
              <w:spacing w:before="109" w:line="228" w:lineRule="auto"/>
              <w:ind w:left="265"/>
              <w:rPr>
                <w:rFonts w:ascii="宋体" w:hAnsi="宋体" w:eastAsia="宋体" w:cs="宋体"/>
                <w:sz w:val="20"/>
                <w:szCs w:val="20"/>
              </w:rPr>
            </w:pPr>
            <w:r>
              <w:rPr>
                <w:rFonts w:ascii="宋体" w:hAnsi="宋体" w:eastAsia="宋体" w:cs="宋体"/>
                <w:spacing w:val="9"/>
                <w:sz w:val="20"/>
                <w:szCs w:val="20"/>
              </w:rPr>
              <w:t>粉</w:t>
            </w:r>
            <w:r>
              <w:rPr>
                <w:rFonts w:ascii="宋体" w:hAnsi="宋体" w:eastAsia="宋体" w:cs="宋体"/>
                <w:spacing w:val="7"/>
                <w:sz w:val="20"/>
                <w:szCs w:val="20"/>
              </w:rPr>
              <w:t>末涂料</w:t>
            </w:r>
          </w:p>
        </w:tc>
        <w:tc>
          <w:tcPr>
            <w:tcW w:w="1221" w:type="dxa"/>
            <w:gridSpan w:val="2"/>
            <w:vAlign w:val="top"/>
          </w:tcPr>
          <w:p>
            <w:pPr>
              <w:spacing w:before="40" w:line="281" w:lineRule="exact"/>
              <w:ind w:left="39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2</w:t>
            </w:r>
            <w:r>
              <w:rPr>
                <w:rFonts w:ascii="Times New Roman" w:hAnsi="Times New Roman" w:eastAsia="Times New Roman" w:cs="Times New Roman"/>
                <w:spacing w:val="4"/>
                <w:position w:val="2"/>
                <w:sz w:val="20"/>
                <w:szCs w:val="20"/>
              </w:rPr>
              <w:t>4.7</w:t>
            </w:r>
            <w:r>
              <w:rPr>
                <w:rFonts w:ascii="Times New Roman" w:hAnsi="Times New Roman" w:eastAsia="Times New Roman" w:cs="Times New Roman"/>
                <w:position w:val="2"/>
                <w:sz w:val="20"/>
                <w:szCs w:val="20"/>
              </w:rPr>
              <w:t>t</w:t>
            </w:r>
          </w:p>
        </w:tc>
        <w:tc>
          <w:tcPr>
            <w:tcW w:w="1129" w:type="dxa"/>
            <w:vAlign w:val="top"/>
          </w:tcPr>
          <w:p>
            <w:pPr>
              <w:spacing w:before="40" w:line="281" w:lineRule="exact"/>
              <w:ind w:left="480"/>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2</w:t>
            </w:r>
            <w:r>
              <w:rPr>
                <w:rFonts w:ascii="Times New Roman" w:hAnsi="Times New Roman" w:eastAsia="Times New Roman" w:cs="Times New Roman"/>
                <w:position w:val="2"/>
                <w:sz w:val="20"/>
                <w:szCs w:val="20"/>
              </w:rPr>
              <w:t>t</w:t>
            </w:r>
          </w:p>
        </w:tc>
        <w:tc>
          <w:tcPr>
            <w:tcW w:w="1034" w:type="dxa"/>
            <w:gridSpan w:val="2"/>
            <w:vMerge w:val="continue"/>
            <w:tcBorders>
              <w:top w:val="nil"/>
            </w:tcBorders>
            <w:vAlign w:val="top"/>
          </w:tcPr>
          <w:p>
            <w:pPr>
              <w:rPr>
                <w:rFonts w:ascii="Arial"/>
                <w:sz w:val="21"/>
              </w:rPr>
            </w:pPr>
          </w:p>
        </w:tc>
        <w:tc>
          <w:tcPr>
            <w:tcW w:w="1108" w:type="dxa"/>
            <w:vAlign w:val="top"/>
          </w:tcPr>
          <w:p>
            <w:pPr>
              <w:spacing w:before="90" w:line="228" w:lineRule="auto"/>
              <w:ind w:left="359"/>
              <w:rPr>
                <w:rFonts w:ascii="宋体" w:hAnsi="宋体" w:eastAsia="宋体" w:cs="宋体"/>
                <w:sz w:val="20"/>
                <w:szCs w:val="20"/>
              </w:rPr>
            </w:pPr>
            <w:r>
              <w:rPr>
                <w:rFonts w:ascii="宋体" w:hAnsi="宋体" w:eastAsia="宋体" w:cs="宋体"/>
                <w:spacing w:val="1"/>
                <w:sz w:val="20"/>
                <w:szCs w:val="20"/>
              </w:rPr>
              <w:t>喷</w:t>
            </w:r>
            <w:r>
              <w:rPr>
                <w:rFonts w:ascii="宋体" w:hAnsi="宋体" w:eastAsia="宋体" w:cs="宋体"/>
                <w:sz w:val="20"/>
                <w:szCs w:val="20"/>
              </w:rPr>
              <w:t>粉</w:t>
            </w:r>
          </w:p>
        </w:tc>
        <w:tc>
          <w:tcPr>
            <w:tcW w:w="1289" w:type="dxa"/>
            <w:gridSpan w:val="3"/>
            <w:vAlign w:val="top"/>
          </w:tcPr>
          <w:p>
            <w:pPr>
              <w:spacing w:before="52" w:line="281" w:lineRule="exact"/>
              <w:ind w:left="306"/>
              <w:rPr>
                <w:rFonts w:ascii="宋体" w:hAnsi="宋体" w:eastAsia="宋体" w:cs="宋体"/>
                <w:sz w:val="20"/>
                <w:szCs w:val="20"/>
              </w:rPr>
            </w:pPr>
            <w:r>
              <w:rPr>
                <w:rFonts w:ascii="Times New Roman" w:hAnsi="Times New Roman" w:eastAsia="Times New Roman" w:cs="Times New Roman"/>
                <w:spacing w:val="7"/>
                <w:position w:val="2"/>
                <w:sz w:val="20"/>
                <w:szCs w:val="20"/>
              </w:rPr>
              <w:t>40</w:t>
            </w:r>
            <w:r>
              <w:rPr>
                <w:rFonts w:ascii="Times New Roman" w:hAnsi="Times New Roman" w:eastAsia="Times New Roman" w:cs="Times New Roman"/>
                <w:position w:val="2"/>
                <w:sz w:val="20"/>
                <w:szCs w:val="20"/>
              </w:rPr>
              <w:t>kg</w:t>
            </w:r>
            <w:r>
              <w:rPr>
                <w:rFonts w:ascii="Times New Roman" w:hAnsi="Times New Roman" w:eastAsia="Times New Roman" w:cs="Times New Roman"/>
                <w:spacing w:val="7"/>
                <w:position w:val="2"/>
                <w:sz w:val="20"/>
                <w:szCs w:val="20"/>
              </w:rPr>
              <w:t>/</w:t>
            </w:r>
            <w:r>
              <w:rPr>
                <w:rFonts w:ascii="宋体" w:hAnsi="宋体" w:eastAsia="宋体" w:cs="宋体"/>
                <w:spacing w:val="6"/>
                <w:position w:val="2"/>
                <w:sz w:val="20"/>
                <w:szCs w:val="20"/>
              </w:rPr>
              <w:t>袋</w:t>
            </w:r>
          </w:p>
        </w:tc>
        <w:tc>
          <w:tcPr>
            <w:tcW w:w="1553" w:type="dxa"/>
            <w:gridSpan w:val="2"/>
            <w:vMerge w:val="restart"/>
            <w:tcBorders>
              <w:bottom w:val="nil"/>
              <w:right w:val="single" w:color="000000" w:sz="6" w:space="0"/>
            </w:tcBorders>
            <w:vAlign w:val="top"/>
          </w:tcPr>
          <w:p>
            <w:pPr>
              <w:spacing w:line="289" w:lineRule="auto"/>
              <w:rPr>
                <w:rFonts w:ascii="Arial"/>
                <w:sz w:val="21"/>
              </w:rPr>
            </w:pPr>
          </w:p>
          <w:p>
            <w:pPr>
              <w:spacing w:line="289" w:lineRule="auto"/>
              <w:rPr>
                <w:rFonts w:ascii="Arial"/>
                <w:sz w:val="21"/>
              </w:rPr>
            </w:pPr>
          </w:p>
          <w:p>
            <w:pPr>
              <w:spacing w:before="65" w:line="229" w:lineRule="auto"/>
              <w:ind w:left="305"/>
              <w:rPr>
                <w:rFonts w:ascii="宋体" w:hAnsi="宋体" w:eastAsia="宋体" w:cs="宋体"/>
                <w:sz w:val="20"/>
                <w:szCs w:val="20"/>
              </w:rPr>
            </w:pPr>
            <w:r>
              <w:rPr>
                <w:rFonts w:ascii="宋体" w:hAnsi="宋体" w:eastAsia="宋体" w:cs="宋体"/>
                <w:spacing w:val="7"/>
                <w:sz w:val="20"/>
                <w:szCs w:val="20"/>
              </w:rPr>
              <w:t>化学品仓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8"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4</w:t>
            </w:r>
          </w:p>
        </w:tc>
        <w:tc>
          <w:tcPr>
            <w:tcW w:w="1371" w:type="dxa"/>
            <w:gridSpan w:val="3"/>
            <w:vAlign w:val="top"/>
          </w:tcPr>
          <w:p>
            <w:pPr>
              <w:spacing w:before="108" w:line="228" w:lineRule="auto"/>
              <w:ind w:left="268"/>
              <w:rPr>
                <w:rFonts w:ascii="宋体" w:hAnsi="宋体" w:eastAsia="宋体" w:cs="宋体"/>
                <w:sz w:val="20"/>
                <w:szCs w:val="20"/>
              </w:rPr>
            </w:pPr>
            <w:r>
              <w:rPr>
                <w:rFonts w:ascii="宋体" w:hAnsi="宋体" w:eastAsia="宋体" w:cs="宋体"/>
                <w:spacing w:val="9"/>
                <w:sz w:val="20"/>
                <w:szCs w:val="20"/>
              </w:rPr>
              <w:t>水</w:t>
            </w:r>
            <w:r>
              <w:rPr>
                <w:rFonts w:ascii="宋体" w:hAnsi="宋体" w:eastAsia="宋体" w:cs="宋体"/>
                <w:spacing w:val="6"/>
                <w:sz w:val="20"/>
                <w:szCs w:val="20"/>
              </w:rPr>
              <w:t>性油墨</w:t>
            </w:r>
          </w:p>
        </w:tc>
        <w:tc>
          <w:tcPr>
            <w:tcW w:w="1221" w:type="dxa"/>
            <w:gridSpan w:val="2"/>
            <w:vAlign w:val="top"/>
          </w:tcPr>
          <w:p>
            <w:pPr>
              <w:spacing w:before="40" w:line="281" w:lineRule="exact"/>
              <w:ind w:left="238"/>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4"/>
                <w:position w:val="2"/>
                <w:sz w:val="20"/>
                <w:szCs w:val="20"/>
              </w:rPr>
              <w:t>.00561</w:t>
            </w:r>
            <w:r>
              <w:rPr>
                <w:rFonts w:ascii="Times New Roman" w:hAnsi="Times New Roman" w:eastAsia="Times New Roman" w:cs="Times New Roman"/>
                <w:position w:val="2"/>
                <w:sz w:val="20"/>
                <w:szCs w:val="20"/>
              </w:rPr>
              <w:t>t</w:t>
            </w:r>
          </w:p>
        </w:tc>
        <w:tc>
          <w:tcPr>
            <w:tcW w:w="1129" w:type="dxa"/>
            <w:vAlign w:val="top"/>
          </w:tcPr>
          <w:p>
            <w:pPr>
              <w:spacing w:before="40" w:line="281" w:lineRule="exact"/>
              <w:ind w:left="298"/>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.005</w:t>
            </w:r>
            <w:r>
              <w:rPr>
                <w:rFonts w:ascii="Times New Roman" w:hAnsi="Times New Roman" w:eastAsia="Times New Roman" w:cs="Times New Roman"/>
                <w:position w:val="2"/>
                <w:sz w:val="20"/>
                <w:szCs w:val="20"/>
              </w:rPr>
              <w:t>t</w:t>
            </w:r>
          </w:p>
        </w:tc>
        <w:tc>
          <w:tcPr>
            <w:tcW w:w="1034" w:type="dxa"/>
            <w:gridSpan w:val="2"/>
            <w:vMerge w:val="restart"/>
            <w:tcBorders>
              <w:bottom w:val="nil"/>
            </w:tcBorders>
            <w:vAlign w:val="top"/>
          </w:tcPr>
          <w:p>
            <w:pPr>
              <w:spacing w:line="395" w:lineRule="auto"/>
              <w:rPr>
                <w:rFonts w:ascii="Arial"/>
                <w:sz w:val="21"/>
              </w:rPr>
            </w:pPr>
          </w:p>
          <w:p>
            <w:pPr>
              <w:spacing w:before="65" w:line="228" w:lineRule="auto"/>
              <w:ind w:left="314"/>
              <w:rPr>
                <w:rFonts w:ascii="宋体" w:hAnsi="宋体" w:eastAsia="宋体" w:cs="宋体"/>
                <w:sz w:val="20"/>
                <w:szCs w:val="20"/>
              </w:rPr>
            </w:pPr>
            <w:r>
              <w:rPr>
                <w:rFonts w:ascii="宋体" w:hAnsi="宋体" w:eastAsia="宋体" w:cs="宋体"/>
                <w:spacing w:val="4"/>
                <w:sz w:val="20"/>
                <w:szCs w:val="20"/>
              </w:rPr>
              <w:t>液</w:t>
            </w:r>
            <w:r>
              <w:rPr>
                <w:rFonts w:ascii="宋体" w:hAnsi="宋体" w:eastAsia="宋体" w:cs="宋体"/>
                <w:spacing w:val="3"/>
                <w:sz w:val="20"/>
                <w:szCs w:val="20"/>
              </w:rPr>
              <w:t>态</w:t>
            </w:r>
          </w:p>
        </w:tc>
        <w:tc>
          <w:tcPr>
            <w:tcW w:w="1108" w:type="dxa"/>
            <w:vAlign w:val="top"/>
          </w:tcPr>
          <w:p>
            <w:pPr>
              <w:spacing w:before="92" w:line="228" w:lineRule="auto"/>
              <w:ind w:left="353"/>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1289" w:type="dxa"/>
            <w:gridSpan w:val="3"/>
            <w:vAlign w:val="top"/>
          </w:tcPr>
          <w:p>
            <w:pPr>
              <w:spacing w:before="54" w:line="281" w:lineRule="exact"/>
              <w:ind w:left="364"/>
              <w:rPr>
                <w:rFonts w:ascii="宋体" w:hAnsi="宋体" w:eastAsia="宋体" w:cs="宋体"/>
                <w:sz w:val="20"/>
                <w:szCs w:val="20"/>
              </w:rPr>
            </w:pPr>
            <w:r>
              <w:rPr>
                <w:rFonts w:ascii="Times New Roman" w:hAnsi="Times New Roman" w:eastAsia="Times New Roman" w:cs="Times New Roman"/>
                <w:spacing w:val="6"/>
                <w:position w:val="2"/>
                <w:sz w:val="20"/>
                <w:szCs w:val="20"/>
              </w:rPr>
              <w:t>5</w:t>
            </w:r>
            <w:r>
              <w:rPr>
                <w:rFonts w:ascii="Times New Roman" w:hAnsi="Times New Roman" w:eastAsia="Times New Roman" w:cs="Times New Roman"/>
                <w:position w:val="2"/>
                <w:sz w:val="20"/>
                <w:szCs w:val="20"/>
              </w:rPr>
              <w:t>kg</w:t>
            </w:r>
            <w:r>
              <w:rPr>
                <w:rFonts w:ascii="Times New Roman" w:hAnsi="Times New Roman" w:eastAsia="Times New Roman" w:cs="Times New Roman"/>
                <w:spacing w:val="6"/>
                <w:position w:val="2"/>
                <w:sz w:val="20"/>
                <w:szCs w:val="20"/>
              </w:rPr>
              <w:t>/</w:t>
            </w:r>
            <w:r>
              <w:rPr>
                <w:rFonts w:ascii="宋体" w:hAnsi="宋体" w:eastAsia="宋体" w:cs="宋体"/>
                <w:spacing w:val="5"/>
                <w:position w:val="2"/>
                <w:sz w:val="20"/>
                <w:szCs w:val="20"/>
              </w:rPr>
              <w:t>罐</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p>
        </w:tc>
        <w:tc>
          <w:tcPr>
            <w:tcW w:w="1371" w:type="dxa"/>
            <w:gridSpan w:val="3"/>
            <w:vAlign w:val="top"/>
          </w:tcPr>
          <w:p>
            <w:pPr>
              <w:spacing w:before="109" w:line="228" w:lineRule="auto"/>
              <w:ind w:left="370"/>
              <w:rPr>
                <w:rFonts w:ascii="宋体" w:hAnsi="宋体" w:eastAsia="宋体" w:cs="宋体"/>
                <w:sz w:val="20"/>
                <w:szCs w:val="20"/>
              </w:rPr>
            </w:pPr>
            <w:r>
              <w:rPr>
                <w:rFonts w:ascii="宋体" w:hAnsi="宋体" w:eastAsia="宋体" w:cs="宋体"/>
                <w:spacing w:val="7"/>
                <w:sz w:val="20"/>
                <w:szCs w:val="20"/>
              </w:rPr>
              <w:t>切削液</w:t>
            </w:r>
          </w:p>
        </w:tc>
        <w:tc>
          <w:tcPr>
            <w:tcW w:w="1221" w:type="dxa"/>
            <w:gridSpan w:val="2"/>
            <w:vAlign w:val="top"/>
          </w:tcPr>
          <w:p>
            <w:pPr>
              <w:spacing w:before="40" w:line="281" w:lineRule="exact"/>
              <w:ind w:left="543"/>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1</w:t>
            </w:r>
            <w:r>
              <w:rPr>
                <w:rFonts w:ascii="Times New Roman" w:hAnsi="Times New Roman" w:eastAsia="Times New Roman" w:cs="Times New Roman"/>
                <w:spacing w:val="-8"/>
                <w:position w:val="2"/>
                <w:sz w:val="20"/>
                <w:szCs w:val="20"/>
              </w:rPr>
              <w:t>t</w:t>
            </w:r>
          </w:p>
        </w:tc>
        <w:tc>
          <w:tcPr>
            <w:tcW w:w="1129" w:type="dxa"/>
            <w:vAlign w:val="top"/>
          </w:tcPr>
          <w:p>
            <w:pPr>
              <w:spacing w:before="40" w:line="281" w:lineRule="exact"/>
              <w:ind w:left="404"/>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8"/>
                <w:position w:val="2"/>
                <w:sz w:val="20"/>
                <w:szCs w:val="20"/>
              </w:rPr>
              <w:t>. 1t</w:t>
            </w:r>
          </w:p>
        </w:tc>
        <w:tc>
          <w:tcPr>
            <w:tcW w:w="1034" w:type="dxa"/>
            <w:gridSpan w:val="2"/>
            <w:vMerge w:val="continue"/>
            <w:tcBorders>
              <w:top w:val="nil"/>
              <w:bottom w:val="nil"/>
            </w:tcBorders>
            <w:vAlign w:val="top"/>
          </w:tcPr>
          <w:p>
            <w:pPr>
              <w:rPr>
                <w:rFonts w:ascii="Arial"/>
                <w:sz w:val="21"/>
              </w:rPr>
            </w:pPr>
          </w:p>
        </w:tc>
        <w:tc>
          <w:tcPr>
            <w:tcW w:w="1108" w:type="dxa"/>
            <w:vAlign w:val="top"/>
          </w:tcPr>
          <w:p>
            <w:pPr>
              <w:spacing w:before="91" w:line="227" w:lineRule="auto"/>
              <w:ind w:left="247"/>
              <w:rPr>
                <w:rFonts w:ascii="宋体" w:hAnsi="宋体" w:eastAsia="宋体" w:cs="宋体"/>
                <w:sz w:val="20"/>
                <w:szCs w:val="20"/>
              </w:rPr>
            </w:pPr>
            <w:r>
              <w:rPr>
                <w:rFonts w:ascii="宋体" w:hAnsi="宋体" w:eastAsia="宋体" w:cs="宋体"/>
                <w:spacing w:val="7"/>
                <w:sz w:val="20"/>
                <w:szCs w:val="20"/>
              </w:rPr>
              <w:t>机加工</w:t>
            </w:r>
          </w:p>
        </w:tc>
        <w:tc>
          <w:tcPr>
            <w:tcW w:w="1289" w:type="dxa"/>
            <w:gridSpan w:val="3"/>
            <w:vAlign w:val="top"/>
          </w:tcPr>
          <w:p>
            <w:pPr>
              <w:spacing w:before="54" w:line="281" w:lineRule="exact"/>
              <w:ind w:left="272"/>
              <w:rPr>
                <w:rFonts w:ascii="宋体" w:hAnsi="宋体" w:eastAsia="宋体" w:cs="宋体"/>
                <w:sz w:val="20"/>
                <w:szCs w:val="20"/>
              </w:rPr>
            </w:pPr>
            <w:r>
              <w:rPr>
                <w:rFonts w:ascii="Times New Roman" w:hAnsi="Times New Roman" w:eastAsia="Times New Roman" w:cs="Times New Roman"/>
                <w:spacing w:val="4"/>
                <w:position w:val="2"/>
                <w:sz w:val="20"/>
                <w:szCs w:val="20"/>
              </w:rPr>
              <w:t>1</w:t>
            </w:r>
            <w:r>
              <w:rPr>
                <w:rFonts w:ascii="Times New Roman" w:hAnsi="Times New Roman" w:eastAsia="Times New Roman" w:cs="Times New Roman"/>
                <w:spacing w:val="2"/>
                <w:position w:val="2"/>
                <w:sz w:val="20"/>
                <w:szCs w:val="20"/>
              </w:rPr>
              <w:t>00</w:t>
            </w:r>
            <w:r>
              <w:rPr>
                <w:rFonts w:ascii="Times New Roman" w:hAnsi="Times New Roman" w:eastAsia="Times New Roman" w:cs="Times New Roman"/>
                <w:position w:val="2"/>
                <w:sz w:val="20"/>
                <w:szCs w:val="20"/>
              </w:rPr>
              <w:t>kg</w:t>
            </w:r>
            <w:r>
              <w:rPr>
                <w:rFonts w:ascii="Times New Roman" w:hAnsi="Times New Roman" w:eastAsia="Times New Roman" w:cs="Times New Roman"/>
                <w:spacing w:val="2"/>
                <w:position w:val="2"/>
                <w:sz w:val="20"/>
                <w:szCs w:val="20"/>
              </w:rPr>
              <w:t>/</w:t>
            </w:r>
            <w:r>
              <w:rPr>
                <w:rFonts w:ascii="宋体" w:hAnsi="宋体" w:eastAsia="宋体" w:cs="宋体"/>
                <w:spacing w:val="2"/>
                <w:position w:val="2"/>
                <w:sz w:val="20"/>
                <w:szCs w:val="20"/>
              </w:rPr>
              <w:t>桶</w:t>
            </w:r>
          </w:p>
        </w:tc>
        <w:tc>
          <w:tcPr>
            <w:tcW w:w="155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6</w:t>
            </w:r>
          </w:p>
        </w:tc>
        <w:tc>
          <w:tcPr>
            <w:tcW w:w="1371" w:type="dxa"/>
            <w:gridSpan w:val="3"/>
            <w:vAlign w:val="top"/>
          </w:tcPr>
          <w:p>
            <w:pPr>
              <w:spacing w:before="108" w:line="227" w:lineRule="auto"/>
              <w:ind w:left="473"/>
              <w:rPr>
                <w:rFonts w:ascii="宋体" w:hAnsi="宋体" w:eastAsia="宋体" w:cs="宋体"/>
                <w:sz w:val="20"/>
                <w:szCs w:val="20"/>
              </w:rPr>
            </w:pPr>
            <w:r>
              <w:rPr>
                <w:rFonts w:ascii="宋体" w:hAnsi="宋体" w:eastAsia="宋体" w:cs="宋体"/>
                <w:spacing w:val="5"/>
                <w:sz w:val="20"/>
                <w:szCs w:val="20"/>
              </w:rPr>
              <w:t>机油</w:t>
            </w:r>
          </w:p>
        </w:tc>
        <w:tc>
          <w:tcPr>
            <w:tcW w:w="1221" w:type="dxa"/>
            <w:gridSpan w:val="2"/>
            <w:vAlign w:val="top"/>
          </w:tcPr>
          <w:p>
            <w:pPr>
              <w:spacing w:before="39" w:line="281" w:lineRule="exact"/>
              <w:ind w:left="447"/>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0.5</w:t>
            </w:r>
            <w:r>
              <w:rPr>
                <w:rFonts w:ascii="Times New Roman" w:hAnsi="Times New Roman" w:eastAsia="Times New Roman" w:cs="Times New Roman"/>
                <w:position w:val="2"/>
                <w:sz w:val="20"/>
                <w:szCs w:val="20"/>
              </w:rPr>
              <w:t>t</w:t>
            </w:r>
          </w:p>
        </w:tc>
        <w:tc>
          <w:tcPr>
            <w:tcW w:w="1129" w:type="dxa"/>
            <w:vAlign w:val="top"/>
          </w:tcPr>
          <w:p>
            <w:pPr>
              <w:spacing w:before="39" w:line="281" w:lineRule="exact"/>
              <w:ind w:left="404"/>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0.5</w:t>
            </w:r>
            <w:r>
              <w:rPr>
                <w:rFonts w:ascii="Times New Roman" w:hAnsi="Times New Roman" w:eastAsia="Times New Roman" w:cs="Times New Roman"/>
                <w:position w:val="2"/>
                <w:sz w:val="20"/>
                <w:szCs w:val="20"/>
              </w:rPr>
              <w:t>t</w:t>
            </w:r>
          </w:p>
        </w:tc>
        <w:tc>
          <w:tcPr>
            <w:tcW w:w="1034" w:type="dxa"/>
            <w:gridSpan w:val="2"/>
            <w:vMerge w:val="continue"/>
            <w:tcBorders>
              <w:top w:val="nil"/>
            </w:tcBorders>
            <w:vAlign w:val="top"/>
          </w:tcPr>
          <w:p>
            <w:pPr>
              <w:rPr>
                <w:rFonts w:ascii="Arial"/>
                <w:sz w:val="21"/>
              </w:rPr>
            </w:pPr>
          </w:p>
        </w:tc>
        <w:tc>
          <w:tcPr>
            <w:tcW w:w="1108" w:type="dxa"/>
            <w:vAlign w:val="top"/>
          </w:tcPr>
          <w:p>
            <w:pPr>
              <w:spacing w:before="92" w:line="228" w:lineRule="auto"/>
              <w:ind w:left="354"/>
              <w:rPr>
                <w:rFonts w:ascii="宋体" w:hAnsi="宋体" w:eastAsia="宋体" w:cs="宋体"/>
                <w:sz w:val="20"/>
                <w:szCs w:val="20"/>
              </w:rPr>
            </w:pPr>
            <w:r>
              <w:rPr>
                <w:rFonts w:ascii="宋体" w:hAnsi="宋体" w:eastAsia="宋体" w:cs="宋体"/>
                <w:spacing w:val="4"/>
                <w:sz w:val="20"/>
                <w:szCs w:val="20"/>
              </w:rPr>
              <w:t>组</w:t>
            </w:r>
            <w:r>
              <w:rPr>
                <w:rFonts w:ascii="宋体" w:hAnsi="宋体" w:eastAsia="宋体" w:cs="宋体"/>
                <w:spacing w:val="3"/>
                <w:sz w:val="20"/>
                <w:szCs w:val="20"/>
              </w:rPr>
              <w:t>装</w:t>
            </w:r>
          </w:p>
        </w:tc>
        <w:tc>
          <w:tcPr>
            <w:tcW w:w="1289" w:type="dxa"/>
            <w:gridSpan w:val="3"/>
            <w:vAlign w:val="top"/>
          </w:tcPr>
          <w:p>
            <w:pPr>
              <w:spacing w:before="54" w:line="281" w:lineRule="exact"/>
              <w:ind w:left="258"/>
              <w:rPr>
                <w:rFonts w:ascii="宋体" w:hAnsi="宋体" w:eastAsia="宋体" w:cs="宋体"/>
                <w:sz w:val="20"/>
                <w:szCs w:val="20"/>
              </w:rPr>
            </w:pPr>
            <w:r>
              <w:rPr>
                <w:rFonts w:ascii="Times New Roman" w:hAnsi="Times New Roman" w:eastAsia="Times New Roman" w:cs="Times New Roman"/>
                <w:spacing w:val="6"/>
                <w:position w:val="2"/>
                <w:sz w:val="20"/>
                <w:szCs w:val="20"/>
              </w:rPr>
              <w:t>5</w:t>
            </w:r>
            <w:r>
              <w:rPr>
                <w:rFonts w:ascii="Times New Roman" w:hAnsi="Times New Roman" w:eastAsia="Times New Roman" w:cs="Times New Roman"/>
                <w:spacing w:val="5"/>
                <w:position w:val="2"/>
                <w:sz w:val="20"/>
                <w:szCs w:val="20"/>
              </w:rPr>
              <w:t>00</w:t>
            </w:r>
            <w:r>
              <w:rPr>
                <w:rFonts w:ascii="Times New Roman" w:hAnsi="Times New Roman" w:eastAsia="Times New Roman" w:cs="Times New Roman"/>
                <w:position w:val="2"/>
                <w:sz w:val="20"/>
                <w:szCs w:val="20"/>
              </w:rPr>
              <w:t>kg</w:t>
            </w:r>
            <w:r>
              <w:rPr>
                <w:rFonts w:ascii="Times New Roman" w:hAnsi="Times New Roman" w:eastAsia="Times New Roman" w:cs="Times New Roman"/>
                <w:spacing w:val="5"/>
                <w:position w:val="2"/>
                <w:sz w:val="20"/>
                <w:szCs w:val="20"/>
              </w:rPr>
              <w:t>/</w:t>
            </w:r>
            <w:r>
              <w:rPr>
                <w:rFonts w:ascii="宋体" w:hAnsi="宋体" w:eastAsia="宋体" w:cs="宋体"/>
                <w:spacing w:val="5"/>
                <w:position w:val="2"/>
                <w:sz w:val="20"/>
                <w:szCs w:val="20"/>
              </w:rPr>
              <w:t>桶</w:t>
            </w:r>
          </w:p>
        </w:tc>
        <w:tc>
          <w:tcPr>
            <w:tcW w:w="1553"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81" w:type="dxa"/>
            <w:vMerge w:val="continue"/>
            <w:tcBorders>
              <w:top w:val="nil"/>
              <w:left w:val="single" w:color="000000" w:sz="6" w:space="0"/>
              <w:bottom w:val="nil"/>
            </w:tcBorders>
            <w:vAlign w:val="top"/>
          </w:tcPr>
          <w:p>
            <w:pPr>
              <w:rPr>
                <w:rFonts w:ascii="Arial"/>
                <w:sz w:val="21"/>
              </w:rPr>
            </w:pPr>
          </w:p>
        </w:tc>
        <w:tc>
          <w:tcPr>
            <w:tcW w:w="780" w:type="dxa"/>
            <w:vAlign w:val="top"/>
          </w:tcPr>
          <w:p>
            <w:pPr>
              <w:spacing w:before="127"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7</w:t>
            </w:r>
          </w:p>
        </w:tc>
        <w:tc>
          <w:tcPr>
            <w:tcW w:w="1371" w:type="dxa"/>
            <w:gridSpan w:val="3"/>
            <w:vAlign w:val="top"/>
          </w:tcPr>
          <w:p>
            <w:pPr>
              <w:spacing w:before="110" w:line="228" w:lineRule="auto"/>
              <w:ind w:left="375"/>
              <w:rPr>
                <w:rFonts w:ascii="宋体" w:hAnsi="宋体" w:eastAsia="宋体" w:cs="宋体"/>
                <w:sz w:val="20"/>
                <w:szCs w:val="20"/>
              </w:rPr>
            </w:pPr>
            <w:r>
              <w:rPr>
                <w:rFonts w:ascii="宋体" w:hAnsi="宋体" w:eastAsia="宋体" w:cs="宋体"/>
                <w:spacing w:val="6"/>
                <w:sz w:val="20"/>
                <w:szCs w:val="20"/>
              </w:rPr>
              <w:t>天</w:t>
            </w:r>
            <w:r>
              <w:rPr>
                <w:rFonts w:ascii="宋体" w:hAnsi="宋体" w:eastAsia="宋体" w:cs="宋体"/>
                <w:spacing w:val="5"/>
                <w:sz w:val="20"/>
                <w:szCs w:val="20"/>
              </w:rPr>
              <w:t>然气</w:t>
            </w:r>
          </w:p>
        </w:tc>
        <w:tc>
          <w:tcPr>
            <w:tcW w:w="1221" w:type="dxa"/>
            <w:gridSpan w:val="2"/>
            <w:vAlign w:val="top"/>
          </w:tcPr>
          <w:p>
            <w:pPr>
              <w:spacing w:before="92" w:line="216" w:lineRule="auto"/>
              <w:ind w:left="195"/>
              <w:rPr>
                <w:rFonts w:ascii="Times New Roman" w:hAnsi="Times New Roman" w:eastAsia="Times New Roman" w:cs="Times New Roman"/>
                <w:sz w:val="13"/>
                <w:szCs w:val="13"/>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25520</w:t>
            </w:r>
            <w:r>
              <w:rPr>
                <w:rFonts w:ascii="Times New Roman" w:hAnsi="Times New Roman" w:eastAsia="Times New Roman" w:cs="Times New Roman"/>
                <w:sz w:val="20"/>
                <w:szCs w:val="20"/>
              </w:rPr>
              <w:t>m</w:t>
            </w:r>
            <w:r>
              <w:rPr>
                <w:rFonts w:ascii="Times New Roman" w:hAnsi="Times New Roman" w:eastAsia="Times New Roman" w:cs="Times New Roman"/>
                <w:spacing w:val="2"/>
                <w:position w:val="6"/>
                <w:sz w:val="13"/>
                <w:szCs w:val="13"/>
              </w:rPr>
              <w:t>3</w:t>
            </w:r>
          </w:p>
        </w:tc>
        <w:tc>
          <w:tcPr>
            <w:tcW w:w="1129" w:type="dxa"/>
            <w:vAlign w:val="top"/>
          </w:tcPr>
          <w:p>
            <w:pPr>
              <w:spacing w:before="92" w:line="216" w:lineRule="auto"/>
              <w:ind w:left="150"/>
              <w:rPr>
                <w:rFonts w:ascii="Times New Roman" w:hAnsi="Times New Roman" w:eastAsia="Times New Roman" w:cs="Times New Roman"/>
                <w:sz w:val="13"/>
                <w:szCs w:val="13"/>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5520</w:t>
            </w:r>
            <w:r>
              <w:rPr>
                <w:rFonts w:ascii="Times New Roman" w:hAnsi="Times New Roman" w:eastAsia="Times New Roman" w:cs="Times New Roman"/>
                <w:sz w:val="20"/>
                <w:szCs w:val="20"/>
              </w:rPr>
              <w:t>m</w:t>
            </w:r>
            <w:r>
              <w:rPr>
                <w:rFonts w:ascii="Times New Roman" w:hAnsi="Times New Roman" w:eastAsia="Times New Roman" w:cs="Times New Roman"/>
                <w:spacing w:val="2"/>
                <w:position w:val="6"/>
                <w:sz w:val="13"/>
                <w:szCs w:val="13"/>
              </w:rPr>
              <w:t>3</w:t>
            </w:r>
          </w:p>
        </w:tc>
        <w:tc>
          <w:tcPr>
            <w:tcW w:w="1034" w:type="dxa"/>
            <w:gridSpan w:val="2"/>
            <w:vAlign w:val="top"/>
          </w:tcPr>
          <w:p>
            <w:pPr>
              <w:spacing w:before="91" w:line="229" w:lineRule="auto"/>
              <w:ind w:left="313"/>
              <w:rPr>
                <w:rFonts w:ascii="宋体" w:hAnsi="宋体" w:eastAsia="宋体" w:cs="宋体"/>
                <w:sz w:val="20"/>
                <w:szCs w:val="20"/>
              </w:rPr>
            </w:pPr>
            <w:r>
              <w:rPr>
                <w:rFonts w:ascii="宋体" w:hAnsi="宋体" w:eastAsia="宋体" w:cs="宋体"/>
                <w:spacing w:val="4"/>
                <w:sz w:val="20"/>
                <w:szCs w:val="20"/>
              </w:rPr>
              <w:t>气态</w:t>
            </w:r>
          </w:p>
        </w:tc>
        <w:tc>
          <w:tcPr>
            <w:tcW w:w="1108" w:type="dxa"/>
            <w:vAlign w:val="top"/>
          </w:tcPr>
          <w:p>
            <w:pPr>
              <w:spacing w:before="90" w:line="228" w:lineRule="auto"/>
              <w:ind w:left="351"/>
              <w:rPr>
                <w:rFonts w:ascii="宋体" w:hAnsi="宋体" w:eastAsia="宋体" w:cs="宋体"/>
                <w:sz w:val="20"/>
                <w:szCs w:val="20"/>
              </w:rPr>
            </w:pPr>
            <w:r>
              <w:rPr>
                <w:rFonts w:ascii="宋体" w:hAnsi="宋体" w:eastAsia="宋体" w:cs="宋体"/>
                <w:spacing w:val="5"/>
                <w:sz w:val="20"/>
                <w:szCs w:val="20"/>
              </w:rPr>
              <w:t>烘</w:t>
            </w:r>
            <w:r>
              <w:rPr>
                <w:rFonts w:ascii="宋体" w:hAnsi="宋体" w:eastAsia="宋体" w:cs="宋体"/>
                <w:spacing w:val="4"/>
                <w:sz w:val="20"/>
                <w:szCs w:val="20"/>
              </w:rPr>
              <w:t>烤</w:t>
            </w:r>
          </w:p>
        </w:tc>
        <w:tc>
          <w:tcPr>
            <w:tcW w:w="1289" w:type="dxa"/>
            <w:gridSpan w:val="3"/>
            <w:vAlign w:val="top"/>
          </w:tcPr>
          <w:p>
            <w:pPr>
              <w:spacing w:before="53" w:line="281" w:lineRule="exact"/>
              <w:ind w:left="618"/>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553" w:type="dxa"/>
            <w:gridSpan w:val="2"/>
            <w:tcBorders>
              <w:right w:val="single" w:color="000000" w:sz="6" w:space="0"/>
            </w:tcBorders>
            <w:vAlign w:val="top"/>
          </w:tcPr>
          <w:p>
            <w:pPr>
              <w:spacing w:before="90" w:line="228" w:lineRule="auto"/>
              <w:ind w:left="202"/>
              <w:rPr>
                <w:rFonts w:ascii="宋体" w:hAnsi="宋体" w:eastAsia="宋体" w:cs="宋体"/>
                <w:sz w:val="20"/>
                <w:szCs w:val="20"/>
              </w:rPr>
            </w:pPr>
            <w:r>
              <w:rPr>
                <w:rFonts w:ascii="宋体" w:hAnsi="宋体" w:eastAsia="宋体" w:cs="宋体"/>
                <w:spacing w:val="8"/>
                <w:sz w:val="20"/>
                <w:szCs w:val="20"/>
              </w:rPr>
              <w:t>天</w:t>
            </w:r>
            <w:r>
              <w:rPr>
                <w:rFonts w:ascii="宋体" w:hAnsi="宋体" w:eastAsia="宋体" w:cs="宋体"/>
                <w:spacing w:val="7"/>
                <w:sz w:val="20"/>
                <w:szCs w:val="20"/>
              </w:rPr>
              <w:t>然气管道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481" w:type="dxa"/>
            <w:vMerge w:val="continue"/>
            <w:tcBorders>
              <w:top w:val="nil"/>
              <w:left w:val="single" w:color="000000" w:sz="6" w:space="0"/>
              <w:bottom w:val="nil"/>
            </w:tcBorders>
            <w:vAlign w:val="top"/>
          </w:tcPr>
          <w:p>
            <w:pPr>
              <w:rPr>
                <w:rFonts w:ascii="Arial"/>
                <w:sz w:val="21"/>
              </w:rPr>
            </w:pPr>
          </w:p>
        </w:tc>
        <w:tc>
          <w:tcPr>
            <w:tcW w:w="9485" w:type="dxa"/>
            <w:gridSpan w:val="15"/>
            <w:tcBorders>
              <w:right w:val="single" w:color="000000" w:sz="6" w:space="0"/>
            </w:tcBorders>
            <w:vAlign w:val="top"/>
          </w:tcPr>
          <w:p>
            <w:pPr>
              <w:spacing w:before="278" w:line="227" w:lineRule="auto"/>
              <w:ind w:left="588"/>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含</w:t>
            </w:r>
            <w:r>
              <w:rPr>
                <w:rFonts w:ascii="宋体" w:hAnsi="宋体" w:eastAsia="宋体" w:cs="宋体"/>
                <w:spacing w:val="10"/>
                <w:sz w:val="23"/>
                <w:szCs w:val="23"/>
              </w:rPr>
              <w:t xml:space="preserve"> </w:t>
            </w:r>
            <w:r>
              <w:rPr>
                <w:rFonts w:ascii="Times New Roman" w:hAnsi="Times New Roman" w:eastAsia="Times New Roman" w:cs="Times New Roman"/>
                <w:b/>
                <w:bCs/>
                <w:sz w:val="23"/>
                <w:szCs w:val="23"/>
              </w:rPr>
              <w:t>VOCs</w:t>
            </w:r>
            <w:r>
              <w:rPr>
                <w:rFonts w:ascii="宋体" w:hAnsi="宋体" w:eastAsia="宋体" w:cs="宋体"/>
                <w:spacing w:val="10"/>
                <w:sz w:val="23"/>
                <w:szCs w:val="23"/>
                <w14:textOutline w14:w="4358" w14:cap="sq" w14:cmpd="sng">
                  <w14:solidFill>
                    <w14:srgbClr w14:val="000000"/>
                  </w14:solidFill>
                  <w14:prstDash w14:val="solid"/>
                  <w14:bevel/>
                </w14:textOutline>
              </w:rPr>
              <w:t>物料性质</w:t>
            </w:r>
            <w:r>
              <w:rPr>
                <w:rFonts w:ascii="宋体" w:hAnsi="宋体" w:eastAsia="宋体" w:cs="宋体"/>
                <w:spacing w:val="9"/>
                <w:sz w:val="23"/>
                <w:szCs w:val="23"/>
                <w14:textOutline w14:w="4358" w14:cap="sq" w14:cmpd="sng">
                  <w14:solidFill>
                    <w14:srgbClr w14:val="000000"/>
                  </w14:solidFill>
                  <w14:prstDash w14:val="solid"/>
                  <w14:bevel/>
                </w14:textOutline>
              </w:rPr>
              <w:t>：</w:t>
            </w:r>
          </w:p>
          <w:p>
            <w:pPr>
              <w:spacing w:before="199" w:line="227" w:lineRule="auto"/>
              <w:ind w:left="3243"/>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9"/>
                <w:sz w:val="20"/>
                <w:szCs w:val="20"/>
              </w:rPr>
              <w:t xml:space="preserve"> </w:t>
            </w:r>
            <w:r>
              <w:rPr>
                <w:rFonts w:ascii="Times New Roman" w:hAnsi="Times New Roman" w:eastAsia="Times New Roman" w:cs="Times New Roman"/>
                <w:b/>
                <w:bCs/>
                <w:spacing w:val="6"/>
                <w:sz w:val="20"/>
                <w:szCs w:val="20"/>
              </w:rPr>
              <w:t>8</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主要原辅材料性质一览表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81" w:type="dxa"/>
            <w:vMerge w:val="continue"/>
            <w:tcBorders>
              <w:top w:val="nil"/>
              <w:left w:val="single" w:color="000000" w:sz="6" w:space="0"/>
              <w:bottom w:val="nil"/>
            </w:tcBorders>
            <w:vAlign w:val="top"/>
          </w:tcPr>
          <w:p>
            <w:pPr>
              <w:rPr>
                <w:rFonts w:ascii="Arial"/>
                <w:sz w:val="21"/>
              </w:rPr>
            </w:pPr>
          </w:p>
        </w:tc>
        <w:tc>
          <w:tcPr>
            <w:tcW w:w="909" w:type="dxa"/>
            <w:gridSpan w:val="2"/>
            <w:vAlign w:val="top"/>
          </w:tcPr>
          <w:p>
            <w:pPr>
              <w:spacing w:before="62" w:line="224" w:lineRule="auto"/>
              <w:ind w:left="296"/>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序号</w:t>
            </w:r>
          </w:p>
        </w:tc>
        <w:tc>
          <w:tcPr>
            <w:tcW w:w="1637" w:type="dxa"/>
            <w:gridSpan w:val="3"/>
            <w:vAlign w:val="top"/>
          </w:tcPr>
          <w:p>
            <w:pPr>
              <w:spacing w:before="62" w:line="224" w:lineRule="auto"/>
              <w:ind w:left="297"/>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原</w:t>
            </w:r>
            <w:r>
              <w:rPr>
                <w:rFonts w:ascii="宋体" w:hAnsi="宋体" w:eastAsia="宋体" w:cs="宋体"/>
                <w:spacing w:val="7"/>
                <w:sz w:val="20"/>
                <w:szCs w:val="20"/>
                <w14:textOutline w14:w="3795" w14:cap="sq" w14:cmpd="sng">
                  <w14:solidFill>
                    <w14:srgbClr w14:val="000000"/>
                  </w14:solidFill>
                  <w14:prstDash w14:val="solid"/>
                  <w14:bevel/>
                </w14:textOutline>
              </w:rPr>
              <w:t>辅料名称</w:t>
            </w:r>
          </w:p>
        </w:tc>
        <w:tc>
          <w:tcPr>
            <w:tcW w:w="6939" w:type="dxa"/>
            <w:gridSpan w:val="10"/>
            <w:tcBorders>
              <w:right w:val="single" w:color="000000" w:sz="6" w:space="0"/>
            </w:tcBorders>
            <w:vAlign w:val="top"/>
          </w:tcPr>
          <w:p>
            <w:pPr>
              <w:spacing w:before="62" w:line="224" w:lineRule="auto"/>
              <w:ind w:left="2682"/>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成分及理化性质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81" w:type="dxa"/>
            <w:vMerge w:val="continue"/>
            <w:tcBorders>
              <w:top w:val="nil"/>
              <w:left w:val="single" w:color="000000" w:sz="6" w:space="0"/>
              <w:bottom w:val="nil"/>
            </w:tcBorders>
            <w:vAlign w:val="top"/>
          </w:tcPr>
          <w:p>
            <w:pPr>
              <w:rPr>
                <w:rFonts w:ascii="Arial"/>
                <w:sz w:val="21"/>
              </w:rPr>
            </w:pPr>
          </w:p>
        </w:tc>
        <w:tc>
          <w:tcPr>
            <w:tcW w:w="909" w:type="dxa"/>
            <w:gridSpan w:val="2"/>
            <w:vAlign w:val="top"/>
          </w:tcPr>
          <w:p>
            <w:pPr>
              <w:spacing w:before="249" w:line="195" w:lineRule="auto"/>
              <w:ind w:left="471"/>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37" w:type="dxa"/>
            <w:gridSpan w:val="3"/>
            <w:vAlign w:val="top"/>
          </w:tcPr>
          <w:p>
            <w:pPr>
              <w:spacing w:before="213" w:line="228" w:lineRule="auto"/>
              <w:ind w:left="397"/>
              <w:rPr>
                <w:rFonts w:ascii="宋体" w:hAnsi="宋体" w:eastAsia="宋体" w:cs="宋体"/>
                <w:sz w:val="20"/>
                <w:szCs w:val="20"/>
              </w:rPr>
            </w:pPr>
            <w:r>
              <w:rPr>
                <w:rFonts w:ascii="宋体" w:hAnsi="宋体" w:eastAsia="宋体" w:cs="宋体"/>
                <w:spacing w:val="9"/>
                <w:sz w:val="20"/>
                <w:szCs w:val="20"/>
              </w:rPr>
              <w:t>粉</w:t>
            </w:r>
            <w:r>
              <w:rPr>
                <w:rFonts w:ascii="宋体" w:hAnsi="宋体" w:eastAsia="宋体" w:cs="宋体"/>
                <w:spacing w:val="7"/>
                <w:sz w:val="20"/>
                <w:szCs w:val="20"/>
              </w:rPr>
              <w:t>末涂料</w:t>
            </w:r>
          </w:p>
        </w:tc>
        <w:tc>
          <w:tcPr>
            <w:tcW w:w="6939" w:type="dxa"/>
            <w:gridSpan w:val="10"/>
            <w:tcBorders>
              <w:right w:val="single" w:color="000000" w:sz="6" w:space="0"/>
            </w:tcBorders>
            <w:vAlign w:val="top"/>
          </w:tcPr>
          <w:p>
            <w:pPr>
              <w:spacing w:before="25" w:line="267" w:lineRule="auto"/>
              <w:ind w:left="128" w:right="141" w:hanging="17"/>
              <w:rPr>
                <w:rFonts w:ascii="宋体" w:hAnsi="宋体" w:eastAsia="宋体" w:cs="宋体"/>
                <w:sz w:val="20"/>
                <w:szCs w:val="20"/>
              </w:rPr>
            </w:pPr>
            <w:r>
              <w:rPr>
                <w:rFonts w:ascii="宋体" w:hAnsi="宋体" w:eastAsia="宋体" w:cs="宋体"/>
                <w:spacing w:val="-6"/>
                <w:sz w:val="20"/>
                <w:szCs w:val="20"/>
              </w:rPr>
              <w:t xml:space="preserve">密度 </w:t>
            </w:r>
            <w:r>
              <w:rPr>
                <w:rFonts w:ascii="Times New Roman" w:hAnsi="Times New Roman" w:eastAsia="Times New Roman" w:cs="Times New Roman"/>
                <w:spacing w:val="-6"/>
                <w:sz w:val="20"/>
                <w:szCs w:val="20"/>
              </w:rPr>
              <w:t>1.2- 1.9g/</w:t>
            </w:r>
            <w:r>
              <w:rPr>
                <w:rFonts w:ascii="Times New Roman" w:hAnsi="Times New Roman" w:eastAsia="Times New Roman" w:cs="Times New Roman"/>
                <w:spacing w:val="-5"/>
                <w:sz w:val="20"/>
                <w:szCs w:val="20"/>
              </w:rPr>
              <w:t>c</w:t>
            </w:r>
            <w:r>
              <w:rPr>
                <w:rFonts w:ascii="Times New Roman" w:hAnsi="Times New Roman" w:eastAsia="Times New Roman" w:cs="Times New Roman"/>
                <w:sz w:val="20"/>
                <w:szCs w:val="20"/>
              </w:rPr>
              <w:t>m</w:t>
            </w:r>
            <w:r>
              <w:rPr>
                <w:rFonts w:ascii="Times New Roman" w:hAnsi="Times New Roman" w:eastAsia="Times New Roman" w:cs="Times New Roman"/>
                <w:spacing w:val="-6"/>
                <w:position w:val="6"/>
                <w:sz w:val="13"/>
                <w:szCs w:val="13"/>
              </w:rPr>
              <w:t>3</w:t>
            </w:r>
            <w:r>
              <w:rPr>
                <w:rFonts w:ascii="宋体" w:hAnsi="宋体" w:eastAsia="宋体" w:cs="宋体"/>
                <w:spacing w:val="-6"/>
                <w:sz w:val="20"/>
                <w:szCs w:val="20"/>
              </w:rPr>
              <w:t xml:space="preserve">。成分为钛白粉 </w:t>
            </w:r>
            <w:r>
              <w:rPr>
                <w:rFonts w:ascii="Times New Roman" w:hAnsi="Times New Roman" w:eastAsia="Times New Roman" w:cs="Times New Roman"/>
                <w:spacing w:val="-6"/>
                <w:sz w:val="20"/>
                <w:szCs w:val="20"/>
              </w:rPr>
              <w:t>6-9%</w:t>
            </w:r>
            <w:r>
              <w:rPr>
                <w:rFonts w:ascii="宋体" w:hAnsi="宋体" w:eastAsia="宋体" w:cs="宋体"/>
                <w:spacing w:val="-6"/>
                <w:sz w:val="20"/>
                <w:szCs w:val="20"/>
              </w:rPr>
              <w:t xml:space="preserve">、硫酸钡 </w:t>
            </w:r>
            <w:r>
              <w:rPr>
                <w:rFonts w:ascii="Times New Roman" w:hAnsi="Times New Roman" w:eastAsia="Times New Roman" w:cs="Times New Roman"/>
                <w:spacing w:val="-6"/>
                <w:sz w:val="20"/>
                <w:szCs w:val="20"/>
              </w:rPr>
              <w:t>32-35%</w:t>
            </w:r>
            <w:r>
              <w:rPr>
                <w:rFonts w:ascii="宋体" w:hAnsi="宋体" w:eastAsia="宋体" w:cs="宋体"/>
                <w:spacing w:val="-6"/>
                <w:sz w:val="20"/>
                <w:szCs w:val="20"/>
              </w:rPr>
              <w:t xml:space="preserve">、聚酯树脂 </w:t>
            </w:r>
            <w:r>
              <w:rPr>
                <w:rFonts w:ascii="Times New Roman" w:hAnsi="Times New Roman" w:eastAsia="Times New Roman" w:cs="Times New Roman"/>
                <w:spacing w:val="-6"/>
                <w:sz w:val="20"/>
                <w:szCs w:val="20"/>
              </w:rPr>
              <w:t>52-55%</w:t>
            </w:r>
            <w:r>
              <w:rPr>
                <w:rFonts w:ascii="宋体" w:hAnsi="宋体" w:eastAsia="宋体" w:cs="宋体"/>
                <w:spacing w:val="-6"/>
                <w:sz w:val="20"/>
                <w:szCs w:val="20"/>
              </w:rPr>
              <w:t>、</w:t>
            </w:r>
            <w:r>
              <w:rPr>
                <w:rFonts w:ascii="宋体" w:hAnsi="宋体" w:eastAsia="宋体" w:cs="宋体"/>
                <w:sz w:val="20"/>
                <w:szCs w:val="20"/>
              </w:rPr>
              <w:t xml:space="preserve"> </w:t>
            </w:r>
            <w:r>
              <w:rPr>
                <w:rFonts w:ascii="宋体" w:hAnsi="宋体" w:eastAsia="宋体" w:cs="宋体"/>
                <w:spacing w:val="-4"/>
                <w:sz w:val="20"/>
                <w:szCs w:val="20"/>
              </w:rPr>
              <w:t xml:space="preserve">固化剂 </w:t>
            </w:r>
            <w:r>
              <w:rPr>
                <w:rFonts w:ascii="Times New Roman" w:hAnsi="Times New Roman" w:eastAsia="Times New Roman" w:cs="Times New Roman"/>
                <w:spacing w:val="-4"/>
                <w:sz w:val="20"/>
                <w:szCs w:val="20"/>
              </w:rPr>
              <w:t>4</w:t>
            </w:r>
            <w:r>
              <w:rPr>
                <w:rFonts w:ascii="Times New Roman" w:hAnsi="Times New Roman" w:eastAsia="Times New Roman" w:cs="Times New Roman"/>
                <w:spacing w:val="-3"/>
                <w:sz w:val="20"/>
                <w:szCs w:val="20"/>
              </w:rPr>
              <w:t>-</w:t>
            </w:r>
            <w:r>
              <w:rPr>
                <w:rFonts w:ascii="Times New Roman" w:hAnsi="Times New Roman" w:eastAsia="Times New Roman" w:cs="Times New Roman"/>
                <w:spacing w:val="-2"/>
                <w:sz w:val="20"/>
                <w:szCs w:val="20"/>
              </w:rPr>
              <w:t xml:space="preserve">7% </w:t>
            </w:r>
            <w:r>
              <w:rPr>
                <w:rFonts w:ascii="宋体" w:hAnsi="宋体" w:eastAsia="宋体" w:cs="宋体"/>
                <w:spacing w:val="-2"/>
                <w:sz w:val="20"/>
                <w:szCs w:val="20"/>
              </w:rPr>
              <w:t xml:space="preserve">、炭黑 </w:t>
            </w:r>
            <w:r>
              <w:rPr>
                <w:rFonts w:ascii="Times New Roman" w:hAnsi="Times New Roman" w:eastAsia="Times New Roman" w:cs="Times New Roman"/>
                <w:spacing w:val="-2"/>
                <w:sz w:val="20"/>
                <w:szCs w:val="20"/>
              </w:rPr>
              <w:t>0.2-0.5%</w:t>
            </w:r>
            <w:r>
              <w:rPr>
                <w:rFonts w:ascii="宋体" w:hAnsi="宋体" w:eastAsia="宋体" w:cs="宋体"/>
                <w:spacing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481" w:type="dxa"/>
            <w:vMerge w:val="continue"/>
            <w:tcBorders>
              <w:top w:val="nil"/>
              <w:left w:val="single" w:color="000000" w:sz="6" w:space="0"/>
              <w:bottom w:val="nil"/>
            </w:tcBorders>
            <w:vAlign w:val="top"/>
          </w:tcPr>
          <w:p>
            <w:pPr>
              <w:rPr>
                <w:rFonts w:ascii="Arial"/>
                <w:sz w:val="21"/>
              </w:rPr>
            </w:pPr>
          </w:p>
        </w:tc>
        <w:tc>
          <w:tcPr>
            <w:tcW w:w="909" w:type="dxa"/>
            <w:gridSpan w:val="2"/>
            <w:vAlign w:val="top"/>
          </w:tcPr>
          <w:p>
            <w:pPr>
              <w:spacing w:before="250" w:line="195" w:lineRule="auto"/>
              <w:ind w:left="451"/>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37" w:type="dxa"/>
            <w:gridSpan w:val="3"/>
            <w:vAlign w:val="top"/>
          </w:tcPr>
          <w:p>
            <w:pPr>
              <w:spacing w:before="213" w:line="228" w:lineRule="auto"/>
              <w:ind w:left="401"/>
              <w:rPr>
                <w:rFonts w:ascii="宋体" w:hAnsi="宋体" w:eastAsia="宋体" w:cs="宋体"/>
                <w:sz w:val="20"/>
                <w:szCs w:val="20"/>
              </w:rPr>
            </w:pPr>
            <w:r>
              <w:rPr>
                <w:rFonts w:ascii="宋体" w:hAnsi="宋体" w:eastAsia="宋体" w:cs="宋体"/>
                <w:spacing w:val="9"/>
                <w:sz w:val="20"/>
                <w:szCs w:val="20"/>
              </w:rPr>
              <w:t>水</w:t>
            </w:r>
            <w:r>
              <w:rPr>
                <w:rFonts w:ascii="宋体" w:hAnsi="宋体" w:eastAsia="宋体" w:cs="宋体"/>
                <w:spacing w:val="6"/>
                <w:sz w:val="20"/>
                <w:szCs w:val="20"/>
              </w:rPr>
              <w:t>性油墨</w:t>
            </w:r>
          </w:p>
        </w:tc>
        <w:tc>
          <w:tcPr>
            <w:tcW w:w="6939" w:type="dxa"/>
            <w:gridSpan w:val="10"/>
            <w:tcBorders>
              <w:right w:val="single" w:color="000000" w:sz="6" w:space="0"/>
            </w:tcBorders>
            <w:vAlign w:val="top"/>
          </w:tcPr>
          <w:p>
            <w:pPr>
              <w:spacing w:before="24" w:line="268" w:lineRule="auto"/>
              <w:ind w:left="112" w:right="141" w:hanging="1"/>
              <w:rPr>
                <w:rFonts w:ascii="宋体" w:hAnsi="宋体" w:eastAsia="宋体" w:cs="宋体"/>
                <w:sz w:val="20"/>
                <w:szCs w:val="20"/>
              </w:rPr>
            </w:pPr>
            <w:r>
              <w:rPr>
                <w:rFonts w:ascii="宋体" w:hAnsi="宋体" w:eastAsia="宋体" w:cs="宋体"/>
                <w:spacing w:val="-12"/>
                <w:sz w:val="20"/>
                <w:szCs w:val="20"/>
              </w:rPr>
              <w:t xml:space="preserve">密度 </w:t>
            </w:r>
            <w:r>
              <w:rPr>
                <w:rFonts w:ascii="Times New Roman" w:hAnsi="Times New Roman" w:eastAsia="Times New Roman" w:cs="Times New Roman"/>
                <w:spacing w:val="-12"/>
                <w:sz w:val="20"/>
                <w:szCs w:val="20"/>
              </w:rPr>
              <w:t>1</w:t>
            </w:r>
            <w:r>
              <w:rPr>
                <w:rFonts w:ascii="Times New Roman" w:hAnsi="Times New Roman" w:eastAsia="Times New Roman" w:cs="Times New Roman"/>
                <w:spacing w:val="-9"/>
                <w:sz w:val="20"/>
                <w:szCs w:val="20"/>
              </w:rPr>
              <w:t>.</w:t>
            </w:r>
            <w:r>
              <w:rPr>
                <w:rFonts w:ascii="Times New Roman" w:hAnsi="Times New Roman" w:eastAsia="Times New Roman" w:cs="Times New Roman"/>
                <w:spacing w:val="-6"/>
                <w:sz w:val="20"/>
                <w:szCs w:val="20"/>
              </w:rPr>
              <w:t xml:space="preserve"> 1g/cm</w:t>
            </w:r>
            <w:r>
              <w:rPr>
                <w:rFonts w:ascii="Times New Roman" w:hAnsi="Times New Roman" w:eastAsia="Times New Roman" w:cs="Times New Roman"/>
                <w:spacing w:val="-6"/>
                <w:position w:val="6"/>
                <w:sz w:val="13"/>
                <w:szCs w:val="13"/>
              </w:rPr>
              <w:t>3</w:t>
            </w:r>
            <w:r>
              <w:rPr>
                <w:rFonts w:ascii="宋体" w:hAnsi="宋体" w:eastAsia="宋体" w:cs="宋体"/>
                <w:spacing w:val="-6"/>
                <w:sz w:val="20"/>
                <w:szCs w:val="20"/>
              </w:rPr>
              <w:t xml:space="preserve">。成分为水性丙烯酸树脂 </w:t>
            </w:r>
            <w:r>
              <w:rPr>
                <w:rFonts w:ascii="Times New Roman" w:hAnsi="Times New Roman" w:eastAsia="Times New Roman" w:cs="Times New Roman"/>
                <w:spacing w:val="-6"/>
                <w:sz w:val="20"/>
                <w:szCs w:val="20"/>
              </w:rPr>
              <w:t>42-48%</w:t>
            </w:r>
            <w:r>
              <w:rPr>
                <w:rFonts w:ascii="宋体" w:hAnsi="宋体" w:eastAsia="宋体" w:cs="宋体"/>
                <w:spacing w:val="-6"/>
                <w:sz w:val="20"/>
                <w:szCs w:val="20"/>
              </w:rPr>
              <w:t xml:space="preserve">、助剂 </w:t>
            </w:r>
            <w:r>
              <w:rPr>
                <w:rFonts w:ascii="Times New Roman" w:hAnsi="Times New Roman" w:eastAsia="Times New Roman" w:cs="Times New Roman"/>
                <w:spacing w:val="-6"/>
                <w:sz w:val="20"/>
                <w:szCs w:val="20"/>
              </w:rPr>
              <w:t>0.5- 1%</w:t>
            </w:r>
            <w:r>
              <w:rPr>
                <w:rFonts w:ascii="宋体" w:hAnsi="宋体" w:eastAsia="宋体" w:cs="宋体"/>
                <w:spacing w:val="-6"/>
                <w:sz w:val="20"/>
                <w:szCs w:val="20"/>
              </w:rPr>
              <w:t xml:space="preserve">、颜料 </w:t>
            </w:r>
            <w:r>
              <w:rPr>
                <w:rFonts w:ascii="Times New Roman" w:hAnsi="Times New Roman" w:eastAsia="Times New Roman" w:cs="Times New Roman"/>
                <w:spacing w:val="-6"/>
                <w:sz w:val="20"/>
                <w:szCs w:val="20"/>
              </w:rPr>
              <w:t>8- 15%</w:t>
            </w:r>
            <w:r>
              <w:rPr>
                <w:rFonts w:ascii="宋体" w:hAnsi="宋体" w:eastAsia="宋体" w:cs="宋体"/>
                <w:spacing w:val="-6"/>
                <w:sz w:val="20"/>
                <w:szCs w:val="20"/>
              </w:rPr>
              <w:t>、</w:t>
            </w:r>
            <w:r>
              <w:rPr>
                <w:rFonts w:ascii="宋体" w:hAnsi="宋体" w:eastAsia="宋体" w:cs="宋体"/>
                <w:sz w:val="20"/>
                <w:szCs w:val="20"/>
              </w:rPr>
              <w:t xml:space="preserve"> </w:t>
            </w:r>
            <w:r>
              <w:rPr>
                <w:rFonts w:ascii="宋体" w:hAnsi="宋体" w:eastAsia="宋体" w:cs="宋体"/>
                <w:spacing w:val="-3"/>
                <w:sz w:val="20"/>
                <w:szCs w:val="20"/>
              </w:rPr>
              <w:t>水</w:t>
            </w:r>
            <w:r>
              <w:rPr>
                <w:rFonts w:ascii="宋体" w:hAnsi="宋体" w:eastAsia="宋体" w:cs="宋体"/>
                <w:spacing w:val="-2"/>
                <w:sz w:val="20"/>
                <w:szCs w:val="20"/>
              </w:rPr>
              <w:t xml:space="preserve"> </w:t>
            </w:r>
            <w:r>
              <w:rPr>
                <w:rFonts w:ascii="Times New Roman" w:hAnsi="Times New Roman" w:eastAsia="Times New Roman" w:cs="Times New Roman"/>
                <w:spacing w:val="-2"/>
                <w:sz w:val="20"/>
                <w:szCs w:val="20"/>
              </w:rPr>
              <w:t>40-60%</w:t>
            </w:r>
            <w:r>
              <w:rPr>
                <w:rFonts w:ascii="宋体" w:hAnsi="宋体" w:eastAsia="宋体" w:cs="宋体"/>
                <w:spacing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7" w:hRule="atLeast"/>
        </w:trPr>
        <w:tc>
          <w:tcPr>
            <w:tcW w:w="481" w:type="dxa"/>
            <w:vMerge w:val="continue"/>
            <w:tcBorders>
              <w:top w:val="nil"/>
              <w:left w:val="single" w:color="000000" w:sz="6" w:space="0"/>
              <w:bottom w:val="nil"/>
            </w:tcBorders>
            <w:vAlign w:val="top"/>
          </w:tcPr>
          <w:p>
            <w:pPr>
              <w:rPr>
                <w:rFonts w:ascii="Arial"/>
                <w:sz w:val="21"/>
              </w:rPr>
            </w:pPr>
          </w:p>
        </w:tc>
        <w:tc>
          <w:tcPr>
            <w:tcW w:w="9485" w:type="dxa"/>
            <w:gridSpan w:val="15"/>
            <w:tcBorders>
              <w:right w:val="single" w:color="000000" w:sz="6" w:space="0"/>
            </w:tcBorders>
            <w:vAlign w:val="top"/>
          </w:tcPr>
          <w:p>
            <w:pPr>
              <w:spacing w:line="317" w:lineRule="exact"/>
              <w:ind w:left="588"/>
              <w:rPr>
                <w:rFonts w:ascii="宋体" w:hAnsi="宋体" w:eastAsia="宋体" w:cs="宋体"/>
                <w:sz w:val="23"/>
                <w:szCs w:val="23"/>
              </w:rPr>
            </w:pPr>
            <w:r>
              <w:rPr>
                <w:rFonts w:ascii="宋体" w:hAnsi="宋体" w:eastAsia="宋体" w:cs="宋体"/>
                <w:spacing w:val="4"/>
                <w:position w:val="1"/>
                <w:sz w:val="23"/>
                <w:szCs w:val="23"/>
              </w:rPr>
              <w:t>根据《低挥发性有机化合物含量涂料产品技术要求》  (</w:t>
            </w:r>
            <w:r>
              <w:rPr>
                <w:rFonts w:ascii="Times New Roman" w:hAnsi="Times New Roman" w:eastAsia="Times New Roman" w:cs="Times New Roman"/>
                <w:position w:val="1"/>
                <w:sz w:val="23"/>
                <w:szCs w:val="23"/>
              </w:rPr>
              <w:t>GB</w:t>
            </w:r>
            <w:r>
              <w:rPr>
                <w:rFonts w:ascii="Times New Roman" w:hAnsi="Times New Roman" w:eastAsia="Times New Roman" w:cs="Times New Roman"/>
                <w:spacing w:val="4"/>
                <w:position w:val="1"/>
                <w:sz w:val="23"/>
                <w:szCs w:val="23"/>
              </w:rPr>
              <w:t>/</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4"/>
                <w:position w:val="1"/>
                <w:sz w:val="23"/>
                <w:szCs w:val="23"/>
              </w:rPr>
              <w:t>38597-2020</w:t>
            </w:r>
            <w:r>
              <w:rPr>
                <w:rFonts w:ascii="宋体" w:hAnsi="宋体" w:eastAsia="宋体" w:cs="宋体"/>
                <w:spacing w:val="4"/>
                <w:position w:val="1"/>
                <w:sz w:val="23"/>
                <w:szCs w:val="23"/>
              </w:rPr>
              <w:t xml:space="preserve">) </w:t>
            </w:r>
            <w:r>
              <w:rPr>
                <w:rFonts w:ascii="Times New Roman" w:hAnsi="Times New Roman" w:eastAsia="Times New Roman" w:cs="Times New Roman"/>
                <w:spacing w:val="4"/>
                <w:position w:val="1"/>
                <w:sz w:val="23"/>
                <w:szCs w:val="23"/>
              </w:rPr>
              <w:t xml:space="preserve">8. 1 </w:t>
            </w:r>
            <w:r>
              <w:rPr>
                <w:rFonts w:ascii="宋体" w:hAnsi="宋体" w:eastAsia="宋体" w:cs="宋体"/>
                <w:spacing w:val="4"/>
                <w:position w:val="1"/>
                <w:sz w:val="23"/>
                <w:szCs w:val="23"/>
              </w:rPr>
              <w:t>章节内</w:t>
            </w:r>
          </w:p>
          <w:p>
            <w:pPr>
              <w:spacing w:before="189" w:line="374" w:lineRule="auto"/>
              <w:ind w:left="111" w:right="102"/>
              <w:rPr>
                <w:rFonts w:ascii="宋体" w:hAnsi="宋体" w:eastAsia="宋体" w:cs="宋体"/>
                <w:sz w:val="23"/>
                <w:szCs w:val="23"/>
              </w:rPr>
            </w:pPr>
            <w:r>
              <w:rPr>
                <w:rFonts w:ascii="宋体" w:hAnsi="宋体" w:eastAsia="宋体" w:cs="宋体"/>
                <w:spacing w:val="16"/>
                <w:sz w:val="23"/>
                <w:szCs w:val="23"/>
              </w:rPr>
              <w:t>容</w:t>
            </w:r>
            <w:r>
              <w:rPr>
                <w:rFonts w:ascii="宋体" w:hAnsi="宋体" w:eastAsia="宋体" w:cs="宋体"/>
                <w:spacing w:val="10"/>
                <w:sz w:val="23"/>
                <w:szCs w:val="23"/>
              </w:rPr>
              <w:t>：</w:t>
            </w:r>
            <w:r>
              <w:rPr>
                <w:rFonts w:ascii="Times New Roman" w:hAnsi="Times New Roman" w:eastAsia="Times New Roman" w:cs="Times New Roman"/>
                <w:spacing w:val="10"/>
                <w:sz w:val="23"/>
                <w:szCs w:val="23"/>
              </w:rPr>
              <w:t>“</w:t>
            </w:r>
            <w:r>
              <w:rPr>
                <w:rFonts w:ascii="宋体" w:hAnsi="宋体" w:eastAsia="宋体" w:cs="宋体"/>
                <w:spacing w:val="10"/>
                <w:sz w:val="23"/>
                <w:szCs w:val="23"/>
              </w:rPr>
              <w:t>粉末涂料、无机建筑涂料 (含建筑无机粉体涂装材料) 、建筑用有机粉体涂料产品</w:t>
            </w:r>
            <w:r>
              <w:rPr>
                <w:rFonts w:ascii="宋体" w:hAnsi="宋体" w:eastAsia="宋体" w:cs="宋体"/>
                <w:sz w:val="23"/>
                <w:szCs w:val="23"/>
              </w:rPr>
              <w:t xml:space="preserve"> </w:t>
            </w:r>
            <w:r>
              <w:rPr>
                <w:rFonts w:ascii="宋体" w:hAnsi="宋体" w:eastAsia="宋体" w:cs="宋体"/>
                <w:spacing w:val="10"/>
                <w:sz w:val="23"/>
                <w:szCs w:val="23"/>
              </w:rPr>
              <w:t xml:space="preserve">中 </w:t>
            </w:r>
            <w:r>
              <w:rPr>
                <w:rFonts w:ascii="Times New Roman" w:hAnsi="Times New Roman" w:eastAsia="Times New Roman" w:cs="Times New Roman"/>
                <w:sz w:val="23"/>
                <w:szCs w:val="23"/>
              </w:rPr>
              <w:t>VOC</w:t>
            </w:r>
            <w:r>
              <w:rPr>
                <w:rFonts w:ascii="Times New Roman" w:hAnsi="Times New Roman" w:eastAsia="Times New Roman" w:cs="Times New Roman"/>
                <w:spacing w:val="10"/>
                <w:sz w:val="23"/>
                <w:szCs w:val="23"/>
              </w:rPr>
              <w:t xml:space="preserve"> </w:t>
            </w:r>
            <w:r>
              <w:rPr>
                <w:rFonts w:ascii="宋体" w:hAnsi="宋体" w:eastAsia="宋体" w:cs="宋体"/>
                <w:spacing w:val="10"/>
                <w:sz w:val="23"/>
                <w:szCs w:val="23"/>
              </w:rPr>
              <w:t>含量</w:t>
            </w:r>
            <w:r>
              <w:rPr>
                <w:rFonts w:ascii="宋体" w:hAnsi="宋体" w:eastAsia="宋体" w:cs="宋体"/>
                <w:spacing w:val="6"/>
                <w:sz w:val="23"/>
                <w:szCs w:val="23"/>
              </w:rPr>
              <w:t>通</w:t>
            </w:r>
            <w:r>
              <w:rPr>
                <w:rFonts w:ascii="宋体" w:hAnsi="宋体" w:eastAsia="宋体" w:cs="宋体"/>
                <w:spacing w:val="5"/>
                <w:sz w:val="23"/>
                <w:szCs w:val="23"/>
              </w:rPr>
              <w:t>常很少，属于低挥发性有机化合物含量涂料产品</w:t>
            </w:r>
            <w:r>
              <w:rPr>
                <w:rFonts w:ascii="Times New Roman" w:hAnsi="Times New Roman" w:eastAsia="Times New Roman" w:cs="Times New Roman"/>
                <w:spacing w:val="5"/>
                <w:sz w:val="23"/>
                <w:szCs w:val="23"/>
              </w:rPr>
              <w:t>”</w:t>
            </w:r>
            <w:r>
              <w:rPr>
                <w:rFonts w:ascii="宋体" w:hAnsi="宋体" w:eastAsia="宋体" w:cs="宋体"/>
                <w:spacing w:val="5"/>
                <w:sz w:val="23"/>
                <w:szCs w:val="23"/>
              </w:rPr>
              <w:t>，粉末涂料属于低挥发性</w:t>
            </w:r>
            <w:r>
              <w:rPr>
                <w:rFonts w:ascii="宋体" w:hAnsi="宋体" w:eastAsia="宋体" w:cs="宋体"/>
                <w:sz w:val="23"/>
                <w:szCs w:val="23"/>
              </w:rPr>
              <w:t xml:space="preserve"> </w:t>
            </w:r>
            <w:r>
              <w:rPr>
                <w:rFonts w:ascii="宋体" w:hAnsi="宋体" w:eastAsia="宋体" w:cs="宋体"/>
                <w:spacing w:val="3"/>
                <w:sz w:val="23"/>
                <w:szCs w:val="23"/>
              </w:rPr>
              <w:t>涂</w:t>
            </w:r>
            <w:r>
              <w:rPr>
                <w:rFonts w:ascii="宋体" w:hAnsi="宋体" w:eastAsia="宋体" w:cs="宋体"/>
                <w:spacing w:val="2"/>
                <w:sz w:val="23"/>
                <w:szCs w:val="23"/>
              </w:rPr>
              <w:t>料。</w:t>
            </w:r>
          </w:p>
          <w:p>
            <w:pPr>
              <w:spacing w:before="1" w:line="369" w:lineRule="auto"/>
              <w:ind w:left="108" w:right="101" w:firstLine="480"/>
              <w:rPr>
                <w:rFonts w:ascii="宋体" w:hAnsi="宋体" w:eastAsia="宋体" w:cs="宋体"/>
                <w:sz w:val="23"/>
                <w:szCs w:val="23"/>
              </w:rPr>
            </w:pPr>
            <w:r>
              <w:rPr>
                <w:rFonts w:ascii="宋体" w:hAnsi="宋体" w:eastAsia="宋体" w:cs="宋体"/>
                <w:spacing w:val="12"/>
                <w:sz w:val="23"/>
                <w:szCs w:val="23"/>
              </w:rPr>
              <w:t>根据企业</w:t>
            </w:r>
            <w:r>
              <w:rPr>
                <w:rFonts w:ascii="宋体" w:hAnsi="宋体" w:eastAsia="宋体" w:cs="宋体"/>
                <w:spacing w:val="8"/>
                <w:sz w:val="23"/>
                <w:szCs w:val="23"/>
              </w:rPr>
              <w:t>提</w:t>
            </w:r>
            <w:r>
              <w:rPr>
                <w:rFonts w:ascii="宋体" w:hAnsi="宋体" w:eastAsia="宋体" w:cs="宋体"/>
                <w:spacing w:val="6"/>
                <w:sz w:val="23"/>
                <w:szCs w:val="23"/>
              </w:rPr>
              <w:t xml:space="preserve">供的水性油墨 </w:t>
            </w:r>
            <w:r>
              <w:rPr>
                <w:rFonts w:ascii="Times New Roman" w:hAnsi="Times New Roman" w:eastAsia="Times New Roman" w:cs="Times New Roman"/>
                <w:sz w:val="23"/>
                <w:szCs w:val="23"/>
              </w:rPr>
              <w:t>VOCs</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xml:space="preserve">含量检测报告 (见附件 </w:t>
            </w:r>
            <w:r>
              <w:rPr>
                <w:rFonts w:ascii="Times New Roman" w:hAnsi="Times New Roman" w:eastAsia="Times New Roman" w:cs="Times New Roman"/>
                <w:spacing w:val="6"/>
                <w:sz w:val="23"/>
                <w:szCs w:val="23"/>
              </w:rPr>
              <w:t>6-2</w:t>
            </w:r>
            <w:r>
              <w:rPr>
                <w:rFonts w:ascii="宋体" w:hAnsi="宋体" w:eastAsia="宋体" w:cs="宋体"/>
                <w:spacing w:val="6"/>
                <w:sz w:val="23"/>
                <w:szCs w:val="23"/>
              </w:rPr>
              <w:t xml:space="preserve">) 可知，水性油墨 </w:t>
            </w:r>
            <w:r>
              <w:rPr>
                <w:rFonts w:ascii="Times New Roman" w:hAnsi="Times New Roman" w:eastAsia="Times New Roman" w:cs="Times New Roman"/>
                <w:sz w:val="23"/>
                <w:szCs w:val="23"/>
              </w:rPr>
              <w:t xml:space="preserve">VOCs </w:t>
            </w:r>
            <w:r>
              <w:rPr>
                <w:rFonts w:ascii="宋体" w:hAnsi="宋体" w:eastAsia="宋体" w:cs="宋体"/>
                <w:spacing w:val="34"/>
                <w:sz w:val="23"/>
                <w:szCs w:val="23"/>
              </w:rPr>
              <w:t>含</w:t>
            </w:r>
            <w:r>
              <w:rPr>
                <w:rFonts w:ascii="宋体" w:hAnsi="宋体" w:eastAsia="宋体" w:cs="宋体"/>
                <w:spacing w:val="22"/>
                <w:sz w:val="23"/>
                <w:szCs w:val="23"/>
              </w:rPr>
              <w:t>量</w:t>
            </w:r>
            <w:r>
              <w:rPr>
                <w:rFonts w:ascii="宋体" w:hAnsi="宋体" w:eastAsia="宋体" w:cs="宋体"/>
                <w:spacing w:val="17"/>
                <w:sz w:val="23"/>
                <w:szCs w:val="23"/>
              </w:rPr>
              <w:t xml:space="preserve">小于等于 </w:t>
            </w:r>
            <w:r>
              <w:rPr>
                <w:rFonts w:ascii="Times New Roman" w:hAnsi="Times New Roman" w:eastAsia="Times New Roman" w:cs="Times New Roman"/>
                <w:spacing w:val="17"/>
                <w:sz w:val="23"/>
                <w:szCs w:val="23"/>
              </w:rPr>
              <w:t xml:space="preserve">0.2% </w:t>
            </w:r>
            <w:r>
              <w:rPr>
                <w:rFonts w:ascii="宋体" w:hAnsi="宋体" w:eastAsia="宋体" w:cs="宋体"/>
                <w:spacing w:val="17"/>
                <w:sz w:val="23"/>
                <w:szCs w:val="23"/>
              </w:rPr>
              <w:t>，符合《油墨中可挥发性有机化合物 (</w:t>
            </w:r>
            <w:r>
              <w:rPr>
                <w:rFonts w:ascii="Times New Roman" w:hAnsi="Times New Roman" w:eastAsia="Times New Roman" w:cs="Times New Roman"/>
                <w:sz w:val="23"/>
                <w:szCs w:val="23"/>
              </w:rPr>
              <w:t>VOCs</w:t>
            </w:r>
            <w:r>
              <w:rPr>
                <w:rFonts w:ascii="宋体" w:hAnsi="宋体" w:eastAsia="宋体" w:cs="宋体"/>
                <w:spacing w:val="17"/>
                <w:sz w:val="23"/>
                <w:szCs w:val="23"/>
              </w:rPr>
              <w:t>) 含量限值》  (</w:t>
            </w:r>
            <w:r>
              <w:rPr>
                <w:rFonts w:ascii="Times New Roman" w:hAnsi="Times New Roman" w:eastAsia="Times New Roman" w:cs="Times New Roman"/>
                <w:sz w:val="23"/>
                <w:szCs w:val="23"/>
              </w:rPr>
              <w:t xml:space="preserve">GB </w:t>
            </w:r>
            <w:r>
              <w:rPr>
                <w:rFonts w:ascii="Times New Roman" w:hAnsi="Times New Roman" w:eastAsia="Times New Roman" w:cs="Times New Roman"/>
                <w:spacing w:val="4"/>
                <w:sz w:val="23"/>
                <w:szCs w:val="23"/>
              </w:rPr>
              <w:t>38507-202</w:t>
            </w:r>
            <w:r>
              <w:rPr>
                <w:rFonts w:ascii="Times New Roman" w:hAnsi="Times New Roman" w:eastAsia="Times New Roman" w:cs="Times New Roman"/>
                <w:spacing w:val="3"/>
                <w:sz w:val="23"/>
                <w:szCs w:val="23"/>
              </w:rPr>
              <w:t>0</w:t>
            </w:r>
            <w:r>
              <w:rPr>
                <w:rFonts w:ascii="宋体" w:hAnsi="宋体" w:eastAsia="宋体" w:cs="宋体"/>
                <w:spacing w:val="2"/>
                <w:sz w:val="23"/>
                <w:szCs w:val="23"/>
              </w:rPr>
              <w:t xml:space="preserve">) 表 </w:t>
            </w:r>
            <w:r>
              <w:rPr>
                <w:rFonts w:ascii="Times New Roman" w:hAnsi="Times New Roman" w:eastAsia="Times New Roman" w:cs="Times New Roman"/>
                <w:spacing w:val="2"/>
                <w:sz w:val="23"/>
                <w:szCs w:val="23"/>
              </w:rPr>
              <w:t xml:space="preserve">1 </w:t>
            </w:r>
            <w:r>
              <w:rPr>
                <w:rFonts w:ascii="宋体" w:hAnsi="宋体" w:eastAsia="宋体" w:cs="宋体"/>
                <w:spacing w:val="2"/>
                <w:sz w:val="23"/>
                <w:szCs w:val="23"/>
              </w:rPr>
              <w:t>：“水性油墨</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网印油墨≤</w:t>
            </w:r>
            <w:r>
              <w:rPr>
                <w:rFonts w:ascii="Times New Roman" w:hAnsi="Times New Roman" w:eastAsia="Times New Roman" w:cs="Times New Roman"/>
                <w:spacing w:val="2"/>
                <w:sz w:val="23"/>
                <w:szCs w:val="23"/>
              </w:rPr>
              <w:t xml:space="preserve">30% </w:t>
            </w:r>
            <w:r>
              <w:rPr>
                <w:rFonts w:ascii="宋体" w:hAnsi="宋体" w:eastAsia="宋体" w:cs="宋体"/>
                <w:spacing w:val="2"/>
                <w:sz w:val="23"/>
                <w:szCs w:val="23"/>
              </w:rPr>
              <w:t>”的要求，因此本项目使用的水性油墨属</w:t>
            </w:r>
            <w:r>
              <w:rPr>
                <w:rFonts w:ascii="宋体" w:hAnsi="宋体" w:eastAsia="宋体" w:cs="宋体"/>
                <w:sz w:val="23"/>
                <w:szCs w:val="23"/>
              </w:rPr>
              <w:t xml:space="preserve"> </w:t>
            </w:r>
            <w:r>
              <w:rPr>
                <w:rFonts w:ascii="宋体" w:hAnsi="宋体" w:eastAsia="宋体" w:cs="宋体"/>
                <w:spacing w:val="11"/>
                <w:sz w:val="23"/>
                <w:szCs w:val="23"/>
              </w:rPr>
              <w:t>于</w:t>
            </w:r>
            <w:r>
              <w:rPr>
                <w:rFonts w:ascii="宋体" w:hAnsi="宋体" w:eastAsia="宋体" w:cs="宋体"/>
                <w:spacing w:val="7"/>
                <w:sz w:val="23"/>
                <w:szCs w:val="23"/>
              </w:rPr>
              <w:t>低挥发性涂料。</w:t>
            </w:r>
          </w:p>
          <w:p>
            <w:pPr>
              <w:spacing w:before="27" w:line="227" w:lineRule="auto"/>
              <w:ind w:left="588"/>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含</w:t>
            </w:r>
            <w:r>
              <w:rPr>
                <w:rFonts w:ascii="宋体" w:hAnsi="宋体" w:eastAsia="宋体" w:cs="宋体"/>
                <w:spacing w:val="10"/>
                <w:sz w:val="23"/>
                <w:szCs w:val="23"/>
              </w:rPr>
              <w:t xml:space="preserve"> </w:t>
            </w:r>
            <w:r>
              <w:rPr>
                <w:rFonts w:ascii="Times New Roman" w:hAnsi="Times New Roman" w:eastAsia="Times New Roman" w:cs="Times New Roman"/>
                <w:b/>
                <w:bCs/>
                <w:sz w:val="23"/>
                <w:szCs w:val="23"/>
              </w:rPr>
              <w:t>VOCs</w:t>
            </w:r>
            <w:r>
              <w:rPr>
                <w:rFonts w:ascii="宋体" w:hAnsi="宋体" w:eastAsia="宋体" w:cs="宋体"/>
                <w:spacing w:val="10"/>
                <w:sz w:val="23"/>
                <w:szCs w:val="23"/>
                <w14:textOutline w14:w="4358" w14:cap="sq" w14:cmpd="sng">
                  <w14:solidFill>
                    <w14:srgbClr w14:val="000000"/>
                  </w14:solidFill>
                  <w14:prstDash w14:val="solid"/>
                  <w14:bevel/>
                </w14:textOutline>
              </w:rPr>
              <w:t>物料及天然气用量分析：</w:t>
            </w:r>
          </w:p>
          <w:p>
            <w:pPr>
              <w:spacing w:before="199" w:line="228" w:lineRule="auto"/>
              <w:ind w:left="3454"/>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9</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粉末涂料用量核算</w:t>
            </w:r>
            <w:r>
              <w:rPr>
                <w:rFonts w:ascii="宋体" w:hAnsi="宋体" w:eastAsia="宋体" w:cs="宋体"/>
                <w:spacing w:val="5"/>
                <w:sz w:val="20"/>
                <w:szCs w:val="20"/>
                <w14:textOutline w14:w="3795" w14:cap="sq" w14:cmpd="sng">
                  <w14:solidFill>
                    <w14:srgbClr w14:val="000000"/>
                  </w14:solidFill>
                  <w14:prstDash w14:val="solid"/>
                  <w14:bevel/>
                </w14:textOutline>
              </w:rPr>
              <w:t>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81" w:type="dxa"/>
            <w:vMerge w:val="continue"/>
            <w:tcBorders>
              <w:top w:val="nil"/>
              <w:left w:val="single" w:color="000000" w:sz="6" w:space="0"/>
              <w:bottom w:val="nil"/>
            </w:tcBorders>
            <w:vAlign w:val="top"/>
          </w:tcPr>
          <w:p>
            <w:pPr>
              <w:rPr>
                <w:rFonts w:ascii="Arial"/>
                <w:sz w:val="21"/>
              </w:rPr>
            </w:pPr>
          </w:p>
        </w:tc>
        <w:tc>
          <w:tcPr>
            <w:tcW w:w="1689" w:type="dxa"/>
            <w:gridSpan w:val="3"/>
            <w:vAlign w:val="top"/>
          </w:tcPr>
          <w:p>
            <w:pPr>
              <w:spacing w:before="172" w:line="228" w:lineRule="auto"/>
              <w:ind w:left="49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品名称</w:t>
            </w:r>
          </w:p>
        </w:tc>
        <w:tc>
          <w:tcPr>
            <w:tcW w:w="1683" w:type="dxa"/>
            <w:gridSpan w:val="3"/>
            <w:vAlign w:val="top"/>
          </w:tcPr>
          <w:p>
            <w:pPr>
              <w:spacing w:before="131" w:line="289" w:lineRule="exact"/>
              <w:ind w:left="233"/>
              <w:rPr>
                <w:rFonts w:ascii="Times New Roman" w:hAnsi="Times New Roman" w:eastAsia="Times New Roman" w:cs="Times New Roman"/>
                <w:sz w:val="20"/>
                <w:szCs w:val="20"/>
              </w:rPr>
            </w:pPr>
            <w:r>
              <w:rPr>
                <w:rFonts w:ascii="宋体" w:hAnsi="宋体" w:eastAsia="宋体" w:cs="宋体"/>
                <w:spacing w:val="-1"/>
                <w:position w:val="1"/>
                <w:sz w:val="20"/>
                <w:szCs w:val="20"/>
                <w14:textOutline w14:w="3795" w14:cap="sq" w14:cmpd="sng">
                  <w14:solidFill>
                    <w14:srgbClr w14:val="000000"/>
                  </w14:solidFill>
                  <w14:prstDash w14:val="solid"/>
                  <w14:bevel/>
                </w14:textOutline>
              </w:rPr>
              <w:t>喷涂面积</w:t>
            </w:r>
            <w:r>
              <w:rPr>
                <w:rFonts w:ascii="宋体" w:hAnsi="宋体" w:eastAsia="宋体" w:cs="宋体"/>
                <w:position w:val="1"/>
                <w:sz w:val="20"/>
                <w:szCs w:val="20"/>
              </w:rPr>
              <w:t xml:space="preserve"> </w:t>
            </w:r>
            <w:r>
              <w:rPr>
                <w:rFonts w:ascii="Times New Roman" w:hAnsi="Times New Roman" w:eastAsia="Times New Roman" w:cs="Times New Roman"/>
                <w:b/>
                <w:bCs/>
                <w:position w:val="1"/>
                <w:sz w:val="20"/>
                <w:szCs w:val="20"/>
              </w:rPr>
              <w:t>m</w:t>
            </w:r>
            <w:r>
              <w:rPr>
                <w:rFonts w:ascii="Times New Roman" w:hAnsi="Times New Roman" w:eastAsia="Times New Roman" w:cs="Times New Roman"/>
                <w:b/>
                <w:bCs/>
                <w:position w:val="7"/>
                <w:sz w:val="13"/>
                <w:szCs w:val="13"/>
              </w:rPr>
              <w:t>2</w:t>
            </w:r>
            <w:r>
              <w:rPr>
                <w:rFonts w:ascii="Times New Roman" w:hAnsi="Times New Roman" w:eastAsia="Times New Roman" w:cs="Times New Roman"/>
                <w:b/>
                <w:bCs/>
                <w:position w:val="1"/>
                <w:sz w:val="20"/>
                <w:szCs w:val="20"/>
              </w:rPr>
              <w:t>/a</w:t>
            </w:r>
          </w:p>
        </w:tc>
        <w:tc>
          <w:tcPr>
            <w:tcW w:w="1714" w:type="dxa"/>
            <w:gridSpan w:val="2"/>
            <w:vAlign w:val="top"/>
          </w:tcPr>
          <w:p>
            <w:pPr>
              <w:spacing w:before="172" w:line="228" w:lineRule="auto"/>
              <w:ind w:left="275"/>
              <w:rPr>
                <w:rFonts w:ascii="Times New Roman" w:hAnsi="Times New Roman" w:eastAsia="Times New Roman" w:cs="Times New Roman"/>
                <w:sz w:val="20"/>
                <w:szCs w:val="20"/>
              </w:rPr>
            </w:pPr>
            <w:r>
              <w:rPr>
                <w:rFonts w:ascii="宋体" w:hAnsi="宋体" w:eastAsia="宋体" w:cs="宋体"/>
                <w:spacing w:val="-1"/>
                <w:sz w:val="20"/>
                <w:szCs w:val="20"/>
                <w14:textOutline w14:w="3795" w14:cap="sq" w14:cmpd="sng">
                  <w14:solidFill>
                    <w14:srgbClr w14:val="000000"/>
                  </w14:solidFill>
                  <w14:prstDash w14:val="solid"/>
                  <w14:bevel/>
                </w14:textOutline>
              </w:rPr>
              <w:t>涂层</w:t>
            </w:r>
            <w:r>
              <w:rPr>
                <w:rFonts w:ascii="宋体" w:hAnsi="宋体" w:eastAsia="宋体" w:cs="宋体"/>
                <w:sz w:val="20"/>
                <w:szCs w:val="20"/>
                <w14:textOutline w14:w="3795" w14:cap="sq" w14:cmpd="sng">
                  <w14:solidFill>
                    <w14:srgbClr w14:val="000000"/>
                  </w14:solidFill>
                  <w14:prstDash w14:val="solid"/>
                  <w14:bevel/>
                </w14:textOutline>
              </w:rPr>
              <w:t>厚度</w:t>
            </w:r>
            <w:r>
              <w:rPr>
                <w:rFonts w:ascii="宋体" w:hAnsi="宋体" w:eastAsia="宋体" w:cs="宋体"/>
                <w:sz w:val="20"/>
                <w:szCs w:val="20"/>
              </w:rPr>
              <w:t xml:space="preserve"> </w:t>
            </w:r>
            <w:r>
              <w:rPr>
                <w:rFonts w:ascii="Times New Roman" w:hAnsi="Times New Roman" w:eastAsia="Times New Roman" w:cs="Times New Roman"/>
                <w:b/>
                <w:bCs/>
                <w:sz w:val="20"/>
                <w:szCs w:val="20"/>
              </w:rPr>
              <w:t>mm</w:t>
            </w:r>
          </w:p>
        </w:tc>
        <w:tc>
          <w:tcPr>
            <w:tcW w:w="1789" w:type="dxa"/>
            <w:gridSpan w:val="3"/>
            <w:vAlign w:val="top"/>
          </w:tcPr>
          <w:p>
            <w:pPr>
              <w:spacing w:before="131" w:line="289" w:lineRule="exact"/>
              <w:ind w:left="208"/>
              <w:rPr>
                <w:rFonts w:ascii="Times New Roman" w:hAnsi="Times New Roman" w:eastAsia="Times New Roman" w:cs="Times New Roman"/>
                <w:sz w:val="13"/>
                <w:szCs w:val="13"/>
              </w:rPr>
            </w:pPr>
            <w:r>
              <w:rPr>
                <w:rFonts w:ascii="宋体" w:hAnsi="宋体" w:eastAsia="宋体" w:cs="宋体"/>
                <w:spacing w:val="2"/>
                <w:position w:val="3"/>
                <w:sz w:val="20"/>
                <w:szCs w:val="20"/>
                <w14:textOutline w14:w="3795" w14:cap="sq" w14:cmpd="sng">
                  <w14:solidFill>
                    <w14:srgbClr w14:val="000000"/>
                  </w14:solidFill>
                  <w14:prstDash w14:val="solid"/>
                  <w14:bevel/>
                </w14:textOutline>
              </w:rPr>
              <w:t>涂层</w:t>
            </w:r>
            <w:r>
              <w:rPr>
                <w:rFonts w:ascii="宋体" w:hAnsi="宋体" w:eastAsia="宋体" w:cs="宋体"/>
                <w:spacing w:val="1"/>
                <w:position w:val="3"/>
                <w:sz w:val="20"/>
                <w:szCs w:val="20"/>
                <w14:textOutline w14:w="3795" w14:cap="sq" w14:cmpd="sng">
                  <w14:solidFill>
                    <w14:srgbClr w14:val="000000"/>
                  </w14:solidFill>
                  <w14:prstDash w14:val="solid"/>
                  <w14:bevel/>
                </w14:textOutline>
              </w:rPr>
              <w:t>密度</w:t>
            </w:r>
            <w:r>
              <w:rPr>
                <w:rFonts w:ascii="宋体" w:hAnsi="宋体" w:eastAsia="宋体" w:cs="宋体"/>
                <w:spacing w:val="1"/>
                <w:position w:val="3"/>
                <w:sz w:val="20"/>
                <w:szCs w:val="20"/>
              </w:rPr>
              <w:t xml:space="preserve"> </w:t>
            </w:r>
            <w:r>
              <w:rPr>
                <w:rFonts w:ascii="Times New Roman" w:hAnsi="Times New Roman" w:eastAsia="Times New Roman" w:cs="Times New Roman"/>
                <w:b/>
                <w:bCs/>
                <w:position w:val="3"/>
                <w:sz w:val="20"/>
                <w:szCs w:val="20"/>
              </w:rPr>
              <w:t>g</w:t>
            </w:r>
            <w:r>
              <w:rPr>
                <w:rFonts w:ascii="Times New Roman" w:hAnsi="Times New Roman" w:eastAsia="Times New Roman" w:cs="Times New Roman"/>
                <w:b/>
                <w:bCs/>
                <w:spacing w:val="1"/>
                <w:position w:val="3"/>
                <w:sz w:val="20"/>
                <w:szCs w:val="20"/>
              </w:rPr>
              <w:t>/</w:t>
            </w:r>
            <w:r>
              <w:rPr>
                <w:rFonts w:ascii="Times New Roman" w:hAnsi="Times New Roman" w:eastAsia="Times New Roman" w:cs="Times New Roman"/>
                <w:b/>
                <w:bCs/>
                <w:position w:val="3"/>
                <w:sz w:val="20"/>
                <w:szCs w:val="20"/>
              </w:rPr>
              <w:t>cm</w:t>
            </w:r>
            <w:r>
              <w:rPr>
                <w:rFonts w:ascii="Times New Roman" w:hAnsi="Times New Roman" w:eastAsia="Times New Roman" w:cs="Times New Roman"/>
                <w:b/>
                <w:bCs/>
                <w:spacing w:val="1"/>
                <w:position w:val="9"/>
                <w:sz w:val="13"/>
                <w:szCs w:val="13"/>
              </w:rPr>
              <w:t>3</w:t>
            </w:r>
          </w:p>
        </w:tc>
        <w:tc>
          <w:tcPr>
            <w:tcW w:w="1021" w:type="dxa"/>
            <w:vAlign w:val="top"/>
          </w:tcPr>
          <w:p>
            <w:pPr>
              <w:spacing w:before="36" w:line="237" w:lineRule="auto"/>
              <w:ind w:left="311" w:right="188" w:hanging="104"/>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最终</w:t>
            </w:r>
            <w:r>
              <w:rPr>
                <w:rFonts w:ascii="宋体" w:hAnsi="宋体" w:eastAsia="宋体" w:cs="宋体"/>
                <w:spacing w:val="6"/>
                <w:sz w:val="20"/>
                <w:szCs w:val="20"/>
                <w14:textOutline w14:w="3795" w14:cap="sq" w14:cmpd="sng">
                  <w14:solidFill>
                    <w14:srgbClr w14:val="000000"/>
                  </w14:solidFill>
                  <w14:prstDash w14:val="solid"/>
                  <w14:bevel/>
                </w14:textOutline>
              </w:rPr>
              <w:t>利</w:t>
            </w:r>
            <w:r>
              <w:rPr>
                <w:rFonts w:ascii="宋体" w:hAnsi="宋体" w:eastAsia="宋体" w:cs="宋体"/>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用率</w:t>
            </w:r>
          </w:p>
        </w:tc>
        <w:tc>
          <w:tcPr>
            <w:tcW w:w="1425" w:type="dxa"/>
            <w:gridSpan w:val="2"/>
            <w:vAlign w:val="top"/>
          </w:tcPr>
          <w:p>
            <w:pPr>
              <w:spacing w:before="131" w:line="289" w:lineRule="exact"/>
              <w:ind w:left="165"/>
              <w:rPr>
                <w:rFonts w:ascii="Times New Roman" w:hAnsi="Times New Roman" w:eastAsia="Times New Roman" w:cs="Times New Roman"/>
                <w:sz w:val="20"/>
                <w:szCs w:val="20"/>
              </w:rPr>
            </w:pPr>
            <w:r>
              <w:rPr>
                <w:rFonts w:ascii="宋体" w:hAnsi="宋体" w:eastAsia="宋体" w:cs="宋体"/>
                <w:spacing w:val="19"/>
                <w:position w:val="1"/>
                <w:sz w:val="20"/>
                <w:szCs w:val="20"/>
                <w14:textOutline w14:w="3795" w14:cap="sq" w14:cmpd="sng">
                  <w14:solidFill>
                    <w14:srgbClr w14:val="000000"/>
                  </w14:solidFill>
                  <w14:prstDash w14:val="solid"/>
                  <w14:bevel/>
                </w14:textOutline>
              </w:rPr>
              <w:t>原</w:t>
            </w:r>
            <w:r>
              <w:rPr>
                <w:rFonts w:ascii="宋体" w:hAnsi="宋体" w:eastAsia="宋体" w:cs="宋体"/>
                <w:spacing w:val="18"/>
                <w:position w:val="1"/>
                <w:sz w:val="20"/>
                <w:szCs w:val="20"/>
                <w14:textOutline w14:w="3795" w14:cap="sq" w14:cmpd="sng">
                  <w14:solidFill>
                    <w14:srgbClr w14:val="000000"/>
                  </w14:solidFill>
                  <w14:prstDash w14:val="solid"/>
                  <w14:bevel/>
                </w14:textOutline>
              </w:rPr>
              <w:t>料用量</w:t>
            </w:r>
            <w:r>
              <w:rPr>
                <w:rFonts w:ascii="Times New Roman" w:hAnsi="Times New Roman" w:eastAsia="Times New Roman" w:cs="Times New Roman"/>
                <w:b/>
                <w:bCs/>
                <w:position w:val="1"/>
                <w:sz w:val="20"/>
                <w:szCs w:val="20"/>
              </w:rPr>
              <w:t>t</w:t>
            </w:r>
            <w:r>
              <w:rPr>
                <w:rFonts w:ascii="Times New Roman" w:hAnsi="Times New Roman" w:eastAsia="Times New Roman" w:cs="Times New Roman"/>
                <w:b/>
                <w:bCs/>
                <w:spacing w:val="18"/>
                <w:position w:val="1"/>
                <w:sz w:val="20"/>
                <w:szCs w:val="20"/>
              </w:rPr>
              <w:t>/</w:t>
            </w:r>
            <w:r>
              <w:rPr>
                <w:rFonts w:ascii="Times New Roman" w:hAnsi="Times New Roman" w:eastAsia="Times New Roman" w:cs="Times New Roman"/>
                <w:b/>
                <w:bCs/>
                <w:position w:val="1"/>
                <w:sz w:val="20"/>
                <w:szCs w:val="20"/>
              </w:rPr>
              <w:t>a</w:t>
            </w:r>
          </w:p>
        </w:tc>
        <w:tc>
          <w:tcPr>
            <w:tcW w:w="164"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481" w:type="dxa"/>
            <w:vMerge w:val="continue"/>
            <w:tcBorders>
              <w:top w:val="nil"/>
              <w:left w:val="single" w:color="000000" w:sz="6" w:space="0"/>
            </w:tcBorders>
            <w:vAlign w:val="top"/>
          </w:tcPr>
          <w:p>
            <w:pPr>
              <w:rPr>
                <w:rFonts w:ascii="Arial"/>
                <w:sz w:val="21"/>
              </w:rPr>
            </w:pPr>
          </w:p>
        </w:tc>
        <w:tc>
          <w:tcPr>
            <w:tcW w:w="1689" w:type="dxa"/>
            <w:gridSpan w:val="3"/>
            <w:vAlign w:val="top"/>
          </w:tcPr>
          <w:p>
            <w:pPr>
              <w:spacing w:before="54" w:line="227" w:lineRule="auto"/>
              <w:ind w:left="289"/>
              <w:rPr>
                <w:rFonts w:ascii="宋体" w:hAnsi="宋体" w:eastAsia="宋体" w:cs="宋体"/>
                <w:sz w:val="20"/>
                <w:szCs w:val="20"/>
              </w:rPr>
            </w:pPr>
            <w:r>
              <w:rPr>
                <w:rFonts w:ascii="宋体" w:hAnsi="宋体" w:eastAsia="宋体" w:cs="宋体"/>
                <w:spacing w:val="10"/>
                <w:sz w:val="20"/>
                <w:szCs w:val="20"/>
              </w:rPr>
              <w:t>锂</w:t>
            </w:r>
            <w:r>
              <w:rPr>
                <w:rFonts w:ascii="宋体" w:hAnsi="宋体" w:eastAsia="宋体" w:cs="宋体"/>
                <w:spacing w:val="8"/>
                <w:sz w:val="20"/>
                <w:szCs w:val="20"/>
              </w:rPr>
              <w:t>电池涂布机</w:t>
            </w:r>
          </w:p>
        </w:tc>
        <w:tc>
          <w:tcPr>
            <w:tcW w:w="1683" w:type="dxa"/>
            <w:gridSpan w:val="3"/>
            <w:vAlign w:val="top"/>
          </w:tcPr>
          <w:p>
            <w:pPr>
              <w:spacing w:before="92" w:line="195" w:lineRule="auto"/>
              <w:ind w:left="57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12048</w:t>
            </w:r>
            <w:r>
              <w:rPr>
                <w:rFonts w:ascii="Times New Roman" w:hAnsi="Times New Roman" w:eastAsia="Times New Roman" w:cs="Times New Roman"/>
                <w:sz w:val="20"/>
                <w:szCs w:val="20"/>
              </w:rPr>
              <w:t>0</w:t>
            </w:r>
          </w:p>
        </w:tc>
        <w:tc>
          <w:tcPr>
            <w:tcW w:w="1714" w:type="dxa"/>
            <w:gridSpan w:val="2"/>
            <w:vAlign w:val="top"/>
          </w:tcPr>
          <w:p>
            <w:pPr>
              <w:spacing w:before="92" w:line="195" w:lineRule="auto"/>
              <w:ind w:left="762"/>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0</w:t>
            </w:r>
            <w:r>
              <w:rPr>
                <w:rFonts w:ascii="Times New Roman" w:hAnsi="Times New Roman" w:eastAsia="Times New Roman" w:cs="Times New Roman"/>
                <w:spacing w:val="8"/>
                <w:sz w:val="20"/>
                <w:szCs w:val="20"/>
              </w:rPr>
              <w:t>.1</w:t>
            </w:r>
          </w:p>
        </w:tc>
        <w:tc>
          <w:tcPr>
            <w:tcW w:w="1789" w:type="dxa"/>
            <w:gridSpan w:val="3"/>
            <w:vAlign w:val="top"/>
          </w:tcPr>
          <w:p>
            <w:pPr>
              <w:spacing w:before="92" w:line="198" w:lineRule="auto"/>
              <w:ind w:left="78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
                <w:sz w:val="20"/>
                <w:szCs w:val="20"/>
              </w:rPr>
              <w:t>.6</w:t>
            </w:r>
          </w:p>
        </w:tc>
        <w:tc>
          <w:tcPr>
            <w:tcW w:w="1021" w:type="dxa"/>
            <w:vAlign w:val="top"/>
          </w:tcPr>
          <w:p>
            <w:pPr>
              <w:spacing w:before="92" w:line="195" w:lineRule="auto"/>
              <w:ind w:left="28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0.92</w:t>
            </w:r>
            <w:r>
              <w:rPr>
                <w:rFonts w:ascii="Times New Roman" w:hAnsi="Times New Roman" w:eastAsia="Times New Roman" w:cs="Times New Roman"/>
                <w:spacing w:val="2"/>
                <w:sz w:val="20"/>
                <w:szCs w:val="20"/>
              </w:rPr>
              <w:t>4</w:t>
            </w:r>
          </w:p>
        </w:tc>
        <w:tc>
          <w:tcPr>
            <w:tcW w:w="1425" w:type="dxa"/>
            <w:gridSpan w:val="2"/>
            <w:vAlign w:val="top"/>
          </w:tcPr>
          <w:p>
            <w:pPr>
              <w:spacing w:before="92" w:line="195" w:lineRule="auto"/>
              <w:ind w:left="482"/>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20.8</w:t>
            </w:r>
            <w:r>
              <w:rPr>
                <w:rFonts w:ascii="Times New Roman" w:hAnsi="Times New Roman" w:eastAsia="Times New Roman" w:cs="Times New Roman"/>
                <w:spacing w:val="3"/>
                <w:sz w:val="20"/>
                <w:szCs w:val="20"/>
              </w:rPr>
              <w:t>6</w:t>
            </w:r>
          </w:p>
        </w:tc>
        <w:tc>
          <w:tcPr>
            <w:tcW w:w="164"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26" w:type="default"/>
          <w:pgSz w:w="11906" w:h="16839"/>
          <w:pgMar w:top="1431" w:right="962" w:bottom="1157" w:left="962" w:header="0" w:footer="994" w:gutter="0"/>
          <w:cols w:space="720" w:num="1"/>
        </w:sectPr>
      </w:pPr>
    </w:p>
    <w:p>
      <w:pPr>
        <w:spacing w:line="91" w:lineRule="auto"/>
        <w:rPr>
          <w:rFonts w:ascii="Arial"/>
          <w:sz w:val="2"/>
        </w:rPr>
      </w:pPr>
      <w:r>
        <w:pict>
          <v:rect id="_x0000_s1060" o:spid="_x0000_s1060" o:spt="1" style="position:absolute;left:0pt;margin-left:78.25pt;margin-top:455.85pt;height:76.05pt;width:0.5pt;mso-position-horizontal-relative:page;mso-position-vertical-relative:page;z-index:251694080;mso-width-relative:page;mso-height-relative:page;" fillcolor="#000000" filled="t" stroked="f" coordsize="21600,21600" o:allowincell="f">
            <v:path/>
            <v:fill on="t" focussize="0,0"/>
            <v:stroke on="f"/>
            <v:imagedata o:title=""/>
            <o:lock v:ext="edit"/>
          </v:rect>
        </w:pict>
      </w:r>
      <w:r>
        <w:pict>
          <v:rect id="_x0000_s1061" o:spid="_x0000_s1061" o:spt="1" style="position:absolute;left:0pt;margin-left:77.6pt;margin-top:594.2pt;height:62pt;width:0.5pt;mso-position-horizontal-relative:page;mso-position-vertical-relative:page;z-index:251695104;mso-width-relative:page;mso-height-relative:page;" fillcolor="#000000" filled="t" stroked="f" coordsize="21600,21600" o:allowincell="f">
            <v:path/>
            <v:fill on="t" focussize="0,0"/>
            <v:stroke on="f"/>
            <v:imagedata o:title=""/>
            <o:lock v:ext="edit"/>
          </v:rect>
        </w:pic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154"/>
        <w:gridCol w:w="1535"/>
        <w:gridCol w:w="501"/>
        <w:gridCol w:w="1249"/>
        <w:gridCol w:w="333"/>
        <w:gridCol w:w="928"/>
        <w:gridCol w:w="385"/>
        <w:gridCol w:w="890"/>
        <w:gridCol w:w="900"/>
        <w:gridCol w:w="1003"/>
        <w:gridCol w:w="1467"/>
        <w:gridCol w:w="1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481" w:type="dxa"/>
            <w:vMerge w:val="restart"/>
            <w:tcBorders>
              <w:left w:val="single" w:color="000000" w:sz="6" w:space="0"/>
              <w:bottom w:val="nil"/>
            </w:tcBorders>
            <w:vAlign w:val="top"/>
          </w:tcPr>
          <w:p>
            <w:pPr>
              <w:rPr>
                <w:rFonts w:ascii="Arial"/>
                <w:sz w:val="21"/>
              </w:rPr>
            </w:pPr>
          </w:p>
        </w:tc>
        <w:tc>
          <w:tcPr>
            <w:tcW w:w="154" w:type="dxa"/>
            <w:vMerge w:val="restart"/>
            <w:tcBorders>
              <w:bottom w:val="nil"/>
            </w:tcBorders>
            <w:vAlign w:val="top"/>
          </w:tcPr>
          <w:p>
            <w:pPr>
              <w:rPr>
                <w:rFonts w:ascii="Arial"/>
                <w:sz w:val="21"/>
              </w:rPr>
            </w:pPr>
          </w:p>
        </w:tc>
        <w:tc>
          <w:tcPr>
            <w:tcW w:w="1535" w:type="dxa"/>
            <w:vAlign w:val="top"/>
          </w:tcPr>
          <w:p>
            <w:pPr>
              <w:spacing w:before="76" w:line="257" w:lineRule="auto"/>
              <w:ind w:left="455" w:right="144" w:hanging="285"/>
              <w:rPr>
                <w:rFonts w:ascii="宋体" w:hAnsi="宋体" w:eastAsia="宋体" w:cs="宋体"/>
                <w:sz w:val="20"/>
                <w:szCs w:val="20"/>
              </w:rPr>
            </w:pPr>
            <w:r>
              <w:rPr>
                <w:rFonts w:ascii="宋体" w:hAnsi="宋体" w:eastAsia="宋体" w:cs="宋体"/>
                <w:spacing w:val="4"/>
                <w:sz w:val="20"/>
                <w:szCs w:val="20"/>
              </w:rPr>
              <w:t>自</w:t>
            </w:r>
            <w:r>
              <w:rPr>
                <w:rFonts w:ascii="宋体" w:hAnsi="宋体" w:eastAsia="宋体" w:cs="宋体"/>
                <w:spacing w:val="3"/>
                <w:sz w:val="20"/>
                <w:szCs w:val="20"/>
              </w:rPr>
              <w:t>动</w:t>
            </w:r>
            <w:r>
              <w:rPr>
                <w:rFonts w:ascii="宋体" w:hAnsi="宋体" w:eastAsia="宋体" w:cs="宋体"/>
                <w:spacing w:val="2"/>
                <w:sz w:val="20"/>
                <w:szCs w:val="20"/>
              </w:rPr>
              <w:t>化五金加</w:t>
            </w:r>
            <w:r>
              <w:rPr>
                <w:rFonts w:ascii="宋体" w:hAnsi="宋体" w:eastAsia="宋体" w:cs="宋体"/>
                <w:sz w:val="20"/>
                <w:szCs w:val="20"/>
              </w:rPr>
              <w:t xml:space="preserve"> </w:t>
            </w:r>
            <w:r>
              <w:rPr>
                <w:rFonts w:ascii="宋体" w:hAnsi="宋体" w:eastAsia="宋体" w:cs="宋体"/>
                <w:spacing w:val="6"/>
                <w:sz w:val="20"/>
                <w:szCs w:val="20"/>
              </w:rPr>
              <w:t>工机柜</w:t>
            </w:r>
          </w:p>
        </w:tc>
        <w:tc>
          <w:tcPr>
            <w:tcW w:w="1750" w:type="dxa"/>
            <w:gridSpan w:val="2"/>
            <w:vAlign w:val="top"/>
          </w:tcPr>
          <w:p>
            <w:pPr>
              <w:spacing w:before="269" w:line="195" w:lineRule="auto"/>
              <w:ind w:left="61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22200</w:t>
            </w:r>
          </w:p>
        </w:tc>
        <w:tc>
          <w:tcPr>
            <w:tcW w:w="1646" w:type="dxa"/>
            <w:gridSpan w:val="3"/>
            <w:vAlign w:val="top"/>
          </w:tcPr>
          <w:p>
            <w:pPr>
              <w:spacing w:before="270" w:line="195" w:lineRule="auto"/>
              <w:ind w:left="695"/>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0</w:t>
            </w:r>
            <w:r>
              <w:rPr>
                <w:rFonts w:ascii="Times New Roman" w:hAnsi="Times New Roman" w:eastAsia="Times New Roman" w:cs="Times New Roman"/>
                <w:spacing w:val="8"/>
                <w:sz w:val="20"/>
                <w:szCs w:val="20"/>
              </w:rPr>
              <w:t>.1</w:t>
            </w:r>
          </w:p>
        </w:tc>
        <w:tc>
          <w:tcPr>
            <w:tcW w:w="1790" w:type="dxa"/>
            <w:gridSpan w:val="2"/>
            <w:vAlign w:val="top"/>
          </w:tcPr>
          <w:p>
            <w:pPr>
              <w:spacing w:before="269" w:line="198" w:lineRule="auto"/>
              <w:ind w:left="786"/>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
                <w:sz w:val="20"/>
                <w:szCs w:val="20"/>
              </w:rPr>
              <w:t>.6</w:t>
            </w:r>
          </w:p>
        </w:tc>
        <w:tc>
          <w:tcPr>
            <w:tcW w:w="1003" w:type="dxa"/>
            <w:vAlign w:val="top"/>
          </w:tcPr>
          <w:p>
            <w:pPr>
              <w:spacing w:before="270" w:line="195" w:lineRule="auto"/>
              <w:ind w:left="28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.924</w:t>
            </w:r>
          </w:p>
        </w:tc>
        <w:tc>
          <w:tcPr>
            <w:tcW w:w="1467" w:type="dxa"/>
            <w:vAlign w:val="top"/>
          </w:tcPr>
          <w:p>
            <w:pPr>
              <w:spacing w:before="270" w:line="195" w:lineRule="auto"/>
              <w:ind w:left="55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.84</w:t>
            </w:r>
          </w:p>
        </w:tc>
        <w:tc>
          <w:tcPr>
            <w:tcW w:w="140"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154" w:type="dxa"/>
            <w:vMerge w:val="continue"/>
            <w:tcBorders>
              <w:top w:val="nil"/>
              <w:bottom w:val="nil"/>
            </w:tcBorders>
            <w:vAlign w:val="top"/>
          </w:tcPr>
          <w:p>
            <w:pPr>
              <w:rPr>
                <w:rFonts w:ascii="Arial"/>
                <w:sz w:val="21"/>
              </w:rPr>
            </w:pPr>
          </w:p>
        </w:tc>
        <w:tc>
          <w:tcPr>
            <w:tcW w:w="7724" w:type="dxa"/>
            <w:gridSpan w:val="9"/>
            <w:vAlign w:val="top"/>
          </w:tcPr>
          <w:p>
            <w:pPr>
              <w:spacing w:before="51" w:line="228" w:lineRule="auto"/>
              <w:ind w:left="3351"/>
              <w:rPr>
                <w:rFonts w:ascii="宋体" w:hAnsi="宋体" w:eastAsia="宋体" w:cs="宋体"/>
                <w:sz w:val="20"/>
                <w:szCs w:val="20"/>
              </w:rPr>
            </w:pPr>
            <w:r>
              <w:rPr>
                <w:rFonts w:ascii="宋体" w:hAnsi="宋体" w:eastAsia="宋体" w:cs="宋体"/>
                <w:spacing w:val="8"/>
                <w:sz w:val="20"/>
                <w:szCs w:val="20"/>
              </w:rPr>
              <w:t>预计需求</w:t>
            </w:r>
            <w:r>
              <w:rPr>
                <w:rFonts w:ascii="宋体" w:hAnsi="宋体" w:eastAsia="宋体" w:cs="宋体"/>
                <w:spacing w:val="7"/>
                <w:sz w:val="20"/>
                <w:szCs w:val="20"/>
              </w:rPr>
              <w:t>量</w:t>
            </w:r>
          </w:p>
        </w:tc>
        <w:tc>
          <w:tcPr>
            <w:tcW w:w="1467" w:type="dxa"/>
            <w:vAlign w:val="top"/>
          </w:tcPr>
          <w:p>
            <w:pPr>
              <w:spacing w:before="89" w:line="198" w:lineRule="auto"/>
              <w:ind w:left="553"/>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4"/>
                <w:sz w:val="20"/>
                <w:szCs w:val="20"/>
              </w:rPr>
              <w:t>4.7</w:t>
            </w:r>
          </w:p>
        </w:tc>
        <w:tc>
          <w:tcPr>
            <w:tcW w:w="14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5" w:hRule="atLeast"/>
        </w:trPr>
        <w:tc>
          <w:tcPr>
            <w:tcW w:w="481" w:type="dxa"/>
            <w:vMerge w:val="continue"/>
            <w:tcBorders>
              <w:top w:val="nil"/>
              <w:left w:val="single" w:color="000000" w:sz="6" w:space="0"/>
              <w:bottom w:val="nil"/>
            </w:tcBorders>
            <w:vAlign w:val="top"/>
          </w:tcPr>
          <w:p>
            <w:pPr>
              <w:rPr>
                <w:rFonts w:ascii="Arial"/>
                <w:sz w:val="21"/>
              </w:rPr>
            </w:pPr>
          </w:p>
        </w:tc>
        <w:tc>
          <w:tcPr>
            <w:tcW w:w="154" w:type="dxa"/>
            <w:vMerge w:val="continue"/>
            <w:tcBorders>
              <w:top w:val="nil"/>
              <w:bottom w:val="nil"/>
            </w:tcBorders>
            <w:vAlign w:val="top"/>
          </w:tcPr>
          <w:p>
            <w:pPr>
              <w:rPr>
                <w:rFonts w:ascii="Arial"/>
                <w:sz w:val="21"/>
              </w:rPr>
            </w:pPr>
          </w:p>
        </w:tc>
        <w:tc>
          <w:tcPr>
            <w:tcW w:w="9191" w:type="dxa"/>
            <w:gridSpan w:val="10"/>
            <w:vAlign w:val="top"/>
          </w:tcPr>
          <w:p>
            <w:pPr>
              <w:spacing w:before="31" w:line="229" w:lineRule="auto"/>
              <w:ind w:left="109"/>
              <w:rPr>
                <w:rFonts w:ascii="宋体" w:hAnsi="宋体" w:eastAsia="宋体" w:cs="宋体"/>
                <w:sz w:val="20"/>
                <w:szCs w:val="20"/>
              </w:rPr>
            </w:pPr>
            <w:r>
              <w:rPr>
                <w:rFonts w:ascii="宋体" w:hAnsi="宋体" w:eastAsia="宋体" w:cs="宋体"/>
                <w:spacing w:val="3"/>
                <w:sz w:val="20"/>
                <w:szCs w:val="20"/>
              </w:rPr>
              <w:t>备</w:t>
            </w:r>
            <w:r>
              <w:rPr>
                <w:rFonts w:ascii="宋体" w:hAnsi="宋体" w:eastAsia="宋体" w:cs="宋体"/>
                <w:spacing w:val="2"/>
                <w:sz w:val="20"/>
                <w:szCs w:val="20"/>
              </w:rPr>
              <w:t>注：</w:t>
            </w:r>
          </w:p>
          <w:p>
            <w:pPr>
              <w:spacing w:before="24" w:line="239" w:lineRule="auto"/>
              <w:ind w:left="123" w:right="122" w:hanging="17"/>
              <w:rPr>
                <w:rFonts w:ascii="宋体" w:hAnsi="宋体" w:eastAsia="宋体" w:cs="宋体"/>
                <w:sz w:val="20"/>
                <w:szCs w:val="20"/>
              </w:rPr>
            </w:pPr>
            <w:r>
              <w:rPr>
                <w:rFonts w:ascii="宋体" w:hAnsi="宋体" w:eastAsia="宋体" w:cs="宋体"/>
                <w:spacing w:val="7"/>
                <w:sz w:val="20"/>
                <w:szCs w:val="20"/>
              </w:rPr>
              <w:t xml:space="preserve">①喷粉工件为全部锂电池涂布机和自动化五金加工机柜的外壳的外表面，喷涂面积根据表 </w:t>
            </w:r>
            <w:r>
              <w:rPr>
                <w:rFonts w:ascii="Times New Roman" w:hAnsi="Times New Roman" w:eastAsia="Times New Roman" w:cs="Times New Roman"/>
                <w:spacing w:val="7"/>
                <w:sz w:val="20"/>
                <w:szCs w:val="20"/>
              </w:rPr>
              <w:t xml:space="preserve">5 </w:t>
            </w:r>
            <w:r>
              <w:rPr>
                <w:rFonts w:ascii="宋体" w:hAnsi="宋体" w:eastAsia="宋体" w:cs="宋体"/>
                <w:spacing w:val="7"/>
                <w:sz w:val="20"/>
                <w:szCs w:val="20"/>
              </w:rPr>
              <w:t>中</w:t>
            </w:r>
            <w:r>
              <w:rPr>
                <w:rFonts w:ascii="宋体" w:hAnsi="宋体" w:eastAsia="宋体" w:cs="宋体"/>
                <w:spacing w:val="5"/>
                <w:sz w:val="20"/>
                <w:szCs w:val="20"/>
              </w:rPr>
              <w:t>的</w:t>
            </w:r>
            <w:r>
              <w:rPr>
                <w:rFonts w:ascii="宋体" w:hAnsi="宋体" w:eastAsia="宋体" w:cs="宋体"/>
                <w:sz w:val="20"/>
                <w:szCs w:val="20"/>
              </w:rPr>
              <w:t xml:space="preserve">产 </w:t>
            </w:r>
            <w:r>
              <w:rPr>
                <w:rFonts w:ascii="宋体" w:hAnsi="宋体" w:eastAsia="宋体" w:cs="宋体"/>
                <w:spacing w:val="12"/>
                <w:sz w:val="20"/>
                <w:szCs w:val="20"/>
              </w:rPr>
              <w:t>品</w:t>
            </w:r>
            <w:r>
              <w:rPr>
                <w:rFonts w:ascii="宋体" w:hAnsi="宋体" w:eastAsia="宋体" w:cs="宋体"/>
                <w:spacing w:val="6"/>
                <w:sz w:val="20"/>
                <w:szCs w:val="20"/>
              </w:rPr>
              <w:t>尺寸及产能计算得出。</w:t>
            </w:r>
          </w:p>
          <w:p>
            <w:pPr>
              <w:spacing w:before="27" w:line="245" w:lineRule="auto"/>
              <w:ind w:left="105" w:right="125"/>
              <w:rPr>
                <w:rFonts w:ascii="宋体" w:hAnsi="宋体" w:eastAsia="宋体" w:cs="宋体"/>
                <w:sz w:val="20"/>
                <w:szCs w:val="20"/>
              </w:rPr>
            </w:pPr>
            <w:r>
              <w:rPr>
                <w:rFonts w:ascii="宋体" w:hAnsi="宋体" w:eastAsia="宋体" w:cs="宋体"/>
                <w:spacing w:val="8"/>
                <w:sz w:val="20"/>
                <w:szCs w:val="20"/>
              </w:rPr>
              <w:t>②参考《广东省表面涂装 (汽车制造业) 挥发性有机废气治理技术指南》，静电喷涂涂料利用率</w:t>
            </w:r>
            <w:r>
              <w:rPr>
                <w:rFonts w:ascii="宋体" w:hAnsi="宋体" w:eastAsia="宋体" w:cs="宋体"/>
                <w:spacing w:val="3"/>
                <w:sz w:val="20"/>
                <w:szCs w:val="20"/>
              </w:rPr>
              <w:t>约</w:t>
            </w:r>
            <w:r>
              <w:rPr>
                <w:rFonts w:ascii="宋体" w:hAnsi="宋体" w:eastAsia="宋体" w:cs="宋体"/>
                <w:sz w:val="20"/>
                <w:szCs w:val="20"/>
              </w:rPr>
              <w:t xml:space="preserve"> </w:t>
            </w:r>
            <w:r>
              <w:rPr>
                <w:rFonts w:ascii="宋体" w:hAnsi="宋体" w:eastAsia="宋体" w:cs="宋体"/>
                <w:spacing w:val="1"/>
                <w:sz w:val="20"/>
                <w:szCs w:val="20"/>
              </w:rPr>
              <w:t xml:space="preserve">为 </w:t>
            </w:r>
            <w:r>
              <w:rPr>
                <w:rFonts w:ascii="Times New Roman" w:hAnsi="Times New Roman" w:eastAsia="Times New Roman" w:cs="Times New Roman"/>
                <w:spacing w:val="1"/>
                <w:sz w:val="20"/>
                <w:szCs w:val="20"/>
              </w:rPr>
              <w:t xml:space="preserve">60~70% </w:t>
            </w:r>
            <w:r>
              <w:rPr>
                <w:rFonts w:ascii="宋体" w:hAnsi="宋体" w:eastAsia="宋体" w:cs="宋体"/>
                <w:spacing w:val="1"/>
                <w:sz w:val="20"/>
                <w:szCs w:val="20"/>
              </w:rPr>
              <w:t xml:space="preserve">，本项目取值 </w:t>
            </w:r>
            <w:r>
              <w:rPr>
                <w:rFonts w:ascii="Times New Roman" w:hAnsi="Times New Roman" w:eastAsia="Times New Roman" w:cs="Times New Roman"/>
                <w:spacing w:val="1"/>
                <w:sz w:val="20"/>
                <w:szCs w:val="20"/>
              </w:rPr>
              <w:t xml:space="preserve">60% </w:t>
            </w:r>
            <w:r>
              <w:rPr>
                <w:rFonts w:ascii="宋体" w:hAnsi="宋体" w:eastAsia="宋体" w:cs="宋体"/>
                <w:spacing w:val="1"/>
                <w:sz w:val="20"/>
                <w:szCs w:val="20"/>
              </w:rPr>
              <w:t xml:space="preserve">。在喷粉过程中，第 </w:t>
            </w:r>
            <w:r>
              <w:rPr>
                <w:rFonts w:ascii="Times New Roman" w:hAnsi="Times New Roman" w:eastAsia="Times New Roman" w:cs="Times New Roman"/>
                <w:spacing w:val="1"/>
                <w:sz w:val="20"/>
                <w:szCs w:val="20"/>
              </w:rPr>
              <w:t xml:space="preserve">1 </w:t>
            </w:r>
            <w:r>
              <w:rPr>
                <w:rFonts w:ascii="宋体" w:hAnsi="宋体" w:eastAsia="宋体" w:cs="宋体"/>
                <w:spacing w:val="1"/>
                <w:sz w:val="20"/>
                <w:szCs w:val="20"/>
              </w:rPr>
              <w:t xml:space="preserve">次喷粉的上料效率为 </w:t>
            </w:r>
            <w:r>
              <w:rPr>
                <w:rFonts w:ascii="Times New Roman" w:hAnsi="Times New Roman" w:eastAsia="Times New Roman" w:cs="Times New Roman"/>
                <w:spacing w:val="1"/>
                <w:sz w:val="20"/>
                <w:szCs w:val="20"/>
              </w:rPr>
              <w:t xml:space="preserve">60% </w:t>
            </w:r>
            <w:r>
              <w:rPr>
                <w:rFonts w:ascii="宋体" w:hAnsi="宋体" w:eastAsia="宋体" w:cs="宋体"/>
                <w:spacing w:val="1"/>
                <w:sz w:val="20"/>
                <w:szCs w:val="20"/>
              </w:rPr>
              <w:t>，</w:t>
            </w:r>
            <w:r>
              <w:rPr>
                <w:rFonts w:ascii="宋体" w:hAnsi="宋体" w:eastAsia="宋体" w:cs="宋体"/>
                <w:sz w:val="20"/>
                <w:szCs w:val="20"/>
              </w:rPr>
              <w:t xml:space="preserve">喷粉柜自带回收装 </w:t>
            </w:r>
            <w:r>
              <w:rPr>
                <w:rFonts w:ascii="宋体" w:hAnsi="宋体" w:eastAsia="宋体" w:cs="宋体"/>
                <w:spacing w:val="6"/>
                <w:sz w:val="20"/>
                <w:szCs w:val="20"/>
              </w:rPr>
              <w:t>置，</w:t>
            </w:r>
            <w:r>
              <w:rPr>
                <w:rFonts w:ascii="Times New Roman" w:hAnsi="Times New Roman" w:eastAsia="Times New Roman" w:cs="Times New Roman"/>
                <w:spacing w:val="6"/>
                <w:sz w:val="20"/>
                <w:szCs w:val="20"/>
              </w:rPr>
              <w:t xml:space="preserve">1 </w:t>
            </w:r>
            <w:r>
              <w:rPr>
                <w:rFonts w:ascii="宋体" w:hAnsi="宋体" w:eastAsia="宋体" w:cs="宋体"/>
                <w:spacing w:val="6"/>
                <w:sz w:val="20"/>
                <w:szCs w:val="20"/>
              </w:rPr>
              <w:t xml:space="preserve">次收集量按 </w:t>
            </w:r>
            <w:r>
              <w:rPr>
                <w:rFonts w:ascii="Times New Roman" w:hAnsi="Times New Roman" w:eastAsia="Times New Roman" w:cs="Times New Roman"/>
                <w:spacing w:val="6"/>
                <w:sz w:val="20"/>
                <w:szCs w:val="20"/>
              </w:rPr>
              <w:t>95%</w:t>
            </w:r>
            <w:r>
              <w:rPr>
                <w:rFonts w:ascii="宋体" w:hAnsi="宋体" w:eastAsia="宋体" w:cs="宋体"/>
                <w:spacing w:val="6"/>
                <w:sz w:val="20"/>
                <w:szCs w:val="20"/>
              </w:rPr>
              <w:t>计</w:t>
            </w:r>
            <w:r>
              <w:rPr>
                <w:rFonts w:ascii="宋体" w:hAnsi="宋体" w:eastAsia="宋体" w:cs="宋体"/>
                <w:spacing w:val="4"/>
                <w:sz w:val="20"/>
                <w:szCs w:val="20"/>
              </w:rPr>
              <w:t>，</w:t>
            </w:r>
            <w:r>
              <w:rPr>
                <w:rFonts w:ascii="宋体" w:hAnsi="宋体" w:eastAsia="宋体" w:cs="宋体"/>
                <w:spacing w:val="3"/>
                <w:sz w:val="20"/>
                <w:szCs w:val="20"/>
              </w:rPr>
              <w:t xml:space="preserve">回收效率按 </w:t>
            </w:r>
            <w:r>
              <w:rPr>
                <w:rFonts w:ascii="Times New Roman" w:hAnsi="Times New Roman" w:eastAsia="Times New Roman" w:cs="Times New Roman"/>
                <w:spacing w:val="3"/>
                <w:sz w:val="20"/>
                <w:szCs w:val="20"/>
              </w:rPr>
              <w:t>95%</w:t>
            </w:r>
            <w:r>
              <w:rPr>
                <w:rFonts w:ascii="宋体" w:hAnsi="宋体" w:eastAsia="宋体" w:cs="宋体"/>
                <w:spacing w:val="3"/>
                <w:sz w:val="20"/>
                <w:szCs w:val="20"/>
              </w:rPr>
              <w:t xml:space="preserve">计，则第 </w:t>
            </w:r>
            <w:r>
              <w:rPr>
                <w:rFonts w:ascii="Times New Roman" w:hAnsi="Times New Roman" w:eastAsia="Times New Roman" w:cs="Times New Roman"/>
                <w:spacing w:val="3"/>
                <w:sz w:val="20"/>
                <w:szCs w:val="20"/>
              </w:rPr>
              <w:t xml:space="preserve">1 </w:t>
            </w:r>
            <w:r>
              <w:rPr>
                <w:rFonts w:ascii="宋体" w:hAnsi="宋体" w:eastAsia="宋体" w:cs="宋体"/>
                <w:spacing w:val="3"/>
                <w:sz w:val="20"/>
                <w:szCs w:val="20"/>
              </w:rPr>
              <w:t>次回收率为 (</w:t>
            </w:r>
            <w:r>
              <w:rPr>
                <w:rFonts w:ascii="Times New Roman" w:hAnsi="Times New Roman" w:eastAsia="Times New Roman" w:cs="Times New Roman"/>
                <w:spacing w:val="3"/>
                <w:sz w:val="20"/>
                <w:szCs w:val="20"/>
              </w:rPr>
              <w:t>1-40%</w:t>
            </w:r>
            <w:r>
              <w:rPr>
                <w:rFonts w:ascii="宋体" w:hAnsi="宋体" w:eastAsia="宋体" w:cs="宋体"/>
                <w:spacing w:val="3"/>
                <w:sz w:val="20"/>
                <w:szCs w:val="20"/>
              </w:rPr>
              <w:t xml:space="preserve">) </w:t>
            </w:r>
            <w:r>
              <w:rPr>
                <w:rFonts w:ascii="Times New Roman" w:hAnsi="Times New Roman" w:eastAsia="Times New Roman" w:cs="Times New Roman"/>
                <w:spacing w:val="3"/>
                <w:sz w:val="20"/>
                <w:szCs w:val="20"/>
              </w:rPr>
              <w:t>*95%*95%=27.08%</w:t>
            </w:r>
            <w:r>
              <w:rPr>
                <w:rFonts w:ascii="宋体" w:hAnsi="宋体" w:eastAsia="宋体" w:cs="宋体"/>
                <w:spacing w:val="3"/>
                <w:sz w:val="20"/>
                <w:szCs w:val="20"/>
              </w:rPr>
              <w:t>，</w:t>
            </w:r>
            <w:r>
              <w:rPr>
                <w:rFonts w:ascii="宋体" w:hAnsi="宋体" w:eastAsia="宋体" w:cs="宋体"/>
                <w:sz w:val="20"/>
                <w:szCs w:val="20"/>
              </w:rPr>
              <w:t xml:space="preserve"> </w:t>
            </w:r>
            <w:r>
              <w:rPr>
                <w:rFonts w:ascii="宋体" w:hAnsi="宋体" w:eastAsia="宋体" w:cs="宋体"/>
                <w:spacing w:val="9"/>
                <w:sz w:val="20"/>
                <w:szCs w:val="20"/>
              </w:rPr>
              <w:t xml:space="preserve">回收的粉末涂料第 </w:t>
            </w:r>
            <w:r>
              <w:rPr>
                <w:rFonts w:ascii="Times New Roman" w:hAnsi="Times New Roman" w:eastAsia="Times New Roman" w:cs="Times New Roman"/>
                <w:spacing w:val="9"/>
                <w:sz w:val="20"/>
                <w:szCs w:val="20"/>
              </w:rPr>
              <w:t xml:space="preserve">2 </w:t>
            </w:r>
            <w:r>
              <w:rPr>
                <w:rFonts w:ascii="宋体" w:hAnsi="宋体" w:eastAsia="宋体" w:cs="宋体"/>
                <w:spacing w:val="9"/>
                <w:sz w:val="20"/>
                <w:szCs w:val="20"/>
              </w:rPr>
              <w:t xml:space="preserve">次喷涂利用率为 </w:t>
            </w:r>
            <w:r>
              <w:rPr>
                <w:rFonts w:ascii="Times New Roman" w:hAnsi="Times New Roman" w:eastAsia="Times New Roman" w:cs="Times New Roman"/>
                <w:spacing w:val="9"/>
                <w:sz w:val="20"/>
                <w:szCs w:val="20"/>
              </w:rPr>
              <w:t xml:space="preserve">27.08%*60%=16.25% </w:t>
            </w:r>
            <w:r>
              <w:rPr>
                <w:rFonts w:ascii="宋体" w:hAnsi="宋体" w:eastAsia="宋体" w:cs="宋体"/>
                <w:spacing w:val="9"/>
                <w:sz w:val="20"/>
                <w:szCs w:val="20"/>
              </w:rPr>
              <w:t xml:space="preserve">，按有效回收 </w:t>
            </w:r>
            <w:r>
              <w:rPr>
                <w:rFonts w:ascii="Times New Roman" w:hAnsi="Times New Roman" w:eastAsia="Times New Roman" w:cs="Times New Roman"/>
                <w:spacing w:val="9"/>
                <w:sz w:val="20"/>
                <w:szCs w:val="20"/>
              </w:rPr>
              <w:t xml:space="preserve">4 </w:t>
            </w:r>
            <w:r>
              <w:rPr>
                <w:rFonts w:ascii="宋体" w:hAnsi="宋体" w:eastAsia="宋体" w:cs="宋体"/>
                <w:spacing w:val="9"/>
                <w:sz w:val="20"/>
                <w:szCs w:val="20"/>
              </w:rPr>
              <w:t>次计算，总利用率</w:t>
            </w:r>
            <w:r>
              <w:rPr>
                <w:rFonts w:ascii="宋体" w:hAnsi="宋体" w:eastAsia="宋体" w:cs="宋体"/>
                <w:spacing w:val="6"/>
                <w:sz w:val="20"/>
                <w:szCs w:val="20"/>
              </w:rPr>
              <w:t>为</w:t>
            </w:r>
            <w:r>
              <w:rPr>
                <w:rFonts w:ascii="宋体" w:hAnsi="宋体" w:eastAsia="宋体" w:cs="宋体"/>
                <w:sz w:val="20"/>
                <w:szCs w:val="20"/>
              </w:rPr>
              <w:t xml:space="preserve"> </w:t>
            </w:r>
            <w:r>
              <w:rPr>
                <w:rFonts w:ascii="Times New Roman" w:hAnsi="Times New Roman" w:eastAsia="Times New Roman" w:cs="Times New Roman"/>
                <w:spacing w:val="5"/>
                <w:sz w:val="20"/>
                <w:szCs w:val="20"/>
              </w:rPr>
              <w:t>60%+16.25%+8.8%+4.77%+2.58%=92.4%</w:t>
            </w:r>
            <w:r>
              <w:rPr>
                <w:rFonts w:ascii="宋体" w:hAnsi="宋体" w:eastAsia="宋体" w:cs="宋体"/>
                <w:spacing w:val="4"/>
                <w:sz w:val="20"/>
                <w:szCs w:val="20"/>
              </w:rPr>
              <w:t>。</w:t>
            </w:r>
          </w:p>
          <w:p>
            <w:pPr>
              <w:spacing w:line="277" w:lineRule="exact"/>
              <w:ind w:left="105"/>
              <w:rPr>
                <w:rFonts w:ascii="宋体" w:hAnsi="宋体" w:eastAsia="宋体" w:cs="宋体"/>
                <w:sz w:val="20"/>
                <w:szCs w:val="20"/>
              </w:rPr>
            </w:pPr>
            <w:r>
              <w:rPr>
                <w:rFonts w:ascii="宋体" w:hAnsi="宋体" w:eastAsia="宋体" w:cs="宋体"/>
                <w:spacing w:val="2"/>
                <w:position w:val="1"/>
                <w:sz w:val="20"/>
                <w:szCs w:val="20"/>
              </w:rPr>
              <w:t xml:space="preserve">③根据粉末涂料 </w:t>
            </w:r>
            <w:r>
              <w:rPr>
                <w:rFonts w:ascii="Times New Roman" w:hAnsi="Times New Roman" w:eastAsia="Times New Roman" w:cs="Times New Roman"/>
                <w:position w:val="1"/>
                <w:sz w:val="20"/>
                <w:szCs w:val="20"/>
              </w:rPr>
              <w:t>MSDS</w:t>
            </w:r>
            <w:r>
              <w:rPr>
                <w:rFonts w:ascii="Times New Roman" w:hAnsi="Times New Roman" w:eastAsia="Times New Roman" w:cs="Times New Roman"/>
                <w:spacing w:val="2"/>
                <w:position w:val="1"/>
                <w:sz w:val="20"/>
                <w:szCs w:val="20"/>
              </w:rPr>
              <w:t xml:space="preserve"> </w:t>
            </w:r>
            <w:r>
              <w:rPr>
                <w:rFonts w:ascii="宋体" w:hAnsi="宋体" w:eastAsia="宋体" w:cs="宋体"/>
                <w:spacing w:val="2"/>
                <w:position w:val="1"/>
                <w:sz w:val="20"/>
                <w:szCs w:val="20"/>
              </w:rPr>
              <w:t>，粉末涂料密度为</w:t>
            </w:r>
            <w:r>
              <w:rPr>
                <w:rFonts w:ascii="宋体" w:hAnsi="宋体" w:eastAsia="宋体" w:cs="宋体"/>
                <w:spacing w:val="1"/>
                <w:position w:val="1"/>
                <w:sz w:val="20"/>
                <w:szCs w:val="20"/>
              </w:rPr>
              <w:t xml:space="preserve"> </w:t>
            </w:r>
            <w:r>
              <w:rPr>
                <w:rFonts w:ascii="Times New Roman" w:hAnsi="Times New Roman" w:eastAsia="Times New Roman" w:cs="Times New Roman"/>
                <w:spacing w:val="1"/>
                <w:position w:val="1"/>
                <w:sz w:val="20"/>
                <w:szCs w:val="20"/>
              </w:rPr>
              <w:t>1.2~ 1.9</w:t>
            </w:r>
            <w:r>
              <w:rPr>
                <w:rFonts w:ascii="Times New Roman" w:hAnsi="Times New Roman" w:eastAsia="Times New Roman" w:cs="Times New Roman"/>
                <w:position w:val="1"/>
                <w:sz w:val="20"/>
                <w:szCs w:val="20"/>
              </w:rPr>
              <w:t>g</w:t>
            </w:r>
            <w:r>
              <w:rPr>
                <w:rFonts w:ascii="Times New Roman" w:hAnsi="Times New Roman" w:eastAsia="Times New Roman" w:cs="Times New Roman"/>
                <w:spacing w:val="1"/>
                <w:position w:val="1"/>
                <w:sz w:val="20"/>
                <w:szCs w:val="20"/>
              </w:rPr>
              <w:t>/</w:t>
            </w:r>
            <w:r>
              <w:rPr>
                <w:rFonts w:ascii="Times New Roman" w:hAnsi="Times New Roman" w:eastAsia="Times New Roman" w:cs="Times New Roman"/>
                <w:position w:val="1"/>
                <w:sz w:val="20"/>
                <w:szCs w:val="20"/>
              </w:rPr>
              <w:t>cm</w:t>
            </w:r>
            <w:r>
              <w:rPr>
                <w:rFonts w:ascii="Times New Roman" w:hAnsi="Times New Roman" w:eastAsia="Times New Roman" w:cs="Times New Roman"/>
                <w:spacing w:val="1"/>
                <w:position w:val="7"/>
                <w:sz w:val="13"/>
                <w:szCs w:val="13"/>
              </w:rPr>
              <w:t xml:space="preserve">3 </w:t>
            </w:r>
            <w:r>
              <w:rPr>
                <w:rFonts w:ascii="宋体" w:hAnsi="宋体" w:eastAsia="宋体" w:cs="宋体"/>
                <w:spacing w:val="1"/>
                <w:position w:val="1"/>
                <w:sz w:val="20"/>
                <w:szCs w:val="20"/>
              </w:rPr>
              <w:t xml:space="preserve">，本报告取值 </w:t>
            </w:r>
            <w:r>
              <w:rPr>
                <w:rFonts w:ascii="Times New Roman" w:hAnsi="Times New Roman" w:eastAsia="Times New Roman" w:cs="Times New Roman"/>
                <w:spacing w:val="1"/>
                <w:position w:val="1"/>
                <w:sz w:val="20"/>
                <w:szCs w:val="20"/>
              </w:rPr>
              <w:t>1.6</w:t>
            </w:r>
            <w:r>
              <w:rPr>
                <w:rFonts w:ascii="Times New Roman" w:hAnsi="Times New Roman" w:eastAsia="Times New Roman" w:cs="Times New Roman"/>
                <w:position w:val="1"/>
                <w:sz w:val="20"/>
                <w:szCs w:val="20"/>
              </w:rPr>
              <w:t>g</w:t>
            </w:r>
            <w:r>
              <w:rPr>
                <w:rFonts w:ascii="Times New Roman" w:hAnsi="Times New Roman" w:eastAsia="Times New Roman" w:cs="Times New Roman"/>
                <w:spacing w:val="1"/>
                <w:position w:val="1"/>
                <w:sz w:val="20"/>
                <w:szCs w:val="20"/>
              </w:rPr>
              <w:t>/</w:t>
            </w:r>
            <w:r>
              <w:rPr>
                <w:rFonts w:ascii="Times New Roman" w:hAnsi="Times New Roman" w:eastAsia="Times New Roman" w:cs="Times New Roman"/>
                <w:position w:val="1"/>
                <w:sz w:val="20"/>
                <w:szCs w:val="20"/>
              </w:rPr>
              <w:t>cm</w:t>
            </w:r>
            <w:r>
              <w:rPr>
                <w:rFonts w:ascii="Times New Roman" w:hAnsi="Times New Roman" w:eastAsia="Times New Roman" w:cs="Times New Roman"/>
                <w:spacing w:val="1"/>
                <w:position w:val="7"/>
                <w:sz w:val="13"/>
                <w:szCs w:val="13"/>
              </w:rPr>
              <w:t xml:space="preserve">3 </w:t>
            </w:r>
            <w:r>
              <w:rPr>
                <w:rFonts w:ascii="宋体" w:hAnsi="宋体" w:eastAsia="宋体" w:cs="宋体"/>
                <w:spacing w:val="1"/>
                <w:position w:val="1"/>
                <w:sz w:val="20"/>
                <w:szCs w:val="20"/>
              </w:rPr>
              <w:t>分析。</w:t>
            </w:r>
          </w:p>
        </w:tc>
        <w:tc>
          <w:tcPr>
            <w:tcW w:w="14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3" w:hRule="atLeast"/>
        </w:trPr>
        <w:tc>
          <w:tcPr>
            <w:tcW w:w="481" w:type="dxa"/>
            <w:vMerge w:val="continue"/>
            <w:tcBorders>
              <w:top w:val="nil"/>
              <w:left w:val="single" w:color="000000" w:sz="6" w:space="0"/>
              <w:bottom w:val="nil"/>
            </w:tcBorders>
            <w:vAlign w:val="top"/>
          </w:tcPr>
          <w:p>
            <w:pPr>
              <w:rPr>
                <w:rFonts w:ascii="Arial"/>
                <w:sz w:val="21"/>
              </w:rPr>
            </w:pPr>
          </w:p>
        </w:tc>
        <w:tc>
          <w:tcPr>
            <w:tcW w:w="9485" w:type="dxa"/>
            <w:gridSpan w:val="12"/>
            <w:tcBorders>
              <w:right w:val="single" w:color="000000" w:sz="6" w:space="0"/>
            </w:tcBorders>
            <w:vAlign w:val="top"/>
          </w:tcPr>
          <w:p>
            <w:pPr>
              <w:spacing w:before="72" w:line="323" w:lineRule="exact"/>
              <w:ind w:left="587"/>
              <w:rPr>
                <w:rFonts w:ascii="宋体" w:hAnsi="宋体" w:eastAsia="宋体" w:cs="宋体"/>
                <w:sz w:val="23"/>
                <w:szCs w:val="23"/>
              </w:rPr>
            </w:pPr>
            <w:r>
              <w:rPr>
                <w:rFonts w:ascii="宋体" w:hAnsi="宋体" w:eastAsia="宋体" w:cs="宋体"/>
                <w:spacing w:val="4"/>
                <w:position w:val="1"/>
                <w:sz w:val="23"/>
                <w:szCs w:val="23"/>
              </w:rPr>
              <w:t>粉末涂料</w:t>
            </w:r>
            <w:r>
              <w:rPr>
                <w:rFonts w:ascii="宋体" w:hAnsi="宋体" w:eastAsia="宋体" w:cs="宋体"/>
                <w:spacing w:val="3"/>
                <w:position w:val="1"/>
                <w:sz w:val="23"/>
                <w:szCs w:val="23"/>
              </w:rPr>
              <w:t>最</w:t>
            </w:r>
            <w:r>
              <w:rPr>
                <w:rFonts w:ascii="宋体" w:hAnsi="宋体" w:eastAsia="宋体" w:cs="宋体"/>
                <w:spacing w:val="2"/>
                <w:position w:val="1"/>
                <w:sz w:val="23"/>
                <w:szCs w:val="23"/>
              </w:rPr>
              <w:t xml:space="preserve">大需求量为 </w:t>
            </w:r>
            <w:r>
              <w:rPr>
                <w:rFonts w:ascii="Times New Roman" w:hAnsi="Times New Roman" w:eastAsia="Times New Roman" w:cs="Times New Roman"/>
                <w:spacing w:val="2"/>
                <w:position w:val="1"/>
                <w:sz w:val="23"/>
                <w:szCs w:val="23"/>
              </w:rPr>
              <w:t>24.7</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2"/>
                <w:position w:val="1"/>
                <w:sz w:val="23"/>
                <w:szCs w:val="23"/>
              </w:rPr>
              <w:t>/</w:t>
            </w:r>
            <w:r>
              <w:rPr>
                <w:rFonts w:ascii="Times New Roman" w:hAnsi="Times New Roman" w:eastAsia="Times New Roman" w:cs="Times New Roman"/>
                <w:position w:val="1"/>
                <w:sz w:val="23"/>
                <w:szCs w:val="23"/>
              </w:rPr>
              <w:t>a</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rPr>
              <w:t xml:space="preserve">，故本项目预计用量为 </w:t>
            </w:r>
            <w:r>
              <w:rPr>
                <w:rFonts w:ascii="Times New Roman" w:hAnsi="Times New Roman" w:eastAsia="Times New Roman" w:cs="Times New Roman"/>
                <w:spacing w:val="2"/>
                <w:position w:val="1"/>
                <w:sz w:val="23"/>
                <w:szCs w:val="23"/>
              </w:rPr>
              <w:t>24.7</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2"/>
                <w:position w:val="1"/>
                <w:sz w:val="23"/>
                <w:szCs w:val="23"/>
              </w:rPr>
              <w:t>/</w:t>
            </w:r>
            <w:r>
              <w:rPr>
                <w:rFonts w:ascii="Times New Roman" w:hAnsi="Times New Roman" w:eastAsia="Times New Roman" w:cs="Times New Roman"/>
                <w:position w:val="1"/>
                <w:sz w:val="23"/>
                <w:szCs w:val="23"/>
              </w:rPr>
              <w:t>a</w:t>
            </w:r>
            <w:r>
              <w:rPr>
                <w:rFonts w:ascii="宋体" w:hAnsi="宋体" w:eastAsia="宋体" w:cs="宋体"/>
                <w:spacing w:val="2"/>
                <w:position w:val="1"/>
                <w:sz w:val="23"/>
                <w:szCs w:val="23"/>
              </w:rPr>
              <w:t>。</w:t>
            </w:r>
          </w:p>
          <w:p>
            <w:pPr>
              <w:spacing w:before="125" w:line="228" w:lineRule="auto"/>
              <w:ind w:left="340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10</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水性油墨用量核算表</w:t>
            </w:r>
          </w:p>
          <w:p>
            <w:pPr>
              <w:spacing w:line="14" w:lineRule="exact"/>
            </w:pPr>
          </w:p>
          <w:tbl>
            <w:tblPr>
              <w:tblStyle w:val="4"/>
              <w:tblW w:w="9188" w:type="dxa"/>
              <w:tblInd w:w="1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41"/>
              <w:gridCol w:w="1753"/>
              <w:gridCol w:w="1650"/>
              <w:gridCol w:w="1791"/>
              <w:gridCol w:w="24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trPr>
              <w:tc>
                <w:tcPr>
                  <w:tcW w:w="1541" w:type="dxa"/>
                  <w:vAlign w:val="top"/>
                </w:tcPr>
                <w:p>
                  <w:pPr>
                    <w:spacing w:before="36" w:line="226" w:lineRule="auto"/>
                    <w:ind w:left="353"/>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品名称</w:t>
                  </w:r>
                </w:p>
              </w:tc>
              <w:tc>
                <w:tcPr>
                  <w:tcW w:w="1753" w:type="dxa"/>
                  <w:vAlign w:val="top"/>
                </w:tcPr>
                <w:p>
                  <w:pPr>
                    <w:spacing w:line="280" w:lineRule="exact"/>
                    <w:ind w:left="245"/>
                    <w:rPr>
                      <w:rFonts w:ascii="Times New Roman" w:hAnsi="Times New Roman" w:eastAsia="Times New Roman" w:cs="Times New Roman"/>
                      <w:sz w:val="20"/>
                      <w:szCs w:val="20"/>
                    </w:rPr>
                  </w:pPr>
                  <w:r>
                    <w:rPr>
                      <w:rFonts w:ascii="宋体" w:hAnsi="宋体" w:eastAsia="宋体" w:cs="宋体"/>
                      <w:spacing w:val="-2"/>
                      <w:position w:val="1"/>
                      <w:sz w:val="20"/>
                      <w:szCs w:val="20"/>
                      <w14:textOutline w14:w="3692" w14:cap="sq" w14:cmpd="sng">
                        <w14:solidFill>
                          <w14:srgbClr w14:val="000000"/>
                        </w14:solidFill>
                        <w14:prstDash w14:val="solid"/>
                        <w14:bevel/>
                      </w14:textOutline>
                    </w:rPr>
                    <w:t>印刷面</w:t>
                  </w:r>
                  <w:r>
                    <w:rPr>
                      <w:rFonts w:ascii="宋体" w:hAnsi="宋体" w:eastAsia="宋体" w:cs="宋体"/>
                      <w:spacing w:val="-1"/>
                      <w:position w:val="1"/>
                      <w:sz w:val="20"/>
                      <w:szCs w:val="20"/>
                      <w14:textOutline w14:w="3692" w14:cap="sq" w14:cmpd="sng">
                        <w14:solidFill>
                          <w14:srgbClr w14:val="000000"/>
                        </w14:solidFill>
                        <w14:prstDash w14:val="solid"/>
                        <w14:bevel/>
                      </w14:textOutline>
                    </w:rPr>
                    <w:t>积</w:t>
                  </w:r>
                  <w:r>
                    <w:rPr>
                      <w:rFonts w:ascii="宋体" w:hAnsi="宋体" w:eastAsia="宋体" w:cs="宋体"/>
                      <w:spacing w:val="-1"/>
                      <w:position w:val="1"/>
                      <w:sz w:val="20"/>
                      <w:szCs w:val="20"/>
                    </w:rPr>
                    <w:t xml:space="preserve"> </w:t>
                  </w:r>
                  <w:r>
                    <w:rPr>
                      <w:rFonts w:ascii="Times New Roman" w:hAnsi="Times New Roman" w:eastAsia="Times New Roman" w:cs="Times New Roman"/>
                      <w:b/>
                      <w:bCs/>
                      <w:spacing w:val="-1"/>
                      <w:position w:val="1"/>
                      <w:sz w:val="20"/>
                      <w:szCs w:val="20"/>
                    </w:rPr>
                    <w:t>m</w:t>
                  </w:r>
                  <w:r>
                    <w:rPr>
                      <w:rFonts w:ascii="Times New Roman" w:hAnsi="Times New Roman" w:eastAsia="Times New Roman" w:cs="Times New Roman"/>
                      <w:b/>
                      <w:bCs/>
                      <w:spacing w:val="-1"/>
                      <w:position w:val="7"/>
                      <w:sz w:val="13"/>
                      <w:szCs w:val="13"/>
                    </w:rPr>
                    <w:t>2</w:t>
                  </w:r>
                  <w:r>
                    <w:rPr>
                      <w:rFonts w:ascii="Times New Roman" w:hAnsi="Times New Roman" w:eastAsia="Times New Roman" w:cs="Times New Roman"/>
                      <w:b/>
                      <w:bCs/>
                      <w:spacing w:val="-1"/>
                      <w:position w:val="1"/>
                      <w:sz w:val="20"/>
                      <w:szCs w:val="20"/>
                    </w:rPr>
                    <w:t>/a</w:t>
                  </w:r>
                </w:p>
              </w:tc>
              <w:tc>
                <w:tcPr>
                  <w:tcW w:w="1650" w:type="dxa"/>
                  <w:vAlign w:val="top"/>
                </w:tcPr>
                <w:p>
                  <w:pPr>
                    <w:spacing w:before="36" w:line="221" w:lineRule="auto"/>
                    <w:ind w:left="259"/>
                    <w:rPr>
                      <w:rFonts w:ascii="Times New Roman" w:hAnsi="Times New Roman" w:eastAsia="Times New Roman" w:cs="Times New Roman"/>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湿</w:t>
                  </w:r>
                  <w:r>
                    <w:rPr>
                      <w:rFonts w:ascii="宋体" w:hAnsi="宋体" w:eastAsia="宋体" w:cs="宋体"/>
                      <w:spacing w:val="9"/>
                      <w:sz w:val="20"/>
                      <w:szCs w:val="20"/>
                      <w14:textOutline w14:w="3795" w14:cap="sq" w14:cmpd="sng">
                        <w14:solidFill>
                          <w14:srgbClr w14:val="000000"/>
                        </w14:solidFill>
                        <w14:prstDash w14:val="solid"/>
                        <w14:bevel/>
                      </w14:textOutline>
                    </w:rPr>
                    <w:t>膜厚度</w:t>
                  </w:r>
                  <w:r>
                    <w:rPr>
                      <w:rFonts w:ascii="Times New Roman" w:hAnsi="Times New Roman" w:eastAsia="Times New Roman" w:cs="Times New Roman"/>
                      <w:b/>
                      <w:bCs/>
                      <w:spacing w:val="9"/>
                      <w:sz w:val="20"/>
                      <w:szCs w:val="20"/>
                    </w:rPr>
                    <w:t>μ</w:t>
                  </w:r>
                  <w:r>
                    <w:rPr>
                      <w:rFonts w:ascii="Times New Roman" w:hAnsi="Times New Roman" w:eastAsia="Times New Roman" w:cs="Times New Roman"/>
                      <w:b/>
                      <w:bCs/>
                      <w:sz w:val="20"/>
                      <w:szCs w:val="20"/>
                    </w:rPr>
                    <w:t>m</w:t>
                  </w:r>
                </w:p>
              </w:tc>
              <w:tc>
                <w:tcPr>
                  <w:tcW w:w="1791" w:type="dxa"/>
                  <w:vAlign w:val="top"/>
                </w:tcPr>
                <w:p>
                  <w:pPr>
                    <w:spacing w:line="280" w:lineRule="exact"/>
                    <w:ind w:left="202"/>
                    <w:rPr>
                      <w:rFonts w:ascii="Times New Roman" w:hAnsi="Times New Roman" w:eastAsia="Times New Roman" w:cs="Times New Roman"/>
                      <w:sz w:val="13"/>
                      <w:szCs w:val="13"/>
                    </w:rPr>
                  </w:pPr>
                  <w:r>
                    <w:rPr>
                      <w:rFonts w:ascii="宋体" w:hAnsi="宋体" w:eastAsia="宋体" w:cs="宋体"/>
                      <w:spacing w:val="2"/>
                      <w:position w:val="2"/>
                      <w:sz w:val="20"/>
                      <w:szCs w:val="20"/>
                      <w14:textOutline w14:w="3692" w14:cap="sq" w14:cmpd="sng">
                        <w14:solidFill>
                          <w14:srgbClr w14:val="000000"/>
                        </w14:solidFill>
                        <w14:prstDash w14:val="solid"/>
                        <w14:bevel/>
                      </w14:textOutline>
                    </w:rPr>
                    <w:t>湿膜密度</w:t>
                  </w:r>
                  <w:r>
                    <w:rPr>
                      <w:rFonts w:ascii="宋体" w:hAnsi="宋体" w:eastAsia="宋体" w:cs="宋体"/>
                      <w:spacing w:val="1"/>
                      <w:position w:val="2"/>
                      <w:sz w:val="20"/>
                      <w:szCs w:val="20"/>
                    </w:rPr>
                    <w:t xml:space="preserve"> </w:t>
                  </w:r>
                  <w:r>
                    <w:rPr>
                      <w:rFonts w:ascii="Times New Roman" w:hAnsi="Times New Roman" w:eastAsia="Times New Roman" w:cs="Times New Roman"/>
                      <w:b/>
                      <w:bCs/>
                      <w:position w:val="2"/>
                      <w:sz w:val="20"/>
                      <w:szCs w:val="20"/>
                    </w:rPr>
                    <w:t>g</w:t>
                  </w:r>
                  <w:r>
                    <w:rPr>
                      <w:rFonts w:ascii="Times New Roman" w:hAnsi="Times New Roman" w:eastAsia="Times New Roman" w:cs="Times New Roman"/>
                      <w:b/>
                      <w:bCs/>
                      <w:spacing w:val="1"/>
                      <w:position w:val="2"/>
                      <w:sz w:val="20"/>
                      <w:szCs w:val="20"/>
                    </w:rPr>
                    <w:t>/</w:t>
                  </w:r>
                  <w:r>
                    <w:rPr>
                      <w:rFonts w:ascii="Times New Roman" w:hAnsi="Times New Roman" w:eastAsia="Times New Roman" w:cs="Times New Roman"/>
                      <w:b/>
                      <w:bCs/>
                      <w:position w:val="2"/>
                      <w:sz w:val="20"/>
                      <w:szCs w:val="20"/>
                    </w:rPr>
                    <w:t>cm</w:t>
                  </w:r>
                  <w:r>
                    <w:rPr>
                      <w:rFonts w:ascii="Times New Roman" w:hAnsi="Times New Roman" w:eastAsia="Times New Roman" w:cs="Times New Roman"/>
                      <w:b/>
                      <w:bCs/>
                      <w:spacing w:val="1"/>
                      <w:position w:val="8"/>
                      <w:sz w:val="13"/>
                      <w:szCs w:val="13"/>
                    </w:rPr>
                    <w:t>3</w:t>
                  </w:r>
                </w:p>
              </w:tc>
              <w:tc>
                <w:tcPr>
                  <w:tcW w:w="2453" w:type="dxa"/>
                  <w:tcBorders>
                    <w:right w:val="nil"/>
                  </w:tcBorders>
                  <w:vAlign w:val="top"/>
                </w:tcPr>
                <w:p>
                  <w:pPr>
                    <w:spacing w:line="280" w:lineRule="exact"/>
                    <w:ind w:left="670"/>
                    <w:rPr>
                      <w:rFonts w:ascii="Times New Roman" w:hAnsi="Times New Roman" w:eastAsia="Times New Roman" w:cs="Times New Roman"/>
                      <w:sz w:val="20"/>
                      <w:szCs w:val="20"/>
                    </w:rPr>
                  </w:pPr>
                  <w:r>
                    <w:rPr>
                      <w:rFonts w:ascii="宋体" w:hAnsi="宋体" w:eastAsia="宋体" w:cs="宋体"/>
                      <w:spacing w:val="19"/>
                      <w:position w:val="1"/>
                      <w:sz w:val="20"/>
                      <w:szCs w:val="20"/>
                      <w14:textOutline w14:w="3692" w14:cap="sq" w14:cmpd="sng">
                        <w14:solidFill>
                          <w14:srgbClr w14:val="000000"/>
                        </w14:solidFill>
                        <w14:prstDash w14:val="solid"/>
                        <w14:bevel/>
                      </w14:textOutline>
                    </w:rPr>
                    <w:t>原</w:t>
                  </w:r>
                  <w:r>
                    <w:rPr>
                      <w:rFonts w:ascii="宋体" w:hAnsi="宋体" w:eastAsia="宋体" w:cs="宋体"/>
                      <w:spacing w:val="18"/>
                      <w:position w:val="1"/>
                      <w:sz w:val="20"/>
                      <w:szCs w:val="20"/>
                      <w14:textOutline w14:w="3692" w14:cap="sq" w14:cmpd="sng">
                        <w14:solidFill>
                          <w14:srgbClr w14:val="000000"/>
                        </w14:solidFill>
                        <w14:prstDash w14:val="solid"/>
                        <w14:bevel/>
                      </w14:textOutline>
                    </w:rPr>
                    <w:t>料用量</w:t>
                  </w:r>
                  <w:r>
                    <w:rPr>
                      <w:rFonts w:ascii="Times New Roman" w:hAnsi="Times New Roman" w:eastAsia="Times New Roman" w:cs="Times New Roman"/>
                      <w:b/>
                      <w:bCs/>
                      <w:position w:val="1"/>
                      <w:sz w:val="20"/>
                      <w:szCs w:val="20"/>
                    </w:rPr>
                    <w:t>t</w:t>
                  </w:r>
                  <w:r>
                    <w:rPr>
                      <w:rFonts w:ascii="Times New Roman" w:hAnsi="Times New Roman" w:eastAsia="Times New Roman" w:cs="Times New Roman"/>
                      <w:b/>
                      <w:bCs/>
                      <w:spacing w:val="18"/>
                      <w:position w:val="1"/>
                      <w:sz w:val="20"/>
                      <w:szCs w:val="20"/>
                    </w:rPr>
                    <w:t>/</w:t>
                  </w:r>
                  <w:r>
                    <w:rPr>
                      <w:rFonts w:ascii="Times New Roman" w:hAnsi="Times New Roman" w:eastAsia="Times New Roman" w:cs="Times New Roman"/>
                      <w:b/>
                      <w:bCs/>
                      <w:position w:val="1"/>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541" w:type="dxa"/>
                  <w:vAlign w:val="top"/>
                </w:tcPr>
                <w:p>
                  <w:pPr>
                    <w:spacing w:before="52" w:line="227" w:lineRule="auto"/>
                    <w:ind w:left="144"/>
                    <w:rPr>
                      <w:rFonts w:ascii="宋体" w:hAnsi="宋体" w:eastAsia="宋体" w:cs="宋体"/>
                      <w:sz w:val="20"/>
                      <w:szCs w:val="20"/>
                    </w:rPr>
                  </w:pPr>
                  <w:r>
                    <w:rPr>
                      <w:rFonts w:ascii="宋体" w:hAnsi="宋体" w:eastAsia="宋体" w:cs="宋体"/>
                      <w:spacing w:val="10"/>
                      <w:sz w:val="20"/>
                      <w:szCs w:val="20"/>
                    </w:rPr>
                    <w:t>锂</w:t>
                  </w:r>
                  <w:r>
                    <w:rPr>
                      <w:rFonts w:ascii="宋体" w:hAnsi="宋体" w:eastAsia="宋体" w:cs="宋体"/>
                      <w:spacing w:val="8"/>
                      <w:sz w:val="20"/>
                      <w:szCs w:val="20"/>
                    </w:rPr>
                    <w:t>电池涂布机</w:t>
                  </w:r>
                </w:p>
              </w:tc>
              <w:tc>
                <w:tcPr>
                  <w:tcW w:w="1753" w:type="dxa"/>
                  <w:vAlign w:val="top"/>
                </w:tcPr>
                <w:p>
                  <w:pPr>
                    <w:spacing w:before="88" w:line="195" w:lineRule="auto"/>
                    <w:ind w:left="73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140</w:t>
                  </w:r>
                </w:p>
              </w:tc>
              <w:tc>
                <w:tcPr>
                  <w:tcW w:w="1650" w:type="dxa"/>
                  <w:vAlign w:val="top"/>
                </w:tcPr>
                <w:p>
                  <w:pPr>
                    <w:spacing w:before="88" w:line="195" w:lineRule="auto"/>
                    <w:ind w:left="72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w:t>
                  </w:r>
                  <w:r>
                    <w:rPr>
                      <w:rFonts w:ascii="Times New Roman" w:hAnsi="Times New Roman" w:eastAsia="Times New Roman" w:cs="Times New Roman"/>
                      <w:sz w:val="20"/>
                      <w:szCs w:val="20"/>
                    </w:rPr>
                    <w:t>0</w:t>
                  </w:r>
                </w:p>
              </w:tc>
              <w:tc>
                <w:tcPr>
                  <w:tcW w:w="1791" w:type="dxa"/>
                  <w:vAlign w:val="top"/>
                </w:tcPr>
                <w:p>
                  <w:pPr>
                    <w:spacing w:before="88" w:line="198" w:lineRule="auto"/>
                    <w:ind w:left="78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
                      <w:sz w:val="20"/>
                      <w:szCs w:val="20"/>
                    </w:rPr>
                    <w:t>.1</w:t>
                  </w:r>
                </w:p>
              </w:tc>
              <w:tc>
                <w:tcPr>
                  <w:tcW w:w="2453" w:type="dxa"/>
                  <w:tcBorders>
                    <w:right w:val="nil"/>
                  </w:tcBorders>
                  <w:vAlign w:val="top"/>
                </w:tcPr>
                <w:p>
                  <w:pPr>
                    <w:spacing w:before="89" w:line="195" w:lineRule="auto"/>
                    <w:ind w:left="887"/>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0</w:t>
                  </w:r>
                  <w:r>
                    <w:rPr>
                      <w:rFonts w:ascii="Times New Roman" w:hAnsi="Times New Roman" w:eastAsia="Times New Roman" w:cs="Times New Roman"/>
                      <w:spacing w:val="4"/>
                      <w:sz w:val="20"/>
                      <w:szCs w:val="20"/>
                    </w:rPr>
                    <w:t>.</w:t>
                  </w:r>
                  <w:r>
                    <w:rPr>
                      <w:rFonts w:ascii="Times New Roman" w:hAnsi="Times New Roman" w:eastAsia="Times New Roman" w:cs="Times New Roman"/>
                      <w:spacing w:val="3"/>
                      <w:sz w:val="20"/>
                      <w:szCs w:val="20"/>
                    </w:rPr>
                    <w:t>00462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541" w:type="dxa"/>
                  <w:vAlign w:val="top"/>
                </w:tcPr>
                <w:p>
                  <w:pPr>
                    <w:spacing w:before="54" w:line="257" w:lineRule="auto"/>
                    <w:ind w:left="464" w:right="141" w:hanging="285"/>
                    <w:rPr>
                      <w:rFonts w:ascii="宋体" w:hAnsi="宋体" w:eastAsia="宋体" w:cs="宋体"/>
                      <w:sz w:val="20"/>
                      <w:szCs w:val="20"/>
                    </w:rPr>
                  </w:pPr>
                  <w:r>
                    <w:rPr>
                      <w:rFonts w:ascii="宋体" w:hAnsi="宋体" w:eastAsia="宋体" w:cs="宋体"/>
                      <w:spacing w:val="4"/>
                      <w:sz w:val="20"/>
                      <w:szCs w:val="20"/>
                    </w:rPr>
                    <w:t>自</w:t>
                  </w:r>
                  <w:r>
                    <w:rPr>
                      <w:rFonts w:ascii="宋体" w:hAnsi="宋体" w:eastAsia="宋体" w:cs="宋体"/>
                      <w:spacing w:val="3"/>
                      <w:sz w:val="20"/>
                      <w:szCs w:val="20"/>
                    </w:rPr>
                    <w:t>动</w:t>
                  </w:r>
                  <w:r>
                    <w:rPr>
                      <w:rFonts w:ascii="宋体" w:hAnsi="宋体" w:eastAsia="宋体" w:cs="宋体"/>
                      <w:spacing w:val="2"/>
                      <w:sz w:val="20"/>
                      <w:szCs w:val="20"/>
                    </w:rPr>
                    <w:t>化五金加</w:t>
                  </w:r>
                  <w:r>
                    <w:rPr>
                      <w:rFonts w:ascii="宋体" w:hAnsi="宋体" w:eastAsia="宋体" w:cs="宋体"/>
                      <w:sz w:val="20"/>
                      <w:szCs w:val="20"/>
                    </w:rPr>
                    <w:t xml:space="preserve"> </w:t>
                  </w:r>
                  <w:r>
                    <w:rPr>
                      <w:rFonts w:ascii="宋体" w:hAnsi="宋体" w:eastAsia="宋体" w:cs="宋体"/>
                      <w:spacing w:val="6"/>
                      <w:sz w:val="20"/>
                      <w:szCs w:val="20"/>
                    </w:rPr>
                    <w:t>工机柜</w:t>
                  </w:r>
                </w:p>
              </w:tc>
              <w:tc>
                <w:tcPr>
                  <w:tcW w:w="1753" w:type="dxa"/>
                  <w:vAlign w:val="top"/>
                </w:tcPr>
                <w:p>
                  <w:pPr>
                    <w:spacing w:before="245" w:line="195" w:lineRule="auto"/>
                    <w:ind w:left="7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w:t>
                  </w:r>
                  <w:r>
                    <w:rPr>
                      <w:rFonts w:ascii="Times New Roman" w:hAnsi="Times New Roman" w:eastAsia="Times New Roman" w:cs="Times New Roman"/>
                      <w:sz w:val="20"/>
                      <w:szCs w:val="20"/>
                    </w:rPr>
                    <w:t>0</w:t>
                  </w:r>
                </w:p>
              </w:tc>
              <w:tc>
                <w:tcPr>
                  <w:tcW w:w="1650" w:type="dxa"/>
                  <w:vAlign w:val="top"/>
                </w:tcPr>
                <w:p>
                  <w:pPr>
                    <w:spacing w:before="245" w:line="195" w:lineRule="auto"/>
                    <w:ind w:left="72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w:t>
                  </w:r>
                  <w:r>
                    <w:rPr>
                      <w:rFonts w:ascii="Times New Roman" w:hAnsi="Times New Roman" w:eastAsia="Times New Roman" w:cs="Times New Roman"/>
                      <w:sz w:val="20"/>
                      <w:szCs w:val="20"/>
                    </w:rPr>
                    <w:t>0</w:t>
                  </w:r>
                </w:p>
              </w:tc>
              <w:tc>
                <w:tcPr>
                  <w:tcW w:w="1791" w:type="dxa"/>
                  <w:vAlign w:val="top"/>
                </w:tcPr>
                <w:p>
                  <w:pPr>
                    <w:spacing w:before="245" w:line="198" w:lineRule="auto"/>
                    <w:ind w:left="78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
                      <w:sz w:val="20"/>
                      <w:szCs w:val="20"/>
                    </w:rPr>
                    <w:t>.1</w:t>
                  </w:r>
                </w:p>
              </w:tc>
              <w:tc>
                <w:tcPr>
                  <w:tcW w:w="2453" w:type="dxa"/>
                  <w:tcBorders>
                    <w:right w:val="nil"/>
                  </w:tcBorders>
                  <w:vAlign w:val="top"/>
                </w:tcPr>
                <w:p>
                  <w:pPr>
                    <w:spacing w:before="245" w:line="195" w:lineRule="auto"/>
                    <w:ind w:left="887"/>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0</w:t>
                  </w:r>
                  <w:r>
                    <w:rPr>
                      <w:rFonts w:ascii="Times New Roman" w:hAnsi="Times New Roman" w:eastAsia="Times New Roman" w:cs="Times New Roman"/>
                      <w:spacing w:val="4"/>
                      <w:sz w:val="20"/>
                      <w:szCs w:val="20"/>
                    </w:rPr>
                    <w:t>.</w:t>
                  </w:r>
                  <w:r>
                    <w:rPr>
                      <w:rFonts w:ascii="Times New Roman" w:hAnsi="Times New Roman" w:eastAsia="Times New Roman" w:cs="Times New Roman"/>
                      <w:spacing w:val="3"/>
                      <w:sz w:val="20"/>
                      <w:szCs w:val="20"/>
                    </w:rPr>
                    <w:t>00099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6735" w:type="dxa"/>
                  <w:gridSpan w:val="4"/>
                  <w:vAlign w:val="top"/>
                </w:tcPr>
                <w:p>
                  <w:pPr>
                    <w:spacing w:before="54" w:line="228" w:lineRule="auto"/>
                    <w:ind w:left="2851"/>
                    <w:rPr>
                      <w:rFonts w:ascii="宋体" w:hAnsi="宋体" w:eastAsia="宋体" w:cs="宋体"/>
                      <w:sz w:val="20"/>
                      <w:szCs w:val="20"/>
                    </w:rPr>
                  </w:pPr>
                  <w:r>
                    <w:rPr>
                      <w:rFonts w:ascii="宋体" w:hAnsi="宋体" w:eastAsia="宋体" w:cs="宋体"/>
                      <w:spacing w:val="8"/>
                      <w:sz w:val="20"/>
                      <w:szCs w:val="20"/>
                    </w:rPr>
                    <w:t>预计需求</w:t>
                  </w:r>
                  <w:r>
                    <w:rPr>
                      <w:rFonts w:ascii="宋体" w:hAnsi="宋体" w:eastAsia="宋体" w:cs="宋体"/>
                      <w:spacing w:val="7"/>
                      <w:sz w:val="20"/>
                      <w:szCs w:val="20"/>
                    </w:rPr>
                    <w:t>量</w:t>
                  </w:r>
                </w:p>
              </w:tc>
              <w:tc>
                <w:tcPr>
                  <w:tcW w:w="2453" w:type="dxa"/>
                  <w:tcBorders>
                    <w:right w:val="nil"/>
                  </w:tcBorders>
                  <w:vAlign w:val="top"/>
                </w:tcPr>
                <w:p>
                  <w:pPr>
                    <w:spacing w:before="90" w:line="195" w:lineRule="auto"/>
                    <w:ind w:left="887"/>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0</w:t>
                  </w:r>
                  <w:r>
                    <w:rPr>
                      <w:rFonts w:ascii="Times New Roman" w:hAnsi="Times New Roman" w:eastAsia="Times New Roman" w:cs="Times New Roman"/>
                      <w:spacing w:val="4"/>
                      <w:sz w:val="20"/>
                      <w:szCs w:val="20"/>
                    </w:rPr>
                    <w:t>.</w:t>
                  </w:r>
                  <w:r>
                    <w:rPr>
                      <w:rFonts w:ascii="Times New Roman" w:hAnsi="Times New Roman" w:eastAsia="Times New Roman" w:cs="Times New Roman"/>
                      <w:spacing w:val="3"/>
                      <w:sz w:val="20"/>
                      <w:szCs w:val="20"/>
                    </w:rPr>
                    <w:t>00561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9188" w:type="dxa"/>
                  <w:gridSpan w:val="5"/>
                  <w:tcBorders>
                    <w:right w:val="nil"/>
                  </w:tcBorders>
                  <w:vAlign w:val="top"/>
                </w:tcPr>
                <w:p>
                  <w:pPr>
                    <w:spacing w:before="35" w:line="229" w:lineRule="auto"/>
                    <w:ind w:left="118"/>
                    <w:rPr>
                      <w:rFonts w:ascii="宋体" w:hAnsi="宋体" w:eastAsia="宋体" w:cs="宋体"/>
                      <w:sz w:val="20"/>
                      <w:szCs w:val="20"/>
                    </w:rPr>
                  </w:pPr>
                  <w:r>
                    <w:rPr>
                      <w:rFonts w:ascii="宋体" w:hAnsi="宋体" w:eastAsia="宋体" w:cs="宋体"/>
                      <w:spacing w:val="3"/>
                      <w:sz w:val="20"/>
                      <w:szCs w:val="20"/>
                    </w:rPr>
                    <w:t>备</w:t>
                  </w:r>
                  <w:r>
                    <w:rPr>
                      <w:rFonts w:ascii="宋体" w:hAnsi="宋体" w:eastAsia="宋体" w:cs="宋体"/>
                      <w:spacing w:val="2"/>
                      <w:sz w:val="20"/>
                      <w:szCs w:val="20"/>
                    </w:rPr>
                    <w:t>注：</w:t>
                  </w:r>
                </w:p>
                <w:p>
                  <w:pPr>
                    <w:spacing w:before="23" w:line="234" w:lineRule="auto"/>
                    <w:ind w:left="132" w:right="115" w:hanging="17"/>
                    <w:rPr>
                      <w:rFonts w:ascii="宋体" w:hAnsi="宋体" w:eastAsia="宋体" w:cs="宋体"/>
                      <w:sz w:val="20"/>
                      <w:szCs w:val="20"/>
                    </w:rPr>
                  </w:pPr>
                  <w:r>
                    <w:rPr>
                      <w:rFonts w:ascii="宋体" w:hAnsi="宋体" w:eastAsia="宋体" w:cs="宋体"/>
                      <w:spacing w:val="16"/>
                      <w:sz w:val="20"/>
                      <w:szCs w:val="20"/>
                    </w:rPr>
                    <w:t>①</w:t>
                  </w:r>
                  <w:r>
                    <w:rPr>
                      <w:rFonts w:ascii="宋体" w:hAnsi="宋体" w:eastAsia="宋体" w:cs="宋体"/>
                      <w:spacing w:val="10"/>
                      <w:sz w:val="20"/>
                      <w:szCs w:val="20"/>
                    </w:rPr>
                    <w:t>丝</w:t>
                  </w:r>
                  <w:r>
                    <w:rPr>
                      <w:rFonts w:ascii="宋体" w:hAnsi="宋体" w:eastAsia="宋体" w:cs="宋体"/>
                      <w:spacing w:val="8"/>
                      <w:sz w:val="20"/>
                      <w:szCs w:val="20"/>
                    </w:rPr>
                    <w:t>印内容为：每台锂电池涂布机和自动化五金加工机柜产品印制若干个商标图案，印刷面积按每</w:t>
                  </w:r>
                  <w:r>
                    <w:rPr>
                      <w:rFonts w:ascii="宋体" w:hAnsi="宋体" w:eastAsia="宋体" w:cs="宋体"/>
                      <w:sz w:val="20"/>
                      <w:szCs w:val="20"/>
                    </w:rPr>
                    <w:t xml:space="preserve"> </w:t>
                  </w:r>
                  <w:r>
                    <w:rPr>
                      <w:rFonts w:ascii="宋体" w:hAnsi="宋体" w:eastAsia="宋体" w:cs="宋体"/>
                      <w:spacing w:val="-1"/>
                      <w:sz w:val="20"/>
                      <w:szCs w:val="20"/>
                    </w:rPr>
                    <w:t xml:space="preserve">台设备 </w:t>
                  </w:r>
                  <w:r>
                    <w:rPr>
                      <w:rFonts w:ascii="Times New Roman" w:hAnsi="Times New Roman" w:eastAsia="Times New Roman" w:cs="Times New Roman"/>
                      <w:sz w:val="20"/>
                      <w:szCs w:val="20"/>
                    </w:rPr>
                    <w:t>0.05m</w:t>
                  </w:r>
                  <w:r>
                    <w:rPr>
                      <w:rFonts w:ascii="Times New Roman" w:hAnsi="Times New Roman" w:eastAsia="Times New Roman" w:cs="Times New Roman"/>
                      <w:position w:val="6"/>
                      <w:sz w:val="13"/>
                      <w:szCs w:val="13"/>
                    </w:rPr>
                    <w:t xml:space="preserve">2 </w:t>
                  </w:r>
                  <w:r>
                    <w:rPr>
                      <w:rFonts w:ascii="宋体" w:hAnsi="宋体" w:eastAsia="宋体" w:cs="宋体"/>
                      <w:sz w:val="20"/>
                      <w:szCs w:val="20"/>
                    </w:rPr>
                    <w:t>计。</w:t>
                  </w:r>
                </w:p>
                <w:p>
                  <w:pPr>
                    <w:spacing w:line="281" w:lineRule="exact"/>
                    <w:ind w:left="114"/>
                    <w:rPr>
                      <w:rFonts w:ascii="宋体" w:hAnsi="宋体" w:eastAsia="宋体" w:cs="宋体"/>
                      <w:sz w:val="20"/>
                      <w:szCs w:val="20"/>
                    </w:rPr>
                  </w:pPr>
                  <w:r>
                    <w:rPr>
                      <w:rFonts w:ascii="宋体" w:hAnsi="宋体" w:eastAsia="宋体" w:cs="宋体"/>
                      <w:spacing w:val="1"/>
                      <w:position w:val="2"/>
                      <w:sz w:val="20"/>
                      <w:szCs w:val="20"/>
                    </w:rPr>
                    <w:t xml:space="preserve">②根据水性油墨 </w:t>
                  </w:r>
                  <w:r>
                    <w:rPr>
                      <w:rFonts w:ascii="Times New Roman" w:hAnsi="Times New Roman" w:eastAsia="Times New Roman" w:cs="Times New Roman"/>
                      <w:position w:val="2"/>
                      <w:sz w:val="20"/>
                      <w:szCs w:val="20"/>
                    </w:rPr>
                    <w:t>MSDS</w:t>
                  </w:r>
                  <w:r>
                    <w:rPr>
                      <w:rFonts w:ascii="Times New Roman" w:hAnsi="Times New Roman" w:eastAsia="Times New Roman" w:cs="Times New Roman"/>
                      <w:spacing w:val="1"/>
                      <w:position w:val="2"/>
                      <w:sz w:val="20"/>
                      <w:szCs w:val="20"/>
                    </w:rPr>
                    <w:t xml:space="preserve"> </w:t>
                  </w:r>
                  <w:r>
                    <w:rPr>
                      <w:rFonts w:ascii="宋体" w:hAnsi="宋体" w:eastAsia="宋体" w:cs="宋体"/>
                      <w:spacing w:val="1"/>
                      <w:position w:val="2"/>
                      <w:sz w:val="20"/>
                      <w:szCs w:val="20"/>
                    </w:rPr>
                    <w:t>，水</w:t>
                  </w:r>
                  <w:r>
                    <w:rPr>
                      <w:rFonts w:ascii="宋体" w:hAnsi="宋体" w:eastAsia="宋体" w:cs="宋体"/>
                      <w:position w:val="2"/>
                      <w:sz w:val="20"/>
                      <w:szCs w:val="20"/>
                    </w:rPr>
                    <w:t xml:space="preserve">性油墨密度为 </w:t>
                  </w:r>
                  <w:r>
                    <w:rPr>
                      <w:rFonts w:ascii="Times New Roman" w:hAnsi="Times New Roman" w:eastAsia="Times New Roman" w:cs="Times New Roman"/>
                      <w:position w:val="2"/>
                      <w:sz w:val="20"/>
                      <w:szCs w:val="20"/>
                    </w:rPr>
                    <w:t>1. 1g/cm</w:t>
                  </w:r>
                  <w:r>
                    <w:rPr>
                      <w:rFonts w:ascii="Times New Roman" w:hAnsi="Times New Roman" w:eastAsia="Times New Roman" w:cs="Times New Roman"/>
                      <w:position w:val="8"/>
                      <w:sz w:val="13"/>
                      <w:szCs w:val="13"/>
                    </w:rPr>
                    <w:t>3</w:t>
                  </w:r>
                  <w:r>
                    <w:rPr>
                      <w:rFonts w:ascii="宋体" w:hAnsi="宋体" w:eastAsia="宋体" w:cs="宋体"/>
                      <w:position w:val="2"/>
                      <w:sz w:val="20"/>
                      <w:szCs w:val="20"/>
                    </w:rPr>
                    <w:t>。</w:t>
                  </w:r>
                </w:p>
              </w:tc>
            </w:tr>
          </w:tbl>
          <w:p>
            <w:pPr>
              <w:spacing w:before="69" w:line="323" w:lineRule="exact"/>
              <w:ind w:left="591"/>
              <w:rPr>
                <w:rFonts w:ascii="宋体" w:hAnsi="宋体" w:eastAsia="宋体" w:cs="宋体"/>
                <w:sz w:val="23"/>
                <w:szCs w:val="23"/>
              </w:rPr>
            </w:pPr>
            <w:r>
              <w:rPr>
                <w:rFonts w:ascii="宋体" w:hAnsi="宋体" w:eastAsia="宋体" w:cs="宋体"/>
                <w:spacing w:val="10"/>
                <w:position w:val="1"/>
                <w:sz w:val="23"/>
                <w:szCs w:val="23"/>
              </w:rPr>
              <w:t>水性油墨</w:t>
            </w:r>
            <w:r>
              <w:rPr>
                <w:rFonts w:ascii="宋体" w:hAnsi="宋体" w:eastAsia="宋体" w:cs="宋体"/>
                <w:spacing w:val="8"/>
                <w:position w:val="1"/>
                <w:sz w:val="23"/>
                <w:szCs w:val="23"/>
              </w:rPr>
              <w:t>最</w:t>
            </w:r>
            <w:r>
              <w:rPr>
                <w:rFonts w:ascii="宋体" w:hAnsi="宋体" w:eastAsia="宋体" w:cs="宋体"/>
                <w:spacing w:val="5"/>
                <w:position w:val="1"/>
                <w:sz w:val="23"/>
                <w:szCs w:val="23"/>
              </w:rPr>
              <w:t>大需求量为</w:t>
            </w:r>
            <w:r>
              <w:rPr>
                <w:rFonts w:ascii="Times New Roman" w:hAnsi="Times New Roman" w:eastAsia="Times New Roman" w:cs="Times New Roman"/>
                <w:spacing w:val="5"/>
                <w:position w:val="1"/>
                <w:sz w:val="23"/>
                <w:szCs w:val="23"/>
              </w:rPr>
              <w:t>0.00561</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5"/>
                <w:position w:val="1"/>
                <w:sz w:val="23"/>
                <w:szCs w:val="23"/>
              </w:rPr>
              <w:t>/</w:t>
            </w:r>
            <w:r>
              <w:rPr>
                <w:rFonts w:ascii="Times New Roman" w:hAnsi="Times New Roman" w:eastAsia="Times New Roman" w:cs="Times New Roman"/>
                <w:position w:val="1"/>
                <w:sz w:val="23"/>
                <w:szCs w:val="23"/>
              </w:rPr>
              <w:t>a</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rPr>
              <w:t>，故本项目预计用量为</w:t>
            </w:r>
            <w:r>
              <w:rPr>
                <w:rFonts w:ascii="Times New Roman" w:hAnsi="Times New Roman" w:eastAsia="Times New Roman" w:cs="Times New Roman"/>
                <w:spacing w:val="5"/>
                <w:position w:val="1"/>
                <w:sz w:val="23"/>
                <w:szCs w:val="23"/>
              </w:rPr>
              <w:t>0.00561</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5"/>
                <w:position w:val="1"/>
                <w:sz w:val="23"/>
                <w:szCs w:val="23"/>
              </w:rPr>
              <w:t>/</w:t>
            </w:r>
            <w:r>
              <w:rPr>
                <w:rFonts w:ascii="Times New Roman" w:hAnsi="Times New Roman" w:eastAsia="Times New Roman" w:cs="Times New Roman"/>
                <w:position w:val="1"/>
                <w:sz w:val="23"/>
                <w:szCs w:val="23"/>
              </w:rPr>
              <w:t>a</w:t>
            </w:r>
            <w:r>
              <w:rPr>
                <w:rFonts w:ascii="宋体" w:hAnsi="宋体" w:eastAsia="宋体" w:cs="宋体"/>
                <w:spacing w:val="5"/>
                <w:position w:val="1"/>
                <w:sz w:val="23"/>
                <w:szCs w:val="23"/>
              </w:rPr>
              <w:t>。</w:t>
            </w:r>
          </w:p>
          <w:p>
            <w:pPr>
              <w:spacing w:before="125" w:line="228" w:lineRule="auto"/>
              <w:ind w:left="3406"/>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11</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天然气使用量核算</w:t>
            </w:r>
            <w:r>
              <w:rPr>
                <w:rFonts w:ascii="宋体" w:hAnsi="宋体" w:eastAsia="宋体" w:cs="宋体"/>
                <w:spacing w:val="3"/>
                <w:sz w:val="20"/>
                <w:szCs w:val="20"/>
                <w14:textOutline w14:w="3795" w14:cap="sq" w14:cmpd="sng">
                  <w14:solidFill>
                    <w14:srgbClr w14:val="000000"/>
                  </w14:solidFill>
                  <w14:prstDash w14:val="solid"/>
                  <w14:bevel/>
                </w14:textOutline>
              </w:rPr>
              <w:t>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81" w:type="dxa"/>
            <w:vMerge w:val="continue"/>
            <w:tcBorders>
              <w:top w:val="nil"/>
              <w:left w:val="single" w:color="000000" w:sz="6" w:space="0"/>
              <w:bottom w:val="nil"/>
            </w:tcBorders>
            <w:vAlign w:val="top"/>
          </w:tcPr>
          <w:p>
            <w:pPr>
              <w:rPr>
                <w:rFonts w:ascii="Arial"/>
                <w:sz w:val="21"/>
              </w:rPr>
            </w:pPr>
          </w:p>
        </w:tc>
        <w:tc>
          <w:tcPr>
            <w:tcW w:w="2190" w:type="dxa"/>
            <w:gridSpan w:val="3"/>
            <w:vAlign w:val="top"/>
          </w:tcPr>
          <w:p>
            <w:pPr>
              <w:spacing w:before="169" w:line="228" w:lineRule="auto"/>
              <w:ind w:left="738"/>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用气环节</w:t>
            </w:r>
          </w:p>
        </w:tc>
        <w:tc>
          <w:tcPr>
            <w:tcW w:w="1582" w:type="dxa"/>
            <w:gridSpan w:val="2"/>
            <w:vAlign w:val="top"/>
          </w:tcPr>
          <w:p>
            <w:pPr>
              <w:spacing w:before="34" w:line="238" w:lineRule="auto"/>
              <w:ind w:left="458" w:right="182" w:hanging="31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配套燃烧机的</w:t>
            </w:r>
            <w:r>
              <w:rPr>
                <w:rFonts w:ascii="宋体" w:hAnsi="宋体" w:eastAsia="宋体" w:cs="宋体"/>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大卡</w:t>
            </w:r>
            <w:r>
              <w:rPr>
                <w:rFonts w:ascii="宋体" w:hAnsi="宋体" w:eastAsia="宋体" w:cs="宋体"/>
                <w:spacing w:val="6"/>
                <w:sz w:val="20"/>
                <w:szCs w:val="20"/>
                <w14:textOutline w14:w="3795" w14:cap="sq" w14:cmpd="sng">
                  <w14:solidFill>
                    <w14:srgbClr w14:val="000000"/>
                  </w14:solidFill>
                  <w14:prstDash w14:val="solid"/>
                  <w14:bevel/>
                </w14:textOutline>
              </w:rPr>
              <w:t>值</w:t>
            </w:r>
          </w:p>
        </w:tc>
        <w:tc>
          <w:tcPr>
            <w:tcW w:w="928" w:type="dxa"/>
            <w:vAlign w:val="top"/>
          </w:tcPr>
          <w:p>
            <w:pPr>
              <w:spacing w:before="34" w:line="271" w:lineRule="exact"/>
              <w:ind w:left="239"/>
              <w:rPr>
                <w:rFonts w:ascii="宋体" w:hAnsi="宋体" w:eastAsia="宋体" w:cs="宋体"/>
                <w:sz w:val="20"/>
                <w:szCs w:val="20"/>
              </w:rPr>
            </w:pPr>
            <w:r>
              <w:rPr>
                <w:rFonts w:ascii="宋体" w:hAnsi="宋体" w:eastAsia="宋体" w:cs="宋体"/>
                <w:spacing w:val="5"/>
                <w:position w:val="4"/>
                <w:sz w:val="20"/>
                <w:szCs w:val="20"/>
                <w14:textOutline w14:w="3795" w14:cap="sq" w14:cmpd="sng">
                  <w14:solidFill>
                    <w14:srgbClr w14:val="000000"/>
                  </w14:solidFill>
                  <w14:prstDash w14:val="solid"/>
                  <w14:bevel/>
                </w14:textOutline>
              </w:rPr>
              <w:t>数量</w:t>
            </w:r>
          </w:p>
          <w:p>
            <w:pPr>
              <w:spacing w:line="225" w:lineRule="auto"/>
              <w:ind w:left="142"/>
              <w:rPr>
                <w:rFonts w:ascii="宋体" w:hAnsi="宋体" w:eastAsia="宋体" w:cs="宋体"/>
                <w:sz w:val="20"/>
                <w:szCs w:val="20"/>
              </w:rPr>
            </w:pPr>
            <w:r>
              <w:rPr>
                <w:rFonts w:ascii="宋体" w:hAnsi="宋体" w:eastAsia="宋体" w:cs="宋体"/>
                <w:spacing w:val="34"/>
                <w:sz w:val="20"/>
                <w:szCs w:val="20"/>
                <w14:textOutline w14:w="3795" w14:cap="sq" w14:cmpd="sng">
                  <w14:solidFill>
                    <w14:srgbClr w14:val="000000"/>
                  </w14:solidFill>
                  <w14:prstDash w14:val="solid"/>
                  <w14:bevel/>
                </w14:textOutline>
              </w:rPr>
              <w:t>(台</w:t>
            </w:r>
            <w:r>
              <w:rPr>
                <w:rFonts w:ascii="宋体" w:hAnsi="宋体" w:eastAsia="宋体" w:cs="宋体"/>
                <w:spacing w:val="33"/>
                <w:sz w:val="20"/>
                <w:szCs w:val="20"/>
                <w14:textOutline w14:w="3795" w14:cap="sq" w14:cmpd="sng">
                  <w14:solidFill>
                    <w14:srgbClr w14:val="000000"/>
                  </w14:solidFill>
                  <w14:prstDash w14:val="solid"/>
                  <w14:bevel/>
                </w14:textOutline>
              </w:rPr>
              <w:t>)</w:t>
            </w:r>
          </w:p>
        </w:tc>
        <w:tc>
          <w:tcPr>
            <w:tcW w:w="1275" w:type="dxa"/>
            <w:gridSpan w:val="2"/>
            <w:vAlign w:val="top"/>
          </w:tcPr>
          <w:p>
            <w:pPr>
              <w:spacing w:before="49" w:line="245" w:lineRule="auto"/>
              <w:ind w:left="434" w:right="110" w:hanging="319"/>
              <w:rPr>
                <w:rFonts w:ascii="Times New Roman" w:hAnsi="Times New Roman" w:eastAsia="Times New Roman" w:cs="Times New Roman"/>
                <w:sz w:val="20"/>
                <w:szCs w:val="20"/>
              </w:rPr>
            </w:pPr>
            <w:r>
              <w:rPr>
                <w:rFonts w:ascii="宋体" w:hAnsi="宋体" w:eastAsia="宋体" w:cs="宋体"/>
                <w:spacing w:val="11"/>
                <w:sz w:val="20"/>
                <w:szCs w:val="20"/>
                <w14:textOutline w14:w="3769" w14:cap="sq" w14:cmpd="sng">
                  <w14:solidFill>
                    <w14:srgbClr w14:val="000000"/>
                  </w14:solidFill>
                  <w14:prstDash w14:val="solid"/>
                  <w14:bevel/>
                </w14:textOutline>
              </w:rPr>
              <w:t>单</w:t>
            </w:r>
            <w:r>
              <w:rPr>
                <w:rFonts w:ascii="宋体" w:hAnsi="宋体" w:eastAsia="宋体" w:cs="宋体"/>
                <w:spacing w:val="8"/>
                <w:sz w:val="20"/>
                <w:szCs w:val="20"/>
                <w14:textOutline w14:w="3769" w14:cap="sq" w14:cmpd="sng">
                  <w14:solidFill>
                    <w14:srgbClr w14:val="000000"/>
                  </w14:solidFill>
                  <w14:prstDash w14:val="solid"/>
                  <w14:bevel/>
                </w14:textOutline>
              </w:rPr>
              <w:t>台用气量</w:t>
            </w:r>
            <w:r>
              <w:rPr>
                <w:rFonts w:ascii="宋体" w:hAnsi="宋体" w:eastAsia="宋体" w:cs="宋体"/>
                <w:sz w:val="20"/>
                <w:szCs w:val="20"/>
              </w:rPr>
              <w:t xml:space="preserve"> </w:t>
            </w:r>
            <w:r>
              <w:rPr>
                <w:rFonts w:ascii="Times New Roman" w:hAnsi="Times New Roman" w:eastAsia="Times New Roman" w:cs="Times New Roman"/>
                <w:b/>
                <w:bCs/>
                <w:sz w:val="20"/>
                <w:szCs w:val="20"/>
              </w:rPr>
              <w:t>m</w:t>
            </w:r>
            <w:r>
              <w:rPr>
                <w:rFonts w:ascii="Times New Roman" w:hAnsi="Times New Roman" w:eastAsia="Times New Roman" w:cs="Times New Roman"/>
                <w:b/>
                <w:bCs/>
                <w:spacing w:val="5"/>
                <w:position w:val="6"/>
                <w:sz w:val="13"/>
                <w:szCs w:val="13"/>
              </w:rPr>
              <w:t>3</w:t>
            </w:r>
            <w:r>
              <w:rPr>
                <w:rFonts w:ascii="Times New Roman" w:hAnsi="Times New Roman" w:eastAsia="Times New Roman" w:cs="Times New Roman"/>
                <w:b/>
                <w:bCs/>
                <w:spacing w:val="5"/>
                <w:sz w:val="20"/>
                <w:szCs w:val="20"/>
              </w:rPr>
              <w:t>/</w:t>
            </w:r>
            <w:r>
              <w:rPr>
                <w:rFonts w:ascii="Times New Roman" w:hAnsi="Times New Roman" w:eastAsia="Times New Roman" w:cs="Times New Roman"/>
                <w:b/>
                <w:bCs/>
                <w:sz w:val="20"/>
                <w:szCs w:val="20"/>
              </w:rPr>
              <w:t>h</w:t>
            </w:r>
          </w:p>
        </w:tc>
        <w:tc>
          <w:tcPr>
            <w:tcW w:w="1903" w:type="dxa"/>
            <w:gridSpan w:val="2"/>
            <w:vAlign w:val="top"/>
          </w:tcPr>
          <w:p>
            <w:pPr>
              <w:spacing w:before="127" w:line="289" w:lineRule="exact"/>
              <w:ind w:left="365"/>
              <w:rPr>
                <w:rFonts w:ascii="Times New Roman" w:hAnsi="Times New Roman" w:eastAsia="Times New Roman" w:cs="Times New Roman"/>
                <w:sz w:val="20"/>
                <w:szCs w:val="20"/>
              </w:rPr>
            </w:pPr>
            <w:r>
              <w:rPr>
                <w:rFonts w:ascii="宋体" w:hAnsi="宋体" w:eastAsia="宋体" w:cs="宋体"/>
                <w:spacing w:val="-1"/>
                <w:position w:val="1"/>
                <w:sz w:val="20"/>
                <w:szCs w:val="20"/>
                <w14:textOutline w14:w="3795" w14:cap="sq" w14:cmpd="sng">
                  <w14:solidFill>
                    <w14:srgbClr w14:val="000000"/>
                  </w14:solidFill>
                  <w14:prstDash w14:val="solid"/>
                  <w14:bevel/>
                </w14:textOutline>
              </w:rPr>
              <w:t>运行时</w:t>
            </w:r>
            <w:r>
              <w:rPr>
                <w:rFonts w:ascii="宋体" w:hAnsi="宋体" w:eastAsia="宋体" w:cs="宋体"/>
                <w:position w:val="1"/>
                <w:sz w:val="20"/>
                <w:szCs w:val="20"/>
                <w14:textOutline w14:w="3795" w14:cap="sq" w14:cmpd="sng">
                  <w14:solidFill>
                    <w14:srgbClr w14:val="000000"/>
                  </w14:solidFill>
                  <w14:prstDash w14:val="solid"/>
                  <w14:bevel/>
                </w14:textOutline>
              </w:rPr>
              <w:t>间</w:t>
            </w:r>
            <w:r>
              <w:rPr>
                <w:rFonts w:ascii="宋体" w:hAnsi="宋体" w:eastAsia="宋体" w:cs="宋体"/>
                <w:position w:val="1"/>
                <w:sz w:val="20"/>
                <w:szCs w:val="20"/>
              </w:rPr>
              <w:t xml:space="preserve"> </w:t>
            </w:r>
            <w:r>
              <w:rPr>
                <w:rFonts w:ascii="Times New Roman" w:hAnsi="Times New Roman" w:eastAsia="Times New Roman" w:cs="Times New Roman"/>
                <w:b/>
                <w:bCs/>
                <w:position w:val="1"/>
                <w:sz w:val="20"/>
                <w:szCs w:val="20"/>
              </w:rPr>
              <w:t>h/a</w:t>
            </w:r>
          </w:p>
        </w:tc>
        <w:tc>
          <w:tcPr>
            <w:tcW w:w="1467" w:type="dxa"/>
            <w:vAlign w:val="top"/>
          </w:tcPr>
          <w:p>
            <w:pPr>
              <w:spacing w:before="48" w:line="198" w:lineRule="auto"/>
              <w:ind w:left="323"/>
              <w:rPr>
                <w:rFonts w:ascii="宋体" w:hAnsi="宋体" w:eastAsia="宋体" w:cs="宋体"/>
                <w:sz w:val="20"/>
                <w:szCs w:val="20"/>
              </w:rPr>
            </w:pPr>
            <w:r>
              <w:rPr>
                <w:rFonts w:ascii="宋体" w:hAnsi="宋体" w:eastAsia="宋体" w:cs="宋体"/>
                <w:spacing w:val="8"/>
                <w:sz w:val="20"/>
                <w:szCs w:val="20"/>
                <w14:textOutline w14:w="3769" w14:cap="sq" w14:cmpd="sng">
                  <w14:solidFill>
                    <w14:srgbClr w14:val="000000"/>
                  </w14:solidFill>
                  <w14:prstDash w14:val="solid"/>
                  <w14:bevel/>
                </w14:textOutline>
              </w:rPr>
              <w:t>总</w:t>
            </w:r>
            <w:r>
              <w:rPr>
                <w:rFonts w:ascii="宋体" w:hAnsi="宋体" w:eastAsia="宋体" w:cs="宋体"/>
                <w:spacing w:val="6"/>
                <w:sz w:val="20"/>
                <w:szCs w:val="20"/>
                <w14:textOutline w14:w="3769" w14:cap="sq" w14:cmpd="sng">
                  <w14:solidFill>
                    <w14:srgbClr w14:val="000000"/>
                  </w14:solidFill>
                  <w14:prstDash w14:val="solid"/>
                  <w14:bevel/>
                </w14:textOutline>
              </w:rPr>
              <w:t>用气量</w:t>
            </w:r>
          </w:p>
          <w:p>
            <w:pPr>
              <w:spacing w:line="286" w:lineRule="exact"/>
              <w:ind w:left="535"/>
              <w:rPr>
                <w:rFonts w:ascii="Times New Roman" w:hAnsi="Times New Roman" w:eastAsia="Times New Roman" w:cs="Times New Roman"/>
                <w:sz w:val="20"/>
                <w:szCs w:val="20"/>
              </w:rPr>
            </w:pPr>
            <w:r>
              <w:rPr>
                <w:rFonts w:ascii="Times New Roman" w:hAnsi="Times New Roman" w:eastAsia="Times New Roman" w:cs="Times New Roman"/>
                <w:b/>
                <w:bCs/>
                <w:position w:val="1"/>
                <w:sz w:val="20"/>
                <w:szCs w:val="20"/>
              </w:rPr>
              <w:t>m</w:t>
            </w:r>
            <w:r>
              <w:rPr>
                <w:rFonts w:ascii="Times New Roman" w:hAnsi="Times New Roman" w:eastAsia="Times New Roman" w:cs="Times New Roman"/>
                <w:b/>
                <w:bCs/>
                <w:spacing w:val="5"/>
                <w:position w:val="7"/>
                <w:sz w:val="13"/>
                <w:szCs w:val="13"/>
              </w:rPr>
              <w:t>3</w:t>
            </w:r>
            <w:r>
              <w:rPr>
                <w:rFonts w:ascii="Times New Roman" w:hAnsi="Times New Roman" w:eastAsia="Times New Roman" w:cs="Times New Roman"/>
                <w:b/>
                <w:bCs/>
                <w:spacing w:val="4"/>
                <w:position w:val="1"/>
                <w:sz w:val="20"/>
                <w:szCs w:val="20"/>
              </w:rPr>
              <w:t>/</w:t>
            </w:r>
            <w:r>
              <w:rPr>
                <w:rFonts w:ascii="Times New Roman" w:hAnsi="Times New Roman" w:eastAsia="Times New Roman" w:cs="Times New Roman"/>
                <w:b/>
                <w:bCs/>
                <w:position w:val="1"/>
                <w:sz w:val="20"/>
                <w:szCs w:val="20"/>
              </w:rPr>
              <w:t>a</w:t>
            </w:r>
          </w:p>
        </w:tc>
        <w:tc>
          <w:tcPr>
            <w:tcW w:w="140"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2190" w:type="dxa"/>
            <w:gridSpan w:val="3"/>
            <w:vAlign w:val="top"/>
          </w:tcPr>
          <w:p>
            <w:pPr>
              <w:spacing w:before="52" w:line="228" w:lineRule="auto"/>
              <w:ind w:left="841"/>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1582" w:type="dxa"/>
            <w:gridSpan w:val="2"/>
            <w:vAlign w:val="top"/>
          </w:tcPr>
          <w:p>
            <w:pPr>
              <w:spacing w:before="53" w:line="228" w:lineRule="auto"/>
              <w:ind w:left="532"/>
              <w:rPr>
                <w:rFonts w:ascii="宋体" w:hAnsi="宋体" w:eastAsia="宋体" w:cs="宋体"/>
                <w:sz w:val="20"/>
                <w:szCs w:val="20"/>
              </w:rPr>
            </w:pPr>
            <w:r>
              <w:rPr>
                <w:rFonts w:ascii="Times New Roman" w:hAnsi="Times New Roman" w:eastAsia="Times New Roman" w:cs="Times New Roman"/>
                <w:spacing w:val="5"/>
                <w:sz w:val="20"/>
                <w:szCs w:val="20"/>
              </w:rPr>
              <w:t xml:space="preserve">20 </w:t>
            </w:r>
            <w:r>
              <w:rPr>
                <w:rFonts w:ascii="宋体" w:hAnsi="宋体" w:eastAsia="宋体" w:cs="宋体"/>
                <w:spacing w:val="5"/>
                <w:sz w:val="20"/>
                <w:szCs w:val="20"/>
              </w:rPr>
              <w:t>万</w:t>
            </w:r>
          </w:p>
        </w:tc>
        <w:tc>
          <w:tcPr>
            <w:tcW w:w="928" w:type="dxa"/>
            <w:vAlign w:val="top"/>
          </w:tcPr>
          <w:p>
            <w:pPr>
              <w:spacing w:before="91" w:line="195" w:lineRule="auto"/>
              <w:ind w:left="392"/>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275" w:type="dxa"/>
            <w:gridSpan w:val="2"/>
            <w:vAlign w:val="top"/>
          </w:tcPr>
          <w:p>
            <w:pPr>
              <w:spacing w:before="91" w:line="195" w:lineRule="auto"/>
              <w:ind w:left="40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5"/>
                <w:sz w:val="20"/>
                <w:szCs w:val="20"/>
              </w:rPr>
              <w:t>6. 15</w:t>
            </w:r>
          </w:p>
        </w:tc>
        <w:tc>
          <w:tcPr>
            <w:tcW w:w="1903" w:type="dxa"/>
            <w:gridSpan w:val="2"/>
            <w:vAlign w:val="top"/>
          </w:tcPr>
          <w:p>
            <w:pPr>
              <w:spacing w:before="91" w:line="195" w:lineRule="auto"/>
              <w:ind w:left="73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2400</w:t>
            </w:r>
          </w:p>
        </w:tc>
        <w:tc>
          <w:tcPr>
            <w:tcW w:w="1467" w:type="dxa"/>
            <w:vAlign w:val="top"/>
          </w:tcPr>
          <w:p>
            <w:pPr>
              <w:spacing w:before="91" w:line="195" w:lineRule="auto"/>
              <w:ind w:left="439"/>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12552</w:t>
            </w:r>
            <w:r>
              <w:rPr>
                <w:rFonts w:ascii="Times New Roman" w:hAnsi="Times New Roman" w:eastAsia="Times New Roman" w:cs="Times New Roman"/>
                <w:sz w:val="20"/>
                <w:szCs w:val="20"/>
              </w:rPr>
              <w:t>0</w:t>
            </w:r>
          </w:p>
        </w:tc>
        <w:tc>
          <w:tcPr>
            <w:tcW w:w="14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81" w:type="dxa"/>
            <w:vMerge w:val="continue"/>
            <w:tcBorders>
              <w:top w:val="nil"/>
              <w:left w:val="single" w:color="000000" w:sz="6" w:space="0"/>
              <w:bottom w:val="nil"/>
            </w:tcBorders>
            <w:vAlign w:val="top"/>
          </w:tcPr>
          <w:p>
            <w:pPr>
              <w:rPr>
                <w:rFonts w:ascii="Arial"/>
                <w:sz w:val="21"/>
              </w:rPr>
            </w:pPr>
          </w:p>
        </w:tc>
        <w:tc>
          <w:tcPr>
            <w:tcW w:w="9345" w:type="dxa"/>
            <w:gridSpan w:val="11"/>
            <w:vAlign w:val="top"/>
          </w:tcPr>
          <w:p>
            <w:pPr>
              <w:spacing w:before="18" w:line="282" w:lineRule="auto"/>
              <w:ind w:left="234" w:right="96"/>
              <w:rPr>
                <w:rFonts w:ascii="宋体" w:hAnsi="宋体" w:eastAsia="宋体" w:cs="宋体"/>
                <w:sz w:val="20"/>
                <w:szCs w:val="20"/>
              </w:rPr>
            </w:pPr>
            <w:r>
              <w:rPr>
                <w:rFonts w:ascii="宋体" w:hAnsi="宋体" w:eastAsia="宋体" w:cs="宋体"/>
                <w:spacing w:val="10"/>
                <w:sz w:val="20"/>
                <w:szCs w:val="20"/>
              </w:rPr>
              <w:t>备注：小时用气</w:t>
            </w:r>
            <w:r>
              <w:rPr>
                <w:rFonts w:ascii="宋体" w:hAnsi="宋体" w:eastAsia="宋体" w:cs="宋体"/>
                <w:spacing w:val="6"/>
                <w:sz w:val="20"/>
                <w:szCs w:val="20"/>
              </w:rPr>
              <w:t>量</w:t>
            </w:r>
            <w:r>
              <w:rPr>
                <w:rFonts w:ascii="Times New Roman" w:hAnsi="Times New Roman" w:eastAsia="Times New Roman" w:cs="Times New Roman"/>
                <w:spacing w:val="5"/>
                <w:sz w:val="20"/>
                <w:szCs w:val="20"/>
              </w:rPr>
              <w:t>=</w:t>
            </w:r>
            <w:r>
              <w:rPr>
                <w:rFonts w:ascii="宋体" w:hAnsi="宋体" w:eastAsia="宋体" w:cs="宋体"/>
                <w:spacing w:val="5"/>
                <w:sz w:val="20"/>
                <w:szCs w:val="20"/>
              </w:rPr>
              <w:t>燃烧机的大卡值</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(天然气热值</w:t>
            </w:r>
            <w:r>
              <w:rPr>
                <w:rFonts w:ascii="Times New Roman" w:hAnsi="Times New Roman" w:eastAsia="Times New Roman" w:cs="Times New Roman"/>
                <w:spacing w:val="5"/>
                <w:sz w:val="20"/>
                <w:szCs w:val="20"/>
              </w:rPr>
              <w:t>×90%</w:t>
            </w:r>
            <w:r>
              <w:rPr>
                <w:rFonts w:ascii="宋体" w:hAnsi="宋体" w:eastAsia="宋体" w:cs="宋体"/>
                <w:spacing w:val="5"/>
                <w:sz w:val="20"/>
                <w:szCs w:val="20"/>
              </w:rPr>
              <w:t xml:space="preserve">) ，天然气热值按 </w:t>
            </w:r>
            <w:r>
              <w:rPr>
                <w:rFonts w:ascii="Times New Roman" w:hAnsi="Times New Roman" w:eastAsia="Times New Roman" w:cs="Times New Roman"/>
                <w:spacing w:val="5"/>
                <w:sz w:val="20"/>
                <w:szCs w:val="20"/>
              </w:rPr>
              <w:t xml:space="preserve">8500 </w:t>
            </w:r>
            <w:r>
              <w:rPr>
                <w:rFonts w:ascii="宋体" w:hAnsi="宋体" w:eastAsia="宋体" w:cs="宋体"/>
                <w:spacing w:val="5"/>
                <w:sz w:val="20"/>
                <w:szCs w:val="20"/>
              </w:rPr>
              <w:t>大卡</w:t>
            </w:r>
            <w:r>
              <w:rPr>
                <w:rFonts w:ascii="Times New Roman" w:hAnsi="Times New Roman" w:eastAsia="Times New Roman" w:cs="Times New Roman"/>
                <w:spacing w:val="5"/>
                <w:sz w:val="20"/>
                <w:szCs w:val="20"/>
              </w:rPr>
              <w:t>/</w:t>
            </w:r>
            <w:r>
              <w:rPr>
                <w:rFonts w:ascii="宋体" w:hAnsi="宋体" w:eastAsia="宋体" w:cs="宋体"/>
                <w:spacing w:val="5"/>
                <w:sz w:val="20"/>
                <w:szCs w:val="20"/>
              </w:rPr>
              <w:t>立方米进行计</w:t>
            </w:r>
            <w:r>
              <w:rPr>
                <w:rFonts w:ascii="宋体" w:hAnsi="宋体" w:eastAsia="宋体" w:cs="宋体"/>
                <w:sz w:val="20"/>
                <w:szCs w:val="20"/>
              </w:rPr>
              <w:t xml:space="preserve"> </w:t>
            </w:r>
            <w:r>
              <w:rPr>
                <w:rFonts w:ascii="宋体" w:hAnsi="宋体" w:eastAsia="宋体" w:cs="宋体"/>
                <w:spacing w:val="3"/>
                <w:sz w:val="20"/>
                <w:szCs w:val="20"/>
              </w:rPr>
              <w:t xml:space="preserve">算，热效率按 </w:t>
            </w:r>
            <w:r>
              <w:rPr>
                <w:rFonts w:ascii="Times New Roman" w:hAnsi="Times New Roman" w:eastAsia="Times New Roman" w:cs="Times New Roman"/>
                <w:spacing w:val="3"/>
                <w:sz w:val="20"/>
                <w:szCs w:val="20"/>
              </w:rPr>
              <w:t>90%</w:t>
            </w:r>
            <w:r>
              <w:rPr>
                <w:rFonts w:ascii="宋体" w:hAnsi="宋体" w:eastAsia="宋体" w:cs="宋体"/>
                <w:spacing w:val="3"/>
                <w:sz w:val="20"/>
                <w:szCs w:val="20"/>
              </w:rPr>
              <w:t>计算</w:t>
            </w:r>
            <w:r>
              <w:rPr>
                <w:rFonts w:ascii="宋体" w:hAnsi="宋体" w:eastAsia="宋体" w:cs="宋体"/>
                <w:spacing w:val="2"/>
                <w:sz w:val="20"/>
                <w:szCs w:val="20"/>
              </w:rPr>
              <w:t>。</w:t>
            </w:r>
          </w:p>
        </w:tc>
        <w:tc>
          <w:tcPr>
            <w:tcW w:w="14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481" w:type="dxa"/>
            <w:vMerge w:val="continue"/>
            <w:tcBorders>
              <w:top w:val="nil"/>
              <w:left w:val="single" w:color="000000" w:sz="6" w:space="0"/>
              <w:bottom w:val="nil"/>
            </w:tcBorders>
            <w:vAlign w:val="top"/>
          </w:tcPr>
          <w:p>
            <w:pPr>
              <w:rPr>
                <w:rFonts w:ascii="Arial"/>
                <w:sz w:val="21"/>
              </w:rPr>
            </w:pPr>
          </w:p>
        </w:tc>
        <w:tc>
          <w:tcPr>
            <w:tcW w:w="9485" w:type="dxa"/>
            <w:gridSpan w:val="12"/>
            <w:tcBorders>
              <w:right w:val="single" w:color="000000" w:sz="6" w:space="0"/>
            </w:tcBorders>
            <w:vAlign w:val="top"/>
          </w:tcPr>
          <w:p>
            <w:pPr>
              <w:spacing w:before="73" w:line="323" w:lineRule="exact"/>
              <w:ind w:left="592"/>
              <w:rPr>
                <w:rFonts w:ascii="宋体" w:hAnsi="宋体" w:eastAsia="宋体" w:cs="宋体"/>
                <w:sz w:val="23"/>
                <w:szCs w:val="23"/>
              </w:rPr>
            </w:pPr>
            <w:r>
              <w:rPr>
                <w:rFonts w:ascii="宋体" w:hAnsi="宋体" w:eastAsia="宋体" w:cs="宋体"/>
                <w:spacing w:val="6"/>
                <w:position w:val="1"/>
                <w:sz w:val="23"/>
                <w:szCs w:val="23"/>
              </w:rPr>
              <w:t>项目预计</w:t>
            </w:r>
            <w:r>
              <w:rPr>
                <w:rFonts w:ascii="宋体" w:hAnsi="宋体" w:eastAsia="宋体" w:cs="宋体"/>
                <w:spacing w:val="3"/>
                <w:position w:val="1"/>
                <w:sz w:val="23"/>
                <w:szCs w:val="23"/>
              </w:rPr>
              <w:t xml:space="preserve">使用天然气 </w:t>
            </w:r>
            <w:r>
              <w:rPr>
                <w:rFonts w:ascii="Times New Roman" w:hAnsi="Times New Roman" w:eastAsia="Times New Roman" w:cs="Times New Roman"/>
                <w:spacing w:val="3"/>
                <w:position w:val="1"/>
                <w:sz w:val="23"/>
                <w:szCs w:val="23"/>
              </w:rPr>
              <w:t>125520</w:t>
            </w:r>
            <w:r>
              <w:rPr>
                <w:rFonts w:ascii="Times New Roman" w:hAnsi="Times New Roman" w:eastAsia="Times New Roman" w:cs="Times New Roman"/>
                <w:position w:val="1"/>
                <w:sz w:val="23"/>
                <w:szCs w:val="23"/>
              </w:rPr>
              <w:t>m</w:t>
            </w:r>
            <w:r>
              <w:rPr>
                <w:rFonts w:ascii="Times New Roman" w:hAnsi="Times New Roman" w:eastAsia="Times New Roman" w:cs="Times New Roman"/>
                <w:spacing w:val="3"/>
                <w:position w:val="8"/>
                <w:sz w:val="15"/>
                <w:szCs w:val="15"/>
              </w:rPr>
              <w:t>3</w:t>
            </w:r>
            <w:r>
              <w:rPr>
                <w:rFonts w:ascii="Times New Roman" w:hAnsi="Times New Roman" w:eastAsia="Times New Roman" w:cs="Times New Roman"/>
                <w:spacing w:val="3"/>
                <w:position w:val="1"/>
                <w:sz w:val="23"/>
                <w:szCs w:val="23"/>
              </w:rPr>
              <w:t>/</w:t>
            </w:r>
            <w:r>
              <w:rPr>
                <w:rFonts w:ascii="Times New Roman" w:hAnsi="Times New Roman" w:eastAsia="Times New Roman" w:cs="Times New Roman"/>
                <w:position w:val="1"/>
                <w:sz w:val="23"/>
                <w:szCs w:val="23"/>
              </w:rPr>
              <w:t>a</w:t>
            </w:r>
            <w:r>
              <w:rPr>
                <w:rFonts w:ascii="宋体" w:hAnsi="宋体" w:eastAsia="宋体" w:cs="宋体"/>
                <w:spacing w:val="3"/>
                <w:position w:val="1"/>
                <w:sz w:val="23"/>
                <w:szCs w:val="23"/>
              </w:rPr>
              <w:t>。</w:t>
            </w:r>
          </w:p>
          <w:p>
            <w:pPr>
              <w:spacing w:before="109" w:line="303" w:lineRule="exact"/>
              <w:ind w:left="587"/>
              <w:rPr>
                <w:rFonts w:ascii="宋体" w:hAnsi="宋体" w:eastAsia="宋体" w:cs="宋体"/>
                <w:sz w:val="23"/>
                <w:szCs w:val="23"/>
              </w:rPr>
            </w:pPr>
            <w:r>
              <w:rPr>
                <w:rFonts w:ascii="Times New Roman" w:hAnsi="Times New Roman" w:eastAsia="Times New Roman" w:cs="Times New Roman"/>
                <w:b/>
                <w:bCs/>
                <w:spacing w:val="6"/>
                <w:position w:val="2"/>
                <w:sz w:val="23"/>
                <w:szCs w:val="23"/>
              </w:rPr>
              <w:t>5</w:t>
            </w:r>
            <w:r>
              <w:rPr>
                <w:rFonts w:ascii="Times New Roman" w:hAnsi="Times New Roman" w:eastAsia="Times New Roman" w:cs="Times New Roman"/>
                <w:spacing w:val="6"/>
                <w:position w:val="2"/>
                <w:sz w:val="23"/>
                <w:szCs w:val="23"/>
              </w:rPr>
              <w:t xml:space="preserve"> </w:t>
            </w:r>
            <w:r>
              <w:rPr>
                <w:rFonts w:ascii="宋体" w:hAnsi="宋体" w:eastAsia="宋体" w:cs="宋体"/>
                <w:spacing w:val="6"/>
                <w:position w:val="2"/>
                <w:sz w:val="23"/>
                <w:szCs w:val="23"/>
                <w14:textOutline w14:w="4358" w14:cap="sq" w14:cmpd="sng">
                  <w14:solidFill>
                    <w14:srgbClr w14:val="000000"/>
                  </w14:solidFill>
                  <w14:prstDash w14:val="solid"/>
                  <w14:bevel/>
                </w14:textOutline>
              </w:rPr>
              <w:t>、劳动定员、工作制度及食宿情</w:t>
            </w:r>
            <w:r>
              <w:rPr>
                <w:rFonts w:ascii="宋体" w:hAnsi="宋体" w:eastAsia="宋体" w:cs="宋体"/>
                <w:spacing w:val="5"/>
                <w:position w:val="2"/>
                <w:sz w:val="23"/>
                <w:szCs w:val="23"/>
                <w14:textOutline w14:w="4358" w14:cap="sq" w14:cmpd="sng">
                  <w14:solidFill>
                    <w14:srgbClr w14:val="000000"/>
                  </w14:solidFill>
                  <w14:prstDash w14:val="solid"/>
                  <w14:bevel/>
                </w14:textOutline>
              </w:rPr>
              <w:t>况</w:t>
            </w:r>
          </w:p>
          <w:p>
            <w:pPr>
              <w:spacing w:before="179" w:line="228" w:lineRule="auto"/>
              <w:ind w:left="2873"/>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12</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劳动定员、工作制度及食宿情况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81" w:type="dxa"/>
            <w:vMerge w:val="continue"/>
            <w:tcBorders>
              <w:top w:val="nil"/>
              <w:left w:val="single" w:color="000000" w:sz="6" w:space="0"/>
              <w:bottom w:val="nil"/>
            </w:tcBorders>
            <w:vAlign w:val="top"/>
          </w:tcPr>
          <w:p>
            <w:pPr>
              <w:rPr>
                <w:rFonts w:ascii="Arial"/>
                <w:sz w:val="21"/>
              </w:rPr>
            </w:pPr>
          </w:p>
        </w:tc>
        <w:tc>
          <w:tcPr>
            <w:tcW w:w="3772" w:type="dxa"/>
            <w:gridSpan w:val="5"/>
            <w:vAlign w:val="top"/>
          </w:tcPr>
          <w:p>
            <w:pPr>
              <w:spacing w:before="64" w:line="222" w:lineRule="auto"/>
              <w:ind w:left="1536"/>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项</w:t>
            </w:r>
            <w:r>
              <w:rPr>
                <w:rFonts w:ascii="宋体" w:hAnsi="宋体" w:eastAsia="宋体" w:cs="宋体"/>
                <w:spacing w:val="7"/>
                <w:sz w:val="20"/>
                <w:szCs w:val="20"/>
                <w14:textOutline w14:w="3795" w14:cap="sq" w14:cmpd="sng">
                  <w14:solidFill>
                    <w14:srgbClr w14:val="000000"/>
                  </w14:solidFill>
                  <w14:prstDash w14:val="solid"/>
                  <w14:bevel/>
                </w14:textOutline>
              </w:rPr>
              <w:t>目情况</w:t>
            </w:r>
          </w:p>
        </w:tc>
        <w:tc>
          <w:tcPr>
            <w:tcW w:w="5573" w:type="dxa"/>
            <w:gridSpan w:val="6"/>
            <w:vAlign w:val="top"/>
          </w:tcPr>
          <w:p>
            <w:pPr>
              <w:spacing w:before="64" w:line="222" w:lineRule="auto"/>
              <w:ind w:left="2397"/>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具</w:t>
            </w:r>
            <w:r>
              <w:rPr>
                <w:rFonts w:ascii="宋体" w:hAnsi="宋体" w:eastAsia="宋体" w:cs="宋体"/>
                <w:spacing w:val="7"/>
                <w:sz w:val="20"/>
                <w:szCs w:val="20"/>
                <w14:textOutline w14:w="3795" w14:cap="sq" w14:cmpd="sng">
                  <w14:solidFill>
                    <w14:srgbClr w14:val="000000"/>
                  </w14:solidFill>
                  <w14:prstDash w14:val="solid"/>
                  <w14:bevel/>
                </w14:textOutline>
              </w:rPr>
              <w:t>体情况</w:t>
            </w:r>
          </w:p>
        </w:tc>
        <w:tc>
          <w:tcPr>
            <w:tcW w:w="140"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81" w:type="dxa"/>
            <w:vMerge w:val="continue"/>
            <w:tcBorders>
              <w:top w:val="nil"/>
              <w:left w:val="single" w:color="000000" w:sz="6" w:space="0"/>
              <w:bottom w:val="nil"/>
            </w:tcBorders>
            <w:vAlign w:val="top"/>
          </w:tcPr>
          <w:p>
            <w:pPr>
              <w:rPr>
                <w:rFonts w:ascii="Arial"/>
                <w:sz w:val="21"/>
              </w:rPr>
            </w:pPr>
          </w:p>
        </w:tc>
        <w:tc>
          <w:tcPr>
            <w:tcW w:w="3772" w:type="dxa"/>
            <w:gridSpan w:val="5"/>
            <w:vAlign w:val="top"/>
          </w:tcPr>
          <w:p>
            <w:pPr>
              <w:spacing w:before="66" w:line="220" w:lineRule="auto"/>
              <w:ind w:left="1536"/>
              <w:rPr>
                <w:rFonts w:ascii="宋体" w:hAnsi="宋体" w:eastAsia="宋体" w:cs="宋体"/>
                <w:sz w:val="20"/>
                <w:szCs w:val="20"/>
              </w:rPr>
            </w:pPr>
            <w:r>
              <w:rPr>
                <w:rFonts w:ascii="宋体" w:hAnsi="宋体" w:eastAsia="宋体" w:cs="宋体"/>
                <w:spacing w:val="7"/>
                <w:sz w:val="20"/>
                <w:szCs w:val="20"/>
              </w:rPr>
              <w:t>职工人数</w:t>
            </w:r>
          </w:p>
        </w:tc>
        <w:tc>
          <w:tcPr>
            <w:tcW w:w="5573" w:type="dxa"/>
            <w:gridSpan w:val="6"/>
            <w:vAlign w:val="top"/>
          </w:tcPr>
          <w:p>
            <w:pPr>
              <w:spacing w:before="66" w:line="220" w:lineRule="auto"/>
              <w:ind w:left="2521"/>
              <w:rPr>
                <w:rFonts w:ascii="宋体" w:hAnsi="宋体" w:eastAsia="宋体" w:cs="宋体"/>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4"/>
                <w:sz w:val="20"/>
                <w:szCs w:val="20"/>
              </w:rPr>
              <w:t xml:space="preserve">00 </w:t>
            </w:r>
            <w:r>
              <w:rPr>
                <w:rFonts w:ascii="宋体" w:hAnsi="宋体" w:eastAsia="宋体" w:cs="宋体"/>
                <w:spacing w:val="4"/>
                <w:sz w:val="20"/>
                <w:szCs w:val="20"/>
              </w:rPr>
              <w:t>人</w:t>
            </w:r>
          </w:p>
        </w:tc>
        <w:tc>
          <w:tcPr>
            <w:tcW w:w="14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81" w:type="dxa"/>
            <w:vMerge w:val="continue"/>
            <w:tcBorders>
              <w:top w:val="nil"/>
              <w:left w:val="single" w:color="000000" w:sz="6" w:space="0"/>
              <w:bottom w:val="nil"/>
            </w:tcBorders>
            <w:vAlign w:val="top"/>
          </w:tcPr>
          <w:p>
            <w:pPr>
              <w:rPr>
                <w:rFonts w:ascii="Arial"/>
                <w:sz w:val="21"/>
              </w:rPr>
            </w:pPr>
          </w:p>
        </w:tc>
        <w:tc>
          <w:tcPr>
            <w:tcW w:w="3772" w:type="dxa"/>
            <w:gridSpan w:val="5"/>
            <w:vAlign w:val="top"/>
          </w:tcPr>
          <w:p>
            <w:pPr>
              <w:spacing w:before="65" w:line="221" w:lineRule="auto"/>
              <w:ind w:left="1538"/>
              <w:rPr>
                <w:rFonts w:ascii="宋体" w:hAnsi="宋体" w:eastAsia="宋体" w:cs="宋体"/>
                <w:sz w:val="20"/>
                <w:szCs w:val="20"/>
              </w:rPr>
            </w:pPr>
            <w:r>
              <w:rPr>
                <w:rFonts w:ascii="宋体" w:hAnsi="宋体" w:eastAsia="宋体" w:cs="宋体"/>
                <w:spacing w:val="9"/>
                <w:sz w:val="20"/>
                <w:szCs w:val="20"/>
              </w:rPr>
              <w:t>工</w:t>
            </w:r>
            <w:r>
              <w:rPr>
                <w:rFonts w:ascii="宋体" w:hAnsi="宋体" w:eastAsia="宋体" w:cs="宋体"/>
                <w:spacing w:val="6"/>
                <w:sz w:val="20"/>
                <w:szCs w:val="20"/>
              </w:rPr>
              <w:t>作时间</w:t>
            </w:r>
          </w:p>
        </w:tc>
        <w:tc>
          <w:tcPr>
            <w:tcW w:w="5573" w:type="dxa"/>
            <w:gridSpan w:val="6"/>
            <w:vAlign w:val="top"/>
          </w:tcPr>
          <w:p>
            <w:pPr>
              <w:spacing w:before="65" w:line="221" w:lineRule="auto"/>
              <w:ind w:left="1239"/>
              <w:rPr>
                <w:rFonts w:ascii="宋体" w:hAnsi="宋体" w:eastAsia="宋体" w:cs="宋体"/>
                <w:sz w:val="20"/>
                <w:szCs w:val="20"/>
              </w:rPr>
            </w:pPr>
            <w:r>
              <w:rPr>
                <w:rFonts w:ascii="宋体" w:hAnsi="宋体" w:eastAsia="宋体" w:cs="宋体"/>
                <w:spacing w:val="2"/>
                <w:sz w:val="20"/>
                <w:szCs w:val="20"/>
              </w:rPr>
              <w:t xml:space="preserve">年工作 </w:t>
            </w:r>
            <w:r>
              <w:rPr>
                <w:rFonts w:ascii="Times New Roman" w:hAnsi="Times New Roman" w:eastAsia="Times New Roman" w:cs="Times New Roman"/>
                <w:spacing w:val="2"/>
                <w:sz w:val="20"/>
                <w:szCs w:val="20"/>
              </w:rPr>
              <w:t xml:space="preserve">300 </w:t>
            </w:r>
            <w:r>
              <w:rPr>
                <w:rFonts w:ascii="宋体" w:hAnsi="宋体" w:eastAsia="宋体" w:cs="宋体"/>
                <w:spacing w:val="1"/>
                <w:sz w:val="20"/>
                <w:szCs w:val="20"/>
              </w:rPr>
              <w:t xml:space="preserve">天，一天工作 </w:t>
            </w:r>
            <w:r>
              <w:rPr>
                <w:rFonts w:ascii="Times New Roman" w:hAnsi="Times New Roman" w:eastAsia="Times New Roman" w:cs="Times New Roman"/>
                <w:spacing w:val="1"/>
                <w:sz w:val="20"/>
                <w:szCs w:val="20"/>
              </w:rPr>
              <w:t xml:space="preserve">8 </w:t>
            </w:r>
            <w:r>
              <w:rPr>
                <w:rFonts w:ascii="宋体" w:hAnsi="宋体" w:eastAsia="宋体" w:cs="宋体"/>
                <w:spacing w:val="1"/>
                <w:sz w:val="20"/>
                <w:szCs w:val="20"/>
              </w:rPr>
              <w:t>小时。</w:t>
            </w:r>
          </w:p>
        </w:tc>
        <w:tc>
          <w:tcPr>
            <w:tcW w:w="14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81" w:type="dxa"/>
            <w:vMerge w:val="continue"/>
            <w:tcBorders>
              <w:top w:val="nil"/>
              <w:left w:val="single" w:color="000000" w:sz="6" w:space="0"/>
              <w:bottom w:val="nil"/>
            </w:tcBorders>
            <w:vAlign w:val="top"/>
          </w:tcPr>
          <w:p>
            <w:pPr>
              <w:rPr>
                <w:rFonts w:ascii="Arial"/>
                <w:sz w:val="21"/>
              </w:rPr>
            </w:pPr>
          </w:p>
        </w:tc>
        <w:tc>
          <w:tcPr>
            <w:tcW w:w="3772" w:type="dxa"/>
            <w:gridSpan w:val="5"/>
            <w:vAlign w:val="top"/>
          </w:tcPr>
          <w:p>
            <w:pPr>
              <w:spacing w:before="65" w:line="221" w:lineRule="auto"/>
              <w:ind w:left="1535"/>
              <w:rPr>
                <w:rFonts w:ascii="宋体" w:hAnsi="宋体" w:eastAsia="宋体" w:cs="宋体"/>
                <w:sz w:val="20"/>
                <w:szCs w:val="20"/>
              </w:rPr>
            </w:pPr>
            <w:r>
              <w:rPr>
                <w:rFonts w:ascii="宋体" w:hAnsi="宋体" w:eastAsia="宋体" w:cs="宋体"/>
                <w:spacing w:val="8"/>
                <w:sz w:val="20"/>
                <w:szCs w:val="20"/>
              </w:rPr>
              <w:t>食</w:t>
            </w:r>
            <w:r>
              <w:rPr>
                <w:rFonts w:ascii="宋体" w:hAnsi="宋体" w:eastAsia="宋体" w:cs="宋体"/>
                <w:spacing w:val="7"/>
                <w:sz w:val="20"/>
                <w:szCs w:val="20"/>
              </w:rPr>
              <w:t>宿情况</w:t>
            </w:r>
          </w:p>
        </w:tc>
        <w:tc>
          <w:tcPr>
            <w:tcW w:w="5573" w:type="dxa"/>
            <w:gridSpan w:val="6"/>
            <w:vAlign w:val="top"/>
          </w:tcPr>
          <w:p>
            <w:pPr>
              <w:spacing w:before="65" w:line="221" w:lineRule="auto"/>
              <w:ind w:left="1983"/>
              <w:rPr>
                <w:rFonts w:ascii="宋体" w:hAnsi="宋体" w:eastAsia="宋体" w:cs="宋体"/>
                <w:sz w:val="20"/>
                <w:szCs w:val="20"/>
              </w:rPr>
            </w:pPr>
            <w:r>
              <w:rPr>
                <w:rFonts w:ascii="宋体" w:hAnsi="宋体" w:eastAsia="宋体" w:cs="宋体"/>
                <w:spacing w:val="12"/>
                <w:sz w:val="20"/>
                <w:szCs w:val="20"/>
              </w:rPr>
              <w:t>员</w:t>
            </w:r>
            <w:r>
              <w:rPr>
                <w:rFonts w:ascii="宋体" w:hAnsi="宋体" w:eastAsia="宋体" w:cs="宋体"/>
                <w:spacing w:val="7"/>
                <w:sz w:val="20"/>
                <w:szCs w:val="20"/>
              </w:rPr>
              <w:t>工在项目内食宿</w:t>
            </w:r>
          </w:p>
        </w:tc>
        <w:tc>
          <w:tcPr>
            <w:tcW w:w="14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5" w:hRule="atLeast"/>
        </w:trPr>
        <w:tc>
          <w:tcPr>
            <w:tcW w:w="481" w:type="dxa"/>
            <w:vMerge w:val="continue"/>
            <w:tcBorders>
              <w:top w:val="nil"/>
              <w:left w:val="single" w:color="000000" w:sz="6" w:space="0"/>
            </w:tcBorders>
            <w:vAlign w:val="top"/>
          </w:tcPr>
          <w:p>
            <w:pPr>
              <w:rPr>
                <w:rFonts w:ascii="Arial"/>
                <w:sz w:val="21"/>
              </w:rPr>
            </w:pPr>
          </w:p>
        </w:tc>
        <w:tc>
          <w:tcPr>
            <w:tcW w:w="9485" w:type="dxa"/>
            <w:gridSpan w:val="12"/>
            <w:tcBorders>
              <w:right w:val="single" w:color="000000" w:sz="6" w:space="0"/>
            </w:tcBorders>
            <w:vAlign w:val="top"/>
          </w:tcPr>
          <w:p>
            <w:pPr>
              <w:spacing w:before="41" w:line="303" w:lineRule="exact"/>
              <w:ind w:left="588"/>
              <w:rPr>
                <w:rFonts w:ascii="宋体" w:hAnsi="宋体" w:eastAsia="宋体" w:cs="宋体"/>
                <w:sz w:val="23"/>
                <w:szCs w:val="23"/>
              </w:rPr>
            </w:pPr>
            <w:r>
              <w:rPr>
                <w:rFonts w:ascii="Times New Roman" w:hAnsi="Times New Roman" w:eastAsia="Times New Roman" w:cs="Times New Roman"/>
                <w:b/>
                <w:bCs/>
                <w:spacing w:val="-2"/>
                <w:position w:val="1"/>
                <w:sz w:val="23"/>
                <w:szCs w:val="23"/>
              </w:rPr>
              <w:t>6</w:t>
            </w:r>
            <w:r>
              <w:rPr>
                <w:rFonts w:ascii="Times New Roman" w:hAnsi="Times New Roman" w:eastAsia="Times New Roman" w:cs="Times New Roman"/>
                <w:spacing w:val="-2"/>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、公用工程</w:t>
            </w:r>
          </w:p>
          <w:p>
            <w:pPr>
              <w:spacing w:before="162" w:line="229" w:lineRule="auto"/>
              <w:ind w:left="600"/>
              <w:rPr>
                <w:rFonts w:ascii="宋体" w:hAnsi="宋体" w:eastAsia="宋体" w:cs="宋体"/>
                <w:sz w:val="23"/>
                <w:szCs w:val="23"/>
              </w:rPr>
            </w:pPr>
            <w:r>
              <w:rPr>
                <w:rFonts w:ascii="宋体" w:hAnsi="宋体" w:eastAsia="宋体" w:cs="宋体"/>
                <w:spacing w:val="24"/>
                <w:sz w:val="23"/>
                <w:szCs w:val="23"/>
              </w:rPr>
              <w:t>(</w:t>
            </w:r>
            <w:r>
              <w:rPr>
                <w:rFonts w:ascii="Times New Roman" w:hAnsi="Times New Roman" w:eastAsia="Times New Roman" w:cs="Times New Roman"/>
                <w:spacing w:val="23"/>
                <w:sz w:val="23"/>
                <w:szCs w:val="23"/>
              </w:rPr>
              <w:t>1</w:t>
            </w:r>
            <w:r>
              <w:rPr>
                <w:rFonts w:ascii="宋体" w:hAnsi="宋体" w:eastAsia="宋体" w:cs="宋体"/>
                <w:spacing w:val="23"/>
                <w:sz w:val="23"/>
                <w:szCs w:val="23"/>
              </w:rPr>
              <w:t>) 用电</w:t>
            </w:r>
          </w:p>
          <w:p>
            <w:pPr>
              <w:spacing w:before="139" w:line="323" w:lineRule="exact"/>
              <w:ind w:left="590"/>
              <w:rPr>
                <w:rFonts w:ascii="宋体" w:hAnsi="宋体" w:eastAsia="宋体" w:cs="宋体"/>
                <w:sz w:val="23"/>
                <w:szCs w:val="23"/>
              </w:rPr>
            </w:pPr>
            <w:r>
              <w:rPr>
                <w:rFonts w:ascii="宋体" w:hAnsi="宋体" w:eastAsia="宋体" w:cs="宋体"/>
                <w:spacing w:val="2"/>
                <w:position w:val="1"/>
                <w:sz w:val="23"/>
                <w:szCs w:val="23"/>
              </w:rPr>
              <w:t xml:space="preserve">预计用电量为 </w:t>
            </w:r>
            <w:r>
              <w:rPr>
                <w:rFonts w:ascii="Times New Roman" w:hAnsi="Times New Roman" w:eastAsia="Times New Roman" w:cs="Times New Roman"/>
                <w:spacing w:val="2"/>
                <w:position w:val="1"/>
                <w:sz w:val="23"/>
                <w:szCs w:val="23"/>
              </w:rPr>
              <w:t>20</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rPr>
              <w:t xml:space="preserve">万 </w:t>
            </w:r>
            <w:r>
              <w:rPr>
                <w:rFonts w:ascii="Times New Roman" w:hAnsi="Times New Roman" w:eastAsia="Times New Roman" w:cs="Times New Roman"/>
                <w:position w:val="1"/>
                <w:sz w:val="23"/>
                <w:szCs w:val="23"/>
              </w:rPr>
              <w:t>kw</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rPr>
              <w:t>·</w:t>
            </w:r>
            <w:r>
              <w:rPr>
                <w:rFonts w:ascii="Times New Roman" w:hAnsi="Times New Roman" w:eastAsia="Times New Roman" w:cs="Times New Roman"/>
                <w:position w:val="1"/>
                <w:sz w:val="23"/>
                <w:szCs w:val="23"/>
              </w:rPr>
              <w:t>h</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rPr>
              <w:t>，用电依托市政供电，不设备用发电机。</w:t>
            </w:r>
          </w:p>
          <w:p>
            <w:pPr>
              <w:spacing w:before="188" w:line="227" w:lineRule="auto"/>
              <w:ind w:left="600"/>
              <w:rPr>
                <w:rFonts w:ascii="宋体" w:hAnsi="宋体" w:eastAsia="宋体" w:cs="宋体"/>
                <w:sz w:val="23"/>
                <w:szCs w:val="23"/>
              </w:rPr>
            </w:pPr>
            <w:r>
              <w:rPr>
                <w:rFonts w:ascii="宋体" w:hAnsi="宋体" w:eastAsia="宋体" w:cs="宋体"/>
                <w:spacing w:val="23"/>
                <w:sz w:val="23"/>
                <w:szCs w:val="23"/>
              </w:rPr>
              <w:t>(</w:t>
            </w:r>
            <w:r>
              <w:rPr>
                <w:rFonts w:ascii="Times New Roman" w:hAnsi="Times New Roman" w:eastAsia="Times New Roman" w:cs="Times New Roman"/>
                <w:spacing w:val="21"/>
                <w:sz w:val="23"/>
                <w:szCs w:val="23"/>
              </w:rPr>
              <w:t>2</w:t>
            </w:r>
            <w:r>
              <w:rPr>
                <w:rFonts w:ascii="宋体" w:hAnsi="宋体" w:eastAsia="宋体" w:cs="宋体"/>
                <w:spacing w:val="21"/>
                <w:sz w:val="23"/>
                <w:szCs w:val="23"/>
              </w:rPr>
              <w:t>) 给排水</w:t>
            </w:r>
          </w:p>
        </w:tc>
      </w:tr>
    </w:tbl>
    <w:p>
      <w:pPr>
        <w:rPr>
          <w:rFonts w:ascii="Arial"/>
          <w:sz w:val="21"/>
        </w:rPr>
      </w:pPr>
    </w:p>
    <w:p>
      <w:pPr>
        <w:sectPr>
          <w:footerReference r:id="rId27" w:type="default"/>
          <w:pgSz w:w="11906" w:h="16839"/>
          <w:pgMar w:top="1431" w:right="962" w:bottom="1157" w:left="962" w:header="0" w:footer="994" w:gutter="0"/>
          <w:cols w:space="720" w:num="1"/>
        </w:sectPr>
      </w:pPr>
    </w:p>
    <w:p>
      <w:pPr>
        <w:spacing w:line="91" w:lineRule="auto"/>
        <w:rPr>
          <w:rFonts w:ascii="Arial"/>
          <w:sz w:val="2"/>
        </w:rPr>
      </w:pPr>
      <w:r>
        <w:pict>
          <v:rect id="_x0000_s1062" o:spid="_x0000_s1062" o:spt="1" style="position:absolute;left:0pt;margin-left:77.75pt;margin-top:462.1pt;height:96.65pt;width:0.5pt;mso-position-horizontal-relative:page;mso-position-vertical-relative:page;z-index:251697152;mso-width-relative:page;mso-height-relative:page;" fillcolor="#000000" filled="t" stroked="f" coordsize="21600,21600" o:allowincell="f">
            <v:path/>
            <v:fill on="t" focussize="0,0"/>
            <v:stroke on="f"/>
            <v:imagedata o:title=""/>
            <o:lock v:ext="edit"/>
          </v:rect>
        </w:pict>
      </w:r>
      <w:r>
        <w:pict>
          <v:rect id="_x0000_s1063" o:spid="_x0000_s1063" o:spt="1" style="position:absolute;left:0pt;margin-left:540.6pt;margin-top:462.1pt;height:96.65pt;width:0.5pt;mso-position-horizontal-relative:page;mso-position-vertical-relative:page;z-index:251696128;mso-width-relative:page;mso-height-relative:page;" fillcolor="#000000" filled="t" stroked="f" coordsize="21600,21600" o:allowincell="f">
            <v:path/>
            <v:fill on="t" focussize="0,0"/>
            <v:stroke on="f"/>
            <v:imagedata o:title=""/>
            <o:lock v:ext="edit"/>
          </v:rect>
        </w:pic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1714"/>
        <w:gridCol w:w="3521"/>
        <w:gridCol w:w="42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9" w:hRule="atLeast"/>
        </w:trPr>
        <w:tc>
          <w:tcPr>
            <w:tcW w:w="481" w:type="dxa"/>
            <w:vMerge w:val="restart"/>
            <w:tcBorders>
              <w:left w:val="single" w:color="000000" w:sz="6" w:space="0"/>
              <w:bottom w:val="nil"/>
            </w:tcBorders>
            <w:vAlign w:val="top"/>
          </w:tcPr>
          <w:p>
            <w:pPr>
              <w:rPr>
                <w:rFonts w:ascii="Arial"/>
                <w:sz w:val="21"/>
              </w:rPr>
            </w:pPr>
          </w:p>
        </w:tc>
        <w:tc>
          <w:tcPr>
            <w:tcW w:w="9485" w:type="dxa"/>
            <w:gridSpan w:val="3"/>
            <w:tcBorders>
              <w:right w:val="single" w:color="000000" w:sz="6" w:space="0"/>
            </w:tcBorders>
            <w:vAlign w:val="top"/>
          </w:tcPr>
          <w:p>
            <w:pPr>
              <w:spacing w:before="54" w:line="371" w:lineRule="auto"/>
              <w:ind w:left="110" w:right="2" w:firstLine="481"/>
              <w:rPr>
                <w:rFonts w:ascii="宋体" w:hAnsi="宋体" w:eastAsia="宋体" w:cs="宋体"/>
                <w:sz w:val="23"/>
                <w:szCs w:val="23"/>
              </w:rPr>
            </w:pPr>
            <w:r>
              <w:rPr>
                <w:rFonts w:ascii="宋体" w:hAnsi="宋体" w:eastAsia="宋体" w:cs="宋体"/>
                <w:spacing w:val="3"/>
                <w:sz w:val="23"/>
                <w:szCs w:val="23"/>
              </w:rPr>
              <w:t xml:space="preserve">项目有 </w:t>
            </w:r>
            <w:r>
              <w:rPr>
                <w:rFonts w:ascii="Times New Roman" w:hAnsi="Times New Roman" w:eastAsia="Times New Roman" w:cs="Times New Roman"/>
                <w:spacing w:val="3"/>
                <w:sz w:val="23"/>
                <w:szCs w:val="23"/>
              </w:rPr>
              <w:t xml:space="preserve">2 </w:t>
            </w:r>
            <w:r>
              <w:rPr>
                <w:rFonts w:ascii="宋体" w:hAnsi="宋体" w:eastAsia="宋体" w:cs="宋体"/>
                <w:spacing w:val="3"/>
                <w:sz w:val="23"/>
                <w:szCs w:val="23"/>
              </w:rPr>
              <w:t xml:space="preserve">个喷淋塔，每个喷淋塔储水量为 </w:t>
            </w:r>
            <w:r>
              <w:rPr>
                <w:rFonts w:ascii="Times New Roman" w:hAnsi="Times New Roman" w:eastAsia="Times New Roman" w:cs="Times New Roman"/>
                <w:spacing w:val="3"/>
                <w:sz w:val="23"/>
                <w:szCs w:val="23"/>
              </w:rPr>
              <w:t>1</w:t>
            </w:r>
            <w:r>
              <w:rPr>
                <w:rFonts w:ascii="Times New Roman" w:hAnsi="Times New Roman" w:eastAsia="Times New Roman" w:cs="Times New Roman"/>
                <w:sz w:val="23"/>
                <w:szCs w:val="23"/>
              </w:rPr>
              <w:t>m</w:t>
            </w:r>
            <w:r>
              <w:rPr>
                <w:rFonts w:ascii="Times New Roman" w:hAnsi="Times New Roman" w:eastAsia="Times New Roman" w:cs="Times New Roman"/>
                <w:spacing w:val="3"/>
                <w:position w:val="8"/>
                <w:sz w:val="15"/>
                <w:szCs w:val="15"/>
              </w:rPr>
              <w:t xml:space="preserve">3 </w:t>
            </w:r>
            <w:r>
              <w:rPr>
                <w:rFonts w:ascii="宋体" w:hAnsi="宋体" w:eastAsia="宋体" w:cs="宋体"/>
                <w:spacing w:val="3"/>
                <w:sz w:val="23"/>
                <w:szCs w:val="23"/>
              </w:rPr>
              <w:t xml:space="preserve">，总储水量为 </w:t>
            </w:r>
            <w:r>
              <w:rPr>
                <w:rFonts w:ascii="Times New Roman" w:hAnsi="Times New Roman" w:eastAsia="Times New Roman" w:cs="Times New Roman"/>
                <w:spacing w:val="3"/>
                <w:sz w:val="23"/>
                <w:szCs w:val="23"/>
              </w:rPr>
              <w:t>2</w:t>
            </w:r>
            <w:r>
              <w:rPr>
                <w:rFonts w:ascii="Times New Roman" w:hAnsi="Times New Roman" w:eastAsia="Times New Roman" w:cs="Times New Roman"/>
                <w:sz w:val="23"/>
                <w:szCs w:val="23"/>
              </w:rPr>
              <w:t>m</w:t>
            </w:r>
            <w:r>
              <w:rPr>
                <w:rFonts w:ascii="Times New Roman" w:hAnsi="Times New Roman" w:eastAsia="Times New Roman" w:cs="Times New Roman"/>
                <w:spacing w:val="3"/>
                <w:position w:val="8"/>
                <w:sz w:val="15"/>
                <w:szCs w:val="15"/>
              </w:rPr>
              <w:t xml:space="preserve">3 </w:t>
            </w:r>
            <w:r>
              <w:rPr>
                <w:rFonts w:ascii="宋体" w:hAnsi="宋体" w:eastAsia="宋体" w:cs="宋体"/>
                <w:spacing w:val="3"/>
                <w:sz w:val="23"/>
                <w:szCs w:val="23"/>
              </w:rPr>
              <w:t>。</w:t>
            </w:r>
            <w:r>
              <w:rPr>
                <w:rFonts w:ascii="Times New Roman" w:hAnsi="Times New Roman" w:eastAsia="Times New Roman" w:cs="Times New Roman"/>
                <w:spacing w:val="3"/>
                <w:sz w:val="23"/>
                <w:szCs w:val="23"/>
              </w:rPr>
              <w:t xml:space="preserve">10 </w:t>
            </w:r>
            <w:r>
              <w:rPr>
                <w:rFonts w:ascii="宋体" w:hAnsi="宋体" w:eastAsia="宋体" w:cs="宋体"/>
                <w:spacing w:val="3"/>
                <w:sz w:val="23"/>
                <w:szCs w:val="23"/>
              </w:rPr>
              <w:t>分钟循环</w:t>
            </w:r>
            <w:r>
              <w:rPr>
                <w:rFonts w:ascii="宋体" w:hAnsi="宋体" w:eastAsia="宋体" w:cs="宋体"/>
                <w:sz w:val="23"/>
                <w:szCs w:val="23"/>
              </w:rPr>
              <w:t xml:space="preserve">一次， </w:t>
            </w:r>
            <w:r>
              <w:rPr>
                <w:rFonts w:ascii="宋体" w:hAnsi="宋体" w:eastAsia="宋体" w:cs="宋体"/>
                <w:spacing w:val="2"/>
                <w:sz w:val="23"/>
                <w:szCs w:val="23"/>
              </w:rPr>
              <w:t xml:space="preserve">总循环水量为 </w:t>
            </w:r>
            <w:r>
              <w:rPr>
                <w:rFonts w:ascii="Times New Roman" w:hAnsi="Times New Roman" w:eastAsia="Times New Roman" w:cs="Times New Roman"/>
                <w:spacing w:val="2"/>
                <w:sz w:val="23"/>
                <w:szCs w:val="23"/>
              </w:rPr>
              <w:t>12</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w:t>
            </w:r>
            <w:r>
              <w:rPr>
                <w:rFonts w:ascii="Times New Roman" w:hAnsi="Times New Roman" w:eastAsia="Times New Roman" w:cs="Times New Roman"/>
                <w:spacing w:val="2"/>
                <w:sz w:val="23"/>
                <w:szCs w:val="23"/>
              </w:rPr>
              <w:t>96</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d</w:t>
            </w:r>
            <w:r>
              <w:rPr>
                <w:rFonts w:ascii="宋体" w:hAnsi="宋体" w:eastAsia="宋体" w:cs="宋体"/>
                <w:spacing w:val="2"/>
                <w:sz w:val="23"/>
                <w:szCs w:val="23"/>
              </w:rPr>
              <w:t>) ，损耗水量参考《建筑给水排水设</w:t>
            </w:r>
            <w:r>
              <w:rPr>
                <w:rFonts w:ascii="宋体" w:hAnsi="宋体" w:eastAsia="宋体" w:cs="宋体"/>
                <w:spacing w:val="1"/>
                <w:sz w:val="23"/>
                <w:szCs w:val="23"/>
              </w:rPr>
              <w:t>计规范》  (</w:t>
            </w:r>
            <w:r>
              <w:rPr>
                <w:rFonts w:ascii="Times New Roman" w:hAnsi="Times New Roman" w:eastAsia="Times New Roman" w:cs="Times New Roman"/>
                <w:sz w:val="23"/>
                <w:szCs w:val="23"/>
              </w:rPr>
              <w:t>GB</w:t>
            </w:r>
            <w:r>
              <w:rPr>
                <w:rFonts w:ascii="Times New Roman" w:hAnsi="Times New Roman" w:eastAsia="Times New Roman" w:cs="Times New Roman"/>
                <w:spacing w:val="1"/>
                <w:sz w:val="23"/>
                <w:szCs w:val="23"/>
              </w:rPr>
              <w:t>50015-2019</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
                <w:sz w:val="23"/>
                <w:szCs w:val="23"/>
              </w:rPr>
              <w:t xml:space="preserve">一般按循环水量的 </w:t>
            </w:r>
            <w:r>
              <w:rPr>
                <w:rFonts w:ascii="Times New Roman" w:hAnsi="Times New Roman" w:eastAsia="Times New Roman" w:cs="Times New Roman"/>
                <w:spacing w:val="1"/>
                <w:sz w:val="23"/>
                <w:szCs w:val="23"/>
              </w:rPr>
              <w:t>1%~2%</w:t>
            </w:r>
            <w:r>
              <w:rPr>
                <w:rFonts w:ascii="宋体" w:hAnsi="宋体" w:eastAsia="宋体" w:cs="宋体"/>
                <w:spacing w:val="1"/>
                <w:sz w:val="23"/>
                <w:szCs w:val="23"/>
              </w:rPr>
              <w:t>确定，本项目损耗水量</w:t>
            </w:r>
            <w:r>
              <w:rPr>
                <w:rFonts w:ascii="宋体" w:hAnsi="宋体" w:eastAsia="宋体" w:cs="宋体"/>
                <w:sz w:val="23"/>
                <w:szCs w:val="23"/>
              </w:rPr>
              <w:t xml:space="preserve">取值 </w:t>
            </w:r>
            <w:r>
              <w:rPr>
                <w:rFonts w:ascii="Times New Roman" w:hAnsi="Times New Roman" w:eastAsia="Times New Roman" w:cs="Times New Roman"/>
                <w:sz w:val="23"/>
                <w:szCs w:val="23"/>
              </w:rPr>
              <w:t>1%</w:t>
            </w:r>
            <w:r>
              <w:rPr>
                <w:rFonts w:ascii="宋体" w:hAnsi="宋体" w:eastAsia="宋体" w:cs="宋体"/>
                <w:sz w:val="23"/>
                <w:szCs w:val="23"/>
              </w:rPr>
              <w:t xml:space="preserve">，则损耗水量为 </w:t>
            </w:r>
            <w:r>
              <w:rPr>
                <w:rFonts w:ascii="Times New Roman" w:hAnsi="Times New Roman" w:eastAsia="Times New Roman" w:cs="Times New Roman"/>
                <w:sz w:val="23"/>
                <w:szCs w:val="23"/>
              </w:rPr>
              <w:t>0.96t/d</w:t>
            </w:r>
            <w:r>
              <w:rPr>
                <w:rFonts w:ascii="宋体" w:hAnsi="宋体" w:eastAsia="宋体" w:cs="宋体"/>
                <w:sz w:val="23"/>
                <w:szCs w:val="23"/>
              </w:rPr>
              <w:t>(</w:t>
            </w:r>
            <w:r>
              <w:rPr>
                <w:rFonts w:ascii="Times New Roman" w:hAnsi="Times New Roman" w:eastAsia="Times New Roman" w:cs="Times New Roman"/>
                <w:sz w:val="23"/>
                <w:szCs w:val="23"/>
              </w:rPr>
              <w:t xml:space="preserve">288t/a </w:t>
            </w:r>
            <w:r>
              <w:rPr>
                <w:rFonts w:ascii="宋体" w:hAnsi="宋体" w:eastAsia="宋体" w:cs="宋体"/>
                <w:sz w:val="23"/>
                <w:szCs w:val="23"/>
              </w:rPr>
              <w:t xml:space="preserve">)。 </w:t>
            </w:r>
            <w:r>
              <w:rPr>
                <w:rFonts w:ascii="宋体" w:hAnsi="宋体" w:eastAsia="宋体" w:cs="宋体"/>
                <w:spacing w:val="14"/>
                <w:sz w:val="23"/>
                <w:szCs w:val="23"/>
              </w:rPr>
              <w:t>金属</w:t>
            </w:r>
            <w:r>
              <w:rPr>
                <w:rFonts w:ascii="宋体" w:hAnsi="宋体" w:eastAsia="宋体" w:cs="宋体"/>
                <w:spacing w:val="12"/>
                <w:sz w:val="23"/>
                <w:szCs w:val="23"/>
              </w:rPr>
              <w:t>颗</w:t>
            </w:r>
            <w:r>
              <w:rPr>
                <w:rFonts w:ascii="宋体" w:hAnsi="宋体" w:eastAsia="宋体" w:cs="宋体"/>
                <w:spacing w:val="7"/>
                <w:sz w:val="23"/>
                <w:szCs w:val="23"/>
              </w:rPr>
              <w:t>粒物配套的喷淋塔水量自然蒸发，定期补充，不排放；有机废气处理设施喷淋塔储</w:t>
            </w:r>
            <w:r>
              <w:rPr>
                <w:rFonts w:ascii="宋体" w:hAnsi="宋体" w:eastAsia="宋体" w:cs="宋体"/>
                <w:sz w:val="23"/>
                <w:szCs w:val="23"/>
              </w:rPr>
              <w:t xml:space="preserve"> </w:t>
            </w:r>
            <w:r>
              <w:rPr>
                <w:rFonts w:ascii="宋体" w:hAnsi="宋体" w:eastAsia="宋体" w:cs="宋体"/>
                <w:spacing w:val="4"/>
                <w:sz w:val="23"/>
                <w:szCs w:val="23"/>
              </w:rPr>
              <w:t xml:space="preserve">水约半年更换一次，一年更换 </w:t>
            </w:r>
            <w:r>
              <w:rPr>
                <w:rFonts w:ascii="Times New Roman" w:hAnsi="Times New Roman" w:eastAsia="Times New Roman" w:cs="Times New Roman"/>
                <w:spacing w:val="2"/>
                <w:sz w:val="23"/>
                <w:szCs w:val="23"/>
              </w:rPr>
              <w:t xml:space="preserve">2 </w:t>
            </w:r>
            <w:r>
              <w:rPr>
                <w:rFonts w:ascii="宋体" w:hAnsi="宋体" w:eastAsia="宋体" w:cs="宋体"/>
                <w:spacing w:val="2"/>
                <w:sz w:val="23"/>
                <w:szCs w:val="23"/>
              </w:rPr>
              <w:t xml:space="preserve">次，总更换量为 </w:t>
            </w:r>
            <w:r>
              <w:rPr>
                <w:rFonts w:ascii="Times New Roman" w:hAnsi="Times New Roman" w:eastAsia="Times New Roman" w:cs="Times New Roman"/>
                <w:spacing w:val="2"/>
                <w:sz w:val="23"/>
                <w:szCs w:val="23"/>
              </w:rPr>
              <w:t>2</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 xml:space="preserve">。喷淋塔用水量为 </w:t>
            </w:r>
            <w:r>
              <w:rPr>
                <w:rFonts w:ascii="Times New Roman" w:hAnsi="Times New Roman" w:eastAsia="Times New Roman" w:cs="Times New Roman"/>
                <w:spacing w:val="2"/>
                <w:sz w:val="23"/>
                <w:szCs w:val="23"/>
              </w:rPr>
              <w:t>290</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，损耗水量</w:t>
            </w:r>
            <w:r>
              <w:rPr>
                <w:rFonts w:ascii="宋体" w:hAnsi="宋体" w:eastAsia="宋体" w:cs="宋体"/>
                <w:sz w:val="23"/>
                <w:szCs w:val="23"/>
              </w:rPr>
              <w:t xml:space="preserve"> </w:t>
            </w:r>
            <w:r>
              <w:rPr>
                <w:rFonts w:ascii="宋体" w:hAnsi="宋体" w:eastAsia="宋体" w:cs="宋体"/>
                <w:spacing w:val="9"/>
                <w:sz w:val="23"/>
                <w:szCs w:val="23"/>
              </w:rPr>
              <w:t>自然蒸发，更换的喷淋废水按危废处置，不排放。</w:t>
            </w:r>
          </w:p>
          <w:p>
            <w:pPr>
              <w:tabs>
                <w:tab w:val="left" w:pos="235"/>
              </w:tabs>
              <w:spacing w:before="25" w:line="336" w:lineRule="auto"/>
              <w:ind w:left="112" w:right="104" w:firstLine="480"/>
              <w:rPr>
                <w:rFonts w:ascii="宋体" w:hAnsi="宋体" w:eastAsia="宋体" w:cs="宋体"/>
                <w:sz w:val="23"/>
                <w:szCs w:val="23"/>
              </w:rPr>
            </w:pPr>
            <w:r>
              <w:rPr>
                <w:rFonts w:ascii="宋体" w:hAnsi="宋体" w:eastAsia="宋体" w:cs="宋体"/>
                <w:spacing w:val="10"/>
                <w:sz w:val="23"/>
                <w:szCs w:val="23"/>
              </w:rPr>
              <w:t>项</w:t>
            </w:r>
            <w:r>
              <w:rPr>
                <w:rFonts w:ascii="宋体" w:hAnsi="宋体" w:eastAsia="宋体" w:cs="宋体"/>
                <w:spacing w:val="6"/>
                <w:sz w:val="23"/>
                <w:szCs w:val="23"/>
              </w:rPr>
              <w:t xml:space="preserve">目共有员工 </w:t>
            </w:r>
            <w:r>
              <w:rPr>
                <w:rFonts w:ascii="Times New Roman" w:hAnsi="Times New Roman" w:eastAsia="Times New Roman" w:cs="Times New Roman"/>
                <w:spacing w:val="6"/>
                <w:sz w:val="23"/>
                <w:szCs w:val="23"/>
              </w:rPr>
              <w:t xml:space="preserve">200 </w:t>
            </w:r>
            <w:r>
              <w:rPr>
                <w:rFonts w:ascii="宋体" w:hAnsi="宋体" w:eastAsia="宋体" w:cs="宋体"/>
                <w:spacing w:val="6"/>
                <w:sz w:val="23"/>
                <w:szCs w:val="23"/>
              </w:rPr>
              <w:t xml:space="preserve">人，在项目内食宿。生活水量参考《用水定额 第 </w:t>
            </w:r>
            <w:r>
              <w:rPr>
                <w:rFonts w:ascii="Times New Roman" w:hAnsi="Times New Roman" w:eastAsia="Times New Roman" w:cs="Times New Roman"/>
                <w:spacing w:val="6"/>
                <w:sz w:val="23"/>
                <w:szCs w:val="23"/>
              </w:rPr>
              <w:t xml:space="preserve">3 </w:t>
            </w:r>
            <w:r>
              <w:rPr>
                <w:rFonts w:ascii="宋体" w:hAnsi="宋体" w:eastAsia="宋体" w:cs="宋体"/>
                <w:spacing w:val="6"/>
                <w:sz w:val="23"/>
                <w:szCs w:val="23"/>
              </w:rPr>
              <w:t>部分：生活》</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0"/>
                <w:sz w:val="23"/>
                <w:szCs w:val="23"/>
              </w:rPr>
              <w:t>(</w:t>
            </w:r>
            <w:r>
              <w:rPr>
                <w:rFonts w:ascii="Times New Roman" w:hAnsi="Times New Roman" w:eastAsia="Times New Roman" w:cs="Times New Roman"/>
                <w:sz w:val="23"/>
                <w:szCs w:val="23"/>
              </w:rPr>
              <w:t>DB</w:t>
            </w:r>
            <w:r>
              <w:rPr>
                <w:rFonts w:ascii="Times New Roman" w:hAnsi="Times New Roman" w:eastAsia="Times New Roman" w:cs="Times New Roman"/>
                <w:spacing w:val="10"/>
                <w:sz w:val="23"/>
                <w:szCs w:val="23"/>
              </w:rPr>
              <w:t>44/</w:t>
            </w:r>
            <w:r>
              <w:rPr>
                <w:rFonts w:ascii="Times New Roman" w:hAnsi="Times New Roman" w:eastAsia="Times New Roman" w:cs="Times New Roman"/>
                <w:sz w:val="23"/>
                <w:szCs w:val="23"/>
              </w:rPr>
              <w:t>T</w:t>
            </w:r>
            <w:r>
              <w:rPr>
                <w:rFonts w:ascii="Times New Roman" w:hAnsi="Times New Roman" w:eastAsia="Times New Roman" w:cs="Times New Roman"/>
                <w:spacing w:val="10"/>
                <w:sz w:val="23"/>
                <w:szCs w:val="23"/>
              </w:rPr>
              <w:t xml:space="preserve"> 1</w:t>
            </w:r>
            <w:r>
              <w:rPr>
                <w:rFonts w:ascii="Times New Roman" w:hAnsi="Times New Roman" w:eastAsia="Times New Roman" w:cs="Times New Roman"/>
                <w:spacing w:val="9"/>
                <w:sz w:val="23"/>
                <w:szCs w:val="23"/>
              </w:rPr>
              <w:t>4</w:t>
            </w:r>
            <w:r>
              <w:rPr>
                <w:rFonts w:ascii="Times New Roman" w:hAnsi="Times New Roman" w:eastAsia="Times New Roman" w:cs="Times New Roman"/>
                <w:spacing w:val="5"/>
                <w:sz w:val="23"/>
                <w:szCs w:val="23"/>
              </w:rPr>
              <w:t>61.3-2021</w:t>
            </w:r>
            <w:r>
              <w:rPr>
                <w:rFonts w:ascii="宋体" w:hAnsi="宋体" w:eastAsia="宋体" w:cs="宋体"/>
                <w:spacing w:val="5"/>
                <w:sz w:val="23"/>
                <w:szCs w:val="23"/>
              </w:rPr>
              <w:t>) 中“国家机构 (</w:t>
            </w:r>
            <w:r>
              <w:rPr>
                <w:rFonts w:ascii="Times New Roman" w:hAnsi="Times New Roman" w:eastAsia="Times New Roman" w:cs="Times New Roman"/>
                <w:spacing w:val="5"/>
                <w:sz w:val="23"/>
                <w:szCs w:val="23"/>
              </w:rPr>
              <w:t>92</w:t>
            </w:r>
            <w:r>
              <w:rPr>
                <w:rFonts w:ascii="宋体" w:hAnsi="宋体" w:eastAsia="宋体" w:cs="宋体"/>
                <w:spacing w:val="5"/>
                <w:sz w:val="23"/>
                <w:szCs w:val="23"/>
              </w:rPr>
              <w:t xml:space="preserve">) </w:t>
            </w:r>
            <w:r>
              <w:rPr>
                <w:rFonts w:ascii="Times New Roman" w:hAnsi="Times New Roman" w:eastAsia="Times New Roman" w:cs="Times New Roman"/>
                <w:spacing w:val="5"/>
                <w:sz w:val="23"/>
                <w:szCs w:val="23"/>
              </w:rPr>
              <w:t>-</w:t>
            </w:r>
            <w:r>
              <w:rPr>
                <w:rFonts w:ascii="宋体" w:hAnsi="宋体" w:eastAsia="宋体" w:cs="宋体"/>
                <w:spacing w:val="5"/>
                <w:sz w:val="23"/>
                <w:szCs w:val="23"/>
              </w:rPr>
              <w:t xml:space="preserve">有食堂和浴室”限额 </w:t>
            </w:r>
            <w:r>
              <w:rPr>
                <w:rFonts w:ascii="Times New Roman" w:hAnsi="Times New Roman" w:eastAsia="Times New Roman" w:cs="Times New Roman"/>
                <w:spacing w:val="5"/>
                <w:sz w:val="23"/>
                <w:szCs w:val="23"/>
              </w:rPr>
              <w:t>15</w:t>
            </w:r>
            <w:r>
              <w:rPr>
                <w:rFonts w:ascii="Times New Roman" w:hAnsi="Times New Roman" w:eastAsia="Times New Roman" w:cs="Times New Roman"/>
                <w:sz w:val="23"/>
                <w:szCs w:val="23"/>
              </w:rPr>
              <w:t>m</w:t>
            </w:r>
            <w:r>
              <w:rPr>
                <w:rFonts w:ascii="Times New Roman" w:hAnsi="Times New Roman" w:eastAsia="Times New Roman" w:cs="Times New Roman"/>
                <w:spacing w:val="5"/>
                <w:position w:val="7"/>
                <w:sz w:val="15"/>
                <w:szCs w:val="15"/>
              </w:rPr>
              <w:t>3</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(人</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 ，则生</w:t>
            </w:r>
            <w:r>
              <w:rPr>
                <w:rFonts w:ascii="宋体" w:hAnsi="宋体" w:eastAsia="宋体" w:cs="宋体"/>
                <w:sz w:val="23"/>
                <w:szCs w:val="23"/>
              </w:rPr>
              <w:t xml:space="preserve"> </w:t>
            </w:r>
            <w:r>
              <w:rPr>
                <w:rFonts w:ascii="宋体" w:hAnsi="宋体" w:eastAsia="宋体" w:cs="宋体"/>
                <w:spacing w:val="6"/>
                <w:sz w:val="23"/>
                <w:szCs w:val="23"/>
              </w:rPr>
              <w:t>活</w:t>
            </w:r>
            <w:r>
              <w:rPr>
                <w:rFonts w:ascii="宋体" w:hAnsi="宋体" w:eastAsia="宋体" w:cs="宋体"/>
                <w:spacing w:val="4"/>
                <w:sz w:val="23"/>
                <w:szCs w:val="23"/>
              </w:rPr>
              <w:t>污</w:t>
            </w:r>
            <w:r>
              <w:rPr>
                <w:rFonts w:ascii="宋体" w:hAnsi="宋体" w:eastAsia="宋体" w:cs="宋体"/>
                <w:spacing w:val="3"/>
                <w:sz w:val="23"/>
                <w:szCs w:val="23"/>
              </w:rPr>
              <w:t xml:space="preserve">水用水量为 </w:t>
            </w:r>
            <w:r>
              <w:rPr>
                <w:rFonts w:ascii="Times New Roman" w:hAnsi="Times New Roman" w:eastAsia="Times New Roman" w:cs="Times New Roman"/>
                <w:spacing w:val="3"/>
                <w:sz w:val="23"/>
                <w:szCs w:val="23"/>
              </w:rPr>
              <w:t>3000</w:t>
            </w:r>
            <w:r>
              <w:rPr>
                <w:rFonts w:ascii="Times New Roman" w:hAnsi="Times New Roman" w:eastAsia="Times New Roman" w:cs="Times New Roman"/>
                <w:sz w:val="23"/>
                <w:szCs w:val="23"/>
              </w:rPr>
              <w:t>t</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。生活用水依托市政供水。</w:t>
            </w:r>
          </w:p>
          <w:p>
            <w:pPr>
              <w:spacing w:before="99" w:line="387" w:lineRule="auto"/>
              <w:ind w:left="110" w:right="102" w:firstLine="480"/>
              <w:rPr>
                <w:rFonts w:ascii="宋体" w:hAnsi="宋体" w:eastAsia="宋体" w:cs="宋体"/>
                <w:sz w:val="23"/>
                <w:szCs w:val="23"/>
              </w:rPr>
            </w:pPr>
            <w:r>
              <w:rPr>
                <w:rFonts w:ascii="宋体" w:hAnsi="宋体" w:eastAsia="宋体" w:cs="宋体"/>
                <w:spacing w:val="8"/>
                <w:sz w:val="23"/>
                <w:szCs w:val="23"/>
              </w:rPr>
              <w:t>生活污水排污</w:t>
            </w:r>
            <w:r>
              <w:rPr>
                <w:rFonts w:ascii="宋体" w:hAnsi="宋体" w:eastAsia="宋体" w:cs="宋体"/>
                <w:spacing w:val="4"/>
                <w:sz w:val="23"/>
                <w:szCs w:val="23"/>
              </w:rPr>
              <w:t xml:space="preserve">系数取 </w:t>
            </w:r>
            <w:r>
              <w:rPr>
                <w:rFonts w:ascii="Times New Roman" w:hAnsi="Times New Roman" w:eastAsia="Times New Roman" w:cs="Times New Roman"/>
                <w:spacing w:val="4"/>
                <w:sz w:val="23"/>
                <w:szCs w:val="23"/>
              </w:rPr>
              <w:t xml:space="preserve">0.9 </w:t>
            </w:r>
            <w:r>
              <w:rPr>
                <w:rFonts w:ascii="宋体" w:hAnsi="宋体" w:eastAsia="宋体" w:cs="宋体"/>
                <w:spacing w:val="4"/>
                <w:sz w:val="23"/>
                <w:szCs w:val="23"/>
              </w:rPr>
              <w:t xml:space="preserve">，则生活污水排放量为 </w:t>
            </w:r>
            <w:r>
              <w:rPr>
                <w:rFonts w:ascii="Times New Roman" w:hAnsi="Times New Roman" w:eastAsia="Times New Roman" w:cs="Times New Roman"/>
                <w:spacing w:val="4"/>
                <w:sz w:val="23"/>
                <w:szCs w:val="23"/>
              </w:rPr>
              <w:t>2700</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，经三级化粪池</w:t>
            </w:r>
            <w:r>
              <w:rPr>
                <w:rFonts w:ascii="Times New Roman" w:hAnsi="Times New Roman" w:eastAsia="Times New Roman" w:cs="Times New Roman"/>
                <w:spacing w:val="4"/>
                <w:sz w:val="23"/>
                <w:szCs w:val="23"/>
              </w:rPr>
              <w:t>+</w:t>
            </w:r>
            <w:r>
              <w:rPr>
                <w:rFonts w:ascii="宋体" w:hAnsi="宋体" w:eastAsia="宋体" w:cs="宋体"/>
                <w:spacing w:val="4"/>
                <w:sz w:val="23"/>
                <w:szCs w:val="23"/>
              </w:rPr>
              <w:t>隔油隔渣池</w:t>
            </w:r>
            <w:r>
              <w:rPr>
                <w:rFonts w:ascii="宋体" w:hAnsi="宋体" w:eastAsia="宋体" w:cs="宋体"/>
                <w:sz w:val="23"/>
                <w:szCs w:val="23"/>
              </w:rPr>
              <w:t xml:space="preserve"> </w:t>
            </w:r>
            <w:r>
              <w:rPr>
                <w:rFonts w:ascii="宋体" w:hAnsi="宋体" w:eastAsia="宋体" w:cs="宋体"/>
                <w:spacing w:val="8"/>
                <w:sz w:val="23"/>
                <w:szCs w:val="23"/>
              </w:rPr>
              <w:t>预处理后排入市政管网。</w:t>
            </w:r>
          </w:p>
          <w:p>
            <w:pPr>
              <w:spacing w:before="12" w:line="303" w:lineRule="exact"/>
              <w:ind w:left="587"/>
              <w:rPr>
                <w:rFonts w:ascii="宋体" w:hAnsi="宋体" w:eastAsia="宋体" w:cs="宋体"/>
                <w:sz w:val="23"/>
                <w:szCs w:val="23"/>
              </w:rPr>
            </w:pPr>
            <w:r>
              <w:rPr>
                <w:rFonts w:ascii="Times New Roman" w:hAnsi="Times New Roman" w:eastAsia="Times New Roman" w:cs="Times New Roman"/>
                <w:b/>
                <w:bCs/>
                <w:spacing w:val="5"/>
                <w:position w:val="2"/>
                <w:sz w:val="23"/>
                <w:szCs w:val="23"/>
              </w:rPr>
              <w:t>7</w:t>
            </w:r>
            <w:r>
              <w:rPr>
                <w:rFonts w:ascii="Times New Roman" w:hAnsi="Times New Roman" w:eastAsia="Times New Roman" w:cs="Times New Roman"/>
                <w:spacing w:val="5"/>
                <w:position w:val="2"/>
                <w:sz w:val="23"/>
                <w:szCs w:val="23"/>
              </w:rPr>
              <w:t xml:space="preserve"> </w:t>
            </w:r>
            <w:r>
              <w:rPr>
                <w:rFonts w:ascii="宋体" w:hAnsi="宋体" w:eastAsia="宋体" w:cs="宋体"/>
                <w:spacing w:val="5"/>
                <w:position w:val="2"/>
                <w:sz w:val="23"/>
                <w:szCs w:val="23"/>
                <w14:textOutline w14:w="4358" w14:cap="sq" w14:cmpd="sng">
                  <w14:solidFill>
                    <w14:srgbClr w14:val="000000"/>
                  </w14:solidFill>
                  <w14:prstDash w14:val="solid"/>
                  <w14:bevel/>
                </w14:textOutline>
              </w:rPr>
              <w:t>、厂区平面布置及四至情</w:t>
            </w:r>
            <w:r>
              <w:rPr>
                <w:rFonts w:ascii="宋体" w:hAnsi="宋体" w:eastAsia="宋体" w:cs="宋体"/>
                <w:spacing w:val="3"/>
                <w:position w:val="2"/>
                <w:sz w:val="23"/>
                <w:szCs w:val="23"/>
                <w14:textOutline w14:w="4358" w14:cap="sq" w14:cmpd="sng">
                  <w14:solidFill>
                    <w14:srgbClr w14:val="000000"/>
                  </w14:solidFill>
                  <w14:prstDash w14:val="solid"/>
                  <w14:bevel/>
                </w14:textOutline>
              </w:rPr>
              <w:t>况</w:t>
            </w:r>
          </w:p>
          <w:p>
            <w:pPr>
              <w:spacing w:before="164" w:line="227" w:lineRule="auto"/>
              <w:ind w:left="592"/>
              <w:rPr>
                <w:rFonts w:ascii="宋体" w:hAnsi="宋体" w:eastAsia="宋体" w:cs="宋体"/>
                <w:sz w:val="23"/>
                <w:szCs w:val="23"/>
              </w:rPr>
            </w:pPr>
            <w:r>
              <w:rPr>
                <w:rFonts w:ascii="宋体" w:hAnsi="宋体" w:eastAsia="宋体" w:cs="宋体"/>
                <w:spacing w:val="4"/>
                <w:sz w:val="23"/>
                <w:szCs w:val="23"/>
              </w:rPr>
              <w:t>项目位于博罗县长</w:t>
            </w:r>
            <w:r>
              <w:rPr>
                <w:rFonts w:ascii="宋体" w:hAnsi="宋体" w:eastAsia="宋体" w:cs="宋体"/>
                <w:spacing w:val="2"/>
                <w:sz w:val="23"/>
                <w:szCs w:val="23"/>
              </w:rPr>
              <w:t xml:space="preserve">宁镇广汕路边新村路口， 占地面积 </w:t>
            </w:r>
            <w:r>
              <w:rPr>
                <w:rFonts w:ascii="Times New Roman" w:hAnsi="Times New Roman" w:eastAsia="Times New Roman" w:cs="Times New Roman"/>
                <w:spacing w:val="2"/>
                <w:sz w:val="23"/>
                <w:szCs w:val="23"/>
              </w:rPr>
              <w:t>14698</w:t>
            </w:r>
            <w:r>
              <w:rPr>
                <w:rFonts w:ascii="Times New Roman" w:hAnsi="Times New Roman" w:eastAsia="Times New Roman" w:cs="Times New Roman"/>
                <w:sz w:val="23"/>
                <w:szCs w:val="23"/>
              </w:rPr>
              <w:t>m</w:t>
            </w:r>
            <w:r>
              <w:rPr>
                <w:rFonts w:ascii="Times New Roman" w:hAnsi="Times New Roman" w:eastAsia="Times New Roman" w:cs="Times New Roman"/>
                <w:spacing w:val="2"/>
                <w:position w:val="8"/>
                <w:sz w:val="15"/>
                <w:szCs w:val="15"/>
              </w:rPr>
              <w:t>2</w:t>
            </w:r>
            <w:r>
              <w:rPr>
                <w:rFonts w:ascii="宋体" w:hAnsi="宋体" w:eastAsia="宋体" w:cs="宋体"/>
                <w:spacing w:val="2"/>
                <w:sz w:val="23"/>
                <w:szCs w:val="23"/>
              </w:rPr>
              <w:t>。</w:t>
            </w:r>
          </w:p>
          <w:p>
            <w:pPr>
              <w:spacing w:before="182" w:line="376" w:lineRule="auto"/>
              <w:ind w:left="109" w:right="104" w:firstLine="482"/>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9"/>
                <w:sz w:val="23"/>
                <w:szCs w:val="23"/>
              </w:rPr>
              <w:t>目</w:t>
            </w:r>
            <w:r>
              <w:rPr>
                <w:rFonts w:ascii="宋体" w:hAnsi="宋体" w:eastAsia="宋体" w:cs="宋体"/>
                <w:spacing w:val="6"/>
                <w:sz w:val="23"/>
                <w:szCs w:val="23"/>
              </w:rPr>
              <w:t xml:space="preserve">东面 </w:t>
            </w:r>
            <w:r>
              <w:rPr>
                <w:rFonts w:ascii="Times New Roman" w:hAnsi="Times New Roman" w:eastAsia="Times New Roman" w:cs="Times New Roman"/>
                <w:spacing w:val="6"/>
                <w:sz w:val="23"/>
                <w:szCs w:val="23"/>
              </w:rPr>
              <w:t>92</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xml:space="preserve">为迈地科技园，南面 </w:t>
            </w:r>
            <w:r>
              <w:rPr>
                <w:rFonts w:ascii="Times New Roman" w:hAnsi="Times New Roman" w:eastAsia="Times New Roman" w:cs="Times New Roman"/>
                <w:spacing w:val="6"/>
                <w:sz w:val="23"/>
                <w:szCs w:val="23"/>
              </w:rPr>
              <w:t>12</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为新村，西面紧邻吉皇星机电有限公司 (惠</w:t>
            </w:r>
            <w:r>
              <w:rPr>
                <w:rFonts w:ascii="宋体" w:hAnsi="宋体" w:eastAsia="宋体" w:cs="宋体"/>
                <w:sz w:val="23"/>
                <w:szCs w:val="23"/>
              </w:rPr>
              <w:t xml:space="preserve"> </w:t>
            </w:r>
            <w:r>
              <w:rPr>
                <w:rFonts w:ascii="宋体" w:hAnsi="宋体" w:eastAsia="宋体" w:cs="宋体"/>
                <w:spacing w:val="11"/>
                <w:sz w:val="23"/>
                <w:szCs w:val="23"/>
              </w:rPr>
              <w:t>州</w:t>
            </w:r>
            <w:r>
              <w:rPr>
                <w:rFonts w:ascii="宋体" w:hAnsi="宋体" w:eastAsia="宋体" w:cs="宋体"/>
                <w:spacing w:val="9"/>
                <w:sz w:val="23"/>
                <w:szCs w:val="23"/>
              </w:rPr>
              <w:t>厂) 和福宝化工涂料有限公司，北面紧邻深圳国厨厨具惠州生产基地。</w:t>
            </w:r>
          </w:p>
          <w:p>
            <w:pPr>
              <w:spacing w:before="1" w:line="227" w:lineRule="auto"/>
              <w:ind w:left="592"/>
              <w:rPr>
                <w:rFonts w:ascii="宋体" w:hAnsi="宋体" w:eastAsia="宋体" w:cs="宋体"/>
                <w:sz w:val="23"/>
                <w:szCs w:val="23"/>
              </w:rPr>
            </w:pPr>
            <w:r>
              <w:rPr>
                <w:rFonts w:ascii="宋体" w:hAnsi="宋体" w:eastAsia="宋体" w:cs="宋体"/>
                <w:spacing w:val="10"/>
                <w:sz w:val="23"/>
                <w:szCs w:val="23"/>
              </w:rPr>
              <w:t>项</w:t>
            </w:r>
            <w:r>
              <w:rPr>
                <w:rFonts w:ascii="宋体" w:hAnsi="宋体" w:eastAsia="宋体" w:cs="宋体"/>
                <w:spacing w:val="6"/>
                <w:sz w:val="23"/>
                <w:szCs w:val="23"/>
              </w:rPr>
              <w:t>目</w:t>
            </w:r>
            <w:r>
              <w:rPr>
                <w:rFonts w:ascii="宋体" w:hAnsi="宋体" w:eastAsia="宋体" w:cs="宋体"/>
                <w:spacing w:val="5"/>
                <w:sz w:val="23"/>
                <w:szCs w:val="23"/>
              </w:rPr>
              <w:t xml:space="preserve">四至情况详见下表，四至图见附图 </w:t>
            </w:r>
            <w:r>
              <w:rPr>
                <w:rFonts w:ascii="Times New Roman" w:hAnsi="Times New Roman" w:eastAsia="Times New Roman" w:cs="Times New Roman"/>
                <w:spacing w:val="5"/>
                <w:sz w:val="23"/>
                <w:szCs w:val="23"/>
              </w:rPr>
              <w:t>4</w:t>
            </w:r>
            <w:r>
              <w:rPr>
                <w:rFonts w:ascii="宋体" w:hAnsi="宋体" w:eastAsia="宋体" w:cs="宋体"/>
                <w:spacing w:val="5"/>
                <w:sz w:val="23"/>
                <w:szCs w:val="23"/>
              </w:rPr>
              <w:t>。</w:t>
            </w:r>
          </w:p>
          <w:p>
            <w:pPr>
              <w:spacing w:before="199" w:line="228" w:lineRule="auto"/>
              <w:ind w:left="3613"/>
              <w:rPr>
                <w:rFonts w:ascii="宋体" w:hAnsi="宋体" w:eastAsia="宋体" w:cs="宋体"/>
                <w:sz w:val="20"/>
                <w:szCs w:val="20"/>
              </w:rPr>
            </w:pPr>
            <w:r>
              <w:rPr>
                <w:rFonts w:ascii="宋体" w:hAnsi="宋体" w:eastAsia="宋体" w:cs="宋体"/>
                <w:spacing w:val="1"/>
                <w:sz w:val="20"/>
                <w:szCs w:val="20"/>
                <w14:textOutline w14:w="3795" w14:cap="sq" w14:cmpd="sng">
                  <w14:solidFill>
                    <w14:srgbClr w14:val="000000"/>
                  </w14:solidFill>
                  <w14:prstDash w14:val="solid"/>
                  <w14:bevel/>
                </w14:textOutline>
              </w:rPr>
              <w:t>表</w:t>
            </w:r>
            <w:r>
              <w:rPr>
                <w:rFonts w:ascii="宋体" w:hAnsi="宋体" w:eastAsia="宋体" w:cs="宋体"/>
                <w:spacing w:val="1"/>
                <w:sz w:val="20"/>
                <w:szCs w:val="20"/>
              </w:rPr>
              <w:t xml:space="preserve"> </w:t>
            </w:r>
            <w:r>
              <w:rPr>
                <w:rFonts w:ascii="Times New Roman" w:hAnsi="Times New Roman" w:eastAsia="Times New Roman" w:cs="Times New Roman"/>
                <w:b/>
                <w:bCs/>
                <w:spacing w:val="1"/>
                <w:sz w:val="20"/>
                <w:szCs w:val="20"/>
              </w:rPr>
              <w:t>13</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14:textOutline w14:w="3795" w14:cap="sq" w14:cmpd="sng">
                  <w14:solidFill>
                    <w14:srgbClr w14:val="000000"/>
                  </w14:solidFill>
                  <w14:prstDash w14:val="solid"/>
                  <w14:bevel/>
                </w14:textOutline>
              </w:rPr>
              <w:t>四至关系一览表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481" w:type="dxa"/>
            <w:vMerge w:val="continue"/>
            <w:tcBorders>
              <w:top w:val="nil"/>
              <w:left w:val="single" w:color="000000" w:sz="6" w:space="0"/>
              <w:bottom w:val="nil"/>
            </w:tcBorders>
            <w:vAlign w:val="top"/>
          </w:tcPr>
          <w:p>
            <w:pPr>
              <w:rPr>
                <w:rFonts w:ascii="Arial"/>
                <w:sz w:val="21"/>
              </w:rPr>
            </w:pPr>
          </w:p>
        </w:tc>
        <w:tc>
          <w:tcPr>
            <w:tcW w:w="1714" w:type="dxa"/>
            <w:vAlign w:val="top"/>
          </w:tcPr>
          <w:p>
            <w:pPr>
              <w:spacing w:before="59" w:line="229" w:lineRule="auto"/>
              <w:ind w:left="70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方</w:t>
            </w:r>
            <w:r>
              <w:rPr>
                <w:rFonts w:ascii="宋体" w:hAnsi="宋体" w:eastAsia="宋体" w:cs="宋体"/>
                <w:spacing w:val="5"/>
                <w:sz w:val="20"/>
                <w:szCs w:val="20"/>
                <w14:textOutline w14:w="3795" w14:cap="sq" w14:cmpd="sng">
                  <w14:solidFill>
                    <w14:srgbClr w14:val="000000"/>
                  </w14:solidFill>
                  <w14:prstDash w14:val="solid"/>
                  <w14:bevel/>
                </w14:textOutline>
              </w:rPr>
              <w:t>位</w:t>
            </w:r>
          </w:p>
        </w:tc>
        <w:tc>
          <w:tcPr>
            <w:tcW w:w="3521" w:type="dxa"/>
            <w:vAlign w:val="top"/>
          </w:tcPr>
          <w:p>
            <w:pPr>
              <w:spacing w:before="59" w:line="230" w:lineRule="auto"/>
              <w:ind w:left="1556"/>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名</w:t>
            </w:r>
            <w:r>
              <w:rPr>
                <w:rFonts w:ascii="宋体" w:hAnsi="宋体" w:eastAsia="宋体" w:cs="宋体"/>
                <w:spacing w:val="4"/>
                <w:sz w:val="20"/>
                <w:szCs w:val="20"/>
                <w14:textOutline w14:w="3795" w14:cap="sq" w14:cmpd="sng">
                  <w14:solidFill>
                    <w14:srgbClr w14:val="000000"/>
                  </w14:solidFill>
                  <w14:prstDash w14:val="solid"/>
                  <w14:bevel/>
                </w14:textOutline>
              </w:rPr>
              <w:t>称</w:t>
            </w:r>
          </w:p>
        </w:tc>
        <w:tc>
          <w:tcPr>
            <w:tcW w:w="4250" w:type="dxa"/>
            <w:tcBorders>
              <w:right w:val="single" w:color="000000" w:sz="6" w:space="0"/>
            </w:tcBorders>
            <w:vAlign w:val="top"/>
          </w:tcPr>
          <w:p>
            <w:pPr>
              <w:spacing w:before="33" w:line="228" w:lineRule="auto"/>
              <w:ind w:left="1337"/>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与</w:t>
            </w:r>
            <w:r>
              <w:rPr>
                <w:rFonts w:ascii="宋体" w:hAnsi="宋体" w:eastAsia="宋体" w:cs="宋体"/>
                <w:spacing w:val="8"/>
                <w:sz w:val="20"/>
                <w:szCs w:val="20"/>
                <w14:textOutline w14:w="3795" w14:cap="sq" w14:cmpd="sng">
                  <w14:solidFill>
                    <w14:srgbClr w14:val="000000"/>
                  </w14:solidFill>
                  <w14:prstDash w14:val="solid"/>
                  <w14:bevel/>
                </w14:textOutline>
              </w:rPr>
              <w:t>厂界距离关系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1714" w:type="dxa"/>
            <w:vAlign w:val="top"/>
          </w:tcPr>
          <w:p>
            <w:pPr>
              <w:spacing w:before="54" w:line="228" w:lineRule="auto"/>
              <w:ind w:left="712"/>
              <w:rPr>
                <w:rFonts w:ascii="宋体" w:hAnsi="宋体" w:eastAsia="宋体" w:cs="宋体"/>
                <w:sz w:val="20"/>
                <w:szCs w:val="20"/>
              </w:rPr>
            </w:pPr>
            <w:r>
              <w:rPr>
                <w:rFonts w:ascii="宋体" w:hAnsi="宋体" w:eastAsia="宋体" w:cs="宋体"/>
                <w:spacing w:val="1"/>
                <w:sz w:val="20"/>
                <w:szCs w:val="20"/>
              </w:rPr>
              <w:t>东面</w:t>
            </w:r>
          </w:p>
        </w:tc>
        <w:tc>
          <w:tcPr>
            <w:tcW w:w="3521" w:type="dxa"/>
            <w:vAlign w:val="top"/>
          </w:tcPr>
          <w:p>
            <w:pPr>
              <w:spacing w:before="54" w:line="227" w:lineRule="auto"/>
              <w:ind w:left="1239"/>
              <w:rPr>
                <w:rFonts w:ascii="宋体" w:hAnsi="宋体" w:eastAsia="宋体" w:cs="宋体"/>
                <w:sz w:val="20"/>
                <w:szCs w:val="20"/>
              </w:rPr>
            </w:pPr>
            <w:r>
              <w:rPr>
                <w:rFonts w:ascii="宋体" w:hAnsi="宋体" w:eastAsia="宋体" w:cs="宋体"/>
                <w:spacing w:val="9"/>
                <w:sz w:val="20"/>
                <w:szCs w:val="20"/>
              </w:rPr>
              <w:t>迈</w:t>
            </w:r>
            <w:r>
              <w:rPr>
                <w:rFonts w:ascii="宋体" w:hAnsi="宋体" w:eastAsia="宋体" w:cs="宋体"/>
                <w:spacing w:val="8"/>
                <w:sz w:val="20"/>
                <w:szCs w:val="20"/>
              </w:rPr>
              <w:t>地科技园</w:t>
            </w:r>
          </w:p>
        </w:tc>
        <w:tc>
          <w:tcPr>
            <w:tcW w:w="4250" w:type="dxa"/>
            <w:tcBorders>
              <w:right w:val="single" w:color="000000" w:sz="6" w:space="0"/>
            </w:tcBorders>
            <w:vAlign w:val="top"/>
          </w:tcPr>
          <w:p>
            <w:pPr>
              <w:spacing w:before="90" w:line="195" w:lineRule="auto"/>
              <w:ind w:left="188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9</w:t>
            </w:r>
            <w:r>
              <w:rPr>
                <w:rFonts w:ascii="Times New Roman" w:hAnsi="Times New Roman" w:eastAsia="Times New Roman" w:cs="Times New Roman"/>
                <w:spacing w:val="3"/>
                <w:sz w:val="20"/>
                <w:szCs w:val="20"/>
              </w:rPr>
              <w:t>2</w:t>
            </w:r>
            <w:r>
              <w:rPr>
                <w:rFonts w:ascii="Times New Roman" w:hAnsi="Times New Roman" w:eastAsia="Times New Roman" w:cs="Times New Roman"/>
                <w:sz w:val="20"/>
                <w:szCs w:val="20"/>
              </w:rPr>
              <w:t>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81" w:type="dxa"/>
            <w:vMerge w:val="continue"/>
            <w:tcBorders>
              <w:top w:val="nil"/>
              <w:left w:val="single" w:color="000000" w:sz="6" w:space="0"/>
              <w:bottom w:val="nil"/>
            </w:tcBorders>
            <w:vAlign w:val="top"/>
          </w:tcPr>
          <w:p>
            <w:pPr>
              <w:rPr>
                <w:rFonts w:ascii="Arial"/>
                <w:sz w:val="21"/>
              </w:rPr>
            </w:pPr>
          </w:p>
        </w:tc>
        <w:tc>
          <w:tcPr>
            <w:tcW w:w="1714" w:type="dxa"/>
            <w:vAlign w:val="top"/>
          </w:tcPr>
          <w:p>
            <w:pPr>
              <w:spacing w:before="54" w:line="229" w:lineRule="auto"/>
              <w:ind w:left="707"/>
              <w:rPr>
                <w:rFonts w:ascii="宋体" w:hAnsi="宋体" w:eastAsia="宋体" w:cs="宋体"/>
                <w:sz w:val="20"/>
                <w:szCs w:val="20"/>
              </w:rPr>
            </w:pPr>
            <w:r>
              <w:rPr>
                <w:rFonts w:ascii="宋体" w:hAnsi="宋体" w:eastAsia="宋体" w:cs="宋体"/>
                <w:spacing w:val="4"/>
                <w:sz w:val="20"/>
                <w:szCs w:val="20"/>
              </w:rPr>
              <w:t>南</w:t>
            </w:r>
            <w:r>
              <w:rPr>
                <w:rFonts w:ascii="宋体" w:hAnsi="宋体" w:eastAsia="宋体" w:cs="宋体"/>
                <w:spacing w:val="3"/>
                <w:sz w:val="20"/>
                <w:szCs w:val="20"/>
              </w:rPr>
              <w:t>面</w:t>
            </w:r>
          </w:p>
        </w:tc>
        <w:tc>
          <w:tcPr>
            <w:tcW w:w="3521" w:type="dxa"/>
            <w:vAlign w:val="top"/>
          </w:tcPr>
          <w:p>
            <w:pPr>
              <w:spacing w:before="53" w:line="227" w:lineRule="auto"/>
              <w:ind w:left="1555"/>
              <w:rPr>
                <w:rFonts w:ascii="宋体" w:hAnsi="宋体" w:eastAsia="宋体" w:cs="宋体"/>
                <w:sz w:val="20"/>
                <w:szCs w:val="20"/>
              </w:rPr>
            </w:pPr>
            <w:r>
              <w:rPr>
                <w:rFonts w:ascii="宋体" w:hAnsi="宋体" w:eastAsia="宋体" w:cs="宋体"/>
                <w:spacing w:val="4"/>
                <w:sz w:val="20"/>
                <w:szCs w:val="20"/>
              </w:rPr>
              <w:t>新村</w:t>
            </w:r>
          </w:p>
        </w:tc>
        <w:tc>
          <w:tcPr>
            <w:tcW w:w="4250" w:type="dxa"/>
            <w:tcBorders>
              <w:right w:val="single" w:color="000000" w:sz="6" w:space="0"/>
            </w:tcBorders>
            <w:vAlign w:val="top"/>
          </w:tcPr>
          <w:p>
            <w:pPr>
              <w:spacing w:before="92" w:line="195" w:lineRule="auto"/>
              <w:ind w:left="190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12m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8" w:hRule="atLeast"/>
        </w:trPr>
        <w:tc>
          <w:tcPr>
            <w:tcW w:w="481" w:type="dxa"/>
            <w:vMerge w:val="continue"/>
            <w:tcBorders>
              <w:top w:val="nil"/>
              <w:left w:val="single" w:color="000000" w:sz="6" w:space="0"/>
              <w:bottom w:val="nil"/>
            </w:tcBorders>
            <w:vAlign w:val="top"/>
          </w:tcPr>
          <w:p>
            <w:pPr>
              <w:rPr>
                <w:rFonts w:ascii="Arial"/>
                <w:sz w:val="21"/>
              </w:rPr>
            </w:pPr>
          </w:p>
        </w:tc>
        <w:tc>
          <w:tcPr>
            <w:tcW w:w="1714" w:type="dxa"/>
            <w:vAlign w:val="top"/>
          </w:tcPr>
          <w:p>
            <w:pPr>
              <w:spacing w:before="209" w:line="229" w:lineRule="auto"/>
              <w:ind w:left="710"/>
              <w:rPr>
                <w:rFonts w:ascii="宋体" w:hAnsi="宋体" w:eastAsia="宋体" w:cs="宋体"/>
                <w:sz w:val="20"/>
                <w:szCs w:val="20"/>
              </w:rPr>
            </w:pPr>
            <w:r>
              <w:rPr>
                <w:rFonts w:ascii="宋体" w:hAnsi="宋体" w:eastAsia="宋体" w:cs="宋体"/>
                <w:spacing w:val="2"/>
                <w:sz w:val="20"/>
                <w:szCs w:val="20"/>
              </w:rPr>
              <w:t>西面</w:t>
            </w:r>
          </w:p>
        </w:tc>
        <w:tc>
          <w:tcPr>
            <w:tcW w:w="3521" w:type="dxa"/>
            <w:vAlign w:val="top"/>
          </w:tcPr>
          <w:p>
            <w:pPr>
              <w:spacing w:before="54" w:line="258" w:lineRule="auto"/>
              <w:ind w:left="821" w:right="107" w:hanging="705"/>
              <w:rPr>
                <w:rFonts w:ascii="宋体" w:hAnsi="宋体" w:eastAsia="宋体" w:cs="宋体"/>
                <w:sz w:val="20"/>
                <w:szCs w:val="20"/>
              </w:rPr>
            </w:pPr>
            <w:r>
              <w:rPr>
                <w:rFonts w:ascii="宋体" w:hAnsi="宋体" w:eastAsia="宋体" w:cs="宋体"/>
                <w:spacing w:val="6"/>
                <w:sz w:val="20"/>
                <w:szCs w:val="20"/>
              </w:rPr>
              <w:t>吉</w:t>
            </w:r>
            <w:r>
              <w:rPr>
                <w:rFonts w:ascii="宋体" w:hAnsi="宋体" w:eastAsia="宋体" w:cs="宋体"/>
                <w:spacing w:val="5"/>
                <w:sz w:val="20"/>
                <w:szCs w:val="20"/>
              </w:rPr>
              <w:t>皇星机电有限公司 (惠州厂) 和福</w:t>
            </w:r>
            <w:r>
              <w:rPr>
                <w:rFonts w:ascii="宋体" w:hAnsi="宋体" w:eastAsia="宋体" w:cs="宋体"/>
                <w:sz w:val="20"/>
                <w:szCs w:val="20"/>
              </w:rPr>
              <w:t xml:space="preserve"> </w:t>
            </w:r>
            <w:r>
              <w:rPr>
                <w:rFonts w:ascii="宋体" w:hAnsi="宋体" w:eastAsia="宋体" w:cs="宋体"/>
                <w:spacing w:val="14"/>
                <w:sz w:val="20"/>
                <w:szCs w:val="20"/>
              </w:rPr>
              <w:t>宝</w:t>
            </w:r>
            <w:r>
              <w:rPr>
                <w:rFonts w:ascii="宋体" w:hAnsi="宋体" w:eastAsia="宋体" w:cs="宋体"/>
                <w:spacing w:val="8"/>
                <w:sz w:val="20"/>
                <w:szCs w:val="20"/>
              </w:rPr>
              <w:t>化工涂料有限公司</w:t>
            </w:r>
          </w:p>
        </w:tc>
        <w:tc>
          <w:tcPr>
            <w:tcW w:w="4250" w:type="dxa"/>
            <w:tcBorders>
              <w:right w:val="single" w:color="000000" w:sz="6" w:space="0"/>
            </w:tcBorders>
            <w:vAlign w:val="top"/>
          </w:tcPr>
          <w:p>
            <w:pPr>
              <w:spacing w:before="209" w:line="228" w:lineRule="auto"/>
              <w:ind w:left="1866"/>
              <w:rPr>
                <w:rFonts w:ascii="宋体" w:hAnsi="宋体" w:eastAsia="宋体" w:cs="宋体"/>
                <w:sz w:val="20"/>
                <w:szCs w:val="20"/>
              </w:rPr>
            </w:pPr>
            <w:r>
              <w:rPr>
                <w:rFonts w:ascii="宋体" w:hAnsi="宋体" w:eastAsia="宋体" w:cs="宋体"/>
                <w:spacing w:val="2"/>
                <w:sz w:val="20"/>
                <w:szCs w:val="20"/>
              </w:rPr>
              <w:t>紧邻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481" w:type="dxa"/>
            <w:vMerge w:val="continue"/>
            <w:tcBorders>
              <w:top w:val="nil"/>
              <w:left w:val="single" w:color="000000" w:sz="6" w:space="0"/>
            </w:tcBorders>
            <w:vAlign w:val="top"/>
          </w:tcPr>
          <w:p>
            <w:pPr>
              <w:rPr>
                <w:rFonts w:ascii="Arial"/>
                <w:sz w:val="21"/>
              </w:rPr>
            </w:pPr>
          </w:p>
        </w:tc>
        <w:tc>
          <w:tcPr>
            <w:tcW w:w="1714" w:type="dxa"/>
            <w:vAlign w:val="top"/>
          </w:tcPr>
          <w:p>
            <w:pPr>
              <w:spacing w:before="54" w:line="229" w:lineRule="auto"/>
              <w:ind w:left="708"/>
              <w:rPr>
                <w:rFonts w:ascii="宋体" w:hAnsi="宋体" w:eastAsia="宋体" w:cs="宋体"/>
                <w:sz w:val="20"/>
                <w:szCs w:val="20"/>
              </w:rPr>
            </w:pPr>
            <w:r>
              <w:rPr>
                <w:rFonts w:ascii="宋体" w:hAnsi="宋体" w:eastAsia="宋体" w:cs="宋体"/>
                <w:spacing w:val="3"/>
                <w:sz w:val="20"/>
                <w:szCs w:val="20"/>
              </w:rPr>
              <w:t>北面</w:t>
            </w:r>
          </w:p>
        </w:tc>
        <w:tc>
          <w:tcPr>
            <w:tcW w:w="3521" w:type="dxa"/>
            <w:vAlign w:val="top"/>
          </w:tcPr>
          <w:p>
            <w:pPr>
              <w:spacing w:before="54" w:line="227" w:lineRule="auto"/>
              <w:ind w:left="505"/>
              <w:rPr>
                <w:rFonts w:ascii="宋体" w:hAnsi="宋体" w:eastAsia="宋体" w:cs="宋体"/>
                <w:sz w:val="20"/>
                <w:szCs w:val="20"/>
              </w:rPr>
            </w:pPr>
            <w:r>
              <w:rPr>
                <w:rFonts w:ascii="宋体" w:hAnsi="宋体" w:eastAsia="宋体" w:cs="宋体"/>
                <w:spacing w:val="10"/>
                <w:sz w:val="20"/>
                <w:szCs w:val="20"/>
              </w:rPr>
              <w:t>深</w:t>
            </w:r>
            <w:r>
              <w:rPr>
                <w:rFonts w:ascii="宋体" w:hAnsi="宋体" w:eastAsia="宋体" w:cs="宋体"/>
                <w:spacing w:val="9"/>
                <w:sz w:val="20"/>
                <w:szCs w:val="20"/>
              </w:rPr>
              <w:t>圳国厨厨具惠州生产基地</w:t>
            </w:r>
          </w:p>
        </w:tc>
        <w:tc>
          <w:tcPr>
            <w:tcW w:w="4250" w:type="dxa"/>
            <w:tcBorders>
              <w:right w:val="single" w:color="000000" w:sz="6" w:space="0"/>
            </w:tcBorders>
            <w:vAlign w:val="top"/>
          </w:tcPr>
          <w:p>
            <w:pPr>
              <w:spacing w:before="53" w:line="228" w:lineRule="auto"/>
              <w:ind w:left="1866"/>
              <w:rPr>
                <w:rFonts w:ascii="宋体" w:hAnsi="宋体" w:eastAsia="宋体" w:cs="宋体"/>
                <w:sz w:val="20"/>
                <w:szCs w:val="20"/>
              </w:rPr>
            </w:pPr>
            <w:r>
              <w:rPr>
                <w:rFonts w:ascii="宋体" w:hAnsi="宋体" w:eastAsia="宋体" w:cs="宋体"/>
                <w:spacing w:val="2"/>
                <w:sz w:val="20"/>
                <w:szCs w:val="20"/>
              </w:rPr>
              <w:t>紧邻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7" w:hRule="atLeast"/>
        </w:trPr>
        <w:tc>
          <w:tcPr>
            <w:tcW w:w="481" w:type="dxa"/>
            <w:tcBorders>
              <w:left w:val="single" w:color="000000" w:sz="6" w:space="0"/>
            </w:tcBorders>
            <w:textDirection w:val="tbRlV"/>
            <w:vAlign w:val="top"/>
          </w:tcPr>
          <w:p>
            <w:pPr>
              <w:spacing w:before="121" w:line="216" w:lineRule="auto"/>
              <w:ind w:left="46"/>
              <w:rPr>
                <w:rFonts w:ascii="宋体" w:hAnsi="宋体" w:eastAsia="宋体" w:cs="宋体"/>
                <w:sz w:val="23"/>
                <w:szCs w:val="23"/>
              </w:rPr>
            </w:pPr>
            <w:r>
              <w:rPr>
                <w:rFonts w:ascii="宋体" w:hAnsi="宋体" w:eastAsia="宋体" w:cs="宋体"/>
                <w:spacing w:val="-25"/>
                <w:sz w:val="23"/>
                <w:szCs w:val="23"/>
              </w:rPr>
              <w:t>工</w:t>
            </w:r>
            <w:r>
              <w:rPr>
                <w:rFonts w:ascii="宋体" w:hAnsi="宋体" w:eastAsia="宋体" w:cs="宋体"/>
                <w:spacing w:val="-15"/>
                <w:sz w:val="23"/>
                <w:szCs w:val="23"/>
              </w:rPr>
              <w:t xml:space="preserve"> 艺 流 程 和 产 排 污 环 节</w:t>
            </w:r>
          </w:p>
        </w:tc>
        <w:tc>
          <w:tcPr>
            <w:tcW w:w="9485" w:type="dxa"/>
            <w:gridSpan w:val="3"/>
            <w:tcBorders>
              <w:right w:val="single" w:color="000000" w:sz="6" w:space="0"/>
            </w:tcBorders>
            <w:vAlign w:val="top"/>
          </w:tcPr>
          <w:p>
            <w:pPr>
              <w:spacing w:before="46" w:line="227" w:lineRule="auto"/>
              <w:ind w:left="111"/>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工</w:t>
            </w:r>
            <w:r>
              <w:rPr>
                <w:rFonts w:ascii="宋体" w:hAnsi="宋体" w:eastAsia="宋体" w:cs="宋体"/>
                <w:spacing w:val="7"/>
                <w:sz w:val="23"/>
                <w:szCs w:val="23"/>
                <w14:textOutline w14:w="4358" w14:cap="sq" w14:cmpd="sng">
                  <w14:solidFill>
                    <w14:srgbClr w14:val="000000"/>
                  </w14:solidFill>
                  <w14:prstDash w14:val="solid"/>
                  <w14:bevel/>
                </w14:textOutline>
              </w:rPr>
              <w:t>艺流程简述：</w:t>
            </w:r>
          </w:p>
          <w:p>
            <w:pPr>
              <w:spacing w:before="185" w:line="227" w:lineRule="auto"/>
              <w:ind w:left="589"/>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项目生产工艺流程如下：</w:t>
            </w:r>
          </w:p>
        </w:tc>
      </w:tr>
    </w:tbl>
    <w:p>
      <w:pPr>
        <w:rPr>
          <w:rFonts w:ascii="Arial"/>
          <w:sz w:val="21"/>
        </w:rPr>
      </w:pPr>
    </w:p>
    <w:p>
      <w:pPr>
        <w:sectPr>
          <w:footerReference r:id="rId28" w:type="default"/>
          <w:pgSz w:w="11906" w:h="16839"/>
          <w:pgMar w:top="1431" w:right="962" w:bottom="1157" w:left="962" w:header="0" w:footer="994" w:gutter="0"/>
          <w:cols w:space="720" w:num="1"/>
        </w:sectPr>
      </w:pPr>
    </w:p>
    <w:p>
      <w:pPr>
        <w:spacing w:line="91" w:lineRule="auto"/>
        <w:rPr>
          <w:rFonts w:ascii="Arial"/>
          <w:sz w:val="2"/>
        </w:rPr>
      </w:pP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94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86" w:hRule="atLeast"/>
        </w:trPr>
        <w:tc>
          <w:tcPr>
            <w:tcW w:w="481" w:type="dxa"/>
            <w:tcBorders>
              <w:left w:val="single" w:color="000000" w:sz="6" w:space="0"/>
            </w:tcBorders>
            <w:vAlign w:val="top"/>
          </w:tcPr>
          <w:p>
            <w:pPr>
              <w:rPr>
                <w:rFonts w:ascii="Arial"/>
                <w:sz w:val="21"/>
              </w:rPr>
            </w:pPr>
          </w:p>
        </w:tc>
        <w:tc>
          <w:tcPr>
            <w:tcW w:w="9485" w:type="dxa"/>
            <w:tcBorders>
              <w:right w:val="single" w:color="000000" w:sz="6" w:space="0"/>
            </w:tcBorders>
            <w:vAlign w:val="top"/>
          </w:tcPr>
          <w:p>
            <w:pPr>
              <w:spacing w:before="6" w:line="11852" w:lineRule="exact"/>
              <w:ind w:firstLine="1630"/>
              <w:textAlignment w:val="center"/>
            </w:pPr>
            <w:r>
              <w:drawing>
                <wp:inline distT="0" distB="0" distL="0" distR="0">
                  <wp:extent cx="3943985" cy="7525385"/>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r:embed="rId88"/>
                          <a:stretch>
                            <a:fillRect/>
                          </a:stretch>
                        </pic:blipFill>
                        <pic:spPr>
                          <a:xfrm>
                            <a:off x="0" y="0"/>
                            <a:ext cx="3944111" cy="7525511"/>
                          </a:xfrm>
                          <a:prstGeom prst="rect">
                            <a:avLst/>
                          </a:prstGeom>
                        </pic:spPr>
                      </pic:pic>
                    </a:graphicData>
                  </a:graphic>
                </wp:inline>
              </w:drawing>
            </w:r>
          </w:p>
          <w:p>
            <w:pPr>
              <w:spacing w:before="53" w:line="228" w:lineRule="auto"/>
              <w:ind w:left="3516"/>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图</w:t>
            </w:r>
            <w:r>
              <w:rPr>
                <w:rFonts w:ascii="宋体" w:hAnsi="宋体" w:eastAsia="宋体" w:cs="宋体"/>
                <w:spacing w:val="3"/>
                <w:sz w:val="20"/>
                <w:szCs w:val="20"/>
              </w:rPr>
              <w:t xml:space="preserve"> </w:t>
            </w:r>
            <w:r>
              <w:rPr>
                <w:rFonts w:ascii="Times New Roman" w:hAnsi="Times New Roman" w:eastAsia="Times New Roman" w:cs="Times New Roman"/>
                <w:b/>
                <w:bCs/>
                <w:spacing w:val="3"/>
                <w:sz w:val="20"/>
                <w:szCs w:val="20"/>
              </w:rPr>
              <w:t>2-1</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14:textOutline w14:w="3795" w14:cap="sq" w14:cmpd="sng">
                  <w14:solidFill>
                    <w14:srgbClr w14:val="000000"/>
                  </w14:solidFill>
                  <w14:prstDash w14:val="solid"/>
                  <w14:bevel/>
                </w14:textOutline>
              </w:rPr>
              <w:t>主要生产工艺流程图</w:t>
            </w:r>
          </w:p>
          <w:p>
            <w:pPr>
              <w:spacing w:before="50" w:line="227" w:lineRule="auto"/>
              <w:ind w:left="591"/>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工</w:t>
            </w:r>
            <w:r>
              <w:rPr>
                <w:rFonts w:ascii="宋体" w:hAnsi="宋体" w:eastAsia="宋体" w:cs="宋体"/>
                <w:spacing w:val="8"/>
                <w:sz w:val="23"/>
                <w:szCs w:val="23"/>
                <w14:textOutline w14:w="4358" w14:cap="sq" w14:cmpd="sng">
                  <w14:solidFill>
                    <w14:srgbClr w14:val="000000"/>
                  </w14:solidFill>
                  <w14:prstDash w14:val="solid"/>
                  <w14:bevel/>
                </w14:textOutline>
              </w:rPr>
              <w:t>艺流程简要说明：</w:t>
            </w:r>
          </w:p>
          <w:p>
            <w:pPr>
              <w:spacing w:before="184" w:line="365" w:lineRule="auto"/>
              <w:ind w:left="111" w:right="102" w:firstLine="484"/>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下</w:t>
            </w:r>
            <w:r>
              <w:rPr>
                <w:rFonts w:ascii="宋体" w:hAnsi="宋体" w:eastAsia="宋体" w:cs="宋体"/>
                <w:spacing w:val="7"/>
                <w:sz w:val="23"/>
                <w:szCs w:val="23"/>
                <w14:textOutline w14:w="4358" w14:cap="sq" w14:cmpd="sng">
                  <w14:solidFill>
                    <w14:srgbClr w14:val="000000"/>
                  </w14:solidFill>
                  <w14:prstDash w14:val="solid"/>
                  <w14:bevel/>
                </w14:textOutline>
              </w:rPr>
              <w:t>料：</w:t>
            </w:r>
            <w:r>
              <w:rPr>
                <w:rFonts w:ascii="宋体" w:hAnsi="宋体" w:eastAsia="宋体" w:cs="宋体"/>
                <w:spacing w:val="7"/>
                <w:sz w:val="23"/>
                <w:szCs w:val="23"/>
              </w:rPr>
              <w:t>对不锈钢材和易车钢棒进行激光切割，得到尺寸较小的金属料块，方便后续加</w:t>
            </w:r>
            <w:r>
              <w:rPr>
                <w:rFonts w:ascii="宋体" w:hAnsi="宋体" w:eastAsia="宋体" w:cs="宋体"/>
                <w:sz w:val="23"/>
                <w:szCs w:val="23"/>
              </w:rPr>
              <w:t xml:space="preserve"> </w:t>
            </w:r>
            <w:r>
              <w:rPr>
                <w:rFonts w:ascii="宋体" w:hAnsi="宋体" w:eastAsia="宋体" w:cs="宋体"/>
                <w:spacing w:val="9"/>
                <w:sz w:val="23"/>
                <w:szCs w:val="23"/>
              </w:rPr>
              <w:t>工。此过程会产生颗粒物、金属边角料和噪声</w:t>
            </w:r>
            <w:r>
              <w:rPr>
                <w:rFonts w:ascii="宋体" w:hAnsi="宋体" w:eastAsia="宋体" w:cs="宋体"/>
                <w:spacing w:val="7"/>
                <w:sz w:val="23"/>
                <w:szCs w:val="23"/>
              </w:rPr>
              <w:t>。</w:t>
            </w:r>
          </w:p>
        </w:tc>
      </w:tr>
    </w:tbl>
    <w:p>
      <w:pPr>
        <w:rPr>
          <w:rFonts w:ascii="Arial"/>
          <w:sz w:val="21"/>
        </w:rPr>
      </w:pPr>
    </w:p>
    <w:p>
      <w:pPr>
        <w:sectPr>
          <w:footerReference r:id="rId29" w:type="default"/>
          <w:pgSz w:w="11906" w:h="16839"/>
          <w:pgMar w:top="1431" w:right="962" w:bottom="1157" w:left="962" w:header="0" w:footer="994" w:gutter="0"/>
          <w:cols w:space="720" w:num="1"/>
        </w:sectPr>
      </w:pPr>
    </w:p>
    <w:p>
      <w:pPr>
        <w:spacing w:line="91" w:lineRule="auto"/>
        <w:rPr>
          <w:rFonts w:ascii="Arial"/>
          <w:sz w:val="2"/>
        </w:rPr>
      </w:pP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94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56" w:hRule="atLeast"/>
        </w:trPr>
        <w:tc>
          <w:tcPr>
            <w:tcW w:w="481" w:type="dxa"/>
            <w:tcBorders>
              <w:left w:val="single" w:color="000000" w:sz="6" w:space="0"/>
            </w:tcBorders>
            <w:vAlign w:val="top"/>
          </w:tcPr>
          <w:p>
            <w:pPr>
              <w:rPr>
                <w:rFonts w:ascii="Arial"/>
                <w:sz w:val="21"/>
              </w:rPr>
            </w:pPr>
          </w:p>
        </w:tc>
        <w:tc>
          <w:tcPr>
            <w:tcW w:w="9485" w:type="dxa"/>
            <w:tcBorders>
              <w:right w:val="single" w:color="000000" w:sz="6" w:space="0"/>
            </w:tcBorders>
            <w:vAlign w:val="top"/>
          </w:tcPr>
          <w:p>
            <w:pPr>
              <w:spacing w:before="43" w:line="374" w:lineRule="auto"/>
              <w:ind w:left="110" w:right="104" w:firstLine="477"/>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机</w:t>
            </w:r>
            <w:r>
              <w:rPr>
                <w:rFonts w:ascii="宋体" w:hAnsi="宋体" w:eastAsia="宋体" w:cs="宋体"/>
                <w:spacing w:val="13"/>
                <w:sz w:val="23"/>
                <w:szCs w:val="23"/>
                <w14:textOutline w14:w="4358" w14:cap="sq" w14:cmpd="sng">
                  <w14:solidFill>
                    <w14:srgbClr w14:val="000000"/>
                  </w14:solidFill>
                  <w14:prstDash w14:val="solid"/>
                  <w14:bevel/>
                </w14:textOutline>
              </w:rPr>
              <w:t>加</w:t>
            </w:r>
            <w:r>
              <w:rPr>
                <w:rFonts w:ascii="宋体" w:hAnsi="宋体" w:eastAsia="宋体" w:cs="宋体"/>
                <w:spacing w:val="7"/>
                <w:sz w:val="23"/>
                <w:szCs w:val="23"/>
                <w14:textOutline w14:w="4358" w14:cap="sq" w14:cmpd="sng">
                  <w14:solidFill>
                    <w14:srgbClr w14:val="000000"/>
                  </w14:solidFill>
                  <w14:prstDash w14:val="solid"/>
                  <w14:bevel/>
                </w14:textOutline>
              </w:rPr>
              <w:t>工：</w:t>
            </w:r>
            <w:r>
              <w:rPr>
                <w:rFonts w:ascii="宋体" w:hAnsi="宋体" w:eastAsia="宋体" w:cs="宋体"/>
                <w:spacing w:val="7"/>
                <w:sz w:val="23"/>
                <w:szCs w:val="23"/>
              </w:rPr>
              <w:t>包括剪板、切割、折弯、冲压、铣孔，对金属料块进行物理加工，得到合适</w:t>
            </w:r>
            <w:r>
              <w:rPr>
                <w:rFonts w:ascii="宋体" w:hAnsi="宋体" w:eastAsia="宋体" w:cs="宋体"/>
                <w:sz w:val="23"/>
                <w:szCs w:val="23"/>
              </w:rPr>
              <w:t xml:space="preserve"> </w:t>
            </w:r>
            <w:r>
              <w:rPr>
                <w:rFonts w:ascii="宋体" w:hAnsi="宋体" w:eastAsia="宋体" w:cs="宋体"/>
                <w:spacing w:val="14"/>
                <w:sz w:val="23"/>
                <w:szCs w:val="23"/>
              </w:rPr>
              <w:t>大小</w:t>
            </w:r>
            <w:r>
              <w:rPr>
                <w:rFonts w:ascii="宋体" w:hAnsi="宋体" w:eastAsia="宋体" w:cs="宋体"/>
                <w:spacing w:val="9"/>
                <w:sz w:val="23"/>
                <w:szCs w:val="23"/>
              </w:rPr>
              <w:t>、</w:t>
            </w:r>
            <w:r>
              <w:rPr>
                <w:rFonts w:ascii="宋体" w:hAnsi="宋体" w:eastAsia="宋体" w:cs="宋体"/>
                <w:spacing w:val="7"/>
                <w:sz w:val="23"/>
                <w:szCs w:val="23"/>
              </w:rPr>
              <w:t>形状的金属粗胚件。此过程需要使用切削液，会产生废切削液、废切削液桶、含油</w:t>
            </w:r>
            <w:r>
              <w:rPr>
                <w:rFonts w:ascii="宋体" w:hAnsi="宋体" w:eastAsia="宋体" w:cs="宋体"/>
                <w:sz w:val="23"/>
                <w:szCs w:val="23"/>
              </w:rPr>
              <w:t xml:space="preserve"> </w:t>
            </w:r>
            <w:r>
              <w:rPr>
                <w:rFonts w:ascii="宋体" w:hAnsi="宋体" w:eastAsia="宋体" w:cs="宋体"/>
                <w:spacing w:val="9"/>
                <w:sz w:val="23"/>
                <w:szCs w:val="23"/>
              </w:rPr>
              <w:t>金</w:t>
            </w:r>
            <w:r>
              <w:rPr>
                <w:rFonts w:ascii="宋体" w:hAnsi="宋体" w:eastAsia="宋体" w:cs="宋体"/>
                <w:spacing w:val="7"/>
                <w:sz w:val="23"/>
                <w:szCs w:val="23"/>
              </w:rPr>
              <w:t>属碎屑和噪声。</w:t>
            </w:r>
          </w:p>
          <w:p>
            <w:pPr>
              <w:spacing w:line="227" w:lineRule="auto"/>
              <w:ind w:left="589"/>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焊接</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将五金粗胚件焊接相连，得到粗胚组件。此过程用到焊丝，会产生颗粒物和焊</w:t>
            </w:r>
          </w:p>
          <w:p>
            <w:pPr>
              <w:spacing w:before="182" w:line="237" w:lineRule="auto"/>
              <w:ind w:left="108"/>
              <w:rPr>
                <w:rFonts w:ascii="宋体" w:hAnsi="宋体" w:eastAsia="宋体" w:cs="宋体"/>
                <w:sz w:val="23"/>
                <w:szCs w:val="23"/>
              </w:rPr>
            </w:pPr>
            <w:r>
              <w:rPr>
                <w:rFonts w:ascii="宋体" w:hAnsi="宋体" w:eastAsia="宋体" w:cs="宋体"/>
                <w:spacing w:val="10"/>
                <w:sz w:val="23"/>
                <w:szCs w:val="23"/>
              </w:rPr>
              <w:t>渣</w:t>
            </w:r>
            <w:r>
              <w:rPr>
                <w:rFonts w:ascii="宋体" w:hAnsi="宋体" w:eastAsia="宋体" w:cs="宋体"/>
                <w:spacing w:val="8"/>
                <w:sz w:val="23"/>
                <w:szCs w:val="23"/>
              </w:rPr>
              <w:t>，另外还会产生噪声。</w:t>
            </w:r>
          </w:p>
          <w:p>
            <w:pPr>
              <w:spacing w:before="172" w:line="375" w:lineRule="auto"/>
              <w:ind w:left="110" w:right="102" w:firstLine="480"/>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拉</w:t>
            </w:r>
            <w:r>
              <w:rPr>
                <w:rFonts w:ascii="宋体" w:hAnsi="宋体" w:eastAsia="宋体" w:cs="宋体"/>
                <w:spacing w:val="13"/>
                <w:sz w:val="23"/>
                <w:szCs w:val="23"/>
                <w14:textOutline w14:w="4358" w14:cap="sq" w14:cmpd="sng">
                  <w14:solidFill>
                    <w14:srgbClr w14:val="000000"/>
                  </w14:solidFill>
                  <w14:prstDash w14:val="solid"/>
                  <w14:bevel/>
                </w14:textOutline>
              </w:rPr>
              <w:t>丝</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使用拉丝机在部分粗胚组件上进行精细加工，增加其表面粗糙度，此过程会产</w:t>
            </w:r>
            <w:r>
              <w:rPr>
                <w:rFonts w:ascii="宋体" w:hAnsi="宋体" w:eastAsia="宋体" w:cs="宋体"/>
                <w:sz w:val="23"/>
                <w:szCs w:val="23"/>
              </w:rPr>
              <w:t xml:space="preserve"> </w:t>
            </w:r>
            <w:r>
              <w:rPr>
                <w:rFonts w:ascii="宋体" w:hAnsi="宋体" w:eastAsia="宋体" w:cs="宋体"/>
                <w:spacing w:val="18"/>
                <w:sz w:val="23"/>
                <w:szCs w:val="23"/>
              </w:rPr>
              <w:t>生</w:t>
            </w:r>
            <w:r>
              <w:rPr>
                <w:rFonts w:ascii="宋体" w:hAnsi="宋体" w:eastAsia="宋体" w:cs="宋体"/>
                <w:spacing w:val="12"/>
                <w:sz w:val="23"/>
                <w:szCs w:val="23"/>
              </w:rPr>
              <w:t>颗</w:t>
            </w:r>
            <w:r>
              <w:rPr>
                <w:rFonts w:ascii="宋体" w:hAnsi="宋体" w:eastAsia="宋体" w:cs="宋体"/>
                <w:spacing w:val="9"/>
                <w:sz w:val="23"/>
                <w:szCs w:val="23"/>
              </w:rPr>
              <w:t>粒物和噪声，部分颗粒物沉降到地面会产生金属碎屑，按金属边角料计。</w:t>
            </w:r>
          </w:p>
          <w:p>
            <w:pPr>
              <w:spacing w:line="375" w:lineRule="auto"/>
              <w:ind w:left="107" w:right="102" w:firstLine="480"/>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抛光</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使用平面抛光机在部分粗胚组件上进行镜面抛光，使其表面光滑，该过程为物</w:t>
            </w:r>
            <w:r>
              <w:rPr>
                <w:rFonts w:ascii="宋体" w:hAnsi="宋体" w:eastAsia="宋体" w:cs="宋体"/>
                <w:sz w:val="23"/>
                <w:szCs w:val="23"/>
              </w:rPr>
              <w:t xml:space="preserve"> </w:t>
            </w:r>
            <w:r>
              <w:rPr>
                <w:rFonts w:ascii="宋体" w:hAnsi="宋体" w:eastAsia="宋体" w:cs="宋体"/>
                <w:spacing w:val="14"/>
                <w:sz w:val="23"/>
                <w:szCs w:val="23"/>
              </w:rPr>
              <w:t>理抛光</w:t>
            </w:r>
            <w:r>
              <w:rPr>
                <w:rFonts w:ascii="宋体" w:hAnsi="宋体" w:eastAsia="宋体" w:cs="宋体"/>
                <w:spacing w:val="8"/>
                <w:sz w:val="23"/>
                <w:szCs w:val="23"/>
              </w:rPr>
              <w:t>，</w:t>
            </w:r>
            <w:r>
              <w:rPr>
                <w:rFonts w:ascii="宋体" w:hAnsi="宋体" w:eastAsia="宋体" w:cs="宋体"/>
                <w:spacing w:val="7"/>
                <w:sz w:val="23"/>
                <w:szCs w:val="23"/>
              </w:rPr>
              <w:t>不使用抛光剂，此过程会产生颗粒物和噪声，部分颗粒物沉降到地面会产生金属</w:t>
            </w:r>
            <w:r>
              <w:rPr>
                <w:rFonts w:ascii="宋体" w:hAnsi="宋体" w:eastAsia="宋体" w:cs="宋体"/>
                <w:sz w:val="23"/>
                <w:szCs w:val="23"/>
              </w:rPr>
              <w:t xml:space="preserve"> </w:t>
            </w:r>
            <w:r>
              <w:rPr>
                <w:rFonts w:ascii="宋体" w:hAnsi="宋体" w:eastAsia="宋体" w:cs="宋体"/>
                <w:spacing w:val="11"/>
                <w:sz w:val="23"/>
                <w:szCs w:val="23"/>
              </w:rPr>
              <w:t>碎</w:t>
            </w:r>
            <w:r>
              <w:rPr>
                <w:rFonts w:ascii="宋体" w:hAnsi="宋体" w:eastAsia="宋体" w:cs="宋体"/>
                <w:spacing w:val="8"/>
                <w:sz w:val="23"/>
                <w:szCs w:val="23"/>
              </w:rPr>
              <w:t>屑，按金属边角料计。</w:t>
            </w:r>
          </w:p>
          <w:p>
            <w:pPr>
              <w:spacing w:before="1" w:line="374" w:lineRule="auto"/>
              <w:ind w:left="111" w:right="104" w:firstLine="477"/>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抛</w:t>
            </w:r>
            <w:r>
              <w:rPr>
                <w:rFonts w:ascii="宋体" w:hAnsi="宋体" w:eastAsia="宋体" w:cs="宋体"/>
                <w:spacing w:val="12"/>
                <w:sz w:val="23"/>
                <w:szCs w:val="23"/>
                <w14:textOutline w14:w="4358" w14:cap="sq" w14:cmpd="sng">
                  <w14:solidFill>
                    <w14:srgbClr w14:val="000000"/>
                  </w14:solidFill>
                  <w14:prstDash w14:val="solid"/>
                  <w14:bevel/>
                </w14:textOutline>
              </w:rPr>
              <w:t>砂</w:t>
            </w:r>
            <w:r>
              <w:rPr>
                <w:rFonts w:ascii="宋体" w:hAnsi="宋体" w:eastAsia="宋体" w:cs="宋体"/>
                <w:spacing w:val="7"/>
                <w:sz w:val="23"/>
                <w:szCs w:val="23"/>
              </w:rPr>
              <w:t>：使用抛砂机对部分粗胚组件进行加工，使其表面光滑又不反光，增加其抗氧化</w:t>
            </w:r>
            <w:r>
              <w:rPr>
                <w:rFonts w:ascii="宋体" w:hAnsi="宋体" w:eastAsia="宋体" w:cs="宋体"/>
                <w:sz w:val="23"/>
                <w:szCs w:val="23"/>
              </w:rPr>
              <w:t xml:space="preserve"> </w:t>
            </w:r>
            <w:r>
              <w:rPr>
                <w:rFonts w:ascii="宋体" w:hAnsi="宋体" w:eastAsia="宋体" w:cs="宋体"/>
                <w:spacing w:val="18"/>
                <w:sz w:val="23"/>
                <w:szCs w:val="23"/>
              </w:rPr>
              <w:t>性</w:t>
            </w:r>
            <w:r>
              <w:rPr>
                <w:rFonts w:ascii="宋体" w:hAnsi="宋体" w:eastAsia="宋体" w:cs="宋体"/>
                <w:spacing w:val="11"/>
                <w:sz w:val="23"/>
                <w:szCs w:val="23"/>
              </w:rPr>
              <w:t>。</w:t>
            </w:r>
            <w:r>
              <w:rPr>
                <w:rFonts w:ascii="宋体" w:hAnsi="宋体" w:eastAsia="宋体" w:cs="宋体"/>
                <w:spacing w:val="9"/>
                <w:sz w:val="23"/>
                <w:szCs w:val="23"/>
              </w:rPr>
              <w:t>此过程使用金刚砂，会产生颗粒物和噪声。金刚砂每年更换</w:t>
            </w:r>
            <w:r>
              <w:rPr>
                <w:rFonts w:ascii="Times New Roman" w:hAnsi="Times New Roman" w:eastAsia="Times New Roman" w:cs="Times New Roman"/>
                <w:spacing w:val="9"/>
                <w:sz w:val="23"/>
                <w:szCs w:val="23"/>
              </w:rPr>
              <w:t>1</w:t>
            </w:r>
            <w:r>
              <w:rPr>
                <w:rFonts w:ascii="宋体" w:hAnsi="宋体" w:eastAsia="宋体" w:cs="宋体"/>
                <w:spacing w:val="9"/>
                <w:sz w:val="23"/>
                <w:szCs w:val="23"/>
              </w:rPr>
              <w:t>次，会产生废金刚砂。</w:t>
            </w:r>
          </w:p>
          <w:p>
            <w:pPr>
              <w:spacing w:before="1" w:line="374" w:lineRule="auto"/>
              <w:ind w:left="110" w:right="104" w:firstLine="478"/>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清</w:t>
            </w:r>
            <w:r>
              <w:rPr>
                <w:rFonts w:ascii="宋体" w:hAnsi="宋体" w:eastAsia="宋体" w:cs="宋体"/>
                <w:spacing w:val="12"/>
                <w:sz w:val="23"/>
                <w:szCs w:val="23"/>
                <w14:textOutline w14:w="4358" w14:cap="sq" w14:cmpd="sng">
                  <w14:solidFill>
                    <w14:srgbClr w14:val="000000"/>
                  </w14:solidFill>
                  <w14:prstDash w14:val="solid"/>
                  <w14:bevel/>
                </w14:textOutline>
              </w:rPr>
              <w:t>洗</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为进行喷粉、丝印工序，五金组件需要表面清洁，本项目将精细机加工后的金</w:t>
            </w:r>
            <w:r>
              <w:rPr>
                <w:rFonts w:ascii="宋体" w:hAnsi="宋体" w:eastAsia="宋体" w:cs="宋体"/>
                <w:sz w:val="23"/>
                <w:szCs w:val="23"/>
              </w:rPr>
              <w:t xml:space="preserve"> </w:t>
            </w:r>
            <w:r>
              <w:rPr>
                <w:rFonts w:ascii="宋体" w:hAnsi="宋体" w:eastAsia="宋体" w:cs="宋体"/>
                <w:spacing w:val="18"/>
                <w:sz w:val="23"/>
                <w:szCs w:val="23"/>
              </w:rPr>
              <w:t>属</w:t>
            </w:r>
            <w:r>
              <w:rPr>
                <w:rFonts w:ascii="宋体" w:hAnsi="宋体" w:eastAsia="宋体" w:cs="宋体"/>
                <w:spacing w:val="13"/>
                <w:sz w:val="23"/>
                <w:szCs w:val="23"/>
              </w:rPr>
              <w:t>组</w:t>
            </w:r>
            <w:r>
              <w:rPr>
                <w:rFonts w:ascii="宋体" w:hAnsi="宋体" w:eastAsia="宋体" w:cs="宋体"/>
                <w:spacing w:val="9"/>
                <w:sz w:val="23"/>
                <w:szCs w:val="23"/>
              </w:rPr>
              <w:t>件外发给专业的五金除油企业进行清洗，清洗完成后运回本项目继续加工。</w:t>
            </w:r>
          </w:p>
          <w:p>
            <w:pPr>
              <w:spacing w:before="1" w:line="374" w:lineRule="auto"/>
              <w:ind w:left="106" w:right="102" w:firstLine="481"/>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装配</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产品内部需要装配保温、隔热、防火的材料，装配过程不使用设备，全程手工</w:t>
            </w:r>
            <w:r>
              <w:rPr>
                <w:rFonts w:ascii="宋体" w:hAnsi="宋体" w:eastAsia="宋体" w:cs="宋体"/>
                <w:sz w:val="23"/>
                <w:szCs w:val="23"/>
              </w:rPr>
              <w:t xml:space="preserve"> </w:t>
            </w:r>
            <w:r>
              <w:rPr>
                <w:rFonts w:ascii="宋体" w:hAnsi="宋体" w:eastAsia="宋体" w:cs="宋体"/>
                <w:spacing w:val="14"/>
                <w:sz w:val="23"/>
                <w:szCs w:val="23"/>
              </w:rPr>
              <w:t>进行。</w:t>
            </w:r>
            <w:r>
              <w:rPr>
                <w:rFonts w:ascii="宋体" w:hAnsi="宋体" w:eastAsia="宋体" w:cs="宋体"/>
                <w:spacing w:val="9"/>
                <w:sz w:val="23"/>
                <w:szCs w:val="23"/>
              </w:rPr>
              <w:t>装</w:t>
            </w:r>
            <w:r>
              <w:rPr>
                <w:rFonts w:ascii="宋体" w:hAnsi="宋体" w:eastAsia="宋体" w:cs="宋体"/>
                <w:spacing w:val="7"/>
                <w:sz w:val="23"/>
                <w:szCs w:val="23"/>
              </w:rPr>
              <w:t>配方式为内嵌和卡扣方式，不需要使用贴纸、胶粘剂等粘合材料。此过程使用保</w:t>
            </w:r>
            <w:r>
              <w:rPr>
                <w:rFonts w:ascii="宋体" w:hAnsi="宋体" w:eastAsia="宋体" w:cs="宋体"/>
                <w:sz w:val="23"/>
                <w:szCs w:val="23"/>
              </w:rPr>
              <w:t xml:space="preserve"> </w:t>
            </w:r>
            <w:r>
              <w:rPr>
                <w:rFonts w:ascii="宋体" w:hAnsi="宋体" w:eastAsia="宋体" w:cs="宋体"/>
                <w:spacing w:val="9"/>
                <w:sz w:val="23"/>
                <w:szCs w:val="23"/>
              </w:rPr>
              <w:t>温、隔热、防火材料会产生废包装材料。</w:t>
            </w:r>
          </w:p>
          <w:p>
            <w:pPr>
              <w:spacing w:before="1" w:line="375" w:lineRule="auto"/>
              <w:ind w:left="111" w:right="102" w:firstLine="486"/>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喷</w:t>
            </w:r>
            <w:r>
              <w:rPr>
                <w:rFonts w:ascii="宋体" w:hAnsi="宋体" w:eastAsia="宋体" w:cs="宋体"/>
                <w:spacing w:val="7"/>
                <w:sz w:val="23"/>
                <w:szCs w:val="23"/>
                <w14:textOutline w14:w="4358" w14:cap="sq" w14:cmpd="sng">
                  <w14:solidFill>
                    <w14:srgbClr w14:val="000000"/>
                  </w14:solidFill>
                  <w14:prstDash w14:val="solid"/>
                  <w14:bevel/>
                </w14:textOutline>
              </w:rPr>
              <w:t>粉：</w:t>
            </w:r>
            <w:r>
              <w:rPr>
                <w:rFonts w:ascii="宋体" w:hAnsi="宋体" w:eastAsia="宋体" w:cs="宋体"/>
                <w:spacing w:val="7"/>
                <w:sz w:val="23"/>
                <w:szCs w:val="23"/>
              </w:rPr>
              <w:t>在喷粉柜内，通过手工喷涂的方式，在工件上喷涂粉末涂料。喷粉工艺为静电</w:t>
            </w:r>
            <w:r>
              <w:rPr>
                <w:rFonts w:ascii="宋体" w:hAnsi="宋体" w:eastAsia="宋体" w:cs="宋体"/>
                <w:sz w:val="23"/>
                <w:szCs w:val="23"/>
              </w:rPr>
              <w:t xml:space="preserve"> </w:t>
            </w:r>
            <w:r>
              <w:rPr>
                <w:rFonts w:ascii="宋体" w:hAnsi="宋体" w:eastAsia="宋体" w:cs="宋体"/>
                <w:spacing w:val="14"/>
                <w:sz w:val="23"/>
                <w:szCs w:val="23"/>
              </w:rPr>
              <w:t>喷涂</w:t>
            </w:r>
            <w:r>
              <w:rPr>
                <w:rFonts w:ascii="宋体" w:hAnsi="宋体" w:eastAsia="宋体" w:cs="宋体"/>
                <w:spacing w:val="8"/>
                <w:sz w:val="23"/>
                <w:szCs w:val="23"/>
              </w:rPr>
              <w:t>，</w:t>
            </w:r>
            <w:r>
              <w:rPr>
                <w:rFonts w:ascii="宋体" w:hAnsi="宋体" w:eastAsia="宋体" w:cs="宋体"/>
                <w:spacing w:val="7"/>
                <w:sz w:val="23"/>
                <w:szCs w:val="23"/>
              </w:rPr>
              <w:t>粉末涂料静电喷涂时，先将粉末涂料加入喷枪内的喷嘴中，然后将带有高电压的电</w:t>
            </w:r>
            <w:r>
              <w:rPr>
                <w:rFonts w:ascii="宋体" w:hAnsi="宋体" w:eastAsia="宋体" w:cs="宋体"/>
                <w:sz w:val="23"/>
                <w:szCs w:val="23"/>
              </w:rPr>
              <w:t xml:space="preserve"> </w:t>
            </w:r>
            <w:r>
              <w:rPr>
                <w:rFonts w:ascii="宋体" w:hAnsi="宋体" w:eastAsia="宋体" w:cs="宋体"/>
                <w:spacing w:val="14"/>
                <w:sz w:val="23"/>
                <w:szCs w:val="23"/>
              </w:rPr>
              <w:t>极枪</w:t>
            </w:r>
            <w:r>
              <w:rPr>
                <w:rFonts w:ascii="宋体" w:hAnsi="宋体" w:eastAsia="宋体" w:cs="宋体"/>
                <w:spacing w:val="11"/>
                <w:sz w:val="23"/>
                <w:szCs w:val="23"/>
              </w:rPr>
              <w:t>向</w:t>
            </w:r>
            <w:r>
              <w:rPr>
                <w:rFonts w:ascii="宋体" w:hAnsi="宋体" w:eastAsia="宋体" w:cs="宋体"/>
                <w:spacing w:val="7"/>
                <w:sz w:val="23"/>
                <w:szCs w:val="23"/>
              </w:rPr>
              <w:t>基材表面靠近，使得喷出的粉末涂料带上相反电荷的静电荷，这些带电的颗粒会受</w:t>
            </w:r>
            <w:r>
              <w:rPr>
                <w:rFonts w:ascii="宋体" w:hAnsi="宋体" w:eastAsia="宋体" w:cs="宋体"/>
                <w:sz w:val="23"/>
                <w:szCs w:val="23"/>
              </w:rPr>
              <w:t xml:space="preserve"> </w:t>
            </w:r>
            <w:r>
              <w:rPr>
                <w:rFonts w:ascii="宋体" w:hAnsi="宋体" w:eastAsia="宋体" w:cs="宋体"/>
                <w:spacing w:val="14"/>
                <w:sz w:val="23"/>
                <w:szCs w:val="23"/>
              </w:rPr>
              <w:t>到电</w:t>
            </w:r>
            <w:r>
              <w:rPr>
                <w:rFonts w:ascii="宋体" w:hAnsi="宋体" w:eastAsia="宋体" w:cs="宋体"/>
                <w:spacing w:val="8"/>
                <w:sz w:val="23"/>
                <w:szCs w:val="23"/>
              </w:rPr>
              <w:t>场</w:t>
            </w:r>
            <w:r>
              <w:rPr>
                <w:rFonts w:ascii="宋体" w:hAnsi="宋体" w:eastAsia="宋体" w:cs="宋体"/>
                <w:spacing w:val="7"/>
                <w:sz w:val="23"/>
                <w:szCs w:val="23"/>
              </w:rPr>
              <w:t>力的作用，从而沿着电场线运动到基材表面，与表面反应后形成涂层。此过程会产</w:t>
            </w:r>
          </w:p>
          <w:p>
            <w:pPr>
              <w:spacing w:line="228" w:lineRule="auto"/>
              <w:ind w:left="110"/>
              <w:rPr>
                <w:rFonts w:ascii="宋体" w:hAnsi="宋体" w:eastAsia="宋体" w:cs="宋体"/>
                <w:sz w:val="23"/>
                <w:szCs w:val="23"/>
              </w:rPr>
            </w:pPr>
            <w:r>
              <w:rPr>
                <w:rFonts w:ascii="宋体" w:hAnsi="宋体" w:eastAsia="宋体" w:cs="宋体"/>
                <w:spacing w:val="14"/>
                <w:sz w:val="23"/>
                <w:szCs w:val="23"/>
              </w:rPr>
              <w:t>生</w:t>
            </w:r>
            <w:r>
              <w:rPr>
                <w:rFonts w:ascii="宋体" w:hAnsi="宋体" w:eastAsia="宋体" w:cs="宋体"/>
                <w:spacing w:val="8"/>
                <w:sz w:val="23"/>
                <w:szCs w:val="23"/>
              </w:rPr>
              <w:t>颗粒物、废包装废料和噪声。</w:t>
            </w:r>
          </w:p>
          <w:p>
            <w:pPr>
              <w:spacing w:before="137" w:line="380" w:lineRule="auto"/>
              <w:ind w:left="106" w:right="104" w:firstLine="481"/>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烘</w:t>
            </w:r>
            <w:r>
              <w:rPr>
                <w:rFonts w:ascii="宋体" w:hAnsi="宋体" w:eastAsia="宋体" w:cs="宋体"/>
                <w:spacing w:val="11"/>
                <w:sz w:val="23"/>
                <w:szCs w:val="23"/>
                <w14:textOutline w14:w="4358" w14:cap="sq" w14:cmpd="sng">
                  <w14:solidFill>
                    <w14:srgbClr w14:val="000000"/>
                  </w14:solidFill>
                  <w14:prstDash w14:val="solid"/>
                  <w14:bevel/>
                </w14:textOutline>
              </w:rPr>
              <w:t>烤</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手工喷粉后，通过人工运输方式将喷涂件放入烘烤炉，烘烤温度约</w:t>
            </w:r>
            <w:r>
              <w:rPr>
                <w:rFonts w:ascii="Times New Roman" w:hAnsi="Times New Roman" w:eastAsia="Times New Roman" w:cs="Times New Roman"/>
                <w:spacing w:val="8"/>
                <w:sz w:val="23"/>
                <w:szCs w:val="23"/>
              </w:rPr>
              <w:t xml:space="preserve">190℃ </w:t>
            </w:r>
            <w:r>
              <w:rPr>
                <w:rFonts w:ascii="宋体" w:hAnsi="宋体" w:eastAsia="宋体" w:cs="宋体"/>
                <w:spacing w:val="8"/>
                <w:sz w:val="23"/>
                <w:szCs w:val="23"/>
              </w:rPr>
              <w:t>，烘</w:t>
            </w:r>
            <w:r>
              <w:rPr>
                <w:rFonts w:ascii="宋体" w:hAnsi="宋体" w:eastAsia="宋体" w:cs="宋体"/>
                <w:sz w:val="23"/>
                <w:szCs w:val="23"/>
              </w:rPr>
              <w:t xml:space="preserve"> </w:t>
            </w:r>
            <w:r>
              <w:rPr>
                <w:rFonts w:ascii="宋体" w:hAnsi="宋体" w:eastAsia="宋体" w:cs="宋体"/>
                <w:spacing w:val="16"/>
                <w:sz w:val="23"/>
                <w:szCs w:val="23"/>
              </w:rPr>
              <w:t>烤时间</w:t>
            </w:r>
            <w:r>
              <w:rPr>
                <w:rFonts w:ascii="宋体" w:hAnsi="宋体" w:eastAsia="宋体" w:cs="宋体"/>
                <w:spacing w:val="10"/>
                <w:sz w:val="23"/>
                <w:szCs w:val="23"/>
              </w:rPr>
              <w:t>约</w:t>
            </w:r>
            <w:r>
              <w:rPr>
                <w:rFonts w:ascii="Times New Roman" w:hAnsi="Times New Roman" w:eastAsia="Times New Roman" w:cs="Times New Roman"/>
                <w:spacing w:val="8"/>
                <w:sz w:val="23"/>
                <w:szCs w:val="23"/>
              </w:rPr>
              <w:t>30</w:t>
            </w:r>
            <w:r>
              <w:rPr>
                <w:rFonts w:ascii="Times New Roman" w:hAnsi="Times New Roman" w:eastAsia="Times New Roman" w:cs="Times New Roman"/>
                <w:sz w:val="23"/>
                <w:szCs w:val="23"/>
              </w:rPr>
              <w:t>min</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rPr>
              <w:t>，粉末涂料受热融化后自然冷却，在工件表面形成涂层。粉末涂料受热会</w:t>
            </w:r>
            <w:r>
              <w:rPr>
                <w:rFonts w:ascii="宋体" w:hAnsi="宋体" w:eastAsia="宋体" w:cs="宋体"/>
                <w:sz w:val="23"/>
                <w:szCs w:val="23"/>
              </w:rPr>
              <w:t xml:space="preserve"> </w:t>
            </w:r>
            <w:r>
              <w:rPr>
                <w:rFonts w:ascii="宋体" w:hAnsi="宋体" w:eastAsia="宋体" w:cs="宋体"/>
                <w:spacing w:val="18"/>
                <w:sz w:val="23"/>
                <w:szCs w:val="23"/>
              </w:rPr>
              <w:t>产生</w:t>
            </w:r>
            <w:r>
              <w:rPr>
                <w:rFonts w:ascii="Times New Roman" w:hAnsi="Times New Roman" w:eastAsia="Times New Roman" w:cs="Times New Roman"/>
                <w:sz w:val="23"/>
                <w:szCs w:val="23"/>
              </w:rPr>
              <w:t>VOCs</w:t>
            </w:r>
            <w:r>
              <w:rPr>
                <w:rFonts w:ascii="Times New Roman" w:hAnsi="Times New Roman" w:eastAsia="Times New Roman" w:cs="Times New Roman"/>
                <w:spacing w:val="9"/>
                <w:sz w:val="23"/>
                <w:szCs w:val="23"/>
              </w:rPr>
              <w:t xml:space="preserve"> </w:t>
            </w:r>
            <w:r>
              <w:rPr>
                <w:rFonts w:ascii="宋体" w:hAnsi="宋体" w:eastAsia="宋体" w:cs="宋体"/>
                <w:spacing w:val="9"/>
                <w:sz w:val="23"/>
                <w:szCs w:val="23"/>
              </w:rPr>
              <w:t>，设备运行过程中会产生设备噪声，部分烘烤炉使用天然气，会产生颗粒物、</w:t>
            </w:r>
            <w:r>
              <w:rPr>
                <w:rFonts w:ascii="宋体" w:hAnsi="宋体" w:eastAsia="宋体" w:cs="宋体"/>
                <w:sz w:val="23"/>
                <w:szCs w:val="23"/>
              </w:rPr>
              <w:t xml:space="preserve"> </w:t>
            </w:r>
            <w:r>
              <w:rPr>
                <w:rFonts w:ascii="宋体" w:hAnsi="宋体" w:eastAsia="宋体" w:cs="宋体"/>
                <w:spacing w:val="10"/>
                <w:sz w:val="23"/>
                <w:szCs w:val="23"/>
              </w:rPr>
              <w:t>氮</w:t>
            </w:r>
            <w:r>
              <w:rPr>
                <w:rFonts w:ascii="宋体" w:hAnsi="宋体" w:eastAsia="宋体" w:cs="宋体"/>
                <w:spacing w:val="8"/>
                <w:sz w:val="23"/>
                <w:szCs w:val="23"/>
              </w:rPr>
              <w:t>氧化物、二氧化硫。</w:t>
            </w:r>
          </w:p>
          <w:p>
            <w:pPr>
              <w:spacing w:before="17" w:line="375" w:lineRule="auto"/>
              <w:ind w:left="109" w:right="102" w:firstLine="480"/>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丝</w:t>
            </w:r>
            <w:r>
              <w:rPr>
                <w:rFonts w:ascii="宋体" w:hAnsi="宋体" w:eastAsia="宋体" w:cs="宋体"/>
                <w:spacing w:val="13"/>
                <w:sz w:val="23"/>
                <w:szCs w:val="23"/>
                <w14:textOutline w14:w="4358" w14:cap="sq" w14:cmpd="sng">
                  <w14:solidFill>
                    <w14:srgbClr w14:val="000000"/>
                  </w14:solidFill>
                  <w14:prstDash w14:val="solid"/>
                  <w14:bevel/>
                </w14:textOutline>
              </w:rPr>
              <w:t>印</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在喷粉、烘烤后的工件上印制客户要求的图案。使用水性油墨，会产生有机废</w:t>
            </w:r>
            <w:r>
              <w:rPr>
                <w:rFonts w:ascii="宋体" w:hAnsi="宋体" w:eastAsia="宋体" w:cs="宋体"/>
                <w:sz w:val="23"/>
                <w:szCs w:val="23"/>
              </w:rPr>
              <w:t xml:space="preserve"> </w:t>
            </w:r>
            <w:r>
              <w:rPr>
                <w:rFonts w:ascii="宋体" w:hAnsi="宋体" w:eastAsia="宋体" w:cs="宋体"/>
                <w:spacing w:val="14"/>
                <w:sz w:val="23"/>
                <w:szCs w:val="23"/>
              </w:rPr>
              <w:t>气和</w:t>
            </w:r>
            <w:r>
              <w:rPr>
                <w:rFonts w:ascii="宋体" w:hAnsi="宋体" w:eastAsia="宋体" w:cs="宋体"/>
                <w:spacing w:val="13"/>
                <w:sz w:val="23"/>
                <w:szCs w:val="23"/>
              </w:rPr>
              <w:t>废</w:t>
            </w:r>
            <w:r>
              <w:rPr>
                <w:rFonts w:ascii="宋体" w:hAnsi="宋体" w:eastAsia="宋体" w:cs="宋体"/>
                <w:spacing w:val="7"/>
                <w:sz w:val="23"/>
                <w:szCs w:val="23"/>
              </w:rPr>
              <w:t>油墨罐；丝印网版需要定期更换，供应商回收旧网版，提供新网版；墨盘需要定期</w:t>
            </w:r>
          </w:p>
          <w:p>
            <w:pPr>
              <w:spacing w:before="1" w:line="228" w:lineRule="auto"/>
              <w:ind w:left="108"/>
              <w:rPr>
                <w:rFonts w:ascii="宋体" w:hAnsi="宋体" w:eastAsia="宋体" w:cs="宋体"/>
                <w:sz w:val="23"/>
                <w:szCs w:val="23"/>
              </w:rPr>
            </w:pPr>
            <w:r>
              <w:rPr>
                <w:rFonts w:ascii="宋体" w:hAnsi="宋体" w:eastAsia="宋体" w:cs="宋体"/>
                <w:spacing w:val="15"/>
                <w:sz w:val="23"/>
                <w:szCs w:val="23"/>
              </w:rPr>
              <w:t>清</w:t>
            </w:r>
            <w:r>
              <w:rPr>
                <w:rFonts w:ascii="宋体" w:hAnsi="宋体" w:eastAsia="宋体" w:cs="宋体"/>
                <w:spacing w:val="9"/>
                <w:sz w:val="23"/>
                <w:szCs w:val="23"/>
              </w:rPr>
              <w:t>洁，使用抹布擦拭，会产生废抹布；另外还会产生噪声。</w:t>
            </w:r>
          </w:p>
        </w:tc>
      </w:tr>
    </w:tbl>
    <w:p>
      <w:pPr>
        <w:rPr>
          <w:rFonts w:ascii="Arial"/>
          <w:sz w:val="21"/>
        </w:rPr>
      </w:pPr>
    </w:p>
    <w:p>
      <w:pPr>
        <w:sectPr>
          <w:footerReference r:id="rId30" w:type="default"/>
          <w:pgSz w:w="11906" w:h="16839"/>
          <w:pgMar w:top="1431" w:right="962" w:bottom="1157" w:left="962" w:header="0" w:footer="994" w:gutter="0"/>
          <w:cols w:space="720" w:num="1"/>
        </w:sectPr>
      </w:pPr>
    </w:p>
    <w:p>
      <w:pPr>
        <w:spacing w:line="91" w:lineRule="auto"/>
        <w:rPr>
          <w:rFonts w:ascii="Arial"/>
          <w:sz w:val="2"/>
        </w:rPr>
      </w:pPr>
      <w:r>
        <w:pict>
          <v:rect id="_x0000_s1064" o:spid="_x0000_s1064" o:spt="1" style="position:absolute;left:0pt;margin-left:77.6pt;margin-top:325.45pt;height:436.5pt;width:0.5pt;mso-position-horizontal-relative:page;mso-position-vertical-relative:page;z-index:251698176;mso-width-relative:page;mso-height-relative:page;" fillcolor="#000000" filled="t" stroked="f" coordsize="21600,21600" o:allowincell="f">
            <v:path/>
            <v:fill on="t" focussize="0,0"/>
            <v:stroke on="f"/>
            <v:imagedata o:title=""/>
            <o:lock v:ext="edit"/>
          </v:rect>
        </w:pic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810"/>
        <w:gridCol w:w="1275"/>
        <w:gridCol w:w="2097"/>
        <w:gridCol w:w="2187"/>
        <w:gridCol w:w="2987"/>
        <w:gridCol w:w="12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7" w:hRule="atLeast"/>
        </w:trPr>
        <w:tc>
          <w:tcPr>
            <w:tcW w:w="481" w:type="dxa"/>
            <w:vMerge w:val="restart"/>
            <w:tcBorders>
              <w:left w:val="single" w:color="000000" w:sz="6" w:space="0"/>
              <w:bottom w:val="nil"/>
            </w:tcBorders>
            <w:vAlign w:val="top"/>
          </w:tcPr>
          <w:p>
            <w:pPr>
              <w:rPr>
                <w:rFonts w:ascii="Arial"/>
                <w:sz w:val="21"/>
              </w:rPr>
            </w:pPr>
          </w:p>
        </w:tc>
        <w:tc>
          <w:tcPr>
            <w:tcW w:w="9485" w:type="dxa"/>
            <w:gridSpan w:val="6"/>
            <w:tcBorders>
              <w:right w:val="single" w:color="000000" w:sz="6" w:space="0"/>
            </w:tcBorders>
            <w:vAlign w:val="top"/>
          </w:tcPr>
          <w:p>
            <w:pPr>
              <w:spacing w:before="41" w:line="374" w:lineRule="auto"/>
              <w:ind w:left="109" w:right="102" w:firstLine="481"/>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组</w:t>
            </w:r>
            <w:r>
              <w:rPr>
                <w:rFonts w:ascii="宋体" w:hAnsi="宋体" w:eastAsia="宋体" w:cs="宋体"/>
                <w:spacing w:val="12"/>
                <w:sz w:val="23"/>
                <w:szCs w:val="23"/>
                <w14:textOutline w14:w="4358" w14:cap="sq" w14:cmpd="sng">
                  <w14:solidFill>
                    <w14:srgbClr w14:val="000000"/>
                  </w14:solidFill>
                  <w14:prstDash w14:val="solid"/>
                  <w14:bevel/>
                </w14:textOutline>
              </w:rPr>
              <w:t>装</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手工将各组件拼装为成品，组装过程需要添加机油起润滑作用，会产生废机油</w:t>
            </w:r>
            <w:r>
              <w:rPr>
                <w:rFonts w:ascii="宋体" w:hAnsi="宋体" w:eastAsia="宋体" w:cs="宋体"/>
                <w:sz w:val="23"/>
                <w:szCs w:val="23"/>
              </w:rPr>
              <w:t xml:space="preserve"> </w:t>
            </w:r>
            <w:r>
              <w:rPr>
                <w:rFonts w:ascii="宋体" w:hAnsi="宋体" w:eastAsia="宋体" w:cs="宋体"/>
                <w:spacing w:val="9"/>
                <w:sz w:val="23"/>
                <w:szCs w:val="23"/>
              </w:rPr>
              <w:t>和</w:t>
            </w:r>
            <w:r>
              <w:rPr>
                <w:rFonts w:ascii="宋体" w:hAnsi="宋体" w:eastAsia="宋体" w:cs="宋体"/>
                <w:spacing w:val="6"/>
                <w:sz w:val="23"/>
                <w:szCs w:val="23"/>
              </w:rPr>
              <w:t>废机油桶。</w:t>
            </w:r>
          </w:p>
          <w:p>
            <w:pPr>
              <w:spacing w:line="226" w:lineRule="auto"/>
              <w:ind w:left="588"/>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包</w:t>
            </w:r>
            <w:r>
              <w:rPr>
                <w:rFonts w:ascii="宋体" w:hAnsi="宋体" w:eastAsia="宋体" w:cs="宋体"/>
                <w:spacing w:val="8"/>
                <w:sz w:val="23"/>
                <w:szCs w:val="23"/>
                <w14:textOutline w14:w="4358" w14:cap="sq" w14:cmpd="sng">
                  <w14:solidFill>
                    <w14:srgbClr w14:val="000000"/>
                  </w14:solidFill>
                  <w14:prstDash w14:val="solid"/>
                  <w14:bevel/>
                </w14:textOutline>
              </w:rPr>
              <w:t>装：</w:t>
            </w:r>
            <w:r>
              <w:rPr>
                <w:rFonts w:ascii="宋体" w:hAnsi="宋体" w:eastAsia="宋体" w:cs="宋体"/>
                <w:spacing w:val="8"/>
                <w:sz w:val="23"/>
                <w:szCs w:val="23"/>
              </w:rPr>
              <w:t>手工进行简单包装。</w:t>
            </w:r>
          </w:p>
          <w:p>
            <w:pPr>
              <w:spacing w:before="184" w:line="375" w:lineRule="auto"/>
              <w:ind w:left="110" w:right="102" w:firstLine="477"/>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废气</w:t>
            </w:r>
            <w:r>
              <w:rPr>
                <w:rFonts w:ascii="宋体" w:hAnsi="宋体" w:eastAsia="宋体" w:cs="宋体"/>
                <w:spacing w:val="9"/>
                <w:sz w:val="23"/>
                <w:szCs w:val="23"/>
                <w14:textOutline w14:w="4358" w14:cap="sq" w14:cmpd="sng">
                  <w14:solidFill>
                    <w14:srgbClr w14:val="000000"/>
                  </w14:solidFill>
                  <w14:prstDash w14:val="solid"/>
                  <w14:bevel/>
                </w14:textOutline>
              </w:rPr>
              <w:t>治</w:t>
            </w:r>
            <w:r>
              <w:rPr>
                <w:rFonts w:ascii="宋体" w:hAnsi="宋体" w:eastAsia="宋体" w:cs="宋体"/>
                <w:spacing w:val="7"/>
                <w:sz w:val="23"/>
                <w:szCs w:val="23"/>
                <w14:textOutline w14:w="4358" w14:cap="sq" w14:cmpd="sng">
                  <w14:solidFill>
                    <w14:srgbClr w14:val="000000"/>
                  </w14:solidFill>
                  <w14:prstDash w14:val="solid"/>
                  <w14:bevel/>
                </w14:textOutline>
              </w:rPr>
              <w:t>理：</w:t>
            </w:r>
            <w:r>
              <w:rPr>
                <w:rFonts w:ascii="宋体" w:hAnsi="宋体" w:eastAsia="宋体" w:cs="宋体"/>
                <w:spacing w:val="7"/>
                <w:sz w:val="23"/>
                <w:szCs w:val="23"/>
              </w:rPr>
              <w:t>喷淋塔会产生喷淋废水和喷淋污泥；活性炭吸附会产生废活性炭；布袋除</w:t>
            </w:r>
            <w:r>
              <w:rPr>
                <w:rFonts w:ascii="宋体" w:hAnsi="宋体" w:eastAsia="宋体" w:cs="宋体"/>
                <w:sz w:val="23"/>
                <w:szCs w:val="23"/>
              </w:rPr>
              <w:t xml:space="preserve"> </w:t>
            </w:r>
            <w:r>
              <w:rPr>
                <w:rFonts w:ascii="宋体" w:hAnsi="宋体" w:eastAsia="宋体" w:cs="宋体"/>
                <w:spacing w:val="9"/>
                <w:sz w:val="23"/>
                <w:szCs w:val="23"/>
              </w:rPr>
              <w:t>尘器会产生收集的粉尘；风机运作会产生噪声</w:t>
            </w:r>
            <w:r>
              <w:rPr>
                <w:rFonts w:ascii="宋体" w:hAnsi="宋体" w:eastAsia="宋体" w:cs="宋体"/>
                <w:spacing w:val="8"/>
                <w:sz w:val="23"/>
                <w:szCs w:val="23"/>
              </w:rPr>
              <w:t>。</w:t>
            </w:r>
          </w:p>
          <w:p>
            <w:pPr>
              <w:spacing w:line="226" w:lineRule="auto"/>
              <w:ind w:left="596"/>
              <w:rPr>
                <w:rFonts w:ascii="宋体" w:hAnsi="宋体" w:eastAsia="宋体" w:cs="宋体"/>
                <w:sz w:val="23"/>
                <w:szCs w:val="23"/>
              </w:rPr>
            </w:pPr>
            <w:r>
              <w:rPr>
                <w:rFonts w:ascii="宋体" w:hAnsi="宋体" w:eastAsia="宋体" w:cs="宋体"/>
                <w:spacing w:val="15"/>
                <w:sz w:val="23"/>
                <w:szCs w:val="23"/>
                <w14:textOutline w14:w="4358" w14:cap="sq" w14:cmpd="sng">
                  <w14:solidFill>
                    <w14:srgbClr w14:val="000000"/>
                  </w14:solidFill>
                  <w14:prstDash w14:val="solid"/>
                  <w14:bevel/>
                </w14:textOutline>
              </w:rPr>
              <w:t>空</w:t>
            </w:r>
            <w:r>
              <w:rPr>
                <w:rFonts w:ascii="宋体" w:hAnsi="宋体" w:eastAsia="宋体" w:cs="宋体"/>
                <w:spacing w:val="8"/>
                <w:sz w:val="23"/>
                <w:szCs w:val="23"/>
                <w14:textOutline w14:w="4358" w14:cap="sq" w14:cmpd="sng">
                  <w14:solidFill>
                    <w14:srgbClr w14:val="000000"/>
                  </w14:solidFill>
                  <w14:prstDash w14:val="solid"/>
                  <w14:bevel/>
                </w14:textOutline>
              </w:rPr>
              <w:t>压设备：</w:t>
            </w:r>
            <w:r>
              <w:rPr>
                <w:rFonts w:ascii="宋体" w:hAnsi="宋体" w:eastAsia="宋体" w:cs="宋体"/>
                <w:spacing w:val="8"/>
                <w:sz w:val="23"/>
                <w:szCs w:val="23"/>
              </w:rPr>
              <w:t>空压机运作会产生噪声。</w:t>
            </w:r>
          </w:p>
          <w:p>
            <w:pPr>
              <w:spacing w:before="186" w:line="377" w:lineRule="auto"/>
              <w:ind w:left="112" w:right="104" w:firstLine="480"/>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厨房：</w:t>
            </w:r>
            <w:r>
              <w:rPr>
                <w:rFonts w:ascii="宋体" w:hAnsi="宋体" w:eastAsia="宋体" w:cs="宋体"/>
                <w:spacing w:val="12"/>
                <w:sz w:val="23"/>
                <w:szCs w:val="23"/>
              </w:rPr>
              <w:t>厨</w:t>
            </w:r>
            <w:r>
              <w:rPr>
                <w:rFonts w:ascii="宋体" w:hAnsi="宋体" w:eastAsia="宋体" w:cs="宋体"/>
                <w:spacing w:val="9"/>
                <w:sz w:val="23"/>
                <w:szCs w:val="23"/>
              </w:rPr>
              <w:t>房</w:t>
            </w:r>
            <w:r>
              <w:rPr>
                <w:rFonts w:ascii="宋体" w:hAnsi="宋体" w:eastAsia="宋体" w:cs="宋体"/>
                <w:spacing w:val="6"/>
                <w:sz w:val="23"/>
                <w:szCs w:val="23"/>
              </w:rPr>
              <w:t>煮食过程中会产生油烟和餐厨废水 (以生活污水表征) 、餐厨垃圾 (以生</w:t>
            </w:r>
            <w:r>
              <w:rPr>
                <w:rFonts w:ascii="宋体" w:hAnsi="宋体" w:eastAsia="宋体" w:cs="宋体"/>
                <w:sz w:val="23"/>
                <w:szCs w:val="23"/>
              </w:rPr>
              <w:t xml:space="preserve"> </w:t>
            </w:r>
            <w:r>
              <w:rPr>
                <w:rFonts w:ascii="宋体" w:hAnsi="宋体" w:eastAsia="宋体" w:cs="宋体"/>
                <w:spacing w:val="6"/>
                <w:sz w:val="23"/>
                <w:szCs w:val="23"/>
              </w:rPr>
              <w:t>活垃圾表征) 。</w:t>
            </w:r>
          </w:p>
          <w:p>
            <w:pPr>
              <w:spacing w:before="1" w:line="222" w:lineRule="auto"/>
              <w:ind w:left="598"/>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员</w:t>
            </w:r>
            <w:r>
              <w:rPr>
                <w:rFonts w:ascii="宋体" w:hAnsi="宋体" w:eastAsia="宋体" w:cs="宋体"/>
                <w:spacing w:val="8"/>
                <w:sz w:val="23"/>
                <w:szCs w:val="23"/>
                <w14:textOutline w14:w="4358" w14:cap="sq" w14:cmpd="sng">
                  <w14:solidFill>
                    <w14:srgbClr w14:val="000000"/>
                  </w14:solidFill>
                  <w14:prstDash w14:val="solid"/>
                  <w14:bevel/>
                </w14:textOutline>
              </w:rPr>
              <w:t>工办公</w:t>
            </w:r>
            <w:r>
              <w:rPr>
                <w:rFonts w:ascii="宋体" w:hAnsi="宋体" w:eastAsia="宋体" w:cs="宋体"/>
                <w:spacing w:val="8"/>
                <w:sz w:val="28"/>
                <w:szCs w:val="28"/>
                <w14:textOutline w14:w="5103" w14:cap="sq" w14:cmpd="sng">
                  <w14:solidFill>
                    <w14:srgbClr w14:val="000000"/>
                  </w14:solidFill>
                  <w14:prstDash w14:val="solid"/>
                  <w14:bevel/>
                </w14:textOutline>
              </w:rPr>
              <w:t>：</w:t>
            </w:r>
            <w:r>
              <w:rPr>
                <w:rFonts w:ascii="宋体" w:hAnsi="宋体" w:eastAsia="宋体" w:cs="宋体"/>
                <w:spacing w:val="8"/>
                <w:sz w:val="23"/>
                <w:szCs w:val="23"/>
              </w:rPr>
              <w:t>员工办公会产生生活污水和生活垃圾。</w:t>
            </w:r>
          </w:p>
          <w:p>
            <w:pPr>
              <w:spacing w:before="199" w:line="227" w:lineRule="auto"/>
              <w:ind w:left="590"/>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主</w:t>
            </w:r>
            <w:r>
              <w:rPr>
                <w:rFonts w:ascii="宋体" w:hAnsi="宋体" w:eastAsia="宋体" w:cs="宋体"/>
                <w:spacing w:val="7"/>
                <w:sz w:val="23"/>
                <w:szCs w:val="23"/>
                <w14:textOutline w14:w="4358" w14:cap="sq" w14:cmpd="sng">
                  <w14:solidFill>
                    <w14:srgbClr w14:val="000000"/>
                  </w14:solidFill>
                  <w14:prstDash w14:val="solid"/>
                  <w14:bevel/>
                </w14:textOutline>
              </w:rPr>
              <w:t>要产污环节：</w:t>
            </w:r>
          </w:p>
          <w:p>
            <w:pPr>
              <w:spacing w:before="199" w:line="227" w:lineRule="auto"/>
              <w:ind w:left="340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14</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本项目主要产污环节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before="32" w:line="226" w:lineRule="auto"/>
              <w:ind w:left="24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序号</w:t>
            </w:r>
          </w:p>
        </w:tc>
        <w:tc>
          <w:tcPr>
            <w:tcW w:w="1275" w:type="dxa"/>
            <w:vAlign w:val="top"/>
          </w:tcPr>
          <w:p>
            <w:pPr>
              <w:spacing w:before="32" w:line="226" w:lineRule="auto"/>
              <w:ind w:left="216"/>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污环节</w:t>
            </w:r>
          </w:p>
        </w:tc>
        <w:tc>
          <w:tcPr>
            <w:tcW w:w="2097" w:type="dxa"/>
            <w:vAlign w:val="top"/>
          </w:tcPr>
          <w:p>
            <w:pPr>
              <w:spacing w:before="32" w:line="226" w:lineRule="auto"/>
              <w:ind w:left="62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污设备</w:t>
            </w:r>
          </w:p>
        </w:tc>
        <w:tc>
          <w:tcPr>
            <w:tcW w:w="2187" w:type="dxa"/>
            <w:vAlign w:val="top"/>
          </w:tcPr>
          <w:p>
            <w:pPr>
              <w:spacing w:before="32" w:line="226" w:lineRule="auto"/>
              <w:ind w:left="574"/>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投入原辅料</w:t>
            </w:r>
          </w:p>
        </w:tc>
        <w:tc>
          <w:tcPr>
            <w:tcW w:w="2987" w:type="dxa"/>
            <w:vAlign w:val="top"/>
          </w:tcPr>
          <w:p>
            <w:pPr>
              <w:spacing w:before="32" w:line="226" w:lineRule="auto"/>
              <w:ind w:left="1189"/>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129"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2"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line="299" w:lineRule="auto"/>
              <w:rPr>
                <w:rFonts w:ascii="Arial"/>
                <w:sz w:val="21"/>
              </w:rPr>
            </w:pPr>
          </w:p>
          <w:p>
            <w:pPr>
              <w:spacing w:before="58" w:line="195" w:lineRule="auto"/>
              <w:ind w:left="42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275" w:type="dxa"/>
            <w:vAlign w:val="top"/>
          </w:tcPr>
          <w:p>
            <w:pPr>
              <w:spacing w:line="257" w:lineRule="auto"/>
              <w:rPr>
                <w:rFonts w:ascii="Arial"/>
                <w:sz w:val="21"/>
              </w:rPr>
            </w:pPr>
          </w:p>
          <w:p>
            <w:pPr>
              <w:spacing w:before="65" w:line="228" w:lineRule="auto"/>
              <w:ind w:left="434"/>
              <w:rPr>
                <w:rFonts w:ascii="宋体" w:hAnsi="宋体" w:eastAsia="宋体" w:cs="宋体"/>
                <w:sz w:val="20"/>
                <w:szCs w:val="20"/>
              </w:rPr>
            </w:pPr>
            <w:r>
              <w:rPr>
                <w:rFonts w:ascii="宋体" w:hAnsi="宋体" w:eastAsia="宋体" w:cs="宋体"/>
                <w:spacing w:val="2"/>
                <w:sz w:val="20"/>
                <w:szCs w:val="20"/>
              </w:rPr>
              <w:t>下</w:t>
            </w:r>
            <w:r>
              <w:rPr>
                <w:rFonts w:ascii="宋体" w:hAnsi="宋体" w:eastAsia="宋体" w:cs="宋体"/>
                <w:spacing w:val="1"/>
                <w:sz w:val="20"/>
                <w:szCs w:val="20"/>
              </w:rPr>
              <w:t>料</w:t>
            </w:r>
          </w:p>
        </w:tc>
        <w:tc>
          <w:tcPr>
            <w:tcW w:w="2097" w:type="dxa"/>
            <w:vAlign w:val="top"/>
          </w:tcPr>
          <w:p>
            <w:pPr>
              <w:spacing w:line="256" w:lineRule="auto"/>
              <w:rPr>
                <w:rFonts w:ascii="Arial"/>
                <w:sz w:val="21"/>
              </w:rPr>
            </w:pPr>
          </w:p>
          <w:p>
            <w:pPr>
              <w:spacing w:before="65" w:line="227" w:lineRule="auto"/>
              <w:ind w:left="316"/>
              <w:rPr>
                <w:rFonts w:ascii="宋体" w:hAnsi="宋体" w:eastAsia="宋体" w:cs="宋体"/>
                <w:sz w:val="20"/>
                <w:szCs w:val="20"/>
              </w:rPr>
            </w:pPr>
            <w:r>
              <w:rPr>
                <w:rFonts w:ascii="宋体" w:hAnsi="宋体" w:eastAsia="宋体" w:cs="宋体"/>
                <w:spacing w:val="9"/>
                <w:sz w:val="20"/>
                <w:szCs w:val="20"/>
              </w:rPr>
              <w:t>切割机、切管</w:t>
            </w:r>
            <w:r>
              <w:rPr>
                <w:rFonts w:ascii="宋体" w:hAnsi="宋体" w:eastAsia="宋体" w:cs="宋体"/>
                <w:spacing w:val="7"/>
                <w:sz w:val="20"/>
                <w:szCs w:val="20"/>
              </w:rPr>
              <w:t>机</w:t>
            </w:r>
          </w:p>
        </w:tc>
        <w:tc>
          <w:tcPr>
            <w:tcW w:w="2187" w:type="dxa"/>
            <w:vAlign w:val="top"/>
          </w:tcPr>
          <w:p>
            <w:pPr>
              <w:spacing w:line="256" w:lineRule="auto"/>
              <w:rPr>
                <w:rFonts w:ascii="Arial"/>
                <w:sz w:val="21"/>
              </w:rPr>
            </w:pPr>
          </w:p>
          <w:p>
            <w:pPr>
              <w:spacing w:before="65" w:line="227" w:lineRule="auto"/>
              <w:ind w:left="157"/>
              <w:rPr>
                <w:rFonts w:ascii="宋体" w:hAnsi="宋体" w:eastAsia="宋体" w:cs="宋体"/>
                <w:sz w:val="20"/>
                <w:szCs w:val="20"/>
              </w:rPr>
            </w:pPr>
            <w:r>
              <w:rPr>
                <w:rFonts w:ascii="宋体" w:hAnsi="宋体" w:eastAsia="宋体" w:cs="宋体"/>
                <w:spacing w:val="13"/>
                <w:sz w:val="20"/>
                <w:szCs w:val="20"/>
              </w:rPr>
              <w:t>不</w:t>
            </w:r>
            <w:r>
              <w:rPr>
                <w:rFonts w:ascii="宋体" w:hAnsi="宋体" w:eastAsia="宋体" w:cs="宋体"/>
                <w:spacing w:val="8"/>
                <w:sz w:val="20"/>
                <w:szCs w:val="20"/>
              </w:rPr>
              <w:t>锈钢材、易车钢棒</w:t>
            </w:r>
          </w:p>
        </w:tc>
        <w:tc>
          <w:tcPr>
            <w:tcW w:w="2987" w:type="dxa"/>
            <w:vAlign w:val="top"/>
          </w:tcPr>
          <w:p>
            <w:pPr>
              <w:spacing w:before="33" w:line="228" w:lineRule="auto"/>
              <w:ind w:left="114"/>
              <w:rPr>
                <w:rFonts w:ascii="宋体" w:hAnsi="宋体" w:eastAsia="宋体" w:cs="宋体"/>
                <w:sz w:val="20"/>
                <w:szCs w:val="20"/>
              </w:rPr>
            </w:pPr>
            <w:r>
              <w:rPr>
                <w:rFonts w:ascii="宋体" w:hAnsi="宋体" w:eastAsia="宋体" w:cs="宋体"/>
                <w:spacing w:val="9"/>
                <w:sz w:val="20"/>
                <w:szCs w:val="20"/>
              </w:rPr>
              <w:t>废气：颗粒</w:t>
            </w:r>
            <w:r>
              <w:rPr>
                <w:rFonts w:ascii="宋体" w:hAnsi="宋体" w:eastAsia="宋体" w:cs="宋体"/>
                <w:spacing w:val="7"/>
                <w:sz w:val="20"/>
                <w:szCs w:val="20"/>
              </w:rPr>
              <w:t>物</w:t>
            </w:r>
          </w:p>
          <w:p>
            <w:pPr>
              <w:spacing w:before="24" w:line="228" w:lineRule="auto"/>
              <w:ind w:left="133"/>
              <w:rPr>
                <w:rFonts w:ascii="宋体" w:hAnsi="宋体" w:eastAsia="宋体" w:cs="宋体"/>
                <w:sz w:val="20"/>
                <w:szCs w:val="20"/>
              </w:rPr>
            </w:pPr>
            <w:r>
              <w:rPr>
                <w:rFonts w:ascii="宋体" w:hAnsi="宋体" w:eastAsia="宋体" w:cs="宋体"/>
                <w:spacing w:val="12"/>
                <w:sz w:val="20"/>
                <w:szCs w:val="20"/>
              </w:rPr>
              <w:t>固</w:t>
            </w:r>
            <w:r>
              <w:rPr>
                <w:rFonts w:ascii="宋体" w:hAnsi="宋体" w:eastAsia="宋体" w:cs="宋体"/>
                <w:spacing w:val="6"/>
                <w:sz w:val="20"/>
                <w:szCs w:val="20"/>
              </w:rPr>
              <w:t>废：金属边角料</w:t>
            </w:r>
          </w:p>
          <w:p>
            <w:pPr>
              <w:spacing w:before="45" w:line="228"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line="301" w:lineRule="auto"/>
              <w:rPr>
                <w:rFonts w:ascii="Arial"/>
                <w:sz w:val="21"/>
              </w:rPr>
            </w:pPr>
          </w:p>
          <w:p>
            <w:pPr>
              <w:spacing w:before="58" w:line="195" w:lineRule="auto"/>
              <w:ind w:left="403"/>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275" w:type="dxa"/>
            <w:vAlign w:val="top"/>
          </w:tcPr>
          <w:p>
            <w:pPr>
              <w:spacing w:line="255" w:lineRule="auto"/>
              <w:rPr>
                <w:rFonts w:ascii="Arial"/>
                <w:sz w:val="21"/>
              </w:rPr>
            </w:pPr>
          </w:p>
          <w:p>
            <w:pPr>
              <w:spacing w:before="65" w:line="227" w:lineRule="auto"/>
              <w:ind w:left="321"/>
              <w:rPr>
                <w:rFonts w:ascii="宋体" w:hAnsi="宋体" w:eastAsia="宋体" w:cs="宋体"/>
                <w:sz w:val="20"/>
                <w:szCs w:val="20"/>
              </w:rPr>
            </w:pPr>
            <w:r>
              <w:rPr>
                <w:rFonts w:ascii="宋体" w:hAnsi="宋体" w:eastAsia="宋体" w:cs="宋体"/>
                <w:spacing w:val="7"/>
                <w:sz w:val="20"/>
                <w:szCs w:val="20"/>
              </w:rPr>
              <w:t>机加工</w:t>
            </w:r>
          </w:p>
        </w:tc>
        <w:tc>
          <w:tcPr>
            <w:tcW w:w="2097" w:type="dxa"/>
            <w:vAlign w:val="top"/>
          </w:tcPr>
          <w:p>
            <w:pPr>
              <w:spacing w:line="255" w:lineRule="auto"/>
              <w:rPr>
                <w:rFonts w:ascii="Arial"/>
                <w:sz w:val="21"/>
              </w:rPr>
            </w:pPr>
          </w:p>
          <w:p>
            <w:pPr>
              <w:spacing w:before="65" w:line="227" w:lineRule="auto"/>
              <w:ind w:left="524"/>
              <w:rPr>
                <w:rFonts w:ascii="宋体" w:hAnsi="宋体" w:eastAsia="宋体" w:cs="宋体"/>
                <w:sz w:val="20"/>
                <w:szCs w:val="20"/>
              </w:rPr>
            </w:pPr>
            <w:r>
              <w:rPr>
                <w:rFonts w:ascii="宋体" w:hAnsi="宋体" w:eastAsia="宋体" w:cs="宋体"/>
                <w:spacing w:val="9"/>
                <w:sz w:val="20"/>
                <w:szCs w:val="20"/>
              </w:rPr>
              <w:t>机</w:t>
            </w:r>
            <w:r>
              <w:rPr>
                <w:rFonts w:ascii="宋体" w:hAnsi="宋体" w:eastAsia="宋体" w:cs="宋体"/>
                <w:spacing w:val="8"/>
                <w:sz w:val="20"/>
                <w:szCs w:val="20"/>
              </w:rPr>
              <w:t>加工设备</w:t>
            </w:r>
          </w:p>
        </w:tc>
        <w:tc>
          <w:tcPr>
            <w:tcW w:w="2187" w:type="dxa"/>
            <w:vAlign w:val="top"/>
          </w:tcPr>
          <w:p>
            <w:pPr>
              <w:spacing w:line="256" w:lineRule="auto"/>
              <w:rPr>
                <w:rFonts w:ascii="Arial"/>
                <w:sz w:val="21"/>
              </w:rPr>
            </w:pPr>
          </w:p>
          <w:p>
            <w:pPr>
              <w:spacing w:before="65" w:line="228" w:lineRule="auto"/>
              <w:ind w:left="784"/>
              <w:rPr>
                <w:rFonts w:ascii="宋体" w:hAnsi="宋体" w:eastAsia="宋体" w:cs="宋体"/>
                <w:sz w:val="20"/>
                <w:szCs w:val="20"/>
              </w:rPr>
            </w:pPr>
            <w:r>
              <w:rPr>
                <w:rFonts w:ascii="宋体" w:hAnsi="宋体" w:eastAsia="宋体" w:cs="宋体"/>
                <w:spacing w:val="7"/>
                <w:sz w:val="20"/>
                <w:szCs w:val="20"/>
              </w:rPr>
              <w:t>切削液</w:t>
            </w:r>
          </w:p>
        </w:tc>
        <w:tc>
          <w:tcPr>
            <w:tcW w:w="2987" w:type="dxa"/>
            <w:vAlign w:val="top"/>
          </w:tcPr>
          <w:p>
            <w:pPr>
              <w:spacing w:before="32" w:line="260" w:lineRule="auto"/>
              <w:ind w:left="115" w:right="29" w:firstLine="17"/>
              <w:rPr>
                <w:rFonts w:ascii="宋体" w:hAnsi="宋体" w:eastAsia="宋体" w:cs="宋体"/>
                <w:sz w:val="20"/>
                <w:szCs w:val="20"/>
              </w:rPr>
            </w:pPr>
            <w:r>
              <w:rPr>
                <w:rFonts w:ascii="宋体" w:hAnsi="宋体" w:eastAsia="宋体" w:cs="宋体"/>
                <w:spacing w:val="2"/>
                <w:sz w:val="20"/>
                <w:szCs w:val="20"/>
              </w:rPr>
              <w:t>固废：废切</w:t>
            </w:r>
            <w:r>
              <w:rPr>
                <w:rFonts w:ascii="宋体" w:hAnsi="宋体" w:eastAsia="宋体" w:cs="宋体"/>
                <w:spacing w:val="1"/>
                <w:sz w:val="20"/>
                <w:szCs w:val="20"/>
              </w:rPr>
              <w:t>削液、废切削液桶、</w:t>
            </w:r>
            <w:r>
              <w:rPr>
                <w:rFonts w:ascii="宋体" w:hAnsi="宋体" w:eastAsia="宋体" w:cs="宋体"/>
                <w:sz w:val="20"/>
                <w:szCs w:val="20"/>
              </w:rPr>
              <w:t xml:space="preserve"> </w:t>
            </w:r>
            <w:r>
              <w:rPr>
                <w:rFonts w:ascii="宋体" w:hAnsi="宋体" w:eastAsia="宋体" w:cs="宋体"/>
                <w:spacing w:val="9"/>
                <w:sz w:val="20"/>
                <w:szCs w:val="20"/>
              </w:rPr>
              <w:t>含</w:t>
            </w:r>
            <w:r>
              <w:rPr>
                <w:rFonts w:ascii="宋体" w:hAnsi="宋体" w:eastAsia="宋体" w:cs="宋体"/>
                <w:spacing w:val="8"/>
                <w:sz w:val="20"/>
                <w:szCs w:val="20"/>
              </w:rPr>
              <w:t>油金属碎屑</w:t>
            </w:r>
          </w:p>
          <w:p>
            <w:pPr>
              <w:spacing w:line="228"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2"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line="302" w:lineRule="auto"/>
              <w:rPr>
                <w:rFonts w:ascii="Arial"/>
                <w:sz w:val="21"/>
              </w:rPr>
            </w:pPr>
          </w:p>
          <w:p>
            <w:pPr>
              <w:spacing w:before="58" w:line="195" w:lineRule="auto"/>
              <w:ind w:left="407"/>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275" w:type="dxa"/>
            <w:vAlign w:val="top"/>
          </w:tcPr>
          <w:p>
            <w:pPr>
              <w:spacing w:line="259" w:lineRule="auto"/>
              <w:rPr>
                <w:rFonts w:ascii="Arial"/>
                <w:sz w:val="21"/>
              </w:rPr>
            </w:pPr>
          </w:p>
          <w:p>
            <w:pPr>
              <w:spacing w:before="65" w:line="228" w:lineRule="auto"/>
              <w:ind w:left="428"/>
              <w:rPr>
                <w:rFonts w:ascii="宋体" w:hAnsi="宋体" w:eastAsia="宋体" w:cs="宋体"/>
                <w:sz w:val="20"/>
                <w:szCs w:val="20"/>
              </w:rPr>
            </w:pPr>
            <w:r>
              <w:rPr>
                <w:rFonts w:ascii="宋体" w:hAnsi="宋体" w:eastAsia="宋体" w:cs="宋体"/>
                <w:spacing w:val="4"/>
                <w:sz w:val="20"/>
                <w:szCs w:val="20"/>
              </w:rPr>
              <w:t>焊接</w:t>
            </w:r>
          </w:p>
        </w:tc>
        <w:tc>
          <w:tcPr>
            <w:tcW w:w="2097" w:type="dxa"/>
            <w:vAlign w:val="top"/>
          </w:tcPr>
          <w:p>
            <w:pPr>
              <w:spacing w:line="259" w:lineRule="auto"/>
              <w:rPr>
                <w:rFonts w:ascii="Arial"/>
                <w:sz w:val="21"/>
              </w:rPr>
            </w:pPr>
          </w:p>
          <w:p>
            <w:pPr>
              <w:spacing w:before="65" w:line="228" w:lineRule="auto"/>
              <w:ind w:left="632"/>
              <w:rPr>
                <w:rFonts w:ascii="宋体" w:hAnsi="宋体" w:eastAsia="宋体" w:cs="宋体"/>
                <w:sz w:val="20"/>
                <w:szCs w:val="20"/>
              </w:rPr>
            </w:pPr>
            <w:r>
              <w:rPr>
                <w:rFonts w:ascii="宋体" w:hAnsi="宋体" w:eastAsia="宋体" w:cs="宋体"/>
                <w:spacing w:val="7"/>
                <w:sz w:val="20"/>
                <w:szCs w:val="20"/>
              </w:rPr>
              <w:t>焊接设备</w:t>
            </w:r>
          </w:p>
        </w:tc>
        <w:tc>
          <w:tcPr>
            <w:tcW w:w="2187" w:type="dxa"/>
            <w:vAlign w:val="top"/>
          </w:tcPr>
          <w:p>
            <w:pPr>
              <w:spacing w:line="259" w:lineRule="auto"/>
              <w:rPr>
                <w:rFonts w:ascii="Arial"/>
                <w:sz w:val="21"/>
              </w:rPr>
            </w:pPr>
          </w:p>
          <w:p>
            <w:pPr>
              <w:spacing w:before="65" w:line="228" w:lineRule="auto"/>
              <w:ind w:left="889"/>
              <w:rPr>
                <w:rFonts w:ascii="宋体" w:hAnsi="宋体" w:eastAsia="宋体" w:cs="宋体"/>
                <w:sz w:val="20"/>
                <w:szCs w:val="20"/>
              </w:rPr>
            </w:pPr>
            <w:r>
              <w:rPr>
                <w:rFonts w:ascii="宋体" w:hAnsi="宋体" w:eastAsia="宋体" w:cs="宋体"/>
                <w:spacing w:val="4"/>
                <w:sz w:val="20"/>
                <w:szCs w:val="20"/>
              </w:rPr>
              <w:t>焊丝</w:t>
            </w:r>
          </w:p>
        </w:tc>
        <w:tc>
          <w:tcPr>
            <w:tcW w:w="2987" w:type="dxa"/>
            <w:vAlign w:val="top"/>
          </w:tcPr>
          <w:p>
            <w:pPr>
              <w:spacing w:before="34" w:line="228" w:lineRule="auto"/>
              <w:ind w:left="114"/>
              <w:rPr>
                <w:rFonts w:ascii="宋体" w:hAnsi="宋体" w:eastAsia="宋体" w:cs="宋体"/>
                <w:sz w:val="20"/>
                <w:szCs w:val="20"/>
              </w:rPr>
            </w:pPr>
            <w:r>
              <w:rPr>
                <w:rFonts w:ascii="宋体" w:hAnsi="宋体" w:eastAsia="宋体" w:cs="宋体"/>
                <w:spacing w:val="9"/>
                <w:sz w:val="20"/>
                <w:szCs w:val="20"/>
              </w:rPr>
              <w:t>废气：颗粒</w:t>
            </w:r>
            <w:r>
              <w:rPr>
                <w:rFonts w:ascii="宋体" w:hAnsi="宋体" w:eastAsia="宋体" w:cs="宋体"/>
                <w:spacing w:val="7"/>
                <w:sz w:val="20"/>
                <w:szCs w:val="20"/>
              </w:rPr>
              <w:t>物</w:t>
            </w:r>
          </w:p>
          <w:p>
            <w:pPr>
              <w:spacing w:before="45" w:line="228" w:lineRule="auto"/>
              <w:ind w:left="133"/>
              <w:rPr>
                <w:rFonts w:ascii="宋体" w:hAnsi="宋体" w:eastAsia="宋体" w:cs="宋体"/>
                <w:sz w:val="20"/>
                <w:szCs w:val="20"/>
              </w:rPr>
            </w:pPr>
            <w:r>
              <w:rPr>
                <w:rFonts w:ascii="宋体" w:hAnsi="宋体" w:eastAsia="宋体" w:cs="宋体"/>
                <w:spacing w:val="6"/>
                <w:sz w:val="20"/>
                <w:szCs w:val="20"/>
              </w:rPr>
              <w:t>固</w:t>
            </w:r>
            <w:r>
              <w:rPr>
                <w:rFonts w:ascii="宋体" w:hAnsi="宋体" w:eastAsia="宋体" w:cs="宋体"/>
                <w:spacing w:val="4"/>
                <w:sz w:val="20"/>
                <w:szCs w:val="20"/>
              </w:rPr>
              <w:t>废：焊渣</w:t>
            </w:r>
          </w:p>
          <w:p>
            <w:pPr>
              <w:spacing w:before="45" w:line="224"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2"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line="302" w:lineRule="auto"/>
              <w:rPr>
                <w:rFonts w:ascii="Arial"/>
                <w:sz w:val="21"/>
              </w:rPr>
            </w:pPr>
          </w:p>
          <w:p>
            <w:pPr>
              <w:spacing w:before="57" w:line="195" w:lineRule="auto"/>
              <w:ind w:left="40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275" w:type="dxa"/>
            <w:vAlign w:val="top"/>
          </w:tcPr>
          <w:p>
            <w:pPr>
              <w:spacing w:before="189" w:line="266" w:lineRule="auto"/>
              <w:ind w:left="427" w:right="40" w:hanging="317"/>
              <w:rPr>
                <w:rFonts w:ascii="宋体" w:hAnsi="宋体" w:eastAsia="宋体" w:cs="宋体"/>
                <w:sz w:val="20"/>
                <w:szCs w:val="20"/>
              </w:rPr>
            </w:pPr>
            <w:r>
              <w:rPr>
                <w:rFonts w:ascii="宋体" w:hAnsi="宋体" w:eastAsia="宋体" w:cs="宋体"/>
                <w:spacing w:val="-16"/>
                <w:sz w:val="20"/>
                <w:szCs w:val="20"/>
              </w:rPr>
              <w:t>拉</w:t>
            </w:r>
            <w:r>
              <w:rPr>
                <w:rFonts w:ascii="宋体" w:hAnsi="宋体" w:eastAsia="宋体" w:cs="宋体"/>
                <w:spacing w:val="-13"/>
                <w:sz w:val="20"/>
                <w:szCs w:val="20"/>
              </w:rPr>
              <w:t>丝、抛光、</w:t>
            </w:r>
            <w:r>
              <w:rPr>
                <w:rFonts w:ascii="宋体" w:hAnsi="宋体" w:eastAsia="宋体" w:cs="宋体"/>
                <w:sz w:val="20"/>
                <w:szCs w:val="20"/>
              </w:rPr>
              <w:t xml:space="preserve"> </w:t>
            </w:r>
            <w:r>
              <w:rPr>
                <w:rFonts w:ascii="宋体" w:hAnsi="宋体" w:eastAsia="宋体" w:cs="宋体"/>
                <w:spacing w:val="5"/>
                <w:sz w:val="20"/>
                <w:szCs w:val="20"/>
              </w:rPr>
              <w:t>抛</w:t>
            </w:r>
            <w:r>
              <w:rPr>
                <w:rFonts w:ascii="宋体" w:hAnsi="宋体" w:eastAsia="宋体" w:cs="宋体"/>
                <w:spacing w:val="4"/>
                <w:sz w:val="20"/>
                <w:szCs w:val="20"/>
              </w:rPr>
              <w:t>砂</w:t>
            </w:r>
          </w:p>
        </w:tc>
        <w:tc>
          <w:tcPr>
            <w:tcW w:w="2097" w:type="dxa"/>
            <w:vAlign w:val="top"/>
          </w:tcPr>
          <w:p>
            <w:pPr>
              <w:spacing w:before="188" w:line="265" w:lineRule="auto"/>
              <w:ind w:left="211" w:right="107" w:hanging="101"/>
              <w:rPr>
                <w:rFonts w:ascii="宋体" w:hAnsi="宋体" w:eastAsia="宋体" w:cs="宋体"/>
                <w:sz w:val="20"/>
                <w:szCs w:val="20"/>
              </w:rPr>
            </w:pPr>
            <w:r>
              <w:rPr>
                <w:rFonts w:ascii="宋体" w:hAnsi="宋体" w:eastAsia="宋体" w:cs="宋体"/>
                <w:spacing w:val="9"/>
                <w:sz w:val="20"/>
                <w:szCs w:val="20"/>
              </w:rPr>
              <w:t>抛</w:t>
            </w:r>
            <w:r>
              <w:rPr>
                <w:rFonts w:ascii="宋体" w:hAnsi="宋体" w:eastAsia="宋体" w:cs="宋体"/>
                <w:spacing w:val="8"/>
                <w:sz w:val="20"/>
                <w:szCs w:val="20"/>
              </w:rPr>
              <w:t>光拉丝一体机、平</w:t>
            </w:r>
            <w:r>
              <w:rPr>
                <w:rFonts w:ascii="宋体" w:hAnsi="宋体" w:eastAsia="宋体" w:cs="宋体"/>
                <w:sz w:val="20"/>
                <w:szCs w:val="20"/>
              </w:rPr>
              <w:t xml:space="preserve"> </w:t>
            </w:r>
            <w:r>
              <w:rPr>
                <w:rFonts w:ascii="宋体" w:hAnsi="宋体" w:eastAsia="宋体" w:cs="宋体"/>
                <w:spacing w:val="9"/>
                <w:sz w:val="20"/>
                <w:szCs w:val="20"/>
              </w:rPr>
              <w:t>面抛光机、抛砂</w:t>
            </w:r>
            <w:r>
              <w:rPr>
                <w:rFonts w:ascii="宋体" w:hAnsi="宋体" w:eastAsia="宋体" w:cs="宋体"/>
                <w:spacing w:val="8"/>
                <w:sz w:val="20"/>
                <w:szCs w:val="20"/>
              </w:rPr>
              <w:t>机</w:t>
            </w:r>
          </w:p>
        </w:tc>
        <w:tc>
          <w:tcPr>
            <w:tcW w:w="2187" w:type="dxa"/>
            <w:vAlign w:val="top"/>
          </w:tcPr>
          <w:p>
            <w:pPr>
              <w:spacing w:line="256" w:lineRule="auto"/>
              <w:rPr>
                <w:rFonts w:ascii="Arial"/>
                <w:sz w:val="21"/>
              </w:rPr>
            </w:pPr>
          </w:p>
          <w:p>
            <w:pPr>
              <w:spacing w:before="65" w:line="229" w:lineRule="auto"/>
              <w:ind w:left="787"/>
              <w:rPr>
                <w:rFonts w:ascii="宋体" w:hAnsi="宋体" w:eastAsia="宋体" w:cs="宋体"/>
                <w:sz w:val="20"/>
                <w:szCs w:val="20"/>
              </w:rPr>
            </w:pPr>
            <w:r>
              <w:rPr>
                <w:rFonts w:ascii="宋体" w:hAnsi="宋体" w:eastAsia="宋体" w:cs="宋体"/>
                <w:spacing w:val="7"/>
                <w:sz w:val="20"/>
                <w:szCs w:val="20"/>
              </w:rPr>
              <w:t>金</w:t>
            </w:r>
            <w:r>
              <w:rPr>
                <w:rFonts w:ascii="宋体" w:hAnsi="宋体" w:eastAsia="宋体" w:cs="宋体"/>
                <w:spacing w:val="6"/>
                <w:sz w:val="20"/>
                <w:szCs w:val="20"/>
              </w:rPr>
              <w:t>刚砂</w:t>
            </w:r>
          </w:p>
        </w:tc>
        <w:tc>
          <w:tcPr>
            <w:tcW w:w="2987" w:type="dxa"/>
            <w:vAlign w:val="top"/>
          </w:tcPr>
          <w:p>
            <w:pPr>
              <w:spacing w:before="33" w:line="228" w:lineRule="auto"/>
              <w:ind w:left="114"/>
              <w:rPr>
                <w:rFonts w:ascii="宋体" w:hAnsi="宋体" w:eastAsia="宋体" w:cs="宋体"/>
                <w:sz w:val="20"/>
                <w:szCs w:val="20"/>
              </w:rPr>
            </w:pPr>
            <w:r>
              <w:rPr>
                <w:rFonts w:ascii="宋体" w:hAnsi="宋体" w:eastAsia="宋体" w:cs="宋体"/>
                <w:spacing w:val="9"/>
                <w:sz w:val="20"/>
                <w:szCs w:val="20"/>
              </w:rPr>
              <w:t>废气：颗粒</w:t>
            </w:r>
            <w:r>
              <w:rPr>
                <w:rFonts w:ascii="宋体" w:hAnsi="宋体" w:eastAsia="宋体" w:cs="宋体"/>
                <w:spacing w:val="7"/>
                <w:sz w:val="20"/>
                <w:szCs w:val="20"/>
              </w:rPr>
              <w:t>物</w:t>
            </w:r>
          </w:p>
          <w:p>
            <w:pPr>
              <w:spacing w:before="24" w:line="228" w:lineRule="auto"/>
              <w:ind w:left="133"/>
              <w:rPr>
                <w:rFonts w:ascii="宋体" w:hAnsi="宋体" w:eastAsia="宋体" w:cs="宋体"/>
                <w:sz w:val="20"/>
                <w:szCs w:val="20"/>
              </w:rPr>
            </w:pPr>
            <w:r>
              <w:rPr>
                <w:rFonts w:ascii="宋体" w:hAnsi="宋体" w:eastAsia="宋体" w:cs="宋体"/>
                <w:spacing w:val="8"/>
                <w:sz w:val="20"/>
                <w:szCs w:val="20"/>
              </w:rPr>
              <w:t>固废：金属边角料、废金刚</w:t>
            </w:r>
            <w:r>
              <w:rPr>
                <w:rFonts w:ascii="宋体" w:hAnsi="宋体" w:eastAsia="宋体" w:cs="宋体"/>
                <w:spacing w:val="6"/>
                <w:sz w:val="20"/>
                <w:szCs w:val="20"/>
              </w:rPr>
              <w:t>砂</w:t>
            </w:r>
          </w:p>
          <w:p>
            <w:pPr>
              <w:spacing w:before="45" w:line="228"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before="208" w:line="192" w:lineRule="auto"/>
              <w:ind w:left="409"/>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275" w:type="dxa"/>
            <w:vAlign w:val="top"/>
          </w:tcPr>
          <w:p>
            <w:pPr>
              <w:spacing w:before="169" w:line="228" w:lineRule="auto"/>
              <w:ind w:left="427"/>
              <w:rPr>
                <w:rFonts w:ascii="宋体" w:hAnsi="宋体" w:eastAsia="宋体" w:cs="宋体"/>
                <w:sz w:val="20"/>
                <w:szCs w:val="20"/>
              </w:rPr>
            </w:pPr>
            <w:r>
              <w:rPr>
                <w:rFonts w:ascii="宋体" w:hAnsi="宋体" w:eastAsia="宋体" w:cs="宋体"/>
                <w:spacing w:val="5"/>
                <w:sz w:val="20"/>
                <w:szCs w:val="20"/>
              </w:rPr>
              <w:t>装</w:t>
            </w:r>
            <w:r>
              <w:rPr>
                <w:rFonts w:ascii="宋体" w:hAnsi="宋体" w:eastAsia="宋体" w:cs="宋体"/>
                <w:spacing w:val="4"/>
                <w:sz w:val="20"/>
                <w:szCs w:val="20"/>
              </w:rPr>
              <w:t>配</w:t>
            </w:r>
          </w:p>
        </w:tc>
        <w:tc>
          <w:tcPr>
            <w:tcW w:w="2097" w:type="dxa"/>
            <w:vAlign w:val="top"/>
          </w:tcPr>
          <w:p>
            <w:pPr>
              <w:spacing w:before="131" w:line="281" w:lineRule="exact"/>
              <w:ind w:left="1014"/>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187" w:type="dxa"/>
            <w:vAlign w:val="top"/>
          </w:tcPr>
          <w:p>
            <w:pPr>
              <w:spacing w:before="33" w:line="238" w:lineRule="auto"/>
              <w:ind w:left="258" w:right="35" w:hanging="144"/>
              <w:rPr>
                <w:rFonts w:ascii="宋体" w:hAnsi="宋体" w:eastAsia="宋体" w:cs="宋体"/>
                <w:sz w:val="20"/>
                <w:szCs w:val="20"/>
              </w:rPr>
            </w:pPr>
            <w:r>
              <w:rPr>
                <w:rFonts w:ascii="宋体" w:hAnsi="宋体" w:eastAsia="宋体" w:cs="宋体"/>
                <w:spacing w:val="5"/>
                <w:sz w:val="20"/>
                <w:szCs w:val="20"/>
              </w:rPr>
              <w:t>保</w:t>
            </w:r>
            <w:r>
              <w:rPr>
                <w:rFonts w:ascii="宋体" w:hAnsi="宋体" w:eastAsia="宋体" w:cs="宋体"/>
                <w:spacing w:val="3"/>
                <w:sz w:val="20"/>
                <w:szCs w:val="20"/>
              </w:rPr>
              <w:t>温棉、耐高温帆布、</w:t>
            </w:r>
            <w:r>
              <w:rPr>
                <w:rFonts w:ascii="宋体" w:hAnsi="宋体" w:eastAsia="宋体" w:cs="宋体"/>
                <w:sz w:val="20"/>
                <w:szCs w:val="20"/>
              </w:rPr>
              <w:t xml:space="preserve"> </w:t>
            </w:r>
            <w:r>
              <w:rPr>
                <w:rFonts w:ascii="宋体" w:hAnsi="宋体" w:eastAsia="宋体" w:cs="宋体"/>
                <w:spacing w:val="9"/>
                <w:sz w:val="20"/>
                <w:szCs w:val="20"/>
              </w:rPr>
              <w:t>铁氟龙板、石棉</w:t>
            </w:r>
            <w:r>
              <w:rPr>
                <w:rFonts w:ascii="宋体" w:hAnsi="宋体" w:eastAsia="宋体" w:cs="宋体"/>
                <w:spacing w:val="7"/>
                <w:sz w:val="20"/>
                <w:szCs w:val="20"/>
              </w:rPr>
              <w:t>板</w:t>
            </w:r>
          </w:p>
        </w:tc>
        <w:tc>
          <w:tcPr>
            <w:tcW w:w="2987" w:type="dxa"/>
            <w:vAlign w:val="top"/>
          </w:tcPr>
          <w:p>
            <w:pPr>
              <w:spacing w:before="169" w:line="228" w:lineRule="auto"/>
              <w:ind w:left="133"/>
              <w:rPr>
                <w:rFonts w:ascii="宋体" w:hAnsi="宋体" w:eastAsia="宋体" w:cs="宋体"/>
                <w:sz w:val="20"/>
                <w:szCs w:val="20"/>
              </w:rPr>
            </w:pPr>
            <w:r>
              <w:rPr>
                <w:rFonts w:ascii="宋体" w:hAnsi="宋体" w:eastAsia="宋体" w:cs="宋体"/>
                <w:spacing w:val="9"/>
                <w:sz w:val="20"/>
                <w:szCs w:val="20"/>
              </w:rPr>
              <w:t>固</w:t>
            </w:r>
            <w:r>
              <w:rPr>
                <w:rFonts w:ascii="宋体" w:hAnsi="宋体" w:eastAsia="宋体" w:cs="宋体"/>
                <w:spacing w:val="6"/>
                <w:sz w:val="20"/>
                <w:szCs w:val="20"/>
              </w:rPr>
              <w:t>废：废包装材料</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line="283" w:lineRule="auto"/>
              <w:rPr>
                <w:rFonts w:ascii="Arial"/>
                <w:sz w:val="21"/>
              </w:rPr>
            </w:pPr>
          </w:p>
          <w:p>
            <w:pPr>
              <w:spacing w:before="57" w:line="195" w:lineRule="auto"/>
              <w:ind w:left="408"/>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275" w:type="dxa"/>
            <w:vAlign w:val="top"/>
          </w:tcPr>
          <w:p>
            <w:pPr>
              <w:spacing w:before="306" w:line="228" w:lineRule="auto"/>
              <w:ind w:left="436"/>
              <w:rPr>
                <w:rFonts w:ascii="宋体" w:hAnsi="宋体" w:eastAsia="宋体" w:cs="宋体"/>
                <w:sz w:val="20"/>
                <w:szCs w:val="20"/>
              </w:rPr>
            </w:pPr>
            <w:r>
              <w:rPr>
                <w:rFonts w:ascii="宋体" w:hAnsi="宋体" w:eastAsia="宋体" w:cs="宋体"/>
                <w:spacing w:val="1"/>
                <w:sz w:val="20"/>
                <w:szCs w:val="20"/>
              </w:rPr>
              <w:t>喷</w:t>
            </w:r>
            <w:r>
              <w:rPr>
                <w:rFonts w:ascii="宋体" w:hAnsi="宋体" w:eastAsia="宋体" w:cs="宋体"/>
                <w:sz w:val="20"/>
                <w:szCs w:val="20"/>
              </w:rPr>
              <w:t>粉</w:t>
            </w:r>
          </w:p>
        </w:tc>
        <w:tc>
          <w:tcPr>
            <w:tcW w:w="2097" w:type="dxa"/>
            <w:vAlign w:val="top"/>
          </w:tcPr>
          <w:p>
            <w:pPr>
              <w:spacing w:before="306" w:line="228" w:lineRule="auto"/>
              <w:ind w:left="325"/>
              <w:rPr>
                <w:rFonts w:ascii="宋体" w:hAnsi="宋体" w:eastAsia="宋体" w:cs="宋体"/>
                <w:sz w:val="20"/>
                <w:szCs w:val="20"/>
              </w:rPr>
            </w:pPr>
            <w:r>
              <w:rPr>
                <w:rFonts w:ascii="宋体" w:hAnsi="宋体" w:eastAsia="宋体" w:cs="宋体"/>
                <w:spacing w:val="10"/>
                <w:sz w:val="20"/>
                <w:szCs w:val="20"/>
              </w:rPr>
              <w:t>喷</w:t>
            </w:r>
            <w:r>
              <w:rPr>
                <w:rFonts w:ascii="宋体" w:hAnsi="宋体" w:eastAsia="宋体" w:cs="宋体"/>
                <w:spacing w:val="7"/>
                <w:sz w:val="20"/>
                <w:szCs w:val="20"/>
              </w:rPr>
              <w:t>粉柜、喷粉枪</w:t>
            </w:r>
          </w:p>
        </w:tc>
        <w:tc>
          <w:tcPr>
            <w:tcW w:w="2187" w:type="dxa"/>
            <w:vAlign w:val="top"/>
          </w:tcPr>
          <w:p>
            <w:pPr>
              <w:spacing w:before="306" w:line="228" w:lineRule="auto"/>
              <w:ind w:left="679"/>
              <w:rPr>
                <w:rFonts w:ascii="宋体" w:hAnsi="宋体" w:eastAsia="宋体" w:cs="宋体"/>
                <w:sz w:val="20"/>
                <w:szCs w:val="20"/>
              </w:rPr>
            </w:pPr>
            <w:r>
              <w:rPr>
                <w:rFonts w:ascii="宋体" w:hAnsi="宋体" w:eastAsia="宋体" w:cs="宋体"/>
                <w:spacing w:val="9"/>
                <w:sz w:val="20"/>
                <w:szCs w:val="20"/>
              </w:rPr>
              <w:t>粉</w:t>
            </w:r>
            <w:r>
              <w:rPr>
                <w:rFonts w:ascii="宋体" w:hAnsi="宋体" w:eastAsia="宋体" w:cs="宋体"/>
                <w:spacing w:val="7"/>
                <w:sz w:val="20"/>
                <w:szCs w:val="20"/>
              </w:rPr>
              <w:t>末涂料</w:t>
            </w:r>
          </w:p>
        </w:tc>
        <w:tc>
          <w:tcPr>
            <w:tcW w:w="2987" w:type="dxa"/>
            <w:vAlign w:val="top"/>
          </w:tcPr>
          <w:p>
            <w:pPr>
              <w:spacing w:before="35" w:line="228" w:lineRule="auto"/>
              <w:ind w:left="114"/>
              <w:rPr>
                <w:rFonts w:ascii="宋体" w:hAnsi="宋体" w:eastAsia="宋体" w:cs="宋体"/>
                <w:sz w:val="20"/>
                <w:szCs w:val="20"/>
              </w:rPr>
            </w:pPr>
            <w:r>
              <w:rPr>
                <w:rFonts w:ascii="宋体" w:hAnsi="宋体" w:eastAsia="宋体" w:cs="宋体"/>
                <w:spacing w:val="9"/>
                <w:sz w:val="20"/>
                <w:szCs w:val="20"/>
              </w:rPr>
              <w:t>废气：颗粒</w:t>
            </w:r>
            <w:r>
              <w:rPr>
                <w:rFonts w:ascii="宋体" w:hAnsi="宋体" w:eastAsia="宋体" w:cs="宋体"/>
                <w:spacing w:val="7"/>
                <w:sz w:val="20"/>
                <w:szCs w:val="20"/>
              </w:rPr>
              <w:t>物</w:t>
            </w:r>
          </w:p>
          <w:p>
            <w:pPr>
              <w:spacing w:before="24" w:line="228" w:lineRule="auto"/>
              <w:ind w:left="133"/>
              <w:rPr>
                <w:rFonts w:ascii="宋体" w:hAnsi="宋体" w:eastAsia="宋体" w:cs="宋体"/>
                <w:sz w:val="20"/>
                <w:szCs w:val="20"/>
              </w:rPr>
            </w:pPr>
            <w:r>
              <w:rPr>
                <w:rFonts w:ascii="宋体" w:hAnsi="宋体" w:eastAsia="宋体" w:cs="宋体"/>
                <w:spacing w:val="12"/>
                <w:sz w:val="20"/>
                <w:szCs w:val="20"/>
              </w:rPr>
              <w:t>固</w:t>
            </w:r>
            <w:r>
              <w:rPr>
                <w:rFonts w:ascii="宋体" w:hAnsi="宋体" w:eastAsia="宋体" w:cs="宋体"/>
                <w:spacing w:val="6"/>
                <w:sz w:val="20"/>
                <w:szCs w:val="20"/>
              </w:rPr>
              <w:t>废：废包装废料</w:t>
            </w:r>
          </w:p>
          <w:p>
            <w:pPr>
              <w:spacing w:before="23" w:line="226"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before="209" w:line="192" w:lineRule="auto"/>
              <w:ind w:left="407"/>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275" w:type="dxa"/>
            <w:vAlign w:val="top"/>
          </w:tcPr>
          <w:p>
            <w:pPr>
              <w:spacing w:before="167" w:line="228" w:lineRule="auto"/>
              <w:ind w:left="427"/>
              <w:rPr>
                <w:rFonts w:ascii="宋体" w:hAnsi="宋体" w:eastAsia="宋体" w:cs="宋体"/>
                <w:sz w:val="20"/>
                <w:szCs w:val="20"/>
              </w:rPr>
            </w:pPr>
            <w:r>
              <w:rPr>
                <w:rFonts w:ascii="宋体" w:hAnsi="宋体" w:eastAsia="宋体" w:cs="宋体"/>
                <w:spacing w:val="5"/>
                <w:sz w:val="20"/>
                <w:szCs w:val="20"/>
              </w:rPr>
              <w:t>烘</w:t>
            </w:r>
            <w:r>
              <w:rPr>
                <w:rFonts w:ascii="宋体" w:hAnsi="宋体" w:eastAsia="宋体" w:cs="宋体"/>
                <w:spacing w:val="4"/>
                <w:sz w:val="20"/>
                <w:szCs w:val="20"/>
              </w:rPr>
              <w:t>烤</w:t>
            </w:r>
          </w:p>
        </w:tc>
        <w:tc>
          <w:tcPr>
            <w:tcW w:w="2097" w:type="dxa"/>
            <w:vAlign w:val="top"/>
          </w:tcPr>
          <w:p>
            <w:pPr>
              <w:spacing w:before="167" w:line="228" w:lineRule="auto"/>
              <w:ind w:left="736"/>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2187" w:type="dxa"/>
            <w:vAlign w:val="top"/>
          </w:tcPr>
          <w:p>
            <w:pPr>
              <w:spacing w:before="168" w:line="228" w:lineRule="auto"/>
              <w:ind w:left="789"/>
              <w:rPr>
                <w:rFonts w:ascii="宋体" w:hAnsi="宋体" w:eastAsia="宋体" w:cs="宋体"/>
                <w:sz w:val="20"/>
                <w:szCs w:val="20"/>
              </w:rPr>
            </w:pPr>
            <w:r>
              <w:rPr>
                <w:rFonts w:ascii="宋体" w:hAnsi="宋体" w:eastAsia="宋体" w:cs="宋体"/>
                <w:spacing w:val="6"/>
                <w:sz w:val="20"/>
                <w:szCs w:val="20"/>
              </w:rPr>
              <w:t>天</w:t>
            </w:r>
            <w:r>
              <w:rPr>
                <w:rFonts w:ascii="宋体" w:hAnsi="宋体" w:eastAsia="宋体" w:cs="宋体"/>
                <w:spacing w:val="5"/>
                <w:sz w:val="20"/>
                <w:szCs w:val="20"/>
              </w:rPr>
              <w:t>然气</w:t>
            </w:r>
          </w:p>
        </w:tc>
        <w:tc>
          <w:tcPr>
            <w:tcW w:w="2987" w:type="dxa"/>
            <w:vAlign w:val="top"/>
          </w:tcPr>
          <w:p>
            <w:pPr>
              <w:spacing w:before="34" w:line="238" w:lineRule="auto"/>
              <w:ind w:left="115" w:right="100" w:hanging="1"/>
              <w:rPr>
                <w:rFonts w:ascii="宋体" w:hAnsi="宋体" w:eastAsia="宋体" w:cs="宋体"/>
                <w:sz w:val="20"/>
                <w:szCs w:val="20"/>
              </w:rPr>
            </w:pPr>
            <w:r>
              <w:rPr>
                <w:rFonts w:ascii="宋体" w:hAnsi="宋体" w:eastAsia="宋体" w:cs="宋体"/>
                <w:spacing w:val="13"/>
                <w:sz w:val="20"/>
                <w:szCs w:val="20"/>
              </w:rPr>
              <w:t>废气：有机废气、颗粒物、</w:t>
            </w:r>
            <w:r>
              <w:rPr>
                <w:rFonts w:ascii="宋体" w:hAnsi="宋体" w:eastAsia="宋体" w:cs="宋体"/>
                <w:spacing w:val="11"/>
                <w:sz w:val="20"/>
                <w:szCs w:val="20"/>
              </w:rPr>
              <w:t>氮</w:t>
            </w:r>
            <w:r>
              <w:rPr>
                <w:rFonts w:ascii="宋体" w:hAnsi="宋体" w:eastAsia="宋体" w:cs="宋体"/>
                <w:sz w:val="20"/>
                <w:szCs w:val="20"/>
              </w:rPr>
              <w:t xml:space="preserve"> </w:t>
            </w:r>
            <w:r>
              <w:rPr>
                <w:rFonts w:ascii="宋体" w:hAnsi="宋体" w:eastAsia="宋体" w:cs="宋体"/>
                <w:spacing w:val="12"/>
                <w:sz w:val="20"/>
                <w:szCs w:val="20"/>
              </w:rPr>
              <w:t>氧</w:t>
            </w:r>
            <w:r>
              <w:rPr>
                <w:rFonts w:ascii="宋体" w:hAnsi="宋体" w:eastAsia="宋体" w:cs="宋体"/>
                <w:spacing w:val="8"/>
                <w:sz w:val="20"/>
                <w:szCs w:val="20"/>
              </w:rPr>
              <w:t>化物、二氧化硫</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line="417" w:lineRule="auto"/>
              <w:rPr>
                <w:rFonts w:ascii="Arial"/>
                <w:sz w:val="21"/>
              </w:rPr>
            </w:pPr>
          </w:p>
          <w:p>
            <w:pPr>
              <w:spacing w:before="57" w:line="195" w:lineRule="auto"/>
              <w:ind w:left="412"/>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275" w:type="dxa"/>
            <w:vAlign w:val="top"/>
          </w:tcPr>
          <w:p>
            <w:pPr>
              <w:spacing w:line="373" w:lineRule="auto"/>
              <w:rPr>
                <w:rFonts w:ascii="Arial"/>
                <w:sz w:val="21"/>
              </w:rPr>
            </w:pPr>
          </w:p>
          <w:p>
            <w:pPr>
              <w:spacing w:before="65" w:line="228" w:lineRule="auto"/>
              <w:ind w:left="429"/>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2097" w:type="dxa"/>
            <w:vAlign w:val="top"/>
          </w:tcPr>
          <w:p>
            <w:pPr>
              <w:spacing w:line="373" w:lineRule="auto"/>
              <w:rPr>
                <w:rFonts w:ascii="Arial"/>
                <w:sz w:val="21"/>
              </w:rPr>
            </w:pPr>
          </w:p>
          <w:p>
            <w:pPr>
              <w:spacing w:before="65" w:line="227" w:lineRule="auto"/>
              <w:ind w:left="738"/>
              <w:rPr>
                <w:rFonts w:ascii="宋体" w:hAnsi="宋体" w:eastAsia="宋体" w:cs="宋体"/>
                <w:sz w:val="20"/>
                <w:szCs w:val="20"/>
              </w:rPr>
            </w:pPr>
            <w:r>
              <w:rPr>
                <w:rFonts w:ascii="宋体" w:hAnsi="宋体" w:eastAsia="宋体" w:cs="宋体"/>
                <w:spacing w:val="7"/>
                <w:sz w:val="20"/>
                <w:szCs w:val="20"/>
              </w:rPr>
              <w:t>丝</w:t>
            </w:r>
            <w:r>
              <w:rPr>
                <w:rFonts w:ascii="宋体" w:hAnsi="宋体" w:eastAsia="宋体" w:cs="宋体"/>
                <w:spacing w:val="6"/>
                <w:sz w:val="20"/>
                <w:szCs w:val="20"/>
              </w:rPr>
              <w:t>印机</w:t>
            </w:r>
          </w:p>
        </w:tc>
        <w:tc>
          <w:tcPr>
            <w:tcW w:w="2187" w:type="dxa"/>
            <w:vAlign w:val="top"/>
          </w:tcPr>
          <w:p>
            <w:pPr>
              <w:spacing w:line="373" w:lineRule="auto"/>
              <w:rPr>
                <w:rFonts w:ascii="Arial"/>
                <w:sz w:val="21"/>
              </w:rPr>
            </w:pPr>
          </w:p>
          <w:p>
            <w:pPr>
              <w:spacing w:before="65" w:line="228" w:lineRule="auto"/>
              <w:ind w:left="682"/>
              <w:rPr>
                <w:rFonts w:ascii="宋体" w:hAnsi="宋体" w:eastAsia="宋体" w:cs="宋体"/>
                <w:sz w:val="20"/>
                <w:szCs w:val="20"/>
              </w:rPr>
            </w:pPr>
            <w:r>
              <w:rPr>
                <w:rFonts w:ascii="宋体" w:hAnsi="宋体" w:eastAsia="宋体" w:cs="宋体"/>
                <w:spacing w:val="9"/>
                <w:sz w:val="20"/>
                <w:szCs w:val="20"/>
              </w:rPr>
              <w:t>水</w:t>
            </w:r>
            <w:r>
              <w:rPr>
                <w:rFonts w:ascii="宋体" w:hAnsi="宋体" w:eastAsia="宋体" w:cs="宋体"/>
                <w:spacing w:val="6"/>
                <w:sz w:val="20"/>
                <w:szCs w:val="20"/>
              </w:rPr>
              <w:t>性油墨</w:t>
            </w:r>
          </w:p>
        </w:tc>
        <w:tc>
          <w:tcPr>
            <w:tcW w:w="2987" w:type="dxa"/>
            <w:vAlign w:val="top"/>
          </w:tcPr>
          <w:p>
            <w:pPr>
              <w:spacing w:before="33" w:line="228" w:lineRule="auto"/>
              <w:ind w:left="114"/>
              <w:rPr>
                <w:rFonts w:ascii="宋体" w:hAnsi="宋体" w:eastAsia="宋体" w:cs="宋体"/>
                <w:sz w:val="20"/>
                <w:szCs w:val="20"/>
              </w:rPr>
            </w:pPr>
            <w:r>
              <w:rPr>
                <w:rFonts w:ascii="宋体" w:hAnsi="宋体" w:eastAsia="宋体" w:cs="宋体"/>
                <w:spacing w:val="9"/>
                <w:sz w:val="20"/>
                <w:szCs w:val="20"/>
              </w:rPr>
              <w:t>废气：有机废</w:t>
            </w:r>
            <w:r>
              <w:rPr>
                <w:rFonts w:ascii="宋体" w:hAnsi="宋体" w:eastAsia="宋体" w:cs="宋体"/>
                <w:spacing w:val="7"/>
                <w:sz w:val="20"/>
                <w:szCs w:val="20"/>
              </w:rPr>
              <w:t>气</w:t>
            </w:r>
          </w:p>
          <w:p>
            <w:pPr>
              <w:spacing w:before="27" w:line="251" w:lineRule="auto"/>
              <w:ind w:left="115" w:right="100" w:firstLine="17"/>
              <w:rPr>
                <w:rFonts w:ascii="宋体" w:hAnsi="宋体" w:eastAsia="宋体" w:cs="宋体"/>
                <w:sz w:val="20"/>
                <w:szCs w:val="20"/>
              </w:rPr>
            </w:pPr>
            <w:r>
              <w:rPr>
                <w:rFonts w:ascii="宋体" w:hAnsi="宋体" w:eastAsia="宋体" w:cs="宋体"/>
                <w:spacing w:val="16"/>
                <w:sz w:val="20"/>
                <w:szCs w:val="20"/>
              </w:rPr>
              <w:t>固</w:t>
            </w:r>
            <w:r>
              <w:rPr>
                <w:rFonts w:ascii="宋体" w:hAnsi="宋体" w:eastAsia="宋体" w:cs="宋体"/>
                <w:spacing w:val="11"/>
                <w:sz w:val="20"/>
                <w:szCs w:val="20"/>
              </w:rPr>
              <w:t>废：废油墨罐、废网版、废</w:t>
            </w:r>
            <w:r>
              <w:rPr>
                <w:rFonts w:ascii="宋体" w:hAnsi="宋体" w:eastAsia="宋体" w:cs="宋体"/>
                <w:sz w:val="20"/>
                <w:szCs w:val="20"/>
              </w:rPr>
              <w:t xml:space="preserve"> </w:t>
            </w:r>
            <w:r>
              <w:rPr>
                <w:rFonts w:ascii="宋体" w:hAnsi="宋体" w:eastAsia="宋体" w:cs="宋体"/>
                <w:spacing w:val="5"/>
                <w:sz w:val="20"/>
                <w:szCs w:val="20"/>
              </w:rPr>
              <w:t>抹</w:t>
            </w:r>
            <w:r>
              <w:rPr>
                <w:rFonts w:ascii="宋体" w:hAnsi="宋体" w:eastAsia="宋体" w:cs="宋体"/>
                <w:spacing w:val="4"/>
                <w:sz w:val="20"/>
                <w:szCs w:val="20"/>
              </w:rPr>
              <w:t>布</w:t>
            </w:r>
          </w:p>
          <w:p>
            <w:pPr>
              <w:spacing w:line="222"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before="70" w:line="195" w:lineRule="auto"/>
              <w:ind w:left="407"/>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275" w:type="dxa"/>
            <w:vAlign w:val="top"/>
          </w:tcPr>
          <w:p>
            <w:pPr>
              <w:spacing w:before="34" w:line="225" w:lineRule="auto"/>
              <w:ind w:left="430"/>
              <w:rPr>
                <w:rFonts w:ascii="宋体" w:hAnsi="宋体" w:eastAsia="宋体" w:cs="宋体"/>
                <w:sz w:val="20"/>
                <w:szCs w:val="20"/>
              </w:rPr>
            </w:pPr>
            <w:r>
              <w:rPr>
                <w:rFonts w:ascii="宋体" w:hAnsi="宋体" w:eastAsia="宋体" w:cs="宋体"/>
                <w:spacing w:val="4"/>
                <w:sz w:val="20"/>
                <w:szCs w:val="20"/>
              </w:rPr>
              <w:t>组</w:t>
            </w:r>
            <w:r>
              <w:rPr>
                <w:rFonts w:ascii="宋体" w:hAnsi="宋体" w:eastAsia="宋体" w:cs="宋体"/>
                <w:spacing w:val="3"/>
                <w:sz w:val="20"/>
                <w:szCs w:val="20"/>
              </w:rPr>
              <w:t>装</w:t>
            </w:r>
          </w:p>
        </w:tc>
        <w:tc>
          <w:tcPr>
            <w:tcW w:w="2097" w:type="dxa"/>
            <w:vAlign w:val="top"/>
          </w:tcPr>
          <w:p>
            <w:pPr>
              <w:spacing w:line="277" w:lineRule="exact"/>
              <w:ind w:left="1014"/>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187" w:type="dxa"/>
            <w:vAlign w:val="top"/>
          </w:tcPr>
          <w:p>
            <w:pPr>
              <w:spacing w:before="34" w:line="225" w:lineRule="auto"/>
              <w:ind w:left="887"/>
              <w:rPr>
                <w:rFonts w:ascii="宋体" w:hAnsi="宋体" w:eastAsia="宋体" w:cs="宋体"/>
                <w:sz w:val="20"/>
                <w:szCs w:val="20"/>
              </w:rPr>
            </w:pPr>
            <w:r>
              <w:rPr>
                <w:rFonts w:ascii="宋体" w:hAnsi="宋体" w:eastAsia="宋体" w:cs="宋体"/>
                <w:spacing w:val="5"/>
                <w:sz w:val="20"/>
                <w:szCs w:val="20"/>
              </w:rPr>
              <w:t>机油</w:t>
            </w:r>
          </w:p>
        </w:tc>
        <w:tc>
          <w:tcPr>
            <w:tcW w:w="2987" w:type="dxa"/>
            <w:vAlign w:val="top"/>
          </w:tcPr>
          <w:p>
            <w:pPr>
              <w:spacing w:before="34" w:line="225" w:lineRule="auto"/>
              <w:ind w:left="133"/>
              <w:rPr>
                <w:rFonts w:ascii="宋体" w:hAnsi="宋体" w:eastAsia="宋体" w:cs="宋体"/>
                <w:sz w:val="20"/>
                <w:szCs w:val="20"/>
              </w:rPr>
            </w:pPr>
            <w:r>
              <w:rPr>
                <w:rFonts w:ascii="宋体" w:hAnsi="宋体" w:eastAsia="宋体" w:cs="宋体"/>
                <w:spacing w:val="12"/>
                <w:sz w:val="20"/>
                <w:szCs w:val="20"/>
              </w:rPr>
              <w:t>固</w:t>
            </w:r>
            <w:r>
              <w:rPr>
                <w:rFonts w:ascii="宋体" w:hAnsi="宋体" w:eastAsia="宋体" w:cs="宋体"/>
                <w:spacing w:val="7"/>
                <w:sz w:val="20"/>
                <w:szCs w:val="20"/>
              </w:rPr>
              <w:t>废：废机油、废机油桶</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line="418" w:lineRule="auto"/>
              <w:rPr>
                <w:rFonts w:ascii="Arial"/>
                <w:sz w:val="21"/>
              </w:rPr>
            </w:pPr>
          </w:p>
          <w:p>
            <w:pPr>
              <w:spacing w:before="57" w:line="195" w:lineRule="auto"/>
              <w:ind w:left="371"/>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1275" w:type="dxa"/>
            <w:vAlign w:val="top"/>
          </w:tcPr>
          <w:p>
            <w:pPr>
              <w:spacing w:line="375" w:lineRule="auto"/>
              <w:rPr>
                <w:rFonts w:ascii="Arial"/>
                <w:sz w:val="21"/>
              </w:rPr>
            </w:pPr>
          </w:p>
          <w:p>
            <w:pPr>
              <w:spacing w:before="65" w:line="228" w:lineRule="auto"/>
              <w:ind w:left="215"/>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气治理</w:t>
            </w:r>
          </w:p>
        </w:tc>
        <w:tc>
          <w:tcPr>
            <w:tcW w:w="2097" w:type="dxa"/>
            <w:vAlign w:val="top"/>
          </w:tcPr>
          <w:p>
            <w:pPr>
              <w:spacing w:before="34" w:line="216" w:lineRule="auto"/>
              <w:ind w:left="219"/>
              <w:rPr>
                <w:rFonts w:ascii="宋体" w:hAnsi="宋体" w:eastAsia="宋体" w:cs="宋体"/>
                <w:sz w:val="20"/>
                <w:szCs w:val="20"/>
              </w:rPr>
            </w:pPr>
            <w:r>
              <w:rPr>
                <w:rFonts w:ascii="宋体" w:hAnsi="宋体" w:eastAsia="宋体" w:cs="宋体"/>
                <w:spacing w:val="12"/>
                <w:sz w:val="20"/>
                <w:szCs w:val="20"/>
              </w:rPr>
              <w:t>喷</w:t>
            </w:r>
            <w:r>
              <w:rPr>
                <w:rFonts w:ascii="宋体" w:hAnsi="宋体" w:eastAsia="宋体" w:cs="宋体"/>
                <w:spacing w:val="7"/>
                <w:sz w:val="20"/>
                <w:szCs w:val="20"/>
              </w:rPr>
              <w:t>淋塔、布袋除尘</w:t>
            </w:r>
          </w:p>
          <w:p>
            <w:pPr>
              <w:spacing w:line="277" w:lineRule="exact"/>
              <w:ind w:left="153"/>
              <w:rPr>
                <w:rFonts w:ascii="宋体" w:hAnsi="宋体" w:eastAsia="宋体" w:cs="宋体"/>
                <w:sz w:val="20"/>
                <w:szCs w:val="20"/>
              </w:rPr>
            </w:pPr>
            <w:r>
              <w:rPr>
                <w:rFonts w:ascii="宋体" w:hAnsi="宋体" w:eastAsia="宋体" w:cs="宋体"/>
                <w:spacing w:val="10"/>
                <w:position w:val="1"/>
                <w:sz w:val="20"/>
                <w:szCs w:val="20"/>
              </w:rPr>
              <w:t>器</w:t>
            </w:r>
            <w:r>
              <w:rPr>
                <w:rFonts w:ascii="宋体" w:hAnsi="宋体" w:eastAsia="宋体" w:cs="宋体"/>
                <w:spacing w:val="8"/>
                <w:position w:val="1"/>
                <w:sz w:val="20"/>
                <w:szCs w:val="20"/>
              </w:rPr>
              <w:t>、“喷淋塔</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干式</w:t>
            </w:r>
          </w:p>
          <w:p>
            <w:pPr>
              <w:spacing w:line="277" w:lineRule="exact"/>
              <w:ind w:left="154"/>
              <w:rPr>
                <w:rFonts w:ascii="宋体" w:hAnsi="宋体" w:eastAsia="宋体" w:cs="宋体"/>
                <w:sz w:val="20"/>
                <w:szCs w:val="20"/>
              </w:rPr>
            </w:pPr>
            <w:r>
              <w:rPr>
                <w:rFonts w:ascii="宋体" w:hAnsi="宋体" w:eastAsia="宋体" w:cs="宋体"/>
                <w:spacing w:val="9"/>
                <w:position w:val="1"/>
                <w:sz w:val="20"/>
                <w:szCs w:val="20"/>
              </w:rPr>
              <w:t>过</w:t>
            </w:r>
            <w:r>
              <w:rPr>
                <w:rFonts w:ascii="宋体" w:hAnsi="宋体" w:eastAsia="宋体" w:cs="宋体"/>
                <w:spacing w:val="8"/>
                <w:position w:val="1"/>
                <w:sz w:val="20"/>
                <w:szCs w:val="20"/>
              </w:rPr>
              <w:t>滤</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二级活性炭吸</w:t>
            </w:r>
          </w:p>
          <w:p>
            <w:pPr>
              <w:spacing w:before="27" w:line="224" w:lineRule="auto"/>
              <w:ind w:left="647"/>
              <w:rPr>
                <w:rFonts w:ascii="宋体" w:hAnsi="宋体" w:eastAsia="宋体" w:cs="宋体"/>
                <w:sz w:val="20"/>
                <w:szCs w:val="20"/>
              </w:rPr>
            </w:pPr>
            <w:r>
              <w:rPr>
                <w:rFonts w:ascii="宋体" w:hAnsi="宋体" w:eastAsia="宋体" w:cs="宋体"/>
                <w:spacing w:val="29"/>
                <w:sz w:val="20"/>
                <w:szCs w:val="20"/>
              </w:rPr>
              <w:t>附装置</w:t>
            </w:r>
            <w:r>
              <w:rPr>
                <w:rFonts w:ascii="宋体" w:hAnsi="宋体" w:eastAsia="宋体" w:cs="宋体"/>
                <w:spacing w:val="28"/>
                <w:sz w:val="20"/>
                <w:szCs w:val="20"/>
              </w:rPr>
              <w:t>”</w:t>
            </w:r>
          </w:p>
        </w:tc>
        <w:tc>
          <w:tcPr>
            <w:tcW w:w="2187" w:type="dxa"/>
            <w:vAlign w:val="top"/>
          </w:tcPr>
          <w:p>
            <w:pPr>
              <w:spacing w:line="345" w:lineRule="auto"/>
              <w:rPr>
                <w:rFonts w:ascii="Arial"/>
                <w:sz w:val="21"/>
              </w:rPr>
            </w:pPr>
          </w:p>
          <w:p>
            <w:pPr>
              <w:spacing w:before="57" w:line="282" w:lineRule="exact"/>
              <w:ind w:left="1063"/>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987" w:type="dxa"/>
            <w:vAlign w:val="top"/>
          </w:tcPr>
          <w:p>
            <w:pPr>
              <w:spacing w:before="170" w:line="251" w:lineRule="auto"/>
              <w:ind w:left="122" w:right="135" w:firstLine="10"/>
              <w:rPr>
                <w:rFonts w:ascii="宋体" w:hAnsi="宋体" w:eastAsia="宋体" w:cs="宋体"/>
                <w:sz w:val="20"/>
                <w:szCs w:val="20"/>
              </w:rPr>
            </w:pPr>
            <w:r>
              <w:rPr>
                <w:rFonts w:ascii="宋体" w:hAnsi="宋体" w:eastAsia="宋体" w:cs="宋体"/>
                <w:spacing w:val="16"/>
                <w:sz w:val="20"/>
                <w:szCs w:val="20"/>
              </w:rPr>
              <w:t>固</w:t>
            </w:r>
            <w:r>
              <w:rPr>
                <w:rFonts w:ascii="宋体" w:hAnsi="宋体" w:eastAsia="宋体" w:cs="宋体"/>
                <w:spacing w:val="9"/>
                <w:sz w:val="20"/>
                <w:szCs w:val="20"/>
              </w:rPr>
              <w:t>废</w:t>
            </w:r>
            <w:r>
              <w:rPr>
                <w:rFonts w:ascii="宋体" w:hAnsi="宋体" w:eastAsia="宋体" w:cs="宋体"/>
                <w:spacing w:val="8"/>
                <w:sz w:val="20"/>
                <w:szCs w:val="20"/>
              </w:rPr>
              <w:t>：喷淋废水、喷淋污泥、</w:t>
            </w:r>
            <w:r>
              <w:rPr>
                <w:rFonts w:ascii="宋体" w:hAnsi="宋体" w:eastAsia="宋体" w:cs="宋体"/>
                <w:sz w:val="20"/>
                <w:szCs w:val="20"/>
              </w:rPr>
              <w:t xml:space="preserve"> </w:t>
            </w:r>
            <w:r>
              <w:rPr>
                <w:rFonts w:ascii="宋体" w:hAnsi="宋体" w:eastAsia="宋体" w:cs="宋体"/>
                <w:spacing w:val="10"/>
                <w:sz w:val="20"/>
                <w:szCs w:val="20"/>
              </w:rPr>
              <w:t>收</w:t>
            </w:r>
            <w:r>
              <w:rPr>
                <w:rFonts w:ascii="宋体" w:hAnsi="宋体" w:eastAsia="宋体" w:cs="宋体"/>
                <w:spacing w:val="8"/>
                <w:sz w:val="20"/>
                <w:szCs w:val="20"/>
              </w:rPr>
              <w:t>集的粉尘、废活性炭</w:t>
            </w:r>
          </w:p>
          <w:p>
            <w:pPr>
              <w:spacing w:line="228"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481" w:type="dxa"/>
            <w:vMerge w:val="continue"/>
            <w:tcBorders>
              <w:top w:val="nil"/>
              <w:left w:val="single" w:color="000000" w:sz="6" w:space="0"/>
              <w:bottom w:val="nil"/>
            </w:tcBorders>
            <w:vAlign w:val="top"/>
          </w:tcPr>
          <w:p>
            <w:pPr>
              <w:rPr>
                <w:rFonts w:ascii="Arial"/>
                <w:sz w:val="21"/>
              </w:rPr>
            </w:pPr>
          </w:p>
        </w:tc>
        <w:tc>
          <w:tcPr>
            <w:tcW w:w="810" w:type="dxa"/>
            <w:vAlign w:val="top"/>
          </w:tcPr>
          <w:p>
            <w:pPr>
              <w:spacing w:before="71" w:line="195" w:lineRule="auto"/>
              <w:ind w:left="375"/>
              <w:rPr>
                <w:rFonts w:ascii="Times New Roman" w:hAnsi="Times New Roman" w:eastAsia="Times New Roman" w:cs="Times New Roman"/>
                <w:sz w:val="20"/>
                <w:szCs w:val="20"/>
              </w:rPr>
            </w:pPr>
            <w:r>
              <w:rPr>
                <w:rFonts w:ascii="Times New Roman" w:hAnsi="Times New Roman" w:eastAsia="Times New Roman" w:cs="Times New Roman"/>
                <w:spacing w:val="-11"/>
                <w:sz w:val="20"/>
                <w:szCs w:val="20"/>
              </w:rPr>
              <w:t>1</w:t>
            </w:r>
            <w:r>
              <w:rPr>
                <w:rFonts w:ascii="Times New Roman" w:hAnsi="Times New Roman" w:eastAsia="Times New Roman" w:cs="Times New Roman"/>
                <w:spacing w:val="-9"/>
                <w:sz w:val="20"/>
                <w:szCs w:val="20"/>
              </w:rPr>
              <w:t>1</w:t>
            </w:r>
          </w:p>
        </w:tc>
        <w:tc>
          <w:tcPr>
            <w:tcW w:w="1275" w:type="dxa"/>
            <w:vAlign w:val="top"/>
          </w:tcPr>
          <w:p>
            <w:pPr>
              <w:spacing w:before="35" w:line="224" w:lineRule="auto"/>
              <w:ind w:left="223"/>
              <w:rPr>
                <w:rFonts w:ascii="宋体" w:hAnsi="宋体" w:eastAsia="宋体" w:cs="宋体"/>
                <w:sz w:val="20"/>
                <w:szCs w:val="20"/>
              </w:rPr>
            </w:pPr>
            <w:r>
              <w:rPr>
                <w:rFonts w:ascii="宋体" w:hAnsi="宋体" w:eastAsia="宋体" w:cs="宋体"/>
                <w:spacing w:val="8"/>
                <w:sz w:val="20"/>
                <w:szCs w:val="20"/>
              </w:rPr>
              <w:t>空</w:t>
            </w:r>
            <w:r>
              <w:rPr>
                <w:rFonts w:ascii="宋体" w:hAnsi="宋体" w:eastAsia="宋体" w:cs="宋体"/>
                <w:spacing w:val="5"/>
                <w:sz w:val="20"/>
                <w:szCs w:val="20"/>
              </w:rPr>
              <w:t>压设备</w:t>
            </w:r>
          </w:p>
        </w:tc>
        <w:tc>
          <w:tcPr>
            <w:tcW w:w="2097" w:type="dxa"/>
            <w:vAlign w:val="top"/>
          </w:tcPr>
          <w:p>
            <w:pPr>
              <w:spacing w:before="35" w:line="224" w:lineRule="auto"/>
              <w:ind w:left="743"/>
              <w:rPr>
                <w:rFonts w:ascii="宋体" w:hAnsi="宋体" w:eastAsia="宋体" w:cs="宋体"/>
                <w:sz w:val="20"/>
                <w:szCs w:val="20"/>
              </w:rPr>
            </w:pPr>
            <w:r>
              <w:rPr>
                <w:rFonts w:ascii="宋体" w:hAnsi="宋体" w:eastAsia="宋体" w:cs="宋体"/>
                <w:spacing w:val="6"/>
                <w:sz w:val="20"/>
                <w:szCs w:val="20"/>
              </w:rPr>
              <w:t>空</w:t>
            </w:r>
            <w:r>
              <w:rPr>
                <w:rFonts w:ascii="宋体" w:hAnsi="宋体" w:eastAsia="宋体" w:cs="宋体"/>
                <w:spacing w:val="4"/>
                <w:sz w:val="20"/>
                <w:szCs w:val="20"/>
              </w:rPr>
              <w:t>压机</w:t>
            </w:r>
          </w:p>
        </w:tc>
        <w:tc>
          <w:tcPr>
            <w:tcW w:w="2187" w:type="dxa"/>
            <w:vAlign w:val="top"/>
          </w:tcPr>
          <w:p>
            <w:pPr>
              <w:spacing w:line="278" w:lineRule="exact"/>
              <w:ind w:left="1063"/>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987" w:type="dxa"/>
            <w:vAlign w:val="top"/>
          </w:tcPr>
          <w:p>
            <w:pPr>
              <w:spacing w:before="35" w:line="224" w:lineRule="auto"/>
              <w:ind w:left="125"/>
              <w:rPr>
                <w:rFonts w:ascii="宋体" w:hAnsi="宋体" w:eastAsia="宋体" w:cs="宋体"/>
                <w:sz w:val="20"/>
                <w:szCs w:val="20"/>
              </w:rPr>
            </w:pPr>
            <w:r>
              <w:rPr>
                <w:rFonts w:ascii="宋体" w:hAnsi="宋体" w:eastAsia="宋体" w:cs="宋体"/>
                <w:spacing w:val="6"/>
                <w:sz w:val="20"/>
                <w:szCs w:val="20"/>
              </w:rPr>
              <w:t>噪声：噪声</w:t>
            </w:r>
          </w:p>
        </w:tc>
        <w:tc>
          <w:tcPr>
            <w:tcW w:w="12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481" w:type="dxa"/>
            <w:vMerge w:val="continue"/>
            <w:tcBorders>
              <w:top w:val="nil"/>
              <w:left w:val="single" w:color="000000" w:sz="6" w:space="0"/>
            </w:tcBorders>
            <w:vAlign w:val="top"/>
          </w:tcPr>
          <w:p>
            <w:pPr>
              <w:rPr>
                <w:rFonts w:ascii="Arial"/>
                <w:sz w:val="21"/>
              </w:rPr>
            </w:pPr>
          </w:p>
        </w:tc>
        <w:tc>
          <w:tcPr>
            <w:tcW w:w="810" w:type="dxa"/>
            <w:vAlign w:val="top"/>
          </w:tcPr>
          <w:p>
            <w:pPr>
              <w:spacing w:before="72" w:line="195" w:lineRule="auto"/>
              <w:ind w:left="371"/>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tc>
        <w:tc>
          <w:tcPr>
            <w:tcW w:w="1275" w:type="dxa"/>
            <w:vAlign w:val="top"/>
          </w:tcPr>
          <w:p>
            <w:pPr>
              <w:spacing w:before="36" w:line="228" w:lineRule="auto"/>
              <w:ind w:left="432"/>
              <w:rPr>
                <w:rFonts w:ascii="宋体" w:hAnsi="宋体" w:eastAsia="宋体" w:cs="宋体"/>
                <w:sz w:val="20"/>
                <w:szCs w:val="20"/>
              </w:rPr>
            </w:pPr>
            <w:r>
              <w:rPr>
                <w:rFonts w:ascii="宋体" w:hAnsi="宋体" w:eastAsia="宋体" w:cs="宋体"/>
                <w:spacing w:val="3"/>
                <w:sz w:val="20"/>
                <w:szCs w:val="20"/>
              </w:rPr>
              <w:t>厨</w:t>
            </w:r>
            <w:r>
              <w:rPr>
                <w:rFonts w:ascii="宋体" w:hAnsi="宋体" w:eastAsia="宋体" w:cs="宋体"/>
                <w:spacing w:val="2"/>
                <w:sz w:val="20"/>
                <w:szCs w:val="20"/>
              </w:rPr>
              <w:t>房</w:t>
            </w:r>
          </w:p>
        </w:tc>
        <w:tc>
          <w:tcPr>
            <w:tcW w:w="2097" w:type="dxa"/>
            <w:vAlign w:val="top"/>
          </w:tcPr>
          <w:p>
            <w:pPr>
              <w:spacing w:before="35" w:line="228" w:lineRule="auto"/>
              <w:ind w:left="844"/>
              <w:rPr>
                <w:rFonts w:ascii="宋体" w:hAnsi="宋体" w:eastAsia="宋体" w:cs="宋体"/>
                <w:sz w:val="20"/>
                <w:szCs w:val="20"/>
              </w:rPr>
            </w:pPr>
            <w:r>
              <w:rPr>
                <w:rFonts w:ascii="宋体" w:hAnsi="宋体" w:eastAsia="宋体" w:cs="宋体"/>
                <w:spacing w:val="4"/>
                <w:sz w:val="20"/>
                <w:szCs w:val="20"/>
              </w:rPr>
              <w:t>灶</w:t>
            </w:r>
            <w:r>
              <w:rPr>
                <w:rFonts w:ascii="宋体" w:hAnsi="宋体" w:eastAsia="宋体" w:cs="宋体"/>
                <w:spacing w:val="3"/>
                <w:sz w:val="20"/>
                <w:szCs w:val="20"/>
              </w:rPr>
              <w:t>头</w:t>
            </w:r>
          </w:p>
        </w:tc>
        <w:tc>
          <w:tcPr>
            <w:tcW w:w="2187" w:type="dxa"/>
            <w:vAlign w:val="top"/>
          </w:tcPr>
          <w:p>
            <w:pPr>
              <w:spacing w:before="36" w:line="228" w:lineRule="auto"/>
              <w:ind w:left="785"/>
              <w:rPr>
                <w:rFonts w:ascii="宋体" w:hAnsi="宋体" w:eastAsia="宋体" w:cs="宋体"/>
                <w:sz w:val="20"/>
                <w:szCs w:val="20"/>
              </w:rPr>
            </w:pPr>
            <w:r>
              <w:rPr>
                <w:rFonts w:ascii="宋体" w:hAnsi="宋体" w:eastAsia="宋体" w:cs="宋体"/>
                <w:spacing w:val="7"/>
                <w:sz w:val="20"/>
                <w:szCs w:val="20"/>
              </w:rPr>
              <w:t>食用</w:t>
            </w:r>
            <w:r>
              <w:rPr>
                <w:rFonts w:ascii="宋体" w:hAnsi="宋体" w:eastAsia="宋体" w:cs="宋体"/>
                <w:spacing w:val="6"/>
                <w:sz w:val="20"/>
                <w:szCs w:val="20"/>
              </w:rPr>
              <w:t>油</w:t>
            </w:r>
          </w:p>
        </w:tc>
        <w:tc>
          <w:tcPr>
            <w:tcW w:w="2987" w:type="dxa"/>
            <w:vAlign w:val="top"/>
          </w:tcPr>
          <w:p>
            <w:pPr>
              <w:spacing w:before="36" w:line="228" w:lineRule="auto"/>
              <w:ind w:left="114"/>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8"/>
                <w:sz w:val="20"/>
                <w:szCs w:val="20"/>
              </w:rPr>
              <w:t>气：油烟</w:t>
            </w:r>
          </w:p>
        </w:tc>
        <w:tc>
          <w:tcPr>
            <w:tcW w:w="129"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31" w:type="default"/>
          <w:pgSz w:w="11906" w:h="16839"/>
          <w:pgMar w:top="1431" w:right="962" w:bottom="1157" w:left="962" w:header="0" w:footer="994" w:gutter="0"/>
          <w:cols w:space="720" w:num="1"/>
        </w:sectPr>
      </w:pPr>
    </w:p>
    <w:p>
      <w:pPr>
        <w:spacing w:line="91" w:lineRule="auto"/>
        <w:rPr>
          <w:rFonts w:ascii="Arial"/>
          <w:sz w:val="2"/>
        </w:rPr>
      </w:pPr>
      <w:r>
        <w:pict>
          <v:rect id="_x0000_s1065" o:spid="_x0000_s1065" o:spt="1" style="position:absolute;left:0pt;margin-left:77.6pt;margin-top:72.5pt;height:57.35pt;width:0.5pt;mso-position-horizontal-relative:page;mso-position-vertical-relative:page;z-index:251700224;mso-width-relative:page;mso-height-relative:page;" fillcolor="#000000" filled="t" stroked="f" coordsize="21600,21600" o:allowincell="f">
            <v:path/>
            <v:fill on="t" focussize="0,0"/>
            <v:stroke on="f"/>
            <v:imagedata o:title=""/>
            <o:lock v:ext="edit"/>
          </v:rect>
        </w:pict>
      </w:r>
      <w:r>
        <w:pict>
          <v:rect id="_x0000_s1066" o:spid="_x0000_s1066" o:spt="1" style="position:absolute;left:0pt;margin-left:540.45pt;margin-top:72.5pt;height:57.35pt;width:0.5pt;mso-position-horizontal-relative:page;mso-position-vertical-relative:page;z-index:251699200;mso-width-relative:page;mso-height-relative:page;" fillcolor="#000000" filled="t" stroked="f" coordsize="21600,21600" o:allowincell="f">
            <v:path/>
            <v:fill on="t" focussize="0,0"/>
            <v:stroke on="f"/>
            <v:imagedata o:title=""/>
            <o:lock v:ext="edit"/>
          </v:rect>
        </w:pict>
      </w:r>
    </w:p>
    <w:tbl>
      <w:tblPr>
        <w:tblStyle w:val="4"/>
        <w:tblW w:w="996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1"/>
        <w:gridCol w:w="810"/>
        <w:gridCol w:w="1275"/>
        <w:gridCol w:w="2097"/>
        <w:gridCol w:w="2186"/>
        <w:gridCol w:w="311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trPr>
        <w:tc>
          <w:tcPr>
            <w:tcW w:w="481" w:type="dxa"/>
            <w:vMerge w:val="restart"/>
            <w:tcBorders>
              <w:left w:val="single" w:color="000000" w:sz="6" w:space="0"/>
              <w:bottom w:val="nil"/>
            </w:tcBorders>
            <w:vAlign w:val="top"/>
          </w:tcPr>
          <w:p>
            <w:pPr>
              <w:rPr>
                <w:rFonts w:ascii="Arial"/>
                <w:sz w:val="21"/>
              </w:rPr>
            </w:pPr>
          </w:p>
        </w:tc>
        <w:tc>
          <w:tcPr>
            <w:tcW w:w="810" w:type="dxa"/>
            <w:vAlign w:val="top"/>
          </w:tcPr>
          <w:p>
            <w:pPr>
              <w:rPr>
                <w:rFonts w:ascii="Arial"/>
                <w:sz w:val="21"/>
              </w:rPr>
            </w:pPr>
          </w:p>
        </w:tc>
        <w:tc>
          <w:tcPr>
            <w:tcW w:w="1275" w:type="dxa"/>
            <w:vAlign w:val="top"/>
          </w:tcPr>
          <w:p>
            <w:pPr>
              <w:rPr>
                <w:rFonts w:ascii="Arial"/>
                <w:sz w:val="21"/>
              </w:rPr>
            </w:pPr>
          </w:p>
        </w:tc>
        <w:tc>
          <w:tcPr>
            <w:tcW w:w="2097" w:type="dxa"/>
            <w:vAlign w:val="top"/>
          </w:tcPr>
          <w:p>
            <w:pPr>
              <w:rPr>
                <w:rFonts w:ascii="Arial"/>
                <w:sz w:val="21"/>
              </w:rPr>
            </w:pPr>
          </w:p>
        </w:tc>
        <w:tc>
          <w:tcPr>
            <w:tcW w:w="2186" w:type="dxa"/>
            <w:vAlign w:val="top"/>
          </w:tcPr>
          <w:p>
            <w:pPr>
              <w:rPr>
                <w:rFonts w:ascii="Arial"/>
                <w:sz w:val="21"/>
              </w:rPr>
            </w:pPr>
          </w:p>
        </w:tc>
        <w:tc>
          <w:tcPr>
            <w:tcW w:w="3117" w:type="dxa"/>
            <w:tcBorders>
              <w:right w:val="single" w:color="000000" w:sz="6" w:space="0"/>
            </w:tcBorders>
            <w:vAlign w:val="top"/>
          </w:tcPr>
          <w:p>
            <w:pPr>
              <w:spacing w:before="46" w:line="228" w:lineRule="auto"/>
              <w:ind w:left="115"/>
              <w:rPr>
                <w:rFonts w:ascii="宋体" w:hAnsi="宋体" w:eastAsia="宋体" w:cs="宋体"/>
                <w:sz w:val="20"/>
                <w:szCs w:val="20"/>
              </w:rPr>
            </w:pPr>
            <w:r>
              <w:rPr>
                <w:rFonts w:ascii="宋体" w:hAnsi="宋体" w:eastAsia="宋体" w:cs="宋体"/>
                <w:spacing w:val="9"/>
                <w:sz w:val="20"/>
                <w:szCs w:val="20"/>
              </w:rPr>
              <w:t>废水：生活污</w:t>
            </w:r>
            <w:r>
              <w:rPr>
                <w:rFonts w:ascii="宋体" w:hAnsi="宋体" w:eastAsia="宋体" w:cs="宋体"/>
                <w:spacing w:val="7"/>
                <w:sz w:val="20"/>
                <w:szCs w:val="20"/>
              </w:rPr>
              <w:t>水</w:t>
            </w:r>
          </w:p>
          <w:p>
            <w:pPr>
              <w:spacing w:before="44" w:line="228" w:lineRule="auto"/>
              <w:ind w:left="134"/>
              <w:rPr>
                <w:rFonts w:ascii="宋体" w:hAnsi="宋体" w:eastAsia="宋体" w:cs="宋体"/>
                <w:sz w:val="20"/>
                <w:szCs w:val="20"/>
              </w:rPr>
            </w:pPr>
            <w:r>
              <w:rPr>
                <w:rFonts w:ascii="宋体" w:hAnsi="宋体" w:eastAsia="宋体" w:cs="宋体"/>
                <w:spacing w:val="6"/>
                <w:sz w:val="20"/>
                <w:szCs w:val="20"/>
              </w:rPr>
              <w:t>固废：生活垃圾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81" w:type="dxa"/>
            <w:vMerge w:val="continue"/>
            <w:tcBorders>
              <w:top w:val="nil"/>
              <w:left w:val="single" w:color="000000" w:sz="6" w:space="0"/>
            </w:tcBorders>
            <w:vAlign w:val="top"/>
          </w:tcPr>
          <w:p>
            <w:pPr>
              <w:rPr>
                <w:rFonts w:ascii="Arial"/>
                <w:sz w:val="21"/>
              </w:rPr>
            </w:pPr>
          </w:p>
        </w:tc>
        <w:tc>
          <w:tcPr>
            <w:tcW w:w="810" w:type="dxa"/>
            <w:vAlign w:val="top"/>
          </w:tcPr>
          <w:p>
            <w:pPr>
              <w:spacing w:before="204" w:line="195" w:lineRule="auto"/>
              <w:ind w:left="371"/>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3</w:t>
            </w:r>
          </w:p>
        </w:tc>
        <w:tc>
          <w:tcPr>
            <w:tcW w:w="1275" w:type="dxa"/>
            <w:vAlign w:val="top"/>
          </w:tcPr>
          <w:p>
            <w:pPr>
              <w:spacing w:before="168" w:line="228" w:lineRule="auto"/>
              <w:ind w:left="224"/>
              <w:rPr>
                <w:rFonts w:ascii="宋体" w:hAnsi="宋体" w:eastAsia="宋体" w:cs="宋体"/>
                <w:sz w:val="20"/>
                <w:szCs w:val="20"/>
              </w:rPr>
            </w:pPr>
            <w:r>
              <w:rPr>
                <w:rFonts w:ascii="宋体" w:hAnsi="宋体" w:eastAsia="宋体" w:cs="宋体"/>
                <w:spacing w:val="6"/>
                <w:sz w:val="20"/>
                <w:szCs w:val="20"/>
              </w:rPr>
              <w:t>员</w:t>
            </w:r>
            <w:r>
              <w:rPr>
                <w:rFonts w:ascii="宋体" w:hAnsi="宋体" w:eastAsia="宋体" w:cs="宋体"/>
                <w:spacing w:val="5"/>
                <w:sz w:val="20"/>
                <w:szCs w:val="20"/>
              </w:rPr>
              <w:t>工办公</w:t>
            </w:r>
          </w:p>
        </w:tc>
        <w:tc>
          <w:tcPr>
            <w:tcW w:w="2097" w:type="dxa"/>
            <w:vAlign w:val="top"/>
          </w:tcPr>
          <w:p>
            <w:pPr>
              <w:spacing w:before="130" w:line="281" w:lineRule="exact"/>
              <w:ind w:left="1014"/>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2186" w:type="dxa"/>
            <w:vAlign w:val="top"/>
          </w:tcPr>
          <w:p>
            <w:pPr>
              <w:spacing w:before="130" w:line="281" w:lineRule="exact"/>
              <w:ind w:left="1063"/>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3117" w:type="dxa"/>
            <w:tcBorders>
              <w:right w:val="single" w:color="000000" w:sz="6" w:space="0"/>
            </w:tcBorders>
            <w:vAlign w:val="top"/>
          </w:tcPr>
          <w:p>
            <w:pPr>
              <w:spacing w:before="31" w:line="228" w:lineRule="auto"/>
              <w:ind w:left="115"/>
              <w:rPr>
                <w:rFonts w:ascii="宋体" w:hAnsi="宋体" w:eastAsia="宋体" w:cs="宋体"/>
                <w:sz w:val="20"/>
                <w:szCs w:val="20"/>
              </w:rPr>
            </w:pPr>
            <w:r>
              <w:rPr>
                <w:rFonts w:ascii="宋体" w:hAnsi="宋体" w:eastAsia="宋体" w:cs="宋体"/>
                <w:spacing w:val="9"/>
                <w:sz w:val="20"/>
                <w:szCs w:val="20"/>
              </w:rPr>
              <w:t>废水：生活污</w:t>
            </w:r>
            <w:r>
              <w:rPr>
                <w:rFonts w:ascii="宋体" w:hAnsi="宋体" w:eastAsia="宋体" w:cs="宋体"/>
                <w:spacing w:val="7"/>
                <w:sz w:val="20"/>
                <w:szCs w:val="20"/>
              </w:rPr>
              <w:t>水</w:t>
            </w:r>
          </w:p>
          <w:p>
            <w:pPr>
              <w:spacing w:before="27" w:line="224" w:lineRule="auto"/>
              <w:ind w:left="134"/>
              <w:rPr>
                <w:rFonts w:ascii="宋体" w:hAnsi="宋体" w:eastAsia="宋体" w:cs="宋体"/>
                <w:sz w:val="20"/>
                <w:szCs w:val="20"/>
              </w:rPr>
            </w:pPr>
            <w:r>
              <w:rPr>
                <w:rFonts w:ascii="宋体" w:hAnsi="宋体" w:eastAsia="宋体" w:cs="宋体"/>
                <w:spacing w:val="6"/>
                <w:sz w:val="20"/>
                <w:szCs w:val="20"/>
              </w:rPr>
              <w:t>固废：生活垃圾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4" w:hRule="atLeast"/>
        </w:trPr>
        <w:tc>
          <w:tcPr>
            <w:tcW w:w="481" w:type="dxa"/>
            <w:tcBorders>
              <w:left w:val="single" w:color="000000" w:sz="6" w:space="0"/>
            </w:tcBorders>
            <w:textDirection w:val="tbRlV"/>
            <w:vAlign w:val="top"/>
          </w:tcPr>
          <w:p>
            <w:pPr>
              <w:spacing w:before="121" w:line="208" w:lineRule="auto"/>
              <w:ind w:left="1088"/>
              <w:rPr>
                <w:rFonts w:ascii="宋体" w:hAnsi="宋体" w:eastAsia="宋体" w:cs="宋体"/>
                <w:sz w:val="23"/>
                <w:szCs w:val="23"/>
              </w:rPr>
            </w:pPr>
            <w:r>
              <w:rPr>
                <w:rFonts w:ascii="宋体" w:hAnsi="宋体" w:eastAsia="宋体" w:cs="宋体"/>
                <w:spacing w:val="-16"/>
                <w:sz w:val="23"/>
                <w:szCs w:val="23"/>
              </w:rPr>
              <w:t xml:space="preserve">与 项 </w:t>
            </w:r>
            <w:r>
              <w:rPr>
                <w:rFonts w:ascii="宋体" w:hAnsi="宋体" w:eastAsia="宋体" w:cs="宋体"/>
                <w:spacing w:val="-16"/>
                <w:position w:val="1"/>
                <w:sz w:val="23"/>
                <w:szCs w:val="23"/>
              </w:rPr>
              <w:t xml:space="preserve">目 </w:t>
            </w:r>
            <w:r>
              <w:rPr>
                <w:rFonts w:ascii="宋体" w:hAnsi="宋体" w:eastAsia="宋体" w:cs="宋体"/>
                <w:spacing w:val="-16"/>
                <w:sz w:val="23"/>
                <w:szCs w:val="23"/>
              </w:rPr>
              <w:t>有 关 的 原 有 环 境 污 染 问 题</w:t>
            </w:r>
          </w:p>
        </w:tc>
        <w:tc>
          <w:tcPr>
            <w:tcW w:w="9485" w:type="dxa"/>
            <w:gridSpan w:val="5"/>
            <w:tcBorders>
              <w:right w:val="single" w:color="000000" w:sz="6"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8" w:lineRule="auto"/>
              <w:ind w:left="1869"/>
              <w:rPr>
                <w:rFonts w:ascii="宋体" w:hAnsi="宋体" w:eastAsia="宋体" w:cs="宋体"/>
                <w:sz w:val="23"/>
                <w:szCs w:val="23"/>
              </w:rPr>
            </w:pPr>
            <w:r>
              <w:rPr>
                <w:rFonts w:ascii="宋体" w:hAnsi="宋体" w:eastAsia="宋体" w:cs="宋体"/>
                <w:spacing w:val="9"/>
                <w:sz w:val="23"/>
                <w:szCs w:val="23"/>
              </w:rPr>
              <w:t>项目属于新建项目，无原有污染情况及主要环境问题。</w:t>
            </w:r>
          </w:p>
        </w:tc>
      </w:tr>
    </w:tbl>
    <w:p>
      <w:pPr>
        <w:rPr>
          <w:rFonts w:ascii="Arial"/>
          <w:sz w:val="21"/>
        </w:rPr>
      </w:pPr>
    </w:p>
    <w:p>
      <w:pPr>
        <w:sectPr>
          <w:footerReference r:id="rId32" w:type="default"/>
          <w:pgSz w:w="11906" w:h="16839"/>
          <w:pgMar w:top="1431" w:right="962" w:bottom="1157" w:left="962" w:header="0" w:footer="994" w:gutter="0"/>
          <w:cols w:space="720" w:num="1"/>
        </w:sectPr>
      </w:pPr>
    </w:p>
    <w:p>
      <w:pPr>
        <w:spacing w:before="316" w:line="218" w:lineRule="auto"/>
        <w:ind w:left="1256"/>
        <w:outlineLvl w:val="0"/>
        <w:rPr>
          <w:rFonts w:ascii="黑体" w:hAnsi="黑体" w:eastAsia="黑体" w:cs="黑体"/>
          <w:sz w:val="29"/>
          <w:szCs w:val="29"/>
        </w:rPr>
      </w:pPr>
      <w:r>
        <w:pict>
          <v:rect id="_x0000_s1067" o:spid="_x0000_s1067" o:spt="1" style="position:absolute;left:0pt;margin-left:99.25pt;margin-top:656pt;height:98.35pt;width:0.5pt;mso-position-horizontal-relative:page;mso-position-vertical-relative:page;z-index:251702272;mso-width-relative:page;mso-height-relative:page;" fillcolor="#000000" filled="t" stroked="f" coordsize="21600,21600" o:allowincell="f">
            <v:path/>
            <v:fill on="t" focussize="0,0"/>
            <v:stroke on="f"/>
            <v:imagedata o:title=""/>
            <o:lock v:ext="edit"/>
          </v:rect>
        </w:pict>
      </w:r>
      <w:r>
        <w:pict>
          <v:rect id="_x0000_s1068" o:spid="_x0000_s1068" o:spt="1" style="position:absolute;left:0pt;margin-left:518.05pt;margin-top:656.45pt;height:97.9pt;width:0.5pt;mso-position-horizontal-relative:page;mso-position-vertical-relative:page;z-index:251701248;mso-width-relative:page;mso-height-relative:page;" fillcolor="#000000" filled="t" stroked="f" coordsize="21600,21600" o:allowincell="f">
            <v:path/>
            <v:fill on="t" focussize="0,0"/>
            <v:stroke on="f"/>
            <v:imagedata o:title=""/>
            <o:lock v:ext="edit"/>
          </v:rect>
        </w:pict>
      </w:r>
      <w:r>
        <w:rPr>
          <w:rFonts w:ascii="黑体" w:hAnsi="黑体" w:eastAsia="黑体" w:cs="黑体"/>
          <w:spacing w:val="13"/>
          <w:sz w:val="29"/>
          <w:szCs w:val="29"/>
        </w:rPr>
        <w:t>三</w:t>
      </w:r>
      <w:r>
        <w:rPr>
          <w:rFonts w:ascii="黑体" w:hAnsi="黑体" w:eastAsia="黑体" w:cs="黑体"/>
          <w:spacing w:val="9"/>
          <w:sz w:val="29"/>
          <w:szCs w:val="29"/>
        </w:rPr>
        <w:t>、区域环境质量现状、环境保护目标及评价标准</w:t>
      </w:r>
    </w:p>
    <w:tbl>
      <w:tblPr>
        <w:tblStyle w:val="4"/>
        <w:tblW w:w="90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
        <w:gridCol w:w="1212"/>
        <w:gridCol w:w="1159"/>
        <w:gridCol w:w="902"/>
        <w:gridCol w:w="1148"/>
        <w:gridCol w:w="1249"/>
        <w:gridCol w:w="1219"/>
        <w:gridCol w:w="853"/>
        <w:gridCol w:w="8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25" w:hRule="atLeast"/>
        </w:trPr>
        <w:tc>
          <w:tcPr>
            <w:tcW w:w="460" w:type="dxa"/>
            <w:vMerge w:val="restart"/>
            <w:tcBorders>
              <w:left w:val="single" w:color="000000" w:sz="6" w:space="0"/>
              <w:bottom w:val="nil"/>
            </w:tcBorders>
            <w:textDirection w:val="tbRlV"/>
            <w:vAlign w:val="top"/>
          </w:tcPr>
          <w:p>
            <w:pPr>
              <w:spacing w:before="107" w:line="215" w:lineRule="auto"/>
              <w:ind w:left="5293"/>
              <w:rPr>
                <w:rFonts w:ascii="宋体" w:hAnsi="宋体" w:eastAsia="宋体" w:cs="宋体"/>
                <w:sz w:val="23"/>
                <w:szCs w:val="23"/>
              </w:rPr>
            </w:pPr>
            <w:r>
              <w:rPr>
                <w:rFonts w:ascii="宋体" w:hAnsi="宋体" w:eastAsia="宋体" w:cs="宋体"/>
                <w:spacing w:val="-17"/>
                <w:sz w:val="23"/>
                <w:szCs w:val="23"/>
              </w:rPr>
              <w:t>区</w:t>
            </w:r>
            <w:r>
              <w:rPr>
                <w:rFonts w:ascii="宋体" w:hAnsi="宋体" w:eastAsia="宋体" w:cs="宋体"/>
                <w:spacing w:val="-15"/>
                <w:sz w:val="23"/>
                <w:szCs w:val="23"/>
              </w:rPr>
              <w:t xml:space="preserve"> 域 环 境 质 量 现 状</w:t>
            </w:r>
          </w:p>
        </w:tc>
        <w:tc>
          <w:tcPr>
            <w:tcW w:w="8604" w:type="dxa"/>
            <w:gridSpan w:val="8"/>
            <w:tcBorders>
              <w:right w:val="single" w:color="000000" w:sz="6" w:space="0"/>
            </w:tcBorders>
            <w:vAlign w:val="top"/>
          </w:tcPr>
          <w:p>
            <w:pPr>
              <w:spacing w:before="51" w:line="303" w:lineRule="exact"/>
              <w:ind w:left="594"/>
              <w:rPr>
                <w:rFonts w:ascii="宋体" w:hAnsi="宋体" w:eastAsia="宋体" w:cs="宋体"/>
                <w:sz w:val="23"/>
                <w:szCs w:val="23"/>
              </w:rPr>
            </w:pPr>
            <w:r>
              <w:rPr>
                <w:rFonts w:ascii="Times New Roman" w:hAnsi="Times New Roman" w:eastAsia="Times New Roman" w:cs="Times New Roman"/>
                <w:b/>
                <w:bCs/>
                <w:spacing w:val="-2"/>
                <w:position w:val="1"/>
                <w:sz w:val="23"/>
                <w:szCs w:val="23"/>
              </w:rPr>
              <w:t>1</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、大气环境</w:t>
            </w:r>
          </w:p>
          <w:p>
            <w:pPr>
              <w:spacing w:before="162" w:line="228" w:lineRule="auto"/>
              <w:ind w:left="599"/>
              <w:rPr>
                <w:rFonts w:ascii="宋体" w:hAnsi="宋体" w:eastAsia="宋体" w:cs="宋体"/>
                <w:sz w:val="23"/>
                <w:szCs w:val="23"/>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19"/>
                <w:sz w:val="23"/>
                <w:szCs w:val="23"/>
              </w:rPr>
              <w:t>1</w:t>
            </w:r>
            <w:r>
              <w:rPr>
                <w:rFonts w:ascii="宋体" w:hAnsi="宋体" w:eastAsia="宋体" w:cs="宋体"/>
                <w:spacing w:val="19"/>
                <w:sz w:val="23"/>
                <w:szCs w:val="23"/>
                <w14:textOutline w14:w="4358" w14:cap="sq" w14:cmpd="sng">
                  <w14:solidFill>
                    <w14:srgbClr w14:val="000000"/>
                  </w14:solidFill>
                  <w14:prstDash w14:val="solid"/>
                  <w14:bevel/>
                </w14:textOutline>
              </w:rPr>
              <w:t>)</w:t>
            </w:r>
            <w:r>
              <w:rPr>
                <w:rFonts w:ascii="宋体" w:hAnsi="宋体" w:eastAsia="宋体" w:cs="宋体"/>
                <w:spacing w:val="19"/>
                <w:sz w:val="23"/>
                <w:szCs w:val="23"/>
              </w:rPr>
              <w:t xml:space="preserve"> </w:t>
            </w:r>
            <w:r>
              <w:rPr>
                <w:rFonts w:ascii="宋体" w:hAnsi="宋体" w:eastAsia="宋体" w:cs="宋体"/>
                <w:spacing w:val="19"/>
                <w:sz w:val="23"/>
                <w:szCs w:val="23"/>
                <w14:textOutline w14:w="4358" w14:cap="sq" w14:cmpd="sng">
                  <w14:solidFill>
                    <w14:srgbClr w14:val="000000"/>
                  </w14:solidFill>
                  <w14:prstDash w14:val="solid"/>
                  <w14:bevel/>
                </w14:textOutline>
              </w:rPr>
              <w:t>常规污染物</w:t>
            </w:r>
          </w:p>
          <w:p>
            <w:pPr>
              <w:spacing w:before="180" w:line="227" w:lineRule="auto"/>
              <w:ind w:left="588"/>
              <w:rPr>
                <w:rFonts w:ascii="宋体" w:hAnsi="宋体" w:eastAsia="宋体" w:cs="宋体"/>
                <w:sz w:val="23"/>
                <w:szCs w:val="23"/>
              </w:rPr>
            </w:pPr>
            <w:r>
              <w:rPr>
                <w:rFonts w:ascii="宋体" w:hAnsi="宋体" w:eastAsia="宋体" w:cs="宋体"/>
                <w:spacing w:val="14"/>
                <w:sz w:val="23"/>
                <w:szCs w:val="23"/>
              </w:rPr>
              <w:t>根</w:t>
            </w:r>
            <w:r>
              <w:rPr>
                <w:rFonts w:ascii="宋体" w:hAnsi="宋体" w:eastAsia="宋体" w:cs="宋体"/>
                <w:spacing w:val="9"/>
                <w:sz w:val="23"/>
                <w:szCs w:val="23"/>
              </w:rPr>
              <w:t>据</w:t>
            </w:r>
            <w:r>
              <w:rPr>
                <w:rFonts w:ascii="宋体" w:hAnsi="宋体" w:eastAsia="宋体" w:cs="宋体"/>
                <w:spacing w:val="7"/>
                <w:sz w:val="23"/>
                <w:szCs w:val="23"/>
              </w:rPr>
              <w:t>《</w:t>
            </w:r>
            <w:r>
              <w:rPr>
                <w:rFonts w:ascii="Times New Roman" w:hAnsi="Times New Roman" w:eastAsia="Times New Roman" w:cs="Times New Roman"/>
                <w:spacing w:val="7"/>
                <w:sz w:val="23"/>
                <w:szCs w:val="23"/>
              </w:rPr>
              <w:t xml:space="preserve">2022 </w:t>
            </w:r>
            <w:r>
              <w:rPr>
                <w:rFonts w:ascii="宋体" w:hAnsi="宋体" w:eastAsia="宋体" w:cs="宋体"/>
                <w:spacing w:val="7"/>
                <w:sz w:val="23"/>
                <w:szCs w:val="23"/>
              </w:rPr>
              <w:t>年惠州市生态环境状况公报》：</w:t>
            </w:r>
          </w:p>
          <w:p>
            <w:pPr>
              <w:spacing w:before="186" w:line="413" w:lineRule="exact"/>
              <w:ind w:left="696"/>
              <w:rPr>
                <w:rFonts w:ascii="宋体" w:hAnsi="宋体" w:eastAsia="宋体" w:cs="宋体"/>
                <w:sz w:val="23"/>
                <w:szCs w:val="23"/>
              </w:rPr>
            </w:pPr>
            <w:r>
              <w:rPr>
                <w:rFonts w:ascii="宋体" w:hAnsi="宋体" w:eastAsia="宋体" w:cs="宋体"/>
                <w:spacing w:val="12"/>
                <w:position w:val="-2"/>
                <w:sz w:val="23"/>
                <w:szCs w:val="23"/>
              </w:rPr>
              <w:t>“</w:t>
            </w:r>
            <w:r>
              <w:rPr>
                <w:rFonts w:ascii="宋体" w:hAnsi="宋体" w:eastAsia="宋体" w:cs="宋体"/>
                <w:spacing w:val="10"/>
                <w:position w:val="-2"/>
                <w:sz w:val="23"/>
                <w:szCs w:val="23"/>
              </w:rPr>
              <w:t>一、环境空气质量方面</w:t>
            </w:r>
          </w:p>
          <w:p>
            <w:pPr>
              <w:spacing w:before="52" w:line="375" w:lineRule="auto"/>
              <w:ind w:left="108" w:right="22" w:firstLine="498"/>
              <w:rPr>
                <w:rFonts w:ascii="宋体" w:hAnsi="宋体" w:eastAsia="宋体" w:cs="宋体"/>
                <w:sz w:val="23"/>
                <w:szCs w:val="23"/>
              </w:rPr>
            </w:pPr>
            <w:r>
              <w:rPr>
                <w:rFonts w:ascii="Times New Roman" w:hAnsi="Times New Roman" w:eastAsia="Times New Roman" w:cs="Times New Roman"/>
                <w:spacing w:val="7"/>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城市空气：</w:t>
            </w:r>
            <w:r>
              <w:rPr>
                <w:rFonts w:ascii="Times New Roman" w:hAnsi="Times New Roman" w:eastAsia="Times New Roman" w:cs="Times New Roman"/>
                <w:spacing w:val="5"/>
                <w:sz w:val="23"/>
                <w:szCs w:val="23"/>
              </w:rPr>
              <w:t xml:space="preserve">2022 </w:t>
            </w:r>
            <w:r>
              <w:rPr>
                <w:rFonts w:ascii="宋体" w:hAnsi="宋体" w:eastAsia="宋体" w:cs="宋体"/>
                <w:spacing w:val="5"/>
                <w:sz w:val="23"/>
                <w:szCs w:val="23"/>
              </w:rPr>
              <w:t>年，全市环境质量保持良好。六项污染物中，二氧化硫、</w:t>
            </w:r>
            <w:r>
              <w:rPr>
                <w:rFonts w:ascii="宋体" w:hAnsi="宋体" w:eastAsia="宋体" w:cs="宋体"/>
                <w:sz w:val="23"/>
                <w:szCs w:val="23"/>
              </w:rPr>
              <w:t xml:space="preserve"> </w:t>
            </w:r>
            <w:r>
              <w:rPr>
                <w:rFonts w:ascii="宋体" w:hAnsi="宋体" w:eastAsia="宋体" w:cs="宋体"/>
                <w:spacing w:val="8"/>
                <w:sz w:val="23"/>
                <w:szCs w:val="23"/>
              </w:rPr>
              <w:t xml:space="preserve">二氧化氮、一氧化碳、可吸入颗粒物 </w:t>
            </w:r>
            <w:r>
              <w:rPr>
                <w:rFonts w:ascii="Times New Roman" w:hAnsi="Times New Roman" w:eastAsia="Times New Roman" w:cs="Times New Roman"/>
                <w:sz w:val="23"/>
                <w:szCs w:val="23"/>
              </w:rPr>
              <w:t>PM</w:t>
            </w:r>
            <w:r>
              <w:rPr>
                <w:rFonts w:ascii="Times New Roman" w:hAnsi="Times New Roman" w:eastAsia="Times New Roman" w:cs="Times New Roman"/>
                <w:spacing w:val="8"/>
                <w:sz w:val="23"/>
                <w:szCs w:val="23"/>
              </w:rPr>
              <w:t xml:space="preserve">10 </w:t>
            </w:r>
            <w:r>
              <w:rPr>
                <w:rFonts w:ascii="宋体" w:hAnsi="宋体" w:eastAsia="宋体" w:cs="宋体"/>
                <w:spacing w:val="8"/>
                <w:sz w:val="23"/>
                <w:szCs w:val="23"/>
              </w:rPr>
              <w:t>年评价浓度达到国家一级标准，细</w:t>
            </w:r>
            <w:r>
              <w:rPr>
                <w:rFonts w:ascii="宋体" w:hAnsi="宋体" w:eastAsia="宋体" w:cs="宋体"/>
                <w:spacing w:val="1"/>
                <w:sz w:val="23"/>
                <w:szCs w:val="23"/>
              </w:rPr>
              <w:t>颗</w:t>
            </w:r>
            <w:r>
              <w:rPr>
                <w:rFonts w:ascii="宋体" w:hAnsi="宋体" w:eastAsia="宋体" w:cs="宋体"/>
                <w:sz w:val="23"/>
                <w:szCs w:val="23"/>
              </w:rPr>
              <w:t xml:space="preserve"> </w:t>
            </w:r>
            <w:r>
              <w:rPr>
                <w:rFonts w:ascii="宋体" w:hAnsi="宋体" w:eastAsia="宋体" w:cs="宋体"/>
                <w:spacing w:val="8"/>
                <w:sz w:val="23"/>
                <w:szCs w:val="23"/>
              </w:rPr>
              <w:t>粒物</w:t>
            </w:r>
            <w:r>
              <w:rPr>
                <w:rFonts w:ascii="宋体" w:hAnsi="宋体" w:eastAsia="宋体" w:cs="宋体"/>
                <w:spacing w:val="7"/>
                <w:sz w:val="23"/>
                <w:szCs w:val="23"/>
              </w:rPr>
              <w:t xml:space="preserve"> </w:t>
            </w:r>
            <w:r>
              <w:rPr>
                <w:rFonts w:ascii="Times New Roman" w:hAnsi="Times New Roman" w:eastAsia="Times New Roman" w:cs="Times New Roman"/>
                <w:sz w:val="23"/>
                <w:szCs w:val="23"/>
              </w:rPr>
              <w:t>PM</w:t>
            </w:r>
            <w:r>
              <w:rPr>
                <w:rFonts w:ascii="Times New Roman" w:hAnsi="Times New Roman" w:eastAsia="Times New Roman" w:cs="Times New Roman"/>
                <w:spacing w:val="4"/>
                <w:sz w:val="23"/>
                <w:szCs w:val="23"/>
              </w:rPr>
              <w:t xml:space="preserve">2.5 </w:t>
            </w:r>
            <w:r>
              <w:rPr>
                <w:rFonts w:ascii="宋体" w:hAnsi="宋体" w:eastAsia="宋体" w:cs="宋体"/>
                <w:spacing w:val="4"/>
                <w:sz w:val="23"/>
                <w:szCs w:val="23"/>
              </w:rPr>
              <w:t xml:space="preserve">和臭氧年评价浓度达到国家二级标准；综合指数为 </w:t>
            </w:r>
            <w:r>
              <w:rPr>
                <w:rFonts w:ascii="Times New Roman" w:hAnsi="Times New Roman" w:eastAsia="Times New Roman" w:cs="Times New Roman"/>
                <w:spacing w:val="4"/>
                <w:sz w:val="23"/>
                <w:szCs w:val="23"/>
              </w:rPr>
              <w:t>2.58</w:t>
            </w:r>
            <w:r>
              <w:rPr>
                <w:rFonts w:ascii="宋体" w:hAnsi="宋体" w:eastAsia="宋体" w:cs="宋体"/>
                <w:spacing w:val="4"/>
                <w:sz w:val="23"/>
                <w:szCs w:val="23"/>
              </w:rPr>
              <w:t>，</w:t>
            </w:r>
            <w:r>
              <w:rPr>
                <w:rFonts w:ascii="Times New Roman" w:hAnsi="Times New Roman" w:eastAsia="Times New Roman" w:cs="Times New Roman"/>
                <w:sz w:val="23"/>
                <w:szCs w:val="23"/>
              </w:rPr>
              <w:t>AQI</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达标率</w:t>
            </w:r>
            <w:r>
              <w:rPr>
                <w:rFonts w:ascii="宋体" w:hAnsi="宋体" w:eastAsia="宋体" w:cs="宋体"/>
                <w:sz w:val="23"/>
                <w:szCs w:val="23"/>
              </w:rPr>
              <w:t xml:space="preserve"> </w:t>
            </w:r>
            <w:r>
              <w:rPr>
                <w:rFonts w:ascii="宋体" w:hAnsi="宋体" w:eastAsia="宋体" w:cs="宋体"/>
                <w:spacing w:val="-2"/>
                <w:sz w:val="23"/>
                <w:szCs w:val="23"/>
              </w:rPr>
              <w:t xml:space="preserve">为 </w:t>
            </w:r>
            <w:r>
              <w:rPr>
                <w:rFonts w:ascii="Times New Roman" w:hAnsi="Times New Roman" w:eastAsia="Times New Roman" w:cs="Times New Roman"/>
                <w:spacing w:val="-2"/>
                <w:sz w:val="23"/>
                <w:szCs w:val="23"/>
              </w:rPr>
              <w:t xml:space="preserve">93.7% </w:t>
            </w:r>
            <w:r>
              <w:rPr>
                <w:rFonts w:ascii="宋体" w:hAnsi="宋体" w:eastAsia="宋体" w:cs="宋体"/>
                <w:spacing w:val="-2"/>
                <w:sz w:val="23"/>
                <w:szCs w:val="23"/>
              </w:rPr>
              <w:t xml:space="preserve">，其中，优 </w:t>
            </w:r>
            <w:r>
              <w:rPr>
                <w:rFonts w:ascii="Times New Roman" w:hAnsi="Times New Roman" w:eastAsia="Times New Roman" w:cs="Times New Roman"/>
                <w:spacing w:val="-2"/>
                <w:sz w:val="23"/>
                <w:szCs w:val="23"/>
              </w:rPr>
              <w:t xml:space="preserve">208 </w:t>
            </w:r>
            <w:r>
              <w:rPr>
                <w:rFonts w:ascii="宋体" w:hAnsi="宋体" w:eastAsia="宋体" w:cs="宋体"/>
                <w:spacing w:val="-2"/>
                <w:sz w:val="23"/>
                <w:szCs w:val="23"/>
              </w:rPr>
              <w:t xml:space="preserve">天，良 </w:t>
            </w:r>
            <w:r>
              <w:rPr>
                <w:rFonts w:ascii="Times New Roman" w:hAnsi="Times New Roman" w:eastAsia="Times New Roman" w:cs="Times New Roman"/>
                <w:spacing w:val="-2"/>
                <w:sz w:val="23"/>
                <w:szCs w:val="23"/>
              </w:rPr>
              <w:t xml:space="preserve">134 </w:t>
            </w:r>
            <w:r>
              <w:rPr>
                <w:rFonts w:ascii="宋体" w:hAnsi="宋体" w:eastAsia="宋体" w:cs="宋体"/>
                <w:spacing w:val="-2"/>
                <w:sz w:val="23"/>
                <w:szCs w:val="23"/>
              </w:rPr>
              <w:t xml:space="preserve">天，轻度污染 </w:t>
            </w:r>
            <w:r>
              <w:rPr>
                <w:rFonts w:ascii="Times New Roman" w:hAnsi="Times New Roman" w:eastAsia="Times New Roman" w:cs="Times New Roman"/>
                <w:spacing w:val="-2"/>
                <w:sz w:val="23"/>
                <w:szCs w:val="23"/>
              </w:rPr>
              <w:t xml:space="preserve">22 </w:t>
            </w:r>
            <w:r>
              <w:rPr>
                <w:rFonts w:ascii="宋体" w:hAnsi="宋体" w:eastAsia="宋体" w:cs="宋体"/>
                <w:spacing w:val="-2"/>
                <w:sz w:val="23"/>
                <w:szCs w:val="23"/>
              </w:rPr>
              <w:t>天，中</w:t>
            </w:r>
            <w:r>
              <w:rPr>
                <w:rFonts w:ascii="宋体" w:hAnsi="宋体" w:eastAsia="宋体" w:cs="宋体"/>
                <w:spacing w:val="-1"/>
                <w:sz w:val="23"/>
                <w:szCs w:val="23"/>
              </w:rPr>
              <w:t xml:space="preserve">度污染 </w:t>
            </w:r>
            <w:r>
              <w:rPr>
                <w:rFonts w:ascii="Times New Roman" w:hAnsi="Times New Roman" w:eastAsia="Times New Roman" w:cs="Times New Roman"/>
                <w:spacing w:val="-1"/>
                <w:sz w:val="23"/>
                <w:szCs w:val="23"/>
              </w:rPr>
              <w:t xml:space="preserve">1 </w:t>
            </w:r>
            <w:r>
              <w:rPr>
                <w:rFonts w:ascii="宋体" w:hAnsi="宋体" w:eastAsia="宋体" w:cs="宋体"/>
                <w:spacing w:val="-1"/>
                <w:sz w:val="23"/>
                <w:szCs w:val="23"/>
              </w:rPr>
              <w:t>天，超标污</w:t>
            </w:r>
            <w:r>
              <w:rPr>
                <w:rFonts w:ascii="宋体" w:hAnsi="宋体" w:eastAsia="宋体" w:cs="宋体"/>
                <w:sz w:val="23"/>
                <w:szCs w:val="23"/>
              </w:rPr>
              <w:t xml:space="preserve"> </w:t>
            </w:r>
            <w:r>
              <w:rPr>
                <w:rFonts w:ascii="宋体" w:hAnsi="宋体" w:eastAsia="宋体" w:cs="宋体"/>
                <w:spacing w:val="10"/>
                <w:sz w:val="23"/>
                <w:szCs w:val="23"/>
              </w:rPr>
              <w:t>染</w:t>
            </w:r>
            <w:r>
              <w:rPr>
                <w:rFonts w:ascii="宋体" w:hAnsi="宋体" w:eastAsia="宋体" w:cs="宋体"/>
                <w:spacing w:val="6"/>
                <w:sz w:val="23"/>
                <w:szCs w:val="23"/>
              </w:rPr>
              <w:t>物为臭氧。</w:t>
            </w:r>
          </w:p>
          <w:p>
            <w:pPr>
              <w:spacing w:line="375" w:lineRule="auto"/>
              <w:ind w:left="107" w:right="40" w:firstLine="485"/>
              <w:rPr>
                <w:rFonts w:ascii="宋体" w:hAnsi="宋体" w:eastAsia="宋体" w:cs="宋体"/>
                <w:sz w:val="23"/>
                <w:szCs w:val="23"/>
              </w:rPr>
            </w:pPr>
            <w:r>
              <w:rPr>
                <w:rFonts w:ascii="宋体" w:hAnsi="宋体" w:eastAsia="宋体" w:cs="宋体"/>
                <w:spacing w:val="6"/>
                <w:sz w:val="23"/>
                <w:szCs w:val="23"/>
              </w:rPr>
              <w:t xml:space="preserve">与 </w:t>
            </w:r>
            <w:r>
              <w:rPr>
                <w:rFonts w:ascii="Times New Roman" w:hAnsi="Times New Roman" w:eastAsia="Times New Roman" w:cs="Times New Roman"/>
                <w:spacing w:val="6"/>
                <w:sz w:val="23"/>
                <w:szCs w:val="23"/>
              </w:rPr>
              <w:t>20</w:t>
            </w:r>
            <w:r>
              <w:rPr>
                <w:rFonts w:ascii="Times New Roman" w:hAnsi="Times New Roman" w:eastAsia="Times New Roman" w:cs="Times New Roman"/>
                <w:spacing w:val="3"/>
                <w:sz w:val="23"/>
                <w:szCs w:val="23"/>
              </w:rPr>
              <w:t xml:space="preserve">21 </w:t>
            </w:r>
            <w:r>
              <w:rPr>
                <w:rFonts w:ascii="宋体" w:hAnsi="宋体" w:eastAsia="宋体" w:cs="宋体"/>
                <w:spacing w:val="3"/>
                <w:sz w:val="23"/>
                <w:szCs w:val="23"/>
              </w:rPr>
              <w:t>年相比，</w:t>
            </w:r>
            <w:r>
              <w:rPr>
                <w:rFonts w:ascii="Times New Roman" w:hAnsi="Times New Roman" w:eastAsia="Times New Roman" w:cs="Times New Roman"/>
                <w:sz w:val="23"/>
                <w:szCs w:val="23"/>
              </w:rPr>
              <w:t>AQI</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xml:space="preserve">达标率下降 </w:t>
            </w:r>
            <w:r>
              <w:rPr>
                <w:rFonts w:ascii="Times New Roman" w:hAnsi="Times New Roman" w:eastAsia="Times New Roman" w:cs="Times New Roman"/>
                <w:spacing w:val="3"/>
                <w:sz w:val="23"/>
                <w:szCs w:val="23"/>
              </w:rPr>
              <w:t xml:space="preserve">0.8 </w:t>
            </w:r>
            <w:r>
              <w:rPr>
                <w:rFonts w:ascii="宋体" w:hAnsi="宋体" w:eastAsia="宋体" w:cs="宋体"/>
                <w:spacing w:val="3"/>
                <w:sz w:val="23"/>
                <w:szCs w:val="23"/>
              </w:rPr>
              <w:t>个百分点；二氧化硫、二氧化氮、可吸</w:t>
            </w:r>
            <w:r>
              <w:rPr>
                <w:rFonts w:ascii="宋体" w:hAnsi="宋体" w:eastAsia="宋体" w:cs="宋体"/>
                <w:sz w:val="23"/>
                <w:szCs w:val="23"/>
              </w:rPr>
              <w:t xml:space="preserve"> </w:t>
            </w:r>
            <w:r>
              <w:rPr>
                <w:rFonts w:ascii="宋体" w:hAnsi="宋体" w:eastAsia="宋体" w:cs="宋体"/>
                <w:spacing w:val="-4"/>
                <w:sz w:val="23"/>
                <w:szCs w:val="23"/>
              </w:rPr>
              <w:t>入颗</w:t>
            </w:r>
            <w:r>
              <w:rPr>
                <w:rFonts w:ascii="宋体" w:hAnsi="宋体" w:eastAsia="宋体" w:cs="宋体"/>
                <w:spacing w:val="-2"/>
                <w:sz w:val="23"/>
                <w:szCs w:val="23"/>
              </w:rPr>
              <w:t xml:space="preserve">粒物 </w:t>
            </w:r>
            <w:r>
              <w:rPr>
                <w:rFonts w:ascii="Times New Roman" w:hAnsi="Times New Roman" w:eastAsia="Times New Roman" w:cs="Times New Roman"/>
                <w:spacing w:val="-2"/>
                <w:sz w:val="23"/>
                <w:szCs w:val="23"/>
              </w:rPr>
              <w:t xml:space="preserve">PM10 </w:t>
            </w:r>
            <w:r>
              <w:rPr>
                <w:rFonts w:ascii="宋体" w:hAnsi="宋体" w:eastAsia="宋体" w:cs="宋体"/>
                <w:spacing w:val="-2"/>
                <w:sz w:val="23"/>
                <w:szCs w:val="23"/>
              </w:rPr>
              <w:t xml:space="preserve">、细颗粒物 </w:t>
            </w:r>
            <w:r>
              <w:rPr>
                <w:rFonts w:ascii="Times New Roman" w:hAnsi="Times New Roman" w:eastAsia="Times New Roman" w:cs="Times New Roman"/>
                <w:spacing w:val="-2"/>
                <w:sz w:val="23"/>
                <w:szCs w:val="23"/>
              </w:rPr>
              <w:t xml:space="preserve">PM2.5 </w:t>
            </w:r>
            <w:r>
              <w:rPr>
                <w:rFonts w:ascii="宋体" w:hAnsi="宋体" w:eastAsia="宋体" w:cs="宋体"/>
                <w:spacing w:val="-2"/>
                <w:sz w:val="23"/>
                <w:szCs w:val="23"/>
              </w:rPr>
              <w:t xml:space="preserve">浓度分别下降 </w:t>
            </w:r>
            <w:r>
              <w:rPr>
                <w:rFonts w:ascii="Times New Roman" w:hAnsi="Times New Roman" w:eastAsia="Times New Roman" w:cs="Times New Roman"/>
                <w:spacing w:val="-2"/>
                <w:sz w:val="23"/>
                <w:szCs w:val="23"/>
              </w:rPr>
              <w:t xml:space="preserve">37.5% </w:t>
            </w:r>
            <w:r>
              <w:rPr>
                <w:rFonts w:ascii="宋体" w:hAnsi="宋体" w:eastAsia="宋体" w:cs="宋体"/>
                <w:spacing w:val="-2"/>
                <w:sz w:val="23"/>
                <w:szCs w:val="23"/>
              </w:rPr>
              <w:t>、</w:t>
            </w:r>
            <w:r>
              <w:rPr>
                <w:rFonts w:ascii="Times New Roman" w:hAnsi="Times New Roman" w:eastAsia="Times New Roman" w:cs="Times New Roman"/>
                <w:spacing w:val="-2"/>
                <w:sz w:val="23"/>
                <w:szCs w:val="23"/>
              </w:rPr>
              <w:t xml:space="preserve">20.0% </w:t>
            </w:r>
            <w:r>
              <w:rPr>
                <w:rFonts w:ascii="宋体" w:hAnsi="宋体" w:eastAsia="宋体" w:cs="宋体"/>
                <w:spacing w:val="-2"/>
                <w:sz w:val="23"/>
                <w:szCs w:val="23"/>
              </w:rPr>
              <w:t>、</w:t>
            </w:r>
            <w:r>
              <w:rPr>
                <w:rFonts w:ascii="Times New Roman" w:hAnsi="Times New Roman" w:eastAsia="Times New Roman" w:cs="Times New Roman"/>
                <w:spacing w:val="-2"/>
                <w:sz w:val="23"/>
                <w:szCs w:val="23"/>
              </w:rPr>
              <w:t xml:space="preserve">17.5% </w:t>
            </w:r>
            <w:r>
              <w:rPr>
                <w:rFonts w:ascii="宋体" w:hAnsi="宋体" w:eastAsia="宋体" w:cs="宋体"/>
                <w:spacing w:val="-2"/>
                <w:sz w:val="23"/>
                <w:szCs w:val="23"/>
              </w:rPr>
              <w:t>、</w:t>
            </w:r>
            <w:r>
              <w:rPr>
                <w:rFonts w:ascii="Times New Roman" w:hAnsi="Times New Roman" w:eastAsia="Times New Roman" w:cs="Times New Roman"/>
                <w:spacing w:val="-2"/>
                <w:sz w:val="23"/>
                <w:szCs w:val="23"/>
              </w:rPr>
              <w:t>10.5%</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1"/>
                <w:sz w:val="23"/>
                <w:szCs w:val="23"/>
              </w:rPr>
              <w:t>一氧化碳和臭氧浓度分</w:t>
            </w:r>
            <w:r>
              <w:rPr>
                <w:rFonts w:ascii="宋体" w:hAnsi="宋体" w:eastAsia="宋体" w:cs="宋体"/>
                <w:sz w:val="23"/>
                <w:szCs w:val="23"/>
              </w:rPr>
              <w:t xml:space="preserve">别上升 </w:t>
            </w:r>
            <w:r>
              <w:rPr>
                <w:rFonts w:ascii="Times New Roman" w:hAnsi="Times New Roman" w:eastAsia="Times New Roman" w:cs="Times New Roman"/>
                <w:sz w:val="23"/>
                <w:szCs w:val="23"/>
              </w:rPr>
              <w:t>14.3%</w:t>
            </w:r>
            <w:r>
              <w:rPr>
                <w:rFonts w:ascii="宋体" w:hAnsi="宋体" w:eastAsia="宋体" w:cs="宋体"/>
                <w:sz w:val="23"/>
                <w:szCs w:val="23"/>
              </w:rPr>
              <w:t xml:space="preserve">和 </w:t>
            </w:r>
            <w:r>
              <w:rPr>
                <w:rFonts w:ascii="Times New Roman" w:hAnsi="Times New Roman" w:eastAsia="Times New Roman" w:cs="Times New Roman"/>
                <w:sz w:val="23"/>
                <w:szCs w:val="23"/>
              </w:rPr>
              <w:t>4. 1%</w:t>
            </w:r>
            <w:r>
              <w:rPr>
                <w:rFonts w:ascii="宋体" w:hAnsi="宋体" w:eastAsia="宋体" w:cs="宋体"/>
                <w:sz w:val="23"/>
                <w:szCs w:val="23"/>
              </w:rPr>
              <w:t>。</w:t>
            </w:r>
          </w:p>
          <w:p>
            <w:pPr>
              <w:spacing w:line="374" w:lineRule="auto"/>
              <w:ind w:left="107" w:right="102" w:firstLine="483"/>
              <w:rPr>
                <w:rFonts w:ascii="宋体" w:hAnsi="宋体" w:eastAsia="宋体" w:cs="宋体"/>
                <w:sz w:val="23"/>
                <w:szCs w:val="23"/>
              </w:rPr>
            </w:pPr>
            <w:r>
              <w:rPr>
                <w:rFonts w:ascii="宋体" w:hAnsi="宋体" w:eastAsia="宋体" w:cs="宋体"/>
                <w:spacing w:val="10"/>
                <w:sz w:val="23"/>
                <w:szCs w:val="23"/>
              </w:rPr>
              <w:t>各县区空</w:t>
            </w:r>
            <w:r>
              <w:rPr>
                <w:rFonts w:ascii="宋体" w:hAnsi="宋体" w:eastAsia="宋体" w:cs="宋体"/>
                <w:spacing w:val="8"/>
                <w:sz w:val="23"/>
                <w:szCs w:val="23"/>
              </w:rPr>
              <w:t>气</w:t>
            </w:r>
            <w:r>
              <w:rPr>
                <w:rFonts w:ascii="宋体" w:hAnsi="宋体" w:eastAsia="宋体" w:cs="宋体"/>
                <w:spacing w:val="5"/>
                <w:sz w:val="23"/>
                <w:szCs w:val="23"/>
              </w:rPr>
              <w:t>：</w:t>
            </w:r>
            <w:r>
              <w:rPr>
                <w:rFonts w:ascii="Times New Roman" w:hAnsi="Times New Roman" w:eastAsia="Times New Roman" w:cs="Times New Roman"/>
                <w:spacing w:val="5"/>
                <w:sz w:val="23"/>
                <w:szCs w:val="23"/>
              </w:rPr>
              <w:t xml:space="preserve">2022 </w:t>
            </w:r>
            <w:r>
              <w:rPr>
                <w:rFonts w:ascii="宋体" w:hAnsi="宋体" w:eastAsia="宋体" w:cs="宋体"/>
                <w:spacing w:val="5"/>
                <w:sz w:val="23"/>
                <w:szCs w:val="23"/>
              </w:rPr>
              <w:t xml:space="preserve">年，各县区二氧化硫、二氧化氮、可吸入颗粒物 </w:t>
            </w:r>
            <w:r>
              <w:rPr>
                <w:rFonts w:ascii="Times New Roman" w:hAnsi="Times New Roman" w:eastAsia="Times New Roman" w:cs="Times New Roman"/>
                <w:sz w:val="23"/>
                <w:szCs w:val="23"/>
              </w:rPr>
              <w:t>PM</w:t>
            </w:r>
            <w:r>
              <w:rPr>
                <w:rFonts w:ascii="Times New Roman" w:hAnsi="Times New Roman" w:eastAsia="Times New Roman" w:cs="Times New Roman"/>
                <w:spacing w:val="5"/>
                <w:sz w:val="23"/>
                <w:szCs w:val="23"/>
              </w:rPr>
              <w:t xml:space="preserve">10 </w:t>
            </w:r>
            <w:r>
              <w:rPr>
                <w:rFonts w:ascii="宋体" w:hAnsi="宋体" w:eastAsia="宋体" w:cs="宋体"/>
                <w:spacing w:val="5"/>
                <w:sz w:val="23"/>
                <w:szCs w:val="23"/>
              </w:rPr>
              <w:t>年</w:t>
            </w:r>
            <w:r>
              <w:rPr>
                <w:rFonts w:ascii="宋体" w:hAnsi="宋体" w:eastAsia="宋体" w:cs="宋体"/>
                <w:sz w:val="23"/>
                <w:szCs w:val="23"/>
              </w:rPr>
              <w:t xml:space="preserve"> </w:t>
            </w:r>
            <w:r>
              <w:rPr>
                <w:rFonts w:ascii="宋体" w:hAnsi="宋体" w:eastAsia="宋体" w:cs="宋体"/>
                <w:spacing w:val="12"/>
                <w:sz w:val="23"/>
                <w:szCs w:val="23"/>
              </w:rPr>
              <w:t>评</w:t>
            </w:r>
            <w:r>
              <w:rPr>
                <w:rFonts w:ascii="宋体" w:hAnsi="宋体" w:eastAsia="宋体" w:cs="宋体"/>
                <w:spacing w:val="9"/>
                <w:sz w:val="23"/>
                <w:szCs w:val="23"/>
              </w:rPr>
              <w:t>价</w:t>
            </w:r>
            <w:r>
              <w:rPr>
                <w:rFonts w:ascii="宋体" w:hAnsi="宋体" w:eastAsia="宋体" w:cs="宋体"/>
                <w:spacing w:val="6"/>
                <w:sz w:val="23"/>
                <w:szCs w:val="23"/>
              </w:rPr>
              <w:t xml:space="preserve">浓度达到国家一级标准，细颗粒物 </w:t>
            </w:r>
            <w:r>
              <w:rPr>
                <w:rFonts w:ascii="Times New Roman" w:hAnsi="Times New Roman" w:eastAsia="Times New Roman" w:cs="Times New Roman"/>
                <w:sz w:val="23"/>
                <w:szCs w:val="23"/>
              </w:rPr>
              <w:t>PM</w:t>
            </w:r>
            <w:r>
              <w:rPr>
                <w:rFonts w:ascii="Times New Roman" w:hAnsi="Times New Roman" w:eastAsia="Times New Roman" w:cs="Times New Roman"/>
                <w:spacing w:val="6"/>
                <w:sz w:val="23"/>
                <w:szCs w:val="23"/>
              </w:rPr>
              <w:t xml:space="preserve">2.5 </w:t>
            </w:r>
            <w:r>
              <w:rPr>
                <w:rFonts w:ascii="宋体" w:hAnsi="宋体" w:eastAsia="宋体" w:cs="宋体"/>
                <w:spacing w:val="6"/>
                <w:sz w:val="23"/>
                <w:szCs w:val="23"/>
              </w:rPr>
              <w:t>和臭氧年评价浓度达到国家二级标</w:t>
            </w:r>
            <w:r>
              <w:rPr>
                <w:rFonts w:ascii="宋体" w:hAnsi="宋体" w:eastAsia="宋体" w:cs="宋体"/>
                <w:sz w:val="23"/>
                <w:szCs w:val="23"/>
              </w:rPr>
              <w:t xml:space="preserve"> </w:t>
            </w:r>
            <w:r>
              <w:rPr>
                <w:rFonts w:ascii="宋体" w:hAnsi="宋体" w:eastAsia="宋体" w:cs="宋体"/>
                <w:spacing w:val="1"/>
                <w:sz w:val="23"/>
                <w:szCs w:val="23"/>
              </w:rPr>
              <w:t xml:space="preserve">准以上；各县区 </w:t>
            </w:r>
            <w:r>
              <w:rPr>
                <w:rFonts w:ascii="Times New Roman" w:hAnsi="Times New Roman" w:eastAsia="Times New Roman" w:cs="Times New Roman"/>
                <w:sz w:val="23"/>
                <w:szCs w:val="23"/>
              </w:rPr>
              <w:t>AQI</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xml:space="preserve">达标率范围在 </w:t>
            </w:r>
            <w:r>
              <w:rPr>
                <w:rFonts w:ascii="Times New Roman" w:hAnsi="Times New Roman" w:eastAsia="Times New Roman" w:cs="Times New Roman"/>
                <w:spacing w:val="1"/>
                <w:sz w:val="23"/>
                <w:szCs w:val="23"/>
              </w:rPr>
              <w:t>91.8%~97.3%</w:t>
            </w:r>
            <w:r>
              <w:rPr>
                <w:rFonts w:ascii="宋体" w:hAnsi="宋体" w:eastAsia="宋体" w:cs="宋体"/>
                <w:spacing w:val="1"/>
                <w:sz w:val="23"/>
                <w:szCs w:val="23"/>
              </w:rPr>
              <w:t xml:space="preserve">之间，综合指数范围在 </w:t>
            </w:r>
            <w:r>
              <w:rPr>
                <w:rFonts w:ascii="Times New Roman" w:hAnsi="Times New Roman" w:eastAsia="Times New Roman" w:cs="Times New Roman"/>
                <w:spacing w:val="1"/>
                <w:sz w:val="23"/>
                <w:szCs w:val="23"/>
              </w:rPr>
              <w:t>2.3</w:t>
            </w:r>
            <w:r>
              <w:rPr>
                <w:rFonts w:ascii="Times New Roman" w:hAnsi="Times New Roman" w:eastAsia="Times New Roman" w:cs="Times New Roman"/>
                <w:sz w:val="23"/>
                <w:szCs w:val="23"/>
              </w:rPr>
              <w:t xml:space="preserve">1~2.70 </w:t>
            </w:r>
            <w:r>
              <w:rPr>
                <w:rFonts w:ascii="宋体" w:hAnsi="宋体" w:eastAsia="宋体" w:cs="宋体"/>
                <w:spacing w:val="9"/>
                <w:sz w:val="23"/>
                <w:szCs w:val="23"/>
              </w:rPr>
              <w:t xml:space="preserve">之间；首要污染物主要为臭氧。 </w:t>
            </w:r>
            <w:r>
              <w:rPr>
                <w:rFonts w:ascii="宋体" w:hAnsi="宋体" w:eastAsia="宋体" w:cs="宋体"/>
                <w:spacing w:val="6"/>
                <w:sz w:val="23"/>
                <w:szCs w:val="23"/>
              </w:rPr>
              <w:t>”</w:t>
            </w:r>
          </w:p>
          <w:p>
            <w:pPr>
              <w:spacing w:before="3" w:line="227" w:lineRule="auto"/>
              <w:ind w:left="588"/>
              <w:rPr>
                <w:rFonts w:ascii="宋体" w:hAnsi="宋体" w:eastAsia="宋体" w:cs="宋体"/>
                <w:sz w:val="23"/>
                <w:szCs w:val="23"/>
              </w:rPr>
            </w:pPr>
            <w:r>
              <w:rPr>
                <w:rFonts w:ascii="宋体" w:hAnsi="宋体" w:eastAsia="宋体" w:cs="宋体"/>
                <w:spacing w:val="16"/>
                <w:sz w:val="23"/>
                <w:szCs w:val="23"/>
              </w:rPr>
              <w:t>根据</w:t>
            </w:r>
            <w:r>
              <w:rPr>
                <w:rFonts w:ascii="宋体" w:hAnsi="宋体" w:eastAsia="宋体" w:cs="宋体"/>
                <w:spacing w:val="15"/>
                <w:sz w:val="23"/>
                <w:szCs w:val="23"/>
              </w:rPr>
              <w:t>《</w:t>
            </w:r>
            <w:r>
              <w:rPr>
                <w:rFonts w:ascii="Times New Roman" w:hAnsi="Times New Roman" w:eastAsia="Times New Roman" w:cs="Times New Roman"/>
                <w:spacing w:val="8"/>
                <w:sz w:val="23"/>
                <w:szCs w:val="23"/>
              </w:rPr>
              <w:t xml:space="preserve">2022 </w:t>
            </w:r>
            <w:r>
              <w:rPr>
                <w:rFonts w:ascii="宋体" w:hAnsi="宋体" w:eastAsia="宋体" w:cs="宋体"/>
                <w:spacing w:val="8"/>
                <w:sz w:val="23"/>
                <w:szCs w:val="23"/>
              </w:rPr>
              <w:t>年惠州市生态环境状况公报》，博罗县属于空气环境达标区。</w:t>
            </w:r>
          </w:p>
          <w:p>
            <w:pPr>
              <w:spacing w:before="183" w:line="227" w:lineRule="auto"/>
              <w:ind w:left="599"/>
              <w:rPr>
                <w:rFonts w:ascii="宋体" w:hAnsi="宋体" w:eastAsia="宋体" w:cs="宋体"/>
                <w:sz w:val="23"/>
                <w:szCs w:val="23"/>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19"/>
                <w:sz w:val="23"/>
                <w:szCs w:val="23"/>
              </w:rPr>
              <w:t>2</w:t>
            </w:r>
            <w:r>
              <w:rPr>
                <w:rFonts w:ascii="宋体" w:hAnsi="宋体" w:eastAsia="宋体" w:cs="宋体"/>
                <w:spacing w:val="19"/>
                <w:sz w:val="23"/>
                <w:szCs w:val="23"/>
                <w14:textOutline w14:w="4358" w14:cap="sq" w14:cmpd="sng">
                  <w14:solidFill>
                    <w14:srgbClr w14:val="000000"/>
                  </w14:solidFill>
                  <w14:prstDash w14:val="solid"/>
                  <w14:bevel/>
                </w14:textOutline>
              </w:rPr>
              <w:t>)</w:t>
            </w:r>
            <w:r>
              <w:rPr>
                <w:rFonts w:ascii="宋体" w:hAnsi="宋体" w:eastAsia="宋体" w:cs="宋体"/>
                <w:spacing w:val="19"/>
                <w:sz w:val="23"/>
                <w:szCs w:val="23"/>
              </w:rPr>
              <w:t xml:space="preserve"> </w:t>
            </w:r>
            <w:r>
              <w:rPr>
                <w:rFonts w:ascii="宋体" w:hAnsi="宋体" w:eastAsia="宋体" w:cs="宋体"/>
                <w:spacing w:val="19"/>
                <w:sz w:val="23"/>
                <w:szCs w:val="23"/>
                <w14:textOutline w14:w="4358" w14:cap="sq" w14:cmpd="sng">
                  <w14:solidFill>
                    <w14:srgbClr w14:val="000000"/>
                  </w14:solidFill>
                  <w14:prstDash w14:val="solid"/>
                  <w14:bevel/>
                </w14:textOutline>
              </w:rPr>
              <w:t>特征污染物</w:t>
            </w:r>
          </w:p>
          <w:p>
            <w:pPr>
              <w:spacing w:before="186" w:line="374" w:lineRule="auto"/>
              <w:ind w:left="107" w:right="102" w:firstLine="483"/>
              <w:rPr>
                <w:rFonts w:ascii="宋体" w:hAnsi="宋体" w:eastAsia="宋体" w:cs="宋体"/>
                <w:sz w:val="23"/>
                <w:szCs w:val="23"/>
              </w:rPr>
            </w:pPr>
            <w:r>
              <w:rPr>
                <w:rFonts w:ascii="宋体" w:hAnsi="宋体" w:eastAsia="宋体" w:cs="宋体"/>
                <w:spacing w:val="18"/>
                <w:sz w:val="23"/>
                <w:szCs w:val="23"/>
              </w:rPr>
              <w:t>为</w:t>
            </w:r>
            <w:r>
              <w:rPr>
                <w:rFonts w:ascii="宋体" w:hAnsi="宋体" w:eastAsia="宋体" w:cs="宋体"/>
                <w:spacing w:val="13"/>
                <w:sz w:val="23"/>
                <w:szCs w:val="23"/>
              </w:rPr>
              <w:t>了</w:t>
            </w:r>
            <w:r>
              <w:rPr>
                <w:rFonts w:ascii="宋体" w:hAnsi="宋体" w:eastAsia="宋体" w:cs="宋体"/>
                <w:spacing w:val="9"/>
                <w:sz w:val="23"/>
                <w:szCs w:val="23"/>
              </w:rPr>
              <w:t>解本项目所在区域环境质量现状，本次评价引用广东汇宁环保科技有限</w:t>
            </w:r>
            <w:r>
              <w:rPr>
                <w:rFonts w:ascii="宋体" w:hAnsi="宋体" w:eastAsia="宋体" w:cs="宋体"/>
                <w:sz w:val="23"/>
                <w:szCs w:val="23"/>
              </w:rPr>
              <w:t xml:space="preserve"> </w:t>
            </w:r>
            <w:r>
              <w:rPr>
                <w:rFonts w:ascii="宋体" w:hAnsi="宋体" w:eastAsia="宋体" w:cs="宋体"/>
                <w:spacing w:val="-1"/>
                <w:sz w:val="23"/>
                <w:szCs w:val="23"/>
              </w:rPr>
              <w:t xml:space="preserve">公司委托广东准星检测有限公司于 </w:t>
            </w:r>
            <w:r>
              <w:rPr>
                <w:rFonts w:ascii="Times New Roman" w:hAnsi="Times New Roman" w:eastAsia="Times New Roman" w:cs="Times New Roman"/>
                <w:spacing w:val="-1"/>
                <w:sz w:val="23"/>
                <w:szCs w:val="23"/>
              </w:rPr>
              <w:t xml:space="preserve">2021 </w:t>
            </w:r>
            <w:r>
              <w:rPr>
                <w:rFonts w:ascii="宋体" w:hAnsi="宋体" w:eastAsia="宋体" w:cs="宋体"/>
                <w:sz w:val="23"/>
                <w:szCs w:val="23"/>
              </w:rPr>
              <w:t xml:space="preserve">年 </w:t>
            </w:r>
            <w:r>
              <w:rPr>
                <w:rFonts w:ascii="Times New Roman" w:hAnsi="Times New Roman" w:eastAsia="Times New Roman" w:cs="Times New Roman"/>
                <w:sz w:val="23"/>
                <w:szCs w:val="23"/>
              </w:rPr>
              <w:t xml:space="preserve">05 </w:t>
            </w:r>
            <w:r>
              <w:rPr>
                <w:rFonts w:ascii="宋体" w:hAnsi="宋体" w:eastAsia="宋体" w:cs="宋体"/>
                <w:sz w:val="23"/>
                <w:szCs w:val="23"/>
              </w:rPr>
              <w:t xml:space="preserve">月 </w:t>
            </w:r>
            <w:r>
              <w:rPr>
                <w:rFonts w:ascii="Times New Roman" w:hAnsi="Times New Roman" w:eastAsia="Times New Roman" w:cs="Times New Roman"/>
                <w:sz w:val="23"/>
                <w:szCs w:val="23"/>
              </w:rPr>
              <w:t xml:space="preserve">21 </w:t>
            </w:r>
            <w:r>
              <w:rPr>
                <w:rFonts w:ascii="宋体" w:hAnsi="宋体" w:eastAsia="宋体" w:cs="宋体"/>
                <w:sz w:val="23"/>
                <w:szCs w:val="23"/>
              </w:rPr>
              <w:t>日</w:t>
            </w:r>
            <w:r>
              <w:rPr>
                <w:rFonts w:ascii="Times New Roman" w:hAnsi="Times New Roman" w:eastAsia="Times New Roman" w:cs="Times New Roman"/>
                <w:sz w:val="23"/>
                <w:szCs w:val="23"/>
              </w:rPr>
              <w:t xml:space="preserve">~2021 </w:t>
            </w:r>
            <w:r>
              <w:rPr>
                <w:rFonts w:ascii="宋体" w:hAnsi="宋体" w:eastAsia="宋体" w:cs="宋体"/>
                <w:sz w:val="23"/>
                <w:szCs w:val="23"/>
              </w:rPr>
              <w:t xml:space="preserve">年 </w:t>
            </w:r>
            <w:r>
              <w:rPr>
                <w:rFonts w:ascii="Times New Roman" w:hAnsi="Times New Roman" w:eastAsia="Times New Roman" w:cs="Times New Roman"/>
                <w:sz w:val="23"/>
                <w:szCs w:val="23"/>
              </w:rPr>
              <w:t xml:space="preserve">05 </w:t>
            </w:r>
            <w:r>
              <w:rPr>
                <w:rFonts w:ascii="宋体" w:hAnsi="宋体" w:eastAsia="宋体" w:cs="宋体"/>
                <w:sz w:val="23"/>
                <w:szCs w:val="23"/>
              </w:rPr>
              <w:t xml:space="preserve">月 </w:t>
            </w:r>
            <w:r>
              <w:rPr>
                <w:rFonts w:ascii="Times New Roman" w:hAnsi="Times New Roman" w:eastAsia="Times New Roman" w:cs="Times New Roman"/>
                <w:sz w:val="23"/>
                <w:szCs w:val="23"/>
              </w:rPr>
              <w:t xml:space="preserve">23 </w:t>
            </w:r>
            <w:r>
              <w:rPr>
                <w:rFonts w:ascii="宋体" w:hAnsi="宋体" w:eastAsia="宋体" w:cs="宋体"/>
                <w:sz w:val="23"/>
                <w:szCs w:val="23"/>
              </w:rPr>
              <w:t xml:space="preserve">日对项目 </w:t>
            </w:r>
            <w:r>
              <w:rPr>
                <w:rFonts w:ascii="宋体" w:hAnsi="宋体" w:eastAsia="宋体" w:cs="宋体"/>
                <w:spacing w:val="4"/>
                <w:sz w:val="23"/>
                <w:szCs w:val="23"/>
              </w:rPr>
              <w:t xml:space="preserve">厂址附近的 </w:t>
            </w:r>
            <w:r>
              <w:rPr>
                <w:rFonts w:ascii="Times New Roman" w:hAnsi="Times New Roman" w:eastAsia="Times New Roman" w:cs="Times New Roman"/>
                <w:sz w:val="23"/>
                <w:szCs w:val="23"/>
              </w:rPr>
              <w:t>TVOC</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w:t>
            </w:r>
            <w:r>
              <w:rPr>
                <w:rFonts w:ascii="Times New Roman" w:hAnsi="Times New Roman" w:eastAsia="Times New Roman" w:cs="Times New Roman"/>
                <w:sz w:val="23"/>
                <w:szCs w:val="23"/>
              </w:rPr>
              <w:t>TSP</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进行的监测数据 (报告编号：</w:t>
            </w:r>
            <w:r>
              <w:rPr>
                <w:rFonts w:ascii="Times New Roman" w:hAnsi="Times New Roman" w:eastAsia="Times New Roman" w:cs="Times New Roman"/>
                <w:sz w:val="23"/>
                <w:szCs w:val="23"/>
              </w:rPr>
              <w:t>ZX</w:t>
            </w:r>
            <w:r>
              <w:rPr>
                <w:rFonts w:ascii="Times New Roman" w:hAnsi="Times New Roman" w:eastAsia="Times New Roman" w:cs="Times New Roman"/>
                <w:spacing w:val="4"/>
                <w:sz w:val="23"/>
                <w:szCs w:val="23"/>
              </w:rPr>
              <w:t>2105172301</w:t>
            </w:r>
            <w:r>
              <w:rPr>
                <w:rFonts w:ascii="宋体" w:hAnsi="宋体" w:eastAsia="宋体" w:cs="宋体"/>
                <w:spacing w:val="4"/>
                <w:sz w:val="23"/>
                <w:szCs w:val="23"/>
              </w:rPr>
              <w:t>) ，该监</w:t>
            </w:r>
            <w:r>
              <w:rPr>
                <w:rFonts w:ascii="宋体" w:hAnsi="宋体" w:eastAsia="宋体" w:cs="宋体"/>
                <w:spacing w:val="3"/>
                <w:sz w:val="23"/>
                <w:szCs w:val="23"/>
              </w:rPr>
              <w:t>测</w:t>
            </w:r>
            <w:r>
              <w:rPr>
                <w:rFonts w:ascii="宋体" w:hAnsi="宋体" w:eastAsia="宋体" w:cs="宋体"/>
                <w:sz w:val="23"/>
                <w:szCs w:val="23"/>
              </w:rPr>
              <w:t xml:space="preserve"> </w:t>
            </w:r>
            <w:r>
              <w:rPr>
                <w:rFonts w:ascii="宋体" w:hAnsi="宋体" w:eastAsia="宋体" w:cs="宋体"/>
                <w:spacing w:val="10"/>
                <w:sz w:val="23"/>
                <w:szCs w:val="23"/>
              </w:rPr>
              <w:t>点位位于本</w:t>
            </w:r>
            <w:r>
              <w:rPr>
                <w:rFonts w:ascii="宋体" w:hAnsi="宋体" w:eastAsia="宋体" w:cs="宋体"/>
                <w:spacing w:val="8"/>
                <w:sz w:val="23"/>
                <w:szCs w:val="23"/>
              </w:rPr>
              <w:t>项</w:t>
            </w:r>
            <w:r>
              <w:rPr>
                <w:rFonts w:ascii="宋体" w:hAnsi="宋体" w:eastAsia="宋体" w:cs="宋体"/>
                <w:spacing w:val="5"/>
                <w:sz w:val="23"/>
                <w:szCs w:val="23"/>
              </w:rPr>
              <w:t xml:space="preserve">目厂界西面 </w:t>
            </w:r>
            <w:r>
              <w:rPr>
                <w:rFonts w:ascii="Times New Roman" w:hAnsi="Times New Roman" w:eastAsia="Times New Roman" w:cs="Times New Roman"/>
                <w:spacing w:val="5"/>
                <w:sz w:val="23"/>
                <w:szCs w:val="23"/>
              </w:rPr>
              <w:t>4900</w:t>
            </w:r>
            <w:r>
              <w:rPr>
                <w:rFonts w:ascii="Times New Roman" w:hAnsi="Times New Roman" w:eastAsia="Times New Roman" w:cs="Times New Roman"/>
                <w:sz w:val="23"/>
                <w:szCs w:val="23"/>
              </w:rPr>
              <w:t>m</w:t>
            </w:r>
            <w:r>
              <w:rPr>
                <w:rFonts w:ascii="宋体" w:hAnsi="宋体" w:eastAsia="宋体" w:cs="宋体"/>
                <w:spacing w:val="5"/>
                <w:sz w:val="23"/>
                <w:szCs w:val="23"/>
              </w:rPr>
              <w:t>＜</w:t>
            </w:r>
            <w:r>
              <w:rPr>
                <w:rFonts w:ascii="Times New Roman" w:hAnsi="Times New Roman" w:eastAsia="Times New Roman" w:cs="Times New Roman"/>
                <w:spacing w:val="5"/>
                <w:sz w:val="23"/>
                <w:szCs w:val="23"/>
              </w:rPr>
              <w:t>5000</w:t>
            </w:r>
            <w:r>
              <w:rPr>
                <w:rFonts w:ascii="Times New Roman" w:hAnsi="Times New Roman" w:eastAsia="Times New Roman" w:cs="Times New Roman"/>
                <w:sz w:val="23"/>
                <w:szCs w:val="23"/>
              </w:rPr>
              <w:t>m</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，且在三年有效期内，因此引用监测数</w:t>
            </w:r>
            <w:r>
              <w:rPr>
                <w:rFonts w:ascii="宋体" w:hAnsi="宋体" w:eastAsia="宋体" w:cs="宋体"/>
                <w:sz w:val="23"/>
                <w:szCs w:val="23"/>
              </w:rPr>
              <w:t xml:space="preserve"> </w:t>
            </w:r>
            <w:r>
              <w:rPr>
                <w:rFonts w:ascii="宋体" w:hAnsi="宋体" w:eastAsia="宋体" w:cs="宋体"/>
                <w:spacing w:val="16"/>
                <w:sz w:val="23"/>
                <w:szCs w:val="23"/>
              </w:rPr>
              <w:t>据</w:t>
            </w:r>
            <w:r>
              <w:rPr>
                <w:rFonts w:ascii="宋体" w:hAnsi="宋体" w:eastAsia="宋体" w:cs="宋体"/>
                <w:spacing w:val="9"/>
                <w:sz w:val="23"/>
                <w:szCs w:val="23"/>
              </w:rPr>
              <w:t>可</w:t>
            </w:r>
            <w:r>
              <w:rPr>
                <w:rFonts w:ascii="宋体" w:hAnsi="宋体" w:eastAsia="宋体" w:cs="宋体"/>
                <w:spacing w:val="8"/>
                <w:sz w:val="23"/>
                <w:szCs w:val="23"/>
              </w:rPr>
              <w:t>行。其统计结果详见下表。</w:t>
            </w:r>
          </w:p>
          <w:p>
            <w:pPr>
              <w:spacing w:before="1" w:line="221" w:lineRule="auto"/>
              <w:ind w:left="2856"/>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6"/>
                <w:sz w:val="20"/>
                <w:szCs w:val="20"/>
              </w:rPr>
              <w:t>15</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环境空气质量监测结果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1212" w:type="dxa"/>
            <w:vAlign w:val="top"/>
          </w:tcPr>
          <w:p>
            <w:pPr>
              <w:spacing w:before="172" w:line="229" w:lineRule="auto"/>
              <w:ind w:left="242"/>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测点位</w:t>
            </w:r>
          </w:p>
        </w:tc>
        <w:tc>
          <w:tcPr>
            <w:tcW w:w="1159" w:type="dxa"/>
            <w:vAlign w:val="top"/>
          </w:tcPr>
          <w:p>
            <w:pPr>
              <w:spacing w:before="172" w:line="229" w:lineRule="auto"/>
              <w:ind w:left="160"/>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测时间</w:t>
            </w:r>
          </w:p>
        </w:tc>
        <w:tc>
          <w:tcPr>
            <w:tcW w:w="902" w:type="dxa"/>
            <w:vAlign w:val="top"/>
          </w:tcPr>
          <w:p>
            <w:pPr>
              <w:spacing w:before="172" w:line="228" w:lineRule="auto"/>
              <w:ind w:left="140"/>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1148" w:type="dxa"/>
            <w:vAlign w:val="top"/>
          </w:tcPr>
          <w:p>
            <w:pPr>
              <w:spacing w:before="172" w:line="228" w:lineRule="auto"/>
              <w:ind w:left="157"/>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平均时</w:t>
            </w:r>
            <w:r>
              <w:rPr>
                <w:rFonts w:ascii="宋体" w:hAnsi="宋体" w:eastAsia="宋体" w:cs="宋体"/>
                <w:spacing w:val="8"/>
                <w:sz w:val="20"/>
                <w:szCs w:val="20"/>
                <w14:textOutline w14:w="3795" w14:cap="sq" w14:cmpd="sng">
                  <w14:solidFill>
                    <w14:srgbClr w14:val="000000"/>
                  </w14:solidFill>
                  <w14:prstDash w14:val="solid"/>
                  <w14:bevel/>
                </w14:textOutline>
              </w:rPr>
              <w:t>间</w:t>
            </w:r>
          </w:p>
        </w:tc>
        <w:tc>
          <w:tcPr>
            <w:tcW w:w="1249" w:type="dxa"/>
            <w:vAlign w:val="top"/>
          </w:tcPr>
          <w:p>
            <w:pPr>
              <w:spacing w:before="36" w:line="237" w:lineRule="auto"/>
              <w:ind w:left="141" w:right="138" w:firstLine="68"/>
              <w:rPr>
                <w:rFonts w:ascii="宋体" w:hAnsi="宋体" w:eastAsia="宋体" w:cs="宋体"/>
                <w:sz w:val="20"/>
                <w:szCs w:val="20"/>
              </w:rPr>
            </w:pPr>
            <w:r>
              <w:rPr>
                <w:rFonts w:ascii="宋体" w:hAnsi="宋体" w:eastAsia="宋体" w:cs="宋体"/>
                <w:spacing w:val="9"/>
                <w:sz w:val="20"/>
                <w:szCs w:val="20"/>
                <w14:textOutline w14:w="3743" w14:cap="sq" w14:cmpd="sng">
                  <w14:solidFill>
                    <w14:srgbClr w14:val="000000"/>
                  </w14:solidFill>
                  <w14:prstDash w14:val="solid"/>
                  <w14:bevel/>
                </w14:textOutline>
              </w:rPr>
              <w:t>评价标</w:t>
            </w:r>
            <w:r>
              <w:rPr>
                <w:rFonts w:ascii="宋体" w:hAnsi="宋体" w:eastAsia="宋体" w:cs="宋体"/>
                <w:spacing w:val="8"/>
                <w:sz w:val="20"/>
                <w:szCs w:val="20"/>
                <w14:textOutline w14:w="3743" w14:cap="sq" w14:cmpd="sng">
                  <w14:solidFill>
                    <w14:srgbClr w14:val="000000"/>
                  </w14:solidFill>
                  <w14:prstDash w14:val="solid"/>
                  <w14:bevel/>
                </w14:textOutline>
              </w:rPr>
              <w:t>准</w:t>
            </w:r>
            <w:r>
              <w:rPr>
                <w:rFonts w:ascii="宋体" w:hAnsi="宋体" w:eastAsia="宋体" w:cs="宋体"/>
                <w:sz w:val="20"/>
                <w:szCs w:val="20"/>
              </w:rPr>
              <w:t xml:space="preserve"> </w:t>
            </w:r>
            <w:r>
              <w:rPr>
                <w:rFonts w:ascii="宋体" w:hAnsi="宋体" w:eastAsia="宋体" w:cs="宋体"/>
                <w:spacing w:val="18"/>
                <w:sz w:val="20"/>
                <w:szCs w:val="20"/>
                <w14:textOutline w14:w="3743" w14:cap="sq" w14:cmpd="sng">
                  <w14:solidFill>
                    <w14:srgbClr w14:val="000000"/>
                  </w14:solidFill>
                  <w14:prstDash w14:val="solid"/>
                  <w14:bevel/>
                </w14:textOutline>
              </w:rPr>
              <w:t>(</w:t>
            </w:r>
            <w:r>
              <w:rPr>
                <w:rFonts w:ascii="Times New Roman" w:hAnsi="Times New Roman" w:eastAsia="Times New Roman" w:cs="Times New Roman"/>
                <w:b/>
                <w:bCs/>
                <w:sz w:val="20"/>
                <w:szCs w:val="20"/>
              </w:rPr>
              <w:t>mg</w:t>
            </w:r>
            <w:r>
              <w:rPr>
                <w:rFonts w:ascii="Times New Roman" w:hAnsi="Times New Roman" w:eastAsia="Times New Roman" w:cs="Times New Roman"/>
                <w:b/>
                <w:bCs/>
                <w:spacing w:val="15"/>
                <w:sz w:val="20"/>
                <w:szCs w:val="20"/>
              </w:rPr>
              <w:t>/</w:t>
            </w:r>
            <w:r>
              <w:rPr>
                <w:rFonts w:ascii="Times New Roman" w:hAnsi="Times New Roman" w:eastAsia="Times New Roman" w:cs="Times New Roman"/>
                <w:b/>
                <w:bCs/>
                <w:sz w:val="20"/>
                <w:szCs w:val="20"/>
              </w:rPr>
              <w:t>m</w:t>
            </w:r>
            <w:r>
              <w:rPr>
                <w:rFonts w:ascii="Times New Roman" w:hAnsi="Times New Roman" w:eastAsia="Times New Roman" w:cs="Times New Roman"/>
                <w:b/>
                <w:bCs/>
                <w:spacing w:val="15"/>
                <w:position w:val="6"/>
                <w:sz w:val="13"/>
                <w:szCs w:val="13"/>
              </w:rPr>
              <w:t>3</w:t>
            </w:r>
            <w:r>
              <w:rPr>
                <w:rFonts w:ascii="Times New Roman" w:hAnsi="Times New Roman" w:eastAsia="Times New Roman" w:cs="Times New Roman"/>
                <w:spacing w:val="15"/>
                <w:position w:val="6"/>
                <w:sz w:val="13"/>
                <w:szCs w:val="13"/>
              </w:rPr>
              <w:t xml:space="preserve"> </w:t>
            </w:r>
            <w:r>
              <w:rPr>
                <w:rFonts w:ascii="宋体" w:hAnsi="宋体" w:eastAsia="宋体" w:cs="宋体"/>
                <w:spacing w:val="15"/>
                <w:sz w:val="20"/>
                <w:szCs w:val="20"/>
                <w14:textOutline w14:w="3743" w14:cap="sq" w14:cmpd="sng">
                  <w14:solidFill>
                    <w14:srgbClr w14:val="000000"/>
                  </w14:solidFill>
                  <w14:prstDash w14:val="solid"/>
                  <w14:bevel/>
                </w14:textOutline>
              </w:rPr>
              <w:t>)</w:t>
            </w:r>
          </w:p>
        </w:tc>
        <w:tc>
          <w:tcPr>
            <w:tcW w:w="1219" w:type="dxa"/>
            <w:vAlign w:val="top"/>
          </w:tcPr>
          <w:p>
            <w:pPr>
              <w:spacing w:before="36" w:line="237" w:lineRule="auto"/>
              <w:ind w:left="128" w:right="121" w:firstLine="69"/>
              <w:rPr>
                <w:rFonts w:ascii="宋体" w:hAnsi="宋体" w:eastAsia="宋体" w:cs="宋体"/>
                <w:sz w:val="20"/>
                <w:szCs w:val="20"/>
              </w:rPr>
            </w:pPr>
            <w:r>
              <w:rPr>
                <w:rFonts w:ascii="宋体" w:hAnsi="宋体" w:eastAsia="宋体" w:cs="宋体"/>
                <w:spacing w:val="9"/>
                <w:sz w:val="20"/>
                <w:szCs w:val="20"/>
                <w14:textOutline w14:w="3743" w14:cap="sq" w14:cmpd="sng">
                  <w14:solidFill>
                    <w14:srgbClr w14:val="000000"/>
                  </w14:solidFill>
                  <w14:prstDash w14:val="solid"/>
                  <w14:bevel/>
                </w14:textOutline>
              </w:rPr>
              <w:t>监</w:t>
            </w:r>
            <w:r>
              <w:rPr>
                <w:rFonts w:ascii="宋体" w:hAnsi="宋体" w:eastAsia="宋体" w:cs="宋体"/>
                <w:spacing w:val="8"/>
                <w:sz w:val="20"/>
                <w:szCs w:val="20"/>
                <w14:textOutline w14:w="3743" w14:cap="sq" w14:cmpd="sng">
                  <w14:solidFill>
                    <w14:srgbClr w14:val="000000"/>
                  </w14:solidFill>
                  <w14:prstDash w14:val="solid"/>
                  <w14:bevel/>
                </w14:textOutline>
              </w:rPr>
              <w:t>测浓度</w:t>
            </w:r>
            <w:r>
              <w:rPr>
                <w:rFonts w:ascii="宋体" w:hAnsi="宋体" w:eastAsia="宋体" w:cs="宋体"/>
                <w:sz w:val="20"/>
                <w:szCs w:val="20"/>
              </w:rPr>
              <w:t xml:space="preserve"> </w:t>
            </w:r>
            <w:r>
              <w:rPr>
                <w:rFonts w:ascii="宋体" w:hAnsi="宋体" w:eastAsia="宋体" w:cs="宋体"/>
                <w:spacing w:val="18"/>
                <w:sz w:val="20"/>
                <w:szCs w:val="20"/>
                <w14:textOutline w14:w="3743" w14:cap="sq" w14:cmpd="sng">
                  <w14:solidFill>
                    <w14:srgbClr w14:val="000000"/>
                  </w14:solidFill>
                  <w14:prstDash w14:val="solid"/>
                  <w14:bevel/>
                </w14:textOutline>
              </w:rPr>
              <w:t>(</w:t>
            </w:r>
            <w:r>
              <w:rPr>
                <w:rFonts w:ascii="Times New Roman" w:hAnsi="Times New Roman" w:eastAsia="Times New Roman" w:cs="Times New Roman"/>
                <w:b/>
                <w:bCs/>
                <w:sz w:val="20"/>
                <w:szCs w:val="20"/>
              </w:rPr>
              <w:t>mg</w:t>
            </w:r>
            <w:r>
              <w:rPr>
                <w:rFonts w:ascii="Times New Roman" w:hAnsi="Times New Roman" w:eastAsia="Times New Roman" w:cs="Times New Roman"/>
                <w:b/>
                <w:bCs/>
                <w:spacing w:val="15"/>
                <w:sz w:val="20"/>
                <w:szCs w:val="20"/>
              </w:rPr>
              <w:t>/</w:t>
            </w:r>
            <w:r>
              <w:rPr>
                <w:rFonts w:ascii="Times New Roman" w:hAnsi="Times New Roman" w:eastAsia="Times New Roman" w:cs="Times New Roman"/>
                <w:b/>
                <w:bCs/>
                <w:sz w:val="20"/>
                <w:szCs w:val="20"/>
              </w:rPr>
              <w:t>m</w:t>
            </w:r>
            <w:r>
              <w:rPr>
                <w:rFonts w:ascii="Times New Roman" w:hAnsi="Times New Roman" w:eastAsia="Times New Roman" w:cs="Times New Roman"/>
                <w:b/>
                <w:bCs/>
                <w:spacing w:val="15"/>
                <w:position w:val="6"/>
                <w:sz w:val="13"/>
                <w:szCs w:val="13"/>
              </w:rPr>
              <w:t>3</w:t>
            </w:r>
            <w:r>
              <w:rPr>
                <w:rFonts w:ascii="Times New Roman" w:hAnsi="Times New Roman" w:eastAsia="Times New Roman" w:cs="Times New Roman"/>
                <w:spacing w:val="15"/>
                <w:position w:val="6"/>
                <w:sz w:val="13"/>
                <w:szCs w:val="13"/>
              </w:rPr>
              <w:t xml:space="preserve"> </w:t>
            </w:r>
            <w:r>
              <w:rPr>
                <w:rFonts w:ascii="宋体" w:hAnsi="宋体" w:eastAsia="宋体" w:cs="宋体"/>
                <w:spacing w:val="15"/>
                <w:sz w:val="20"/>
                <w:szCs w:val="20"/>
                <w14:textOutline w14:w="3743" w14:cap="sq" w14:cmpd="sng">
                  <w14:solidFill>
                    <w14:srgbClr w14:val="000000"/>
                  </w14:solidFill>
                  <w14:prstDash w14:val="solid"/>
                  <w14:bevel/>
                </w14:textOutline>
              </w:rPr>
              <w:t>)</w:t>
            </w:r>
          </w:p>
        </w:tc>
        <w:tc>
          <w:tcPr>
            <w:tcW w:w="853" w:type="dxa"/>
            <w:vAlign w:val="top"/>
          </w:tcPr>
          <w:p>
            <w:pPr>
              <w:spacing w:before="35" w:line="212" w:lineRule="auto"/>
              <w:ind w:left="260"/>
              <w:rPr>
                <w:rFonts w:ascii="宋体" w:hAnsi="宋体" w:eastAsia="宋体" w:cs="宋体"/>
                <w:sz w:val="20"/>
                <w:szCs w:val="20"/>
              </w:rPr>
            </w:pPr>
            <w:r>
              <w:rPr>
                <w:rFonts w:ascii="宋体" w:hAnsi="宋体" w:eastAsia="宋体" w:cs="宋体"/>
                <w:spacing w:val="-12"/>
                <w:sz w:val="20"/>
                <w:szCs w:val="20"/>
                <w14:textOutline w14:w="3743" w14:cap="sq" w14:cmpd="sng">
                  <w14:solidFill>
                    <w14:srgbClr w14:val="000000"/>
                  </w14:solidFill>
                  <w14:prstDash w14:val="solid"/>
                  <w14:bevel/>
                </w14:textOutline>
              </w:rPr>
              <w:t>占</w:t>
            </w:r>
            <w:r>
              <w:rPr>
                <w:rFonts w:ascii="宋体" w:hAnsi="宋体" w:eastAsia="宋体" w:cs="宋体"/>
                <w:spacing w:val="-11"/>
                <w:sz w:val="20"/>
                <w:szCs w:val="20"/>
                <w14:textOutline w14:w="3743" w14:cap="sq" w14:cmpd="sng">
                  <w14:solidFill>
                    <w14:srgbClr w14:val="000000"/>
                  </w14:solidFill>
                  <w14:prstDash w14:val="solid"/>
                  <w14:bevel/>
                </w14:textOutline>
              </w:rPr>
              <w:t>标</w:t>
            </w:r>
          </w:p>
          <w:p>
            <w:pPr>
              <w:spacing w:line="284" w:lineRule="exact"/>
              <w:ind w:left="227"/>
              <w:rPr>
                <w:rFonts w:ascii="Times New Roman" w:hAnsi="Times New Roman" w:eastAsia="Times New Roman" w:cs="Times New Roman"/>
                <w:sz w:val="20"/>
                <w:szCs w:val="20"/>
              </w:rPr>
            </w:pPr>
            <w:r>
              <w:rPr>
                <w:rFonts w:ascii="宋体" w:hAnsi="宋体" w:eastAsia="宋体" w:cs="宋体"/>
                <w:spacing w:val="5"/>
                <w:position w:val="1"/>
                <w:sz w:val="20"/>
                <w:szCs w:val="20"/>
                <w14:textOutline w14:w="3743" w14:cap="sq" w14:cmpd="sng">
                  <w14:solidFill>
                    <w14:srgbClr w14:val="000000"/>
                  </w14:solidFill>
                  <w14:prstDash w14:val="solid"/>
                  <w14:bevel/>
                </w14:textOutline>
              </w:rPr>
              <w:t>率</w:t>
            </w:r>
            <w:r>
              <w:rPr>
                <w:rFonts w:ascii="Times New Roman" w:hAnsi="Times New Roman" w:eastAsia="Times New Roman" w:cs="Times New Roman"/>
                <w:b/>
                <w:bCs/>
                <w:spacing w:val="5"/>
                <w:position w:val="1"/>
                <w:sz w:val="20"/>
                <w:szCs w:val="20"/>
              </w:rPr>
              <w:t>%</w:t>
            </w:r>
          </w:p>
        </w:tc>
        <w:tc>
          <w:tcPr>
            <w:tcW w:w="862" w:type="dxa"/>
            <w:tcBorders>
              <w:right w:val="single" w:color="000000" w:sz="6" w:space="0"/>
            </w:tcBorders>
            <w:vAlign w:val="top"/>
          </w:tcPr>
          <w:p>
            <w:pPr>
              <w:spacing w:before="35" w:line="274" w:lineRule="exact"/>
              <w:ind w:left="166"/>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达标</w:t>
            </w:r>
          </w:p>
          <w:p>
            <w:pPr>
              <w:spacing w:line="222" w:lineRule="auto"/>
              <w:ind w:left="16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情</w:t>
            </w:r>
            <w:r>
              <w:rPr>
                <w:rFonts w:ascii="宋体" w:hAnsi="宋体" w:eastAsia="宋体" w:cs="宋体"/>
                <w:spacing w:val="5"/>
                <w:sz w:val="20"/>
                <w:szCs w:val="20"/>
                <w14:textOutline w14:w="3795" w14:cap="sq" w14:cmpd="sng">
                  <w14:solidFill>
                    <w14:srgbClr w14:val="000000"/>
                  </w14:solidFill>
                  <w14:prstDash w14:val="solid"/>
                  <w14:bevel/>
                </w14:textOutline>
              </w:rPr>
              <w:t>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1212" w:type="dxa"/>
            <w:vMerge w:val="restart"/>
            <w:tcBorders>
              <w:bottom w:val="nil"/>
            </w:tcBorders>
            <w:vAlign w:val="top"/>
          </w:tcPr>
          <w:p>
            <w:pPr>
              <w:spacing w:before="53" w:line="228" w:lineRule="auto"/>
              <w:ind w:left="243"/>
              <w:rPr>
                <w:rFonts w:ascii="宋体" w:hAnsi="宋体" w:eastAsia="宋体" w:cs="宋体"/>
                <w:sz w:val="20"/>
                <w:szCs w:val="20"/>
              </w:rPr>
            </w:pPr>
            <w:r>
              <w:rPr>
                <w:rFonts w:ascii="宋体" w:hAnsi="宋体" w:eastAsia="宋体" w:cs="宋体"/>
                <w:spacing w:val="8"/>
                <w:sz w:val="20"/>
                <w:szCs w:val="20"/>
              </w:rPr>
              <w:t>广</w:t>
            </w:r>
            <w:r>
              <w:rPr>
                <w:rFonts w:ascii="宋体" w:hAnsi="宋体" w:eastAsia="宋体" w:cs="宋体"/>
                <w:spacing w:val="7"/>
                <w:sz w:val="20"/>
                <w:szCs w:val="20"/>
              </w:rPr>
              <w:t>东汇宁</w:t>
            </w:r>
          </w:p>
          <w:p>
            <w:pPr>
              <w:spacing w:before="26" w:line="227" w:lineRule="auto"/>
              <w:ind w:left="243"/>
              <w:rPr>
                <w:rFonts w:ascii="宋体" w:hAnsi="宋体" w:eastAsia="宋体" w:cs="宋体"/>
                <w:sz w:val="20"/>
                <w:szCs w:val="20"/>
              </w:rPr>
            </w:pPr>
            <w:r>
              <w:rPr>
                <w:rFonts w:ascii="宋体" w:hAnsi="宋体" w:eastAsia="宋体" w:cs="宋体"/>
                <w:spacing w:val="8"/>
                <w:sz w:val="20"/>
                <w:szCs w:val="20"/>
              </w:rPr>
              <w:t>环</w:t>
            </w:r>
            <w:r>
              <w:rPr>
                <w:rFonts w:ascii="宋体" w:hAnsi="宋体" w:eastAsia="宋体" w:cs="宋体"/>
                <w:spacing w:val="7"/>
                <w:sz w:val="20"/>
                <w:szCs w:val="20"/>
              </w:rPr>
              <w:t>保科技</w:t>
            </w:r>
          </w:p>
          <w:p>
            <w:pPr>
              <w:spacing w:before="25" w:line="228" w:lineRule="auto"/>
              <w:ind w:left="244"/>
              <w:rPr>
                <w:rFonts w:ascii="宋体" w:hAnsi="宋体" w:eastAsia="宋体" w:cs="宋体"/>
                <w:sz w:val="20"/>
                <w:szCs w:val="20"/>
              </w:rPr>
            </w:pPr>
            <w:r>
              <w:rPr>
                <w:rFonts w:ascii="宋体" w:hAnsi="宋体" w:eastAsia="宋体" w:cs="宋体"/>
                <w:spacing w:val="7"/>
                <w:sz w:val="20"/>
                <w:szCs w:val="20"/>
              </w:rPr>
              <w:t>有限公司</w:t>
            </w:r>
          </w:p>
          <w:p>
            <w:pPr>
              <w:spacing w:before="26" w:line="229" w:lineRule="auto"/>
              <w:ind w:left="354"/>
              <w:rPr>
                <w:rFonts w:ascii="宋体" w:hAnsi="宋体" w:eastAsia="宋体" w:cs="宋体"/>
                <w:sz w:val="20"/>
                <w:szCs w:val="20"/>
              </w:rPr>
            </w:pPr>
            <w:r>
              <w:rPr>
                <w:rFonts w:ascii="宋体" w:hAnsi="宋体" w:eastAsia="宋体" w:cs="宋体"/>
                <w:spacing w:val="5"/>
                <w:sz w:val="20"/>
                <w:szCs w:val="20"/>
              </w:rPr>
              <w:t>西北面</w:t>
            </w:r>
          </w:p>
          <w:p>
            <w:pPr>
              <w:spacing w:before="23" w:line="232" w:lineRule="auto"/>
              <w:ind w:left="288"/>
              <w:rPr>
                <w:rFonts w:ascii="宋体" w:hAnsi="宋体" w:eastAsia="宋体" w:cs="宋体"/>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6"/>
                <w:sz w:val="20"/>
                <w:szCs w:val="20"/>
              </w:rPr>
              <w:t>00</w:t>
            </w:r>
            <w:r>
              <w:rPr>
                <w:rFonts w:ascii="Times New Roman" w:hAnsi="Times New Roman" w:eastAsia="Times New Roman" w:cs="Times New Roman"/>
                <w:sz w:val="20"/>
                <w:szCs w:val="20"/>
              </w:rPr>
              <w:t>m</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处</w:t>
            </w:r>
          </w:p>
        </w:tc>
        <w:tc>
          <w:tcPr>
            <w:tcW w:w="1159" w:type="dxa"/>
            <w:vMerge w:val="restart"/>
            <w:tcBorders>
              <w:bottom w:val="nil"/>
            </w:tcBorders>
            <w:vAlign w:val="top"/>
          </w:tcPr>
          <w:p>
            <w:pPr>
              <w:spacing w:before="212" w:line="195" w:lineRule="auto"/>
              <w:ind w:left="1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2021.05.21</w:t>
            </w:r>
          </w:p>
        </w:tc>
        <w:tc>
          <w:tcPr>
            <w:tcW w:w="902" w:type="dxa"/>
            <w:vAlign w:val="top"/>
          </w:tcPr>
          <w:p>
            <w:pPr>
              <w:spacing w:before="73" w:line="195" w:lineRule="auto"/>
              <w:ind w:left="27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T</w:t>
            </w:r>
            <w:r>
              <w:rPr>
                <w:rFonts w:ascii="Times New Roman" w:hAnsi="Times New Roman" w:eastAsia="Times New Roman" w:cs="Times New Roman"/>
                <w:spacing w:val="3"/>
                <w:sz w:val="20"/>
                <w:szCs w:val="20"/>
              </w:rPr>
              <w:t>SP</w:t>
            </w:r>
          </w:p>
        </w:tc>
        <w:tc>
          <w:tcPr>
            <w:tcW w:w="1148" w:type="dxa"/>
            <w:vAlign w:val="top"/>
          </w:tcPr>
          <w:p>
            <w:pPr>
              <w:spacing w:before="37" w:line="222" w:lineRule="auto"/>
              <w:ind w:left="299"/>
              <w:rPr>
                <w:rFonts w:ascii="宋体" w:hAnsi="宋体" w:eastAsia="宋体" w:cs="宋体"/>
                <w:sz w:val="20"/>
                <w:szCs w:val="20"/>
              </w:rPr>
            </w:pPr>
            <w:r>
              <w:rPr>
                <w:rFonts w:ascii="宋体" w:hAnsi="宋体" w:eastAsia="宋体" w:cs="宋体"/>
                <w:spacing w:val="-6"/>
                <w:sz w:val="20"/>
                <w:szCs w:val="20"/>
              </w:rPr>
              <w:t>日</w:t>
            </w:r>
            <w:r>
              <w:rPr>
                <w:rFonts w:ascii="宋体" w:hAnsi="宋体" w:eastAsia="宋体" w:cs="宋体"/>
                <w:spacing w:val="-5"/>
                <w:sz w:val="20"/>
                <w:szCs w:val="20"/>
              </w:rPr>
              <w:t>平均</w:t>
            </w:r>
          </w:p>
        </w:tc>
        <w:tc>
          <w:tcPr>
            <w:tcW w:w="1249" w:type="dxa"/>
            <w:vAlign w:val="top"/>
          </w:tcPr>
          <w:p>
            <w:pPr>
              <w:spacing w:before="73" w:line="195" w:lineRule="auto"/>
              <w:ind w:left="4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0.3</w:t>
            </w:r>
          </w:p>
        </w:tc>
        <w:tc>
          <w:tcPr>
            <w:tcW w:w="1219" w:type="dxa"/>
            <w:vAlign w:val="top"/>
          </w:tcPr>
          <w:p>
            <w:pPr>
              <w:spacing w:before="73" w:line="195" w:lineRule="auto"/>
              <w:ind w:left="381"/>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0</w:t>
            </w:r>
            <w:r>
              <w:rPr>
                <w:rFonts w:ascii="Times New Roman" w:hAnsi="Times New Roman" w:eastAsia="Times New Roman" w:cs="Times New Roman"/>
                <w:spacing w:val="-5"/>
                <w:sz w:val="20"/>
                <w:szCs w:val="20"/>
              </w:rPr>
              <w:t>. 123</w:t>
            </w:r>
          </w:p>
        </w:tc>
        <w:tc>
          <w:tcPr>
            <w:tcW w:w="853" w:type="dxa"/>
            <w:vAlign w:val="top"/>
          </w:tcPr>
          <w:p>
            <w:pPr>
              <w:spacing w:before="73" w:line="195" w:lineRule="auto"/>
              <w:ind w:left="32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41</w:t>
            </w:r>
          </w:p>
        </w:tc>
        <w:tc>
          <w:tcPr>
            <w:tcW w:w="862" w:type="dxa"/>
            <w:tcBorders>
              <w:right w:val="single" w:color="000000" w:sz="6" w:space="0"/>
            </w:tcBorders>
            <w:vAlign w:val="top"/>
          </w:tcPr>
          <w:p>
            <w:pPr>
              <w:spacing w:before="37" w:line="222" w:lineRule="auto"/>
              <w:ind w:left="169"/>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1212" w:type="dxa"/>
            <w:vMerge w:val="continue"/>
            <w:tcBorders>
              <w:top w:val="nil"/>
              <w:bottom w:val="nil"/>
            </w:tcBorders>
            <w:vAlign w:val="top"/>
          </w:tcPr>
          <w:p>
            <w:pPr>
              <w:rPr>
                <w:rFonts w:ascii="Arial"/>
                <w:sz w:val="21"/>
              </w:rPr>
            </w:pPr>
          </w:p>
        </w:tc>
        <w:tc>
          <w:tcPr>
            <w:tcW w:w="1159" w:type="dxa"/>
            <w:vMerge w:val="continue"/>
            <w:tcBorders>
              <w:top w:val="nil"/>
            </w:tcBorders>
            <w:vAlign w:val="top"/>
          </w:tcPr>
          <w:p>
            <w:pPr>
              <w:rPr>
                <w:rFonts w:ascii="Arial"/>
                <w:sz w:val="21"/>
              </w:rPr>
            </w:pPr>
          </w:p>
        </w:tc>
        <w:tc>
          <w:tcPr>
            <w:tcW w:w="902" w:type="dxa"/>
            <w:vAlign w:val="top"/>
          </w:tcPr>
          <w:p>
            <w:pPr>
              <w:spacing w:before="71" w:line="195" w:lineRule="auto"/>
              <w:ind w:left="167"/>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T</w:t>
            </w:r>
            <w:r>
              <w:rPr>
                <w:rFonts w:ascii="Times New Roman" w:hAnsi="Times New Roman" w:eastAsia="Times New Roman" w:cs="Times New Roman"/>
                <w:spacing w:val="4"/>
                <w:sz w:val="20"/>
                <w:szCs w:val="20"/>
              </w:rPr>
              <w:t>VOC</w:t>
            </w:r>
          </w:p>
        </w:tc>
        <w:tc>
          <w:tcPr>
            <w:tcW w:w="1148" w:type="dxa"/>
            <w:vAlign w:val="top"/>
          </w:tcPr>
          <w:p>
            <w:pPr>
              <w:spacing w:line="261" w:lineRule="exact"/>
              <w:ind w:left="241"/>
              <w:rPr>
                <w:rFonts w:ascii="宋体" w:hAnsi="宋体" w:eastAsia="宋体" w:cs="宋体"/>
                <w:sz w:val="19"/>
                <w:szCs w:val="19"/>
              </w:rPr>
            </w:pPr>
            <w:r>
              <w:rPr>
                <w:rFonts w:ascii="Times New Roman" w:hAnsi="Times New Roman" w:eastAsia="Times New Roman" w:cs="Times New Roman"/>
                <w:spacing w:val="13"/>
                <w:position w:val="1"/>
                <w:sz w:val="19"/>
                <w:szCs w:val="19"/>
              </w:rPr>
              <w:t>8</w:t>
            </w:r>
            <w:r>
              <w:rPr>
                <w:rFonts w:ascii="Times New Roman" w:hAnsi="Times New Roman" w:eastAsia="Times New Roman" w:cs="Times New Roman"/>
                <w:position w:val="1"/>
                <w:sz w:val="19"/>
                <w:szCs w:val="19"/>
              </w:rPr>
              <w:t>h</w:t>
            </w:r>
            <w:r>
              <w:rPr>
                <w:rFonts w:ascii="Times New Roman" w:hAnsi="Times New Roman" w:eastAsia="Times New Roman" w:cs="Times New Roman"/>
                <w:spacing w:val="12"/>
                <w:position w:val="1"/>
                <w:sz w:val="19"/>
                <w:szCs w:val="19"/>
              </w:rPr>
              <w:t xml:space="preserve"> </w:t>
            </w:r>
            <w:r>
              <w:rPr>
                <w:rFonts w:ascii="宋体" w:hAnsi="宋体" w:eastAsia="宋体" w:cs="宋体"/>
                <w:spacing w:val="12"/>
                <w:position w:val="1"/>
                <w:sz w:val="19"/>
                <w:szCs w:val="19"/>
              </w:rPr>
              <w:t>平均</w:t>
            </w:r>
          </w:p>
        </w:tc>
        <w:tc>
          <w:tcPr>
            <w:tcW w:w="1249" w:type="dxa"/>
            <w:vAlign w:val="top"/>
          </w:tcPr>
          <w:p>
            <w:pPr>
              <w:spacing w:before="71" w:line="195" w:lineRule="auto"/>
              <w:ind w:left="4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0 6</w:t>
            </w:r>
          </w:p>
        </w:tc>
        <w:tc>
          <w:tcPr>
            <w:tcW w:w="1219" w:type="dxa"/>
            <w:vAlign w:val="top"/>
          </w:tcPr>
          <w:p>
            <w:pPr>
              <w:spacing w:before="71" w:line="195" w:lineRule="auto"/>
              <w:ind w:left="38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 xml:space="preserve"> 031</w:t>
            </w:r>
          </w:p>
        </w:tc>
        <w:tc>
          <w:tcPr>
            <w:tcW w:w="853" w:type="dxa"/>
            <w:vAlign w:val="top"/>
          </w:tcPr>
          <w:p>
            <w:pPr>
              <w:spacing w:before="71" w:line="195" w:lineRule="auto"/>
              <w:ind w:left="25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5 17</w:t>
            </w:r>
          </w:p>
        </w:tc>
        <w:tc>
          <w:tcPr>
            <w:tcW w:w="862" w:type="dxa"/>
            <w:tcBorders>
              <w:right w:val="single" w:color="000000" w:sz="6" w:space="0"/>
            </w:tcBorders>
            <w:vAlign w:val="top"/>
          </w:tcPr>
          <w:p>
            <w:pPr>
              <w:spacing w:before="35" w:line="208" w:lineRule="auto"/>
              <w:ind w:left="169"/>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1212" w:type="dxa"/>
            <w:vMerge w:val="continue"/>
            <w:tcBorders>
              <w:top w:val="nil"/>
              <w:bottom w:val="nil"/>
            </w:tcBorders>
            <w:vAlign w:val="top"/>
          </w:tcPr>
          <w:p>
            <w:pPr>
              <w:rPr>
                <w:rFonts w:ascii="Arial"/>
                <w:sz w:val="21"/>
              </w:rPr>
            </w:pPr>
          </w:p>
        </w:tc>
        <w:tc>
          <w:tcPr>
            <w:tcW w:w="1159" w:type="dxa"/>
            <w:vMerge w:val="restart"/>
            <w:tcBorders>
              <w:bottom w:val="nil"/>
            </w:tcBorders>
            <w:vAlign w:val="top"/>
          </w:tcPr>
          <w:p>
            <w:pPr>
              <w:spacing w:before="227" w:line="195" w:lineRule="auto"/>
              <w:ind w:left="1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2021.05.22</w:t>
            </w:r>
          </w:p>
        </w:tc>
        <w:tc>
          <w:tcPr>
            <w:tcW w:w="902" w:type="dxa"/>
            <w:vAlign w:val="top"/>
          </w:tcPr>
          <w:p>
            <w:pPr>
              <w:spacing w:before="88" w:line="195" w:lineRule="auto"/>
              <w:ind w:left="27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T</w:t>
            </w:r>
            <w:r>
              <w:rPr>
                <w:rFonts w:ascii="Times New Roman" w:hAnsi="Times New Roman" w:eastAsia="Times New Roman" w:cs="Times New Roman"/>
                <w:spacing w:val="3"/>
                <w:sz w:val="20"/>
                <w:szCs w:val="20"/>
              </w:rPr>
              <w:t>SP</w:t>
            </w:r>
          </w:p>
        </w:tc>
        <w:tc>
          <w:tcPr>
            <w:tcW w:w="1148" w:type="dxa"/>
            <w:vAlign w:val="top"/>
          </w:tcPr>
          <w:p>
            <w:pPr>
              <w:spacing w:before="52" w:line="222" w:lineRule="auto"/>
              <w:ind w:left="299"/>
              <w:rPr>
                <w:rFonts w:ascii="宋体" w:hAnsi="宋体" w:eastAsia="宋体" w:cs="宋体"/>
                <w:sz w:val="20"/>
                <w:szCs w:val="20"/>
              </w:rPr>
            </w:pPr>
            <w:r>
              <w:rPr>
                <w:rFonts w:ascii="宋体" w:hAnsi="宋体" w:eastAsia="宋体" w:cs="宋体"/>
                <w:spacing w:val="-6"/>
                <w:sz w:val="20"/>
                <w:szCs w:val="20"/>
              </w:rPr>
              <w:t>日</w:t>
            </w:r>
            <w:r>
              <w:rPr>
                <w:rFonts w:ascii="宋体" w:hAnsi="宋体" w:eastAsia="宋体" w:cs="宋体"/>
                <w:spacing w:val="-5"/>
                <w:sz w:val="20"/>
                <w:szCs w:val="20"/>
              </w:rPr>
              <w:t>平均</w:t>
            </w:r>
          </w:p>
        </w:tc>
        <w:tc>
          <w:tcPr>
            <w:tcW w:w="1249" w:type="dxa"/>
            <w:vAlign w:val="top"/>
          </w:tcPr>
          <w:p>
            <w:pPr>
              <w:spacing w:before="88" w:line="195" w:lineRule="auto"/>
              <w:ind w:left="4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0.3</w:t>
            </w:r>
          </w:p>
        </w:tc>
        <w:tc>
          <w:tcPr>
            <w:tcW w:w="1219" w:type="dxa"/>
            <w:vAlign w:val="top"/>
          </w:tcPr>
          <w:p>
            <w:pPr>
              <w:spacing w:before="88" w:line="195" w:lineRule="auto"/>
              <w:ind w:left="381"/>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0</w:t>
            </w:r>
            <w:r>
              <w:rPr>
                <w:rFonts w:ascii="Times New Roman" w:hAnsi="Times New Roman" w:eastAsia="Times New Roman" w:cs="Times New Roman"/>
                <w:spacing w:val="-5"/>
                <w:sz w:val="20"/>
                <w:szCs w:val="20"/>
              </w:rPr>
              <w:t>. 115</w:t>
            </w:r>
          </w:p>
        </w:tc>
        <w:tc>
          <w:tcPr>
            <w:tcW w:w="853" w:type="dxa"/>
            <w:vAlign w:val="top"/>
          </w:tcPr>
          <w:p>
            <w:pPr>
              <w:spacing w:before="88" w:line="195" w:lineRule="auto"/>
              <w:ind w:left="20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38.33</w:t>
            </w:r>
          </w:p>
        </w:tc>
        <w:tc>
          <w:tcPr>
            <w:tcW w:w="862" w:type="dxa"/>
            <w:tcBorders>
              <w:right w:val="single" w:color="000000" w:sz="6" w:space="0"/>
            </w:tcBorders>
            <w:vAlign w:val="top"/>
          </w:tcPr>
          <w:p>
            <w:pPr>
              <w:spacing w:before="52" w:line="222" w:lineRule="auto"/>
              <w:ind w:left="169"/>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1212" w:type="dxa"/>
            <w:vMerge w:val="continue"/>
            <w:tcBorders>
              <w:top w:val="nil"/>
              <w:bottom w:val="nil"/>
            </w:tcBorders>
            <w:vAlign w:val="top"/>
          </w:tcPr>
          <w:p>
            <w:pPr>
              <w:rPr>
                <w:rFonts w:ascii="Arial"/>
                <w:sz w:val="21"/>
              </w:rPr>
            </w:pPr>
          </w:p>
        </w:tc>
        <w:tc>
          <w:tcPr>
            <w:tcW w:w="1159" w:type="dxa"/>
            <w:vMerge w:val="continue"/>
            <w:tcBorders>
              <w:top w:val="nil"/>
            </w:tcBorders>
            <w:vAlign w:val="top"/>
          </w:tcPr>
          <w:p>
            <w:pPr>
              <w:rPr>
                <w:rFonts w:ascii="Arial"/>
                <w:sz w:val="21"/>
              </w:rPr>
            </w:pPr>
          </w:p>
        </w:tc>
        <w:tc>
          <w:tcPr>
            <w:tcW w:w="902" w:type="dxa"/>
            <w:vAlign w:val="top"/>
          </w:tcPr>
          <w:p>
            <w:pPr>
              <w:spacing w:before="71" w:line="195" w:lineRule="auto"/>
              <w:ind w:left="167"/>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T</w:t>
            </w:r>
            <w:r>
              <w:rPr>
                <w:rFonts w:ascii="Times New Roman" w:hAnsi="Times New Roman" w:eastAsia="Times New Roman" w:cs="Times New Roman"/>
                <w:spacing w:val="4"/>
                <w:sz w:val="20"/>
                <w:szCs w:val="20"/>
              </w:rPr>
              <w:t>VOC</w:t>
            </w:r>
          </w:p>
        </w:tc>
        <w:tc>
          <w:tcPr>
            <w:tcW w:w="1148" w:type="dxa"/>
            <w:vAlign w:val="top"/>
          </w:tcPr>
          <w:p>
            <w:pPr>
              <w:spacing w:line="261" w:lineRule="exact"/>
              <w:ind w:left="241"/>
              <w:rPr>
                <w:rFonts w:ascii="宋体" w:hAnsi="宋体" w:eastAsia="宋体" w:cs="宋体"/>
                <w:sz w:val="19"/>
                <w:szCs w:val="19"/>
              </w:rPr>
            </w:pPr>
            <w:r>
              <w:rPr>
                <w:rFonts w:ascii="Times New Roman" w:hAnsi="Times New Roman" w:eastAsia="Times New Roman" w:cs="Times New Roman"/>
                <w:spacing w:val="13"/>
                <w:position w:val="1"/>
                <w:sz w:val="19"/>
                <w:szCs w:val="19"/>
              </w:rPr>
              <w:t>8</w:t>
            </w:r>
            <w:r>
              <w:rPr>
                <w:rFonts w:ascii="Times New Roman" w:hAnsi="Times New Roman" w:eastAsia="Times New Roman" w:cs="Times New Roman"/>
                <w:position w:val="1"/>
                <w:sz w:val="19"/>
                <w:szCs w:val="19"/>
              </w:rPr>
              <w:t>h</w:t>
            </w:r>
            <w:r>
              <w:rPr>
                <w:rFonts w:ascii="Times New Roman" w:hAnsi="Times New Roman" w:eastAsia="Times New Roman" w:cs="Times New Roman"/>
                <w:spacing w:val="12"/>
                <w:position w:val="1"/>
                <w:sz w:val="19"/>
                <w:szCs w:val="19"/>
              </w:rPr>
              <w:t xml:space="preserve"> </w:t>
            </w:r>
            <w:r>
              <w:rPr>
                <w:rFonts w:ascii="宋体" w:hAnsi="宋体" w:eastAsia="宋体" w:cs="宋体"/>
                <w:spacing w:val="12"/>
                <w:position w:val="1"/>
                <w:sz w:val="19"/>
                <w:szCs w:val="19"/>
              </w:rPr>
              <w:t>平均</w:t>
            </w:r>
          </w:p>
        </w:tc>
        <w:tc>
          <w:tcPr>
            <w:tcW w:w="1249" w:type="dxa"/>
            <w:vAlign w:val="top"/>
          </w:tcPr>
          <w:p>
            <w:pPr>
              <w:spacing w:before="71" w:line="195" w:lineRule="auto"/>
              <w:ind w:left="4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0 6</w:t>
            </w:r>
          </w:p>
        </w:tc>
        <w:tc>
          <w:tcPr>
            <w:tcW w:w="1219" w:type="dxa"/>
            <w:vAlign w:val="top"/>
          </w:tcPr>
          <w:p>
            <w:pPr>
              <w:spacing w:before="71" w:line="195" w:lineRule="auto"/>
              <w:ind w:left="38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 xml:space="preserve"> 043</w:t>
            </w:r>
          </w:p>
        </w:tc>
        <w:tc>
          <w:tcPr>
            <w:tcW w:w="853" w:type="dxa"/>
            <w:vAlign w:val="top"/>
          </w:tcPr>
          <w:p>
            <w:pPr>
              <w:spacing w:before="71" w:line="195" w:lineRule="auto"/>
              <w:ind w:left="252"/>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2"/>
                <w:sz w:val="20"/>
                <w:szCs w:val="20"/>
              </w:rPr>
              <w:t xml:space="preserve"> 17</w:t>
            </w:r>
          </w:p>
        </w:tc>
        <w:tc>
          <w:tcPr>
            <w:tcW w:w="862" w:type="dxa"/>
            <w:tcBorders>
              <w:right w:val="single" w:color="000000" w:sz="6" w:space="0"/>
            </w:tcBorders>
            <w:vAlign w:val="top"/>
          </w:tcPr>
          <w:p>
            <w:pPr>
              <w:spacing w:before="35" w:line="208" w:lineRule="auto"/>
              <w:ind w:left="169"/>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460" w:type="dxa"/>
            <w:vMerge w:val="continue"/>
            <w:tcBorders>
              <w:top w:val="nil"/>
              <w:left w:val="single" w:color="000000" w:sz="6" w:space="0"/>
            </w:tcBorders>
            <w:textDirection w:val="tbRlV"/>
            <w:vAlign w:val="top"/>
          </w:tcPr>
          <w:p>
            <w:pPr>
              <w:rPr>
                <w:rFonts w:ascii="Arial"/>
                <w:sz w:val="21"/>
              </w:rPr>
            </w:pPr>
          </w:p>
        </w:tc>
        <w:tc>
          <w:tcPr>
            <w:tcW w:w="1212" w:type="dxa"/>
            <w:vMerge w:val="continue"/>
            <w:tcBorders>
              <w:top w:val="nil"/>
            </w:tcBorders>
            <w:vAlign w:val="top"/>
          </w:tcPr>
          <w:p>
            <w:pPr>
              <w:rPr>
                <w:rFonts w:ascii="Arial"/>
                <w:sz w:val="21"/>
              </w:rPr>
            </w:pPr>
          </w:p>
        </w:tc>
        <w:tc>
          <w:tcPr>
            <w:tcW w:w="1159" w:type="dxa"/>
            <w:vAlign w:val="top"/>
          </w:tcPr>
          <w:p>
            <w:pPr>
              <w:spacing w:before="88" w:line="195" w:lineRule="auto"/>
              <w:ind w:left="1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2021.05.23</w:t>
            </w:r>
          </w:p>
        </w:tc>
        <w:tc>
          <w:tcPr>
            <w:tcW w:w="902" w:type="dxa"/>
            <w:vAlign w:val="top"/>
          </w:tcPr>
          <w:p>
            <w:pPr>
              <w:spacing w:before="88" w:line="195" w:lineRule="auto"/>
              <w:ind w:left="27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T</w:t>
            </w:r>
            <w:r>
              <w:rPr>
                <w:rFonts w:ascii="Times New Roman" w:hAnsi="Times New Roman" w:eastAsia="Times New Roman" w:cs="Times New Roman"/>
                <w:spacing w:val="3"/>
                <w:sz w:val="20"/>
                <w:szCs w:val="20"/>
              </w:rPr>
              <w:t>SP</w:t>
            </w:r>
          </w:p>
        </w:tc>
        <w:tc>
          <w:tcPr>
            <w:tcW w:w="1148" w:type="dxa"/>
            <w:vAlign w:val="top"/>
          </w:tcPr>
          <w:p>
            <w:pPr>
              <w:spacing w:before="52" w:line="228" w:lineRule="auto"/>
              <w:ind w:left="299"/>
              <w:rPr>
                <w:rFonts w:ascii="宋体" w:hAnsi="宋体" w:eastAsia="宋体" w:cs="宋体"/>
                <w:sz w:val="20"/>
                <w:szCs w:val="20"/>
              </w:rPr>
            </w:pPr>
            <w:r>
              <w:rPr>
                <w:rFonts w:ascii="宋体" w:hAnsi="宋体" w:eastAsia="宋体" w:cs="宋体"/>
                <w:spacing w:val="-6"/>
                <w:sz w:val="20"/>
                <w:szCs w:val="20"/>
              </w:rPr>
              <w:t>日</w:t>
            </w:r>
            <w:r>
              <w:rPr>
                <w:rFonts w:ascii="宋体" w:hAnsi="宋体" w:eastAsia="宋体" w:cs="宋体"/>
                <w:spacing w:val="-5"/>
                <w:sz w:val="20"/>
                <w:szCs w:val="20"/>
              </w:rPr>
              <w:t>平均</w:t>
            </w:r>
          </w:p>
        </w:tc>
        <w:tc>
          <w:tcPr>
            <w:tcW w:w="1249" w:type="dxa"/>
            <w:vAlign w:val="top"/>
          </w:tcPr>
          <w:p>
            <w:pPr>
              <w:spacing w:before="88" w:line="195" w:lineRule="auto"/>
              <w:ind w:left="4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0.3</w:t>
            </w:r>
          </w:p>
        </w:tc>
        <w:tc>
          <w:tcPr>
            <w:tcW w:w="1219" w:type="dxa"/>
            <w:vAlign w:val="top"/>
          </w:tcPr>
          <w:p>
            <w:pPr>
              <w:spacing w:before="88" w:line="195" w:lineRule="auto"/>
              <w:ind w:left="381"/>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0</w:t>
            </w:r>
            <w:r>
              <w:rPr>
                <w:rFonts w:ascii="Times New Roman" w:hAnsi="Times New Roman" w:eastAsia="Times New Roman" w:cs="Times New Roman"/>
                <w:spacing w:val="-5"/>
                <w:sz w:val="20"/>
                <w:szCs w:val="20"/>
              </w:rPr>
              <w:t>. 103</w:t>
            </w:r>
          </w:p>
        </w:tc>
        <w:tc>
          <w:tcPr>
            <w:tcW w:w="853" w:type="dxa"/>
            <w:vAlign w:val="top"/>
          </w:tcPr>
          <w:p>
            <w:pPr>
              <w:spacing w:before="88" w:line="195" w:lineRule="auto"/>
              <w:ind w:left="20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34.33</w:t>
            </w:r>
          </w:p>
        </w:tc>
        <w:tc>
          <w:tcPr>
            <w:tcW w:w="862" w:type="dxa"/>
            <w:tcBorders>
              <w:right w:val="single" w:color="000000" w:sz="6" w:space="0"/>
            </w:tcBorders>
            <w:vAlign w:val="top"/>
          </w:tcPr>
          <w:p>
            <w:pPr>
              <w:spacing w:before="52" w:line="228" w:lineRule="auto"/>
              <w:ind w:left="169"/>
              <w:rPr>
                <w:rFonts w:ascii="宋体" w:hAnsi="宋体" w:eastAsia="宋体" w:cs="宋体"/>
                <w:sz w:val="20"/>
                <w:szCs w:val="20"/>
              </w:rPr>
            </w:pPr>
            <w:r>
              <w:rPr>
                <w:rFonts w:ascii="宋体" w:hAnsi="宋体" w:eastAsia="宋体" w:cs="宋体"/>
                <w:spacing w:val="5"/>
                <w:sz w:val="20"/>
                <w:szCs w:val="20"/>
              </w:rPr>
              <w:t>达标</w:t>
            </w:r>
          </w:p>
        </w:tc>
      </w:tr>
    </w:tbl>
    <w:p>
      <w:pPr>
        <w:rPr>
          <w:rFonts w:ascii="Arial"/>
          <w:sz w:val="21"/>
        </w:rPr>
      </w:pPr>
    </w:p>
    <w:p>
      <w:pPr>
        <w:sectPr>
          <w:footerReference r:id="rId33" w:type="default"/>
          <w:pgSz w:w="11906" w:h="16839"/>
          <w:pgMar w:top="1431" w:right="1413" w:bottom="1015" w:left="1413" w:header="0" w:footer="853" w:gutter="0"/>
          <w:cols w:space="720" w:num="1"/>
        </w:sectPr>
      </w:pPr>
    </w:p>
    <w:p/>
    <w:p>
      <w:pPr>
        <w:spacing w:line="28" w:lineRule="exact"/>
      </w:pPr>
    </w:p>
    <w:tbl>
      <w:tblPr>
        <w:tblStyle w:val="4"/>
        <w:tblW w:w="90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
        <w:gridCol w:w="1212"/>
        <w:gridCol w:w="1159"/>
        <w:gridCol w:w="902"/>
        <w:gridCol w:w="1148"/>
        <w:gridCol w:w="1249"/>
        <w:gridCol w:w="1219"/>
        <w:gridCol w:w="853"/>
        <w:gridCol w:w="736"/>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460" w:type="dxa"/>
            <w:vMerge w:val="restart"/>
            <w:tcBorders>
              <w:left w:val="single" w:color="000000" w:sz="6" w:space="0"/>
              <w:bottom w:val="nil"/>
            </w:tcBorders>
            <w:vAlign w:val="top"/>
          </w:tcPr>
          <w:p>
            <w:pPr>
              <w:rPr>
                <w:rFonts w:ascii="Arial"/>
                <w:sz w:val="21"/>
              </w:rPr>
            </w:pPr>
          </w:p>
        </w:tc>
        <w:tc>
          <w:tcPr>
            <w:tcW w:w="1212" w:type="dxa"/>
            <w:vAlign w:val="top"/>
          </w:tcPr>
          <w:p>
            <w:pPr>
              <w:spacing w:before="76" w:line="195" w:lineRule="auto"/>
              <w:ind w:left="533"/>
              <w:rPr>
                <w:rFonts w:ascii="Times New Roman" w:hAnsi="Times New Roman" w:eastAsia="Times New Roman" w:cs="Times New Roman"/>
                <w:sz w:val="20"/>
                <w:szCs w:val="20"/>
              </w:rPr>
            </w:pPr>
            <w:r>
              <w:pict>
                <v:rect id="_x0000_s1069" o:spid="_x0000_s1069" o:spt="1" style="position:absolute;left:0pt;margin-left:5.25pt;margin-top:1pt;height:14.15pt;width:0.5pt;mso-position-horizontal-relative:page;mso-position-vertical-relative:page;z-index:251703296;mso-width-relative:page;mso-height-relative:page;" fillcolor="#000000" filled="t" stroked="f" coordsize="21600,21600">
                  <v:path/>
                  <v:fill on="t" focussize="0,0"/>
                  <v:stroke on="f"/>
                  <v:imagedata o:title=""/>
                  <o:lock v:ext="edit"/>
                </v:rect>
              </w:pict>
            </w:r>
            <w:r>
              <w:rPr>
                <w:rFonts w:ascii="Times New Roman" w:hAnsi="Times New Roman" w:eastAsia="Times New Roman" w:cs="Times New Roman"/>
                <w:sz w:val="20"/>
                <w:szCs w:val="20"/>
              </w:rPr>
              <w:t>G</w:t>
            </w:r>
            <w:r>
              <w:rPr>
                <w:rFonts w:ascii="Times New Roman" w:hAnsi="Times New Roman" w:eastAsia="Times New Roman" w:cs="Times New Roman"/>
                <w:spacing w:val="3"/>
                <w:sz w:val="20"/>
                <w:szCs w:val="20"/>
              </w:rPr>
              <w:t>1</w:t>
            </w:r>
          </w:p>
        </w:tc>
        <w:tc>
          <w:tcPr>
            <w:tcW w:w="1159" w:type="dxa"/>
            <w:vAlign w:val="top"/>
          </w:tcPr>
          <w:p>
            <w:pPr>
              <w:rPr>
                <w:rFonts w:ascii="Arial"/>
                <w:sz w:val="21"/>
              </w:rPr>
            </w:pPr>
          </w:p>
        </w:tc>
        <w:tc>
          <w:tcPr>
            <w:tcW w:w="902" w:type="dxa"/>
            <w:vAlign w:val="top"/>
          </w:tcPr>
          <w:p>
            <w:pPr>
              <w:spacing w:before="92" w:line="195" w:lineRule="auto"/>
              <w:ind w:left="167"/>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T</w:t>
            </w:r>
            <w:r>
              <w:rPr>
                <w:rFonts w:ascii="Times New Roman" w:hAnsi="Times New Roman" w:eastAsia="Times New Roman" w:cs="Times New Roman"/>
                <w:spacing w:val="4"/>
                <w:sz w:val="20"/>
                <w:szCs w:val="20"/>
              </w:rPr>
              <w:t>VOC</w:t>
            </w:r>
          </w:p>
        </w:tc>
        <w:tc>
          <w:tcPr>
            <w:tcW w:w="1148" w:type="dxa"/>
            <w:vAlign w:val="top"/>
          </w:tcPr>
          <w:p>
            <w:pPr>
              <w:spacing w:before="19" w:line="281" w:lineRule="exact"/>
              <w:ind w:left="241"/>
              <w:rPr>
                <w:rFonts w:ascii="宋体" w:hAnsi="宋体" w:eastAsia="宋体" w:cs="宋体"/>
                <w:sz w:val="20"/>
                <w:szCs w:val="20"/>
              </w:rPr>
            </w:pPr>
            <w:r>
              <w:rPr>
                <w:rFonts w:ascii="Times New Roman" w:hAnsi="Times New Roman" w:eastAsia="Times New Roman" w:cs="Times New Roman"/>
                <w:spacing w:val="4"/>
                <w:position w:val="1"/>
                <w:sz w:val="20"/>
                <w:szCs w:val="20"/>
              </w:rPr>
              <w:t>8</w:t>
            </w:r>
            <w:r>
              <w:rPr>
                <w:rFonts w:ascii="Times New Roman" w:hAnsi="Times New Roman" w:eastAsia="Times New Roman" w:cs="Times New Roman"/>
                <w:position w:val="1"/>
                <w:sz w:val="20"/>
                <w:szCs w:val="20"/>
              </w:rPr>
              <w:t>h</w:t>
            </w:r>
            <w:r>
              <w:rPr>
                <w:rFonts w:ascii="Times New Roman" w:hAnsi="Times New Roman" w:eastAsia="Times New Roman" w:cs="Times New Roman"/>
                <w:spacing w:val="4"/>
                <w:position w:val="1"/>
                <w:sz w:val="20"/>
                <w:szCs w:val="20"/>
              </w:rPr>
              <w:t xml:space="preserve"> </w:t>
            </w:r>
            <w:r>
              <w:rPr>
                <w:rFonts w:ascii="宋体" w:hAnsi="宋体" w:eastAsia="宋体" w:cs="宋体"/>
                <w:spacing w:val="4"/>
                <w:position w:val="1"/>
                <w:sz w:val="20"/>
                <w:szCs w:val="20"/>
              </w:rPr>
              <w:t>平均</w:t>
            </w:r>
          </w:p>
        </w:tc>
        <w:tc>
          <w:tcPr>
            <w:tcW w:w="1249" w:type="dxa"/>
            <w:vAlign w:val="top"/>
          </w:tcPr>
          <w:p>
            <w:pPr>
              <w:spacing w:before="93" w:line="195" w:lineRule="auto"/>
              <w:ind w:left="4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0.6</w:t>
            </w:r>
          </w:p>
        </w:tc>
        <w:tc>
          <w:tcPr>
            <w:tcW w:w="1219" w:type="dxa"/>
            <w:vAlign w:val="top"/>
          </w:tcPr>
          <w:p>
            <w:pPr>
              <w:spacing w:before="93" w:line="195" w:lineRule="auto"/>
              <w:ind w:left="38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.032</w:t>
            </w:r>
          </w:p>
        </w:tc>
        <w:tc>
          <w:tcPr>
            <w:tcW w:w="853" w:type="dxa"/>
            <w:vAlign w:val="top"/>
          </w:tcPr>
          <w:p>
            <w:pPr>
              <w:spacing w:before="93" w:line="195" w:lineRule="auto"/>
              <w:ind w:left="25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5.33</w:t>
            </w:r>
          </w:p>
        </w:tc>
        <w:tc>
          <w:tcPr>
            <w:tcW w:w="736" w:type="dxa"/>
            <w:vAlign w:val="top"/>
          </w:tcPr>
          <w:p>
            <w:pPr>
              <w:spacing w:before="57" w:line="226" w:lineRule="auto"/>
              <w:ind w:left="169"/>
              <w:rPr>
                <w:rFonts w:ascii="宋体" w:hAnsi="宋体" w:eastAsia="宋体" w:cs="宋体"/>
                <w:sz w:val="20"/>
                <w:szCs w:val="20"/>
              </w:rPr>
            </w:pPr>
            <w:r>
              <w:rPr>
                <w:rFonts w:ascii="宋体" w:hAnsi="宋体" w:eastAsia="宋体" w:cs="宋体"/>
                <w:spacing w:val="5"/>
                <w:sz w:val="20"/>
                <w:szCs w:val="20"/>
              </w:rPr>
              <w:t>达标</w:t>
            </w:r>
          </w:p>
        </w:tc>
        <w:tc>
          <w:tcPr>
            <w:tcW w:w="126"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5" w:hRule="atLeast"/>
        </w:trPr>
        <w:tc>
          <w:tcPr>
            <w:tcW w:w="460" w:type="dxa"/>
            <w:vMerge w:val="continue"/>
            <w:tcBorders>
              <w:top w:val="nil"/>
              <w:left w:val="single" w:color="000000" w:sz="6" w:space="0"/>
            </w:tcBorders>
            <w:vAlign w:val="top"/>
          </w:tcPr>
          <w:p>
            <w:pPr>
              <w:rPr>
                <w:rFonts w:ascii="Arial"/>
                <w:sz w:val="21"/>
              </w:rPr>
            </w:pPr>
          </w:p>
        </w:tc>
        <w:tc>
          <w:tcPr>
            <w:tcW w:w="8604" w:type="dxa"/>
            <w:gridSpan w:val="9"/>
            <w:tcBorders>
              <w:right w:val="single" w:color="000000" w:sz="6" w:space="0"/>
            </w:tcBorders>
            <w:vAlign w:val="top"/>
          </w:tcPr>
          <w:p>
            <w:pPr>
              <w:spacing w:before="35" w:line="228" w:lineRule="auto"/>
              <w:ind w:left="589"/>
              <w:rPr>
                <w:rFonts w:ascii="宋体" w:hAnsi="宋体" w:eastAsia="宋体" w:cs="宋体"/>
                <w:sz w:val="23"/>
                <w:szCs w:val="23"/>
              </w:rPr>
            </w:pPr>
            <w:r>
              <w:rPr>
                <w:rFonts w:ascii="宋体" w:hAnsi="宋体" w:eastAsia="宋体" w:cs="宋体"/>
                <w:spacing w:val="13"/>
                <w:sz w:val="23"/>
                <w:szCs w:val="23"/>
              </w:rPr>
              <w:t>监</w:t>
            </w:r>
            <w:r>
              <w:rPr>
                <w:rFonts w:ascii="宋体" w:hAnsi="宋体" w:eastAsia="宋体" w:cs="宋体"/>
                <w:spacing w:val="8"/>
                <w:sz w:val="23"/>
                <w:szCs w:val="23"/>
              </w:rPr>
              <w:t>测点位位置的关系图如下：</w:t>
            </w:r>
          </w:p>
          <w:p>
            <w:pPr>
              <w:spacing w:before="218" w:line="4899" w:lineRule="exact"/>
              <w:ind w:firstLine="94"/>
              <w:textAlignment w:val="center"/>
            </w:pPr>
            <w:r>
              <w:pict>
                <v:group id="_x0000_s1070" o:spid="_x0000_s1070" o:spt="203" style="height:245pt;width:415pt;" coordsize="8300,4900">
                  <o:lock v:ext="edit"/>
                  <v:shape id="_x0000_s1071" o:spid="_x0000_s1071" o:spt="75" type="#_x0000_t75" style="position:absolute;left:134;top:47;height:4823;width:8132;" filled="f" stroked="f" coordsize="21600,21600">
                    <v:path/>
                    <v:fill on="f" focussize="0,0"/>
                    <v:stroke on="f"/>
                    <v:imagedata r:id="rId89" o:title=""/>
                    <o:lock v:ext="edit" aspectratio="t"/>
                  </v:shape>
                  <v:shape id="_x0000_s1072" o:spid="_x0000_s1072" o:spt="75" type="#_x0000_t75" style="position:absolute;left:6702;top:2919;height:235;width:235;" filled="f" stroked="f" coordsize="21600,21600">
                    <v:path/>
                    <v:fill on="f" focussize="0,0"/>
                    <v:stroke on="f"/>
                    <v:imagedata r:id="rId90" o:title=""/>
                    <o:lock v:ext="edit" aspectratio="t"/>
                  </v:shape>
                  <v:shape id="_x0000_s1073" o:spid="_x0000_s1073" o:spt="75" type="#_x0000_t75" style="position:absolute;left:550;top:1653;height:1466;width:6295;" filled="f" stroked="f" coordsize="21600,21600">
                    <v:path/>
                    <v:fill on="f" focussize="0,0"/>
                    <v:stroke on="f"/>
                    <v:imagedata r:id="rId91" o:title=""/>
                    <o:lock v:ext="edit" aspectratio="t"/>
                  </v:shape>
                  <v:shape id="_x0000_s1074" o:spid="_x0000_s1074" o:spt="202" type="#_x0000_t202" style="position:absolute;left:-20;top:-20;height:4940;width:8340;" filled="f" stroked="f" coordsize="21600,21600">
                    <v:path/>
                    <v:fill on="f" focussize="0,0"/>
                    <v:stroke on="f"/>
                    <v:imagedata o:title=""/>
                    <o:lock v:ext="edit" aspectratio="f"/>
                    <v:textbox inset="0mm,0mm,0mm,0mm">
                      <w:txbxContent>
                        <w:p>
                          <w:pPr>
                            <w:spacing w:before="20" w:line="1274" w:lineRule="exact"/>
                            <w:ind w:firstLine="6977"/>
                            <w:textAlignment w:val="center"/>
                          </w:pPr>
                          <w:r>
                            <w:drawing>
                              <wp:inline distT="0" distB="0" distL="0" distR="0">
                                <wp:extent cx="851535" cy="80899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92"/>
                                        <a:stretch>
                                          <a:fillRect/>
                                        </a:stretch>
                                      </pic:blipFill>
                                      <pic:spPr>
                                        <a:xfrm>
                                          <a:off x="0" y="0"/>
                                          <a:ext cx="851916" cy="809243"/>
                                        </a:xfrm>
                                        <a:prstGeom prst="rect">
                                          <a:avLst/>
                                        </a:prstGeom>
                                      </pic:spPr>
                                    </pic:pic>
                                  </a:graphicData>
                                </a:graphic>
                              </wp:inline>
                            </w:drawing>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61" w:line="187" w:lineRule="auto"/>
                            <w:ind w:left="3412"/>
                            <w:rPr>
                              <w:rFonts w:ascii="Calibri" w:hAnsi="Calibri" w:eastAsia="Calibri" w:cs="Calibri"/>
                              <w:sz w:val="20"/>
                              <w:szCs w:val="20"/>
                            </w:rPr>
                          </w:pPr>
                          <w:r>
                            <w:rPr>
                              <w:rFonts w:ascii="Calibri" w:hAnsi="Calibri" w:eastAsia="Calibri" w:cs="Calibri"/>
                              <w:b/>
                              <w:bCs/>
                              <w:color w:val="FF0000"/>
                              <w:spacing w:val="7"/>
                              <w:sz w:val="20"/>
                              <w:szCs w:val="20"/>
                            </w:rPr>
                            <w:t>4</w:t>
                          </w:r>
                          <w:r>
                            <w:rPr>
                              <w:rFonts w:ascii="Calibri" w:hAnsi="Calibri" w:eastAsia="Calibri" w:cs="Calibri"/>
                              <w:b/>
                              <w:bCs/>
                              <w:color w:val="FF0000"/>
                              <w:spacing w:val="5"/>
                              <w:sz w:val="20"/>
                              <w:szCs w:val="20"/>
                            </w:rPr>
                            <w:t>900</w:t>
                          </w:r>
                          <w:r>
                            <w:rPr>
                              <w:rFonts w:ascii="Calibri" w:hAnsi="Calibri" w:eastAsia="Calibri" w:cs="Calibri"/>
                              <w:b/>
                              <w:bCs/>
                              <w:color w:val="FF0000"/>
                              <w:sz w:val="20"/>
                              <w:szCs w:val="20"/>
                            </w:rPr>
                            <w:t>m</w:t>
                          </w:r>
                        </w:p>
                        <w:p>
                          <w:pPr>
                            <w:spacing w:line="372" w:lineRule="auto"/>
                            <w:rPr>
                              <w:rFonts w:ascii="Arial"/>
                              <w:sz w:val="21"/>
                            </w:rPr>
                          </w:pPr>
                        </w:p>
                        <w:p>
                          <w:pPr>
                            <w:spacing w:before="61" w:line="187" w:lineRule="auto"/>
                            <w:ind w:left="6735"/>
                            <w:rPr>
                              <w:rFonts w:ascii="Calibri" w:hAnsi="Calibri" w:eastAsia="Calibri" w:cs="Calibri"/>
                              <w:sz w:val="20"/>
                              <w:szCs w:val="20"/>
                            </w:rPr>
                          </w:pPr>
                          <w:r>
                            <w:rPr>
                              <w:rFonts w:ascii="Calibri" w:hAnsi="Calibri" w:eastAsia="Calibri" w:cs="Calibri"/>
                              <w:b/>
                              <w:bCs/>
                              <w:color w:val="00B050"/>
                              <w:sz w:val="20"/>
                              <w:szCs w:val="20"/>
                            </w:rPr>
                            <w:t>G</w:t>
                          </w:r>
                        </w:p>
                        <w:p/>
                        <w:p/>
                        <w:p>
                          <w:pPr>
                            <w:spacing w:line="106" w:lineRule="exact"/>
                          </w:pPr>
                        </w:p>
                        <w:tbl>
                          <w:tblPr>
                            <w:tblStyle w:val="4"/>
                            <w:tblW w:w="1913" w:type="dxa"/>
                            <w:tblInd w:w="3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1913"/>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1322" w:hRule="atLeast"/>
                            </w:trPr>
                            <w:tc>
                              <w:tcPr>
                                <w:tcW w:w="1913" w:type="dxa"/>
                                <w:shd w:val="clear" w:color="auto" w:fill="FFFFFF"/>
                                <w:vAlign w:val="top"/>
                              </w:tcPr>
                              <w:p>
                                <w:pPr>
                                  <w:spacing w:before="98" w:line="229" w:lineRule="auto"/>
                                  <w:ind w:left="764"/>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图</w:t>
                                </w:r>
                                <w:r>
                                  <w:rPr>
                                    <w:rFonts w:ascii="宋体" w:hAnsi="宋体" w:eastAsia="宋体" w:cs="宋体"/>
                                    <w:spacing w:val="-4"/>
                                    <w:sz w:val="20"/>
                                    <w:szCs w:val="20"/>
                                    <w14:textOutline w14:w="3795" w14:cap="sq" w14:cmpd="sng">
                                      <w14:solidFill>
                                        <w14:srgbClr w14:val="000000"/>
                                      </w14:solidFill>
                                      <w14:prstDash w14:val="solid"/>
                                      <w14:bevel/>
                                    </w14:textOutline>
                                  </w:rPr>
                                  <w:t>例</w:t>
                                </w:r>
                              </w:p>
                              <w:p>
                                <w:pPr>
                                  <w:spacing w:before="159" w:line="227" w:lineRule="auto"/>
                                  <w:ind w:left="147"/>
                                  <w:rPr>
                                    <w:rFonts w:ascii="宋体" w:hAnsi="宋体" w:eastAsia="宋体" w:cs="宋体"/>
                                    <w:sz w:val="20"/>
                                    <w:szCs w:val="20"/>
                                  </w:rPr>
                                </w:pPr>
                                <w:r>
                                  <w:rPr>
                                    <w:rFonts w:ascii="宋体" w:hAnsi="宋体" w:eastAsia="宋体" w:cs="宋体"/>
                                    <w:spacing w:val="9"/>
                                    <w:sz w:val="20"/>
                                    <w:szCs w:val="20"/>
                                  </w:rPr>
                                  <w:t>本</w:t>
                                </w:r>
                                <w:r>
                                  <w:rPr>
                                    <w:rFonts w:ascii="宋体" w:hAnsi="宋体" w:eastAsia="宋体" w:cs="宋体"/>
                                    <w:spacing w:val="6"/>
                                    <w:sz w:val="20"/>
                                    <w:szCs w:val="20"/>
                                  </w:rPr>
                                  <w:t>项目厂界：</w:t>
                                </w:r>
                              </w:p>
                              <w:p>
                                <w:pPr>
                                  <w:spacing w:before="164" w:line="226" w:lineRule="auto"/>
                                  <w:ind w:left="147"/>
                                  <w:rPr>
                                    <w:sz w:val="20"/>
                                    <w:szCs w:val="20"/>
                                  </w:rPr>
                                </w:pPr>
                                <w:r>
                                  <w:rPr>
                                    <w:rFonts w:ascii="宋体" w:hAnsi="宋体" w:eastAsia="宋体" w:cs="宋体"/>
                                    <w:spacing w:val="-12"/>
                                    <w:sz w:val="20"/>
                                    <w:szCs w:val="20"/>
                                  </w:rPr>
                                  <w:t>监</w:t>
                                </w:r>
                                <w:r>
                                  <w:rPr>
                                    <w:rFonts w:ascii="宋体" w:hAnsi="宋体" w:eastAsia="宋体" w:cs="宋体"/>
                                    <w:spacing w:val="-10"/>
                                    <w:sz w:val="20"/>
                                    <w:szCs w:val="20"/>
                                  </w:rPr>
                                  <w:t xml:space="preserve">测点位：     </w:t>
                                </w:r>
                                <w:r>
                                  <w:rPr>
                                    <w:position w:val="-5"/>
                                    <w:sz w:val="20"/>
                                    <w:szCs w:val="20"/>
                                  </w:rPr>
                                  <w:drawing>
                                    <wp:inline distT="0" distB="0" distL="0" distR="0">
                                      <wp:extent cx="148590" cy="148590"/>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r:embed="rId93"/>
                                              <a:stretch>
                                                <a:fillRect/>
                                              </a:stretch>
                                            </pic:blipFill>
                                            <pic:spPr>
                                              <a:xfrm>
                                                <a:off x="0" y="0"/>
                                                <a:ext cx="148767" cy="148767"/>
                                              </a:xfrm>
                                              <a:prstGeom prst="rect">
                                                <a:avLst/>
                                              </a:prstGeom>
                                            </pic:spPr>
                                          </pic:pic>
                                        </a:graphicData>
                                      </a:graphic>
                                    </wp:inline>
                                  </w:drawing>
                                </w:r>
                              </w:p>
                            </w:tc>
                          </w:tr>
                        </w:tbl>
                        <w:p>
                          <w:pPr>
                            <w:rPr>
                              <w:rFonts w:ascii="Arial"/>
                              <w:sz w:val="21"/>
                            </w:rPr>
                          </w:pPr>
                        </w:p>
                      </w:txbxContent>
                    </v:textbox>
                  </v:shape>
                  <v:shape id="_x0000_s1075" o:spid="_x0000_s1075" o:spt="202" type="#_x0000_t202" style="position:absolute;left:6835;top:2738;height:228;width:131;" filled="f" stroked="f" coordsize="21600,21600">
                    <v:path/>
                    <v:fill on="f" focussize="0,0"/>
                    <v:stroke on="f"/>
                    <v:imagedata o:title=""/>
                    <o:lock v:ext="edit" aspectratio="f"/>
                    <v:textbox inset="0mm,0mm,0mm,0mm">
                      <w:txbxContent>
                        <w:p>
                          <w:pPr>
                            <w:spacing w:before="20" w:line="185" w:lineRule="auto"/>
                            <w:ind w:left="20"/>
                            <w:rPr>
                              <w:rFonts w:ascii="Calibri" w:hAnsi="Calibri" w:eastAsia="Calibri" w:cs="Calibri"/>
                              <w:sz w:val="20"/>
                              <w:szCs w:val="20"/>
                            </w:rPr>
                          </w:pPr>
                          <w:r>
                            <w:rPr>
                              <w:rFonts w:ascii="Calibri" w:hAnsi="Calibri" w:eastAsia="Calibri" w:cs="Calibri"/>
                              <w:b/>
                              <w:bCs/>
                              <w:color w:val="00B050"/>
                              <w:sz w:val="20"/>
                              <w:szCs w:val="20"/>
                            </w:rPr>
                            <w:t>1</w:t>
                          </w:r>
                        </w:p>
                      </w:txbxContent>
                    </v:textbox>
                  </v:shape>
                  <w10:wrap type="none"/>
                  <w10:anchorlock/>
                </v:group>
              </w:pict>
            </w:r>
          </w:p>
          <w:p>
            <w:pPr>
              <w:spacing w:before="190" w:line="278" w:lineRule="exact"/>
              <w:ind w:left="2314"/>
              <w:rPr>
                <w:rFonts w:ascii="宋体" w:hAnsi="宋体" w:eastAsia="宋体" w:cs="宋体"/>
                <w:sz w:val="20"/>
                <w:szCs w:val="20"/>
              </w:rPr>
            </w:pPr>
            <w:r>
              <w:rPr>
                <w:rFonts w:ascii="宋体" w:hAnsi="宋体" w:eastAsia="宋体" w:cs="宋体"/>
                <w:spacing w:val="10"/>
                <w:position w:val="5"/>
                <w:sz w:val="20"/>
                <w:szCs w:val="20"/>
                <w14:textOutline w14:w="3795" w14:cap="sq" w14:cmpd="sng">
                  <w14:solidFill>
                    <w14:srgbClr w14:val="000000"/>
                  </w14:solidFill>
                  <w14:prstDash w14:val="solid"/>
                  <w14:bevel/>
                </w14:textOutline>
              </w:rPr>
              <w:t>图</w:t>
            </w:r>
            <w:r>
              <w:rPr>
                <w:rFonts w:ascii="宋体" w:hAnsi="宋体" w:eastAsia="宋体" w:cs="宋体"/>
                <w:spacing w:val="9"/>
                <w:position w:val="5"/>
                <w:sz w:val="20"/>
                <w:szCs w:val="20"/>
              </w:rPr>
              <w:t xml:space="preserve"> </w:t>
            </w:r>
            <w:r>
              <w:rPr>
                <w:rFonts w:ascii="Times New Roman" w:hAnsi="Times New Roman" w:eastAsia="Times New Roman" w:cs="Times New Roman"/>
                <w:b/>
                <w:bCs/>
                <w:spacing w:val="5"/>
                <w:position w:val="5"/>
                <w:sz w:val="20"/>
                <w:szCs w:val="20"/>
              </w:rPr>
              <w:t>3-1</w:t>
            </w:r>
            <w:r>
              <w:rPr>
                <w:rFonts w:ascii="Times New Roman" w:hAnsi="Times New Roman" w:eastAsia="Times New Roman" w:cs="Times New Roman"/>
                <w:spacing w:val="5"/>
                <w:position w:val="5"/>
                <w:sz w:val="20"/>
                <w:szCs w:val="20"/>
              </w:rPr>
              <w:t xml:space="preserve">  </w:t>
            </w:r>
            <w:r>
              <w:rPr>
                <w:rFonts w:ascii="宋体" w:hAnsi="宋体" w:eastAsia="宋体" w:cs="宋体"/>
                <w:spacing w:val="5"/>
                <w:position w:val="5"/>
                <w:sz w:val="20"/>
                <w:szCs w:val="20"/>
                <w14:textOutline w14:w="3795" w14:cap="sq" w14:cmpd="sng">
                  <w14:solidFill>
                    <w14:srgbClr w14:val="000000"/>
                  </w14:solidFill>
                  <w14:prstDash w14:val="solid"/>
                  <w14:bevel/>
                </w14:textOutline>
              </w:rPr>
              <w:t>监测点位与本项目的位置关系示意图</w:t>
            </w:r>
          </w:p>
          <w:p>
            <w:pPr>
              <w:spacing w:line="228" w:lineRule="auto"/>
              <w:ind w:left="599"/>
              <w:rPr>
                <w:rFonts w:ascii="宋体" w:hAnsi="宋体" w:eastAsia="宋体" w:cs="宋体"/>
                <w:sz w:val="23"/>
                <w:szCs w:val="23"/>
              </w:rPr>
            </w:pPr>
            <w:r>
              <w:rPr>
                <w:rFonts w:ascii="宋体" w:hAnsi="宋体" w:eastAsia="宋体" w:cs="宋体"/>
                <w:spacing w:val="23"/>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20"/>
                <w:sz w:val="23"/>
                <w:szCs w:val="23"/>
              </w:rPr>
              <w:t>3</w:t>
            </w:r>
            <w:r>
              <w:rPr>
                <w:rFonts w:ascii="宋体" w:hAnsi="宋体" w:eastAsia="宋体" w:cs="宋体"/>
                <w:spacing w:val="20"/>
                <w:sz w:val="23"/>
                <w:szCs w:val="23"/>
                <w14:textOutline w14:w="4358" w14:cap="sq" w14:cmpd="sng">
                  <w14:solidFill>
                    <w14:srgbClr w14:val="000000"/>
                  </w14:solidFill>
                  <w14:prstDash w14:val="solid"/>
                  <w14:bevel/>
                </w14:textOutline>
              </w:rPr>
              <w:t>)</w:t>
            </w:r>
            <w:r>
              <w:rPr>
                <w:rFonts w:ascii="宋体" w:hAnsi="宋体" w:eastAsia="宋体" w:cs="宋体"/>
                <w:spacing w:val="20"/>
                <w:sz w:val="23"/>
                <w:szCs w:val="23"/>
              </w:rPr>
              <w:t xml:space="preserve"> </w:t>
            </w:r>
            <w:r>
              <w:rPr>
                <w:rFonts w:ascii="宋体" w:hAnsi="宋体" w:eastAsia="宋体" w:cs="宋体"/>
                <w:spacing w:val="20"/>
                <w:sz w:val="23"/>
                <w:szCs w:val="23"/>
                <w14:textOutline w14:w="4358" w14:cap="sq" w14:cmpd="sng">
                  <w14:solidFill>
                    <w14:srgbClr w14:val="000000"/>
                  </w14:solidFill>
                  <w14:prstDash w14:val="solid"/>
                  <w14:bevel/>
                </w14:textOutline>
              </w:rPr>
              <w:t>达标情况</w:t>
            </w:r>
          </w:p>
          <w:p>
            <w:pPr>
              <w:spacing w:before="181" w:line="375" w:lineRule="auto"/>
              <w:ind w:left="109" w:right="102" w:firstLine="479"/>
              <w:rPr>
                <w:rFonts w:ascii="宋体" w:hAnsi="宋体" w:eastAsia="宋体" w:cs="宋体"/>
                <w:sz w:val="23"/>
                <w:szCs w:val="23"/>
              </w:rPr>
            </w:pPr>
            <w:r>
              <w:rPr>
                <w:rFonts w:ascii="宋体" w:hAnsi="宋体" w:eastAsia="宋体" w:cs="宋体"/>
                <w:spacing w:val="10"/>
                <w:sz w:val="23"/>
                <w:szCs w:val="23"/>
              </w:rPr>
              <w:t>根</w:t>
            </w:r>
            <w:r>
              <w:rPr>
                <w:rFonts w:ascii="宋体" w:hAnsi="宋体" w:eastAsia="宋体" w:cs="宋体"/>
                <w:spacing w:val="8"/>
                <w:sz w:val="23"/>
                <w:szCs w:val="23"/>
              </w:rPr>
              <w:t>据</w:t>
            </w:r>
            <w:r>
              <w:rPr>
                <w:rFonts w:ascii="宋体" w:hAnsi="宋体" w:eastAsia="宋体" w:cs="宋体"/>
                <w:spacing w:val="5"/>
                <w:sz w:val="23"/>
                <w:szCs w:val="23"/>
              </w:rPr>
              <w:t>《惠州市环境空气质量功能区划》  (</w:t>
            </w:r>
            <w:r>
              <w:rPr>
                <w:rFonts w:ascii="Times New Roman" w:hAnsi="Times New Roman" w:eastAsia="Times New Roman" w:cs="Times New Roman"/>
                <w:spacing w:val="5"/>
                <w:sz w:val="23"/>
                <w:szCs w:val="23"/>
              </w:rPr>
              <w:t>2021</w:t>
            </w:r>
            <w:r>
              <w:rPr>
                <w:rFonts w:ascii="宋体" w:hAnsi="宋体" w:eastAsia="宋体" w:cs="宋体"/>
                <w:spacing w:val="5"/>
                <w:sz w:val="23"/>
                <w:szCs w:val="23"/>
              </w:rPr>
              <w:t>年修订) ，本项目所在区域属</w:t>
            </w:r>
            <w:r>
              <w:rPr>
                <w:rFonts w:ascii="宋体" w:hAnsi="宋体" w:eastAsia="宋体" w:cs="宋体"/>
                <w:sz w:val="23"/>
                <w:szCs w:val="23"/>
              </w:rPr>
              <w:t xml:space="preserve"> </w:t>
            </w:r>
            <w:r>
              <w:rPr>
                <w:rFonts w:ascii="宋体" w:hAnsi="宋体" w:eastAsia="宋体" w:cs="宋体"/>
                <w:spacing w:val="12"/>
                <w:sz w:val="23"/>
                <w:szCs w:val="23"/>
              </w:rPr>
              <w:t>二类功能</w:t>
            </w:r>
            <w:r>
              <w:rPr>
                <w:rFonts w:ascii="宋体" w:hAnsi="宋体" w:eastAsia="宋体" w:cs="宋体"/>
                <w:spacing w:val="11"/>
                <w:sz w:val="23"/>
                <w:szCs w:val="23"/>
              </w:rPr>
              <w:t>区</w:t>
            </w:r>
            <w:r>
              <w:rPr>
                <w:rFonts w:ascii="宋体" w:hAnsi="宋体" w:eastAsia="宋体" w:cs="宋体"/>
                <w:spacing w:val="6"/>
                <w:sz w:val="23"/>
                <w:szCs w:val="23"/>
              </w:rPr>
              <w:t>，执行《环境空气质量标准》  (</w:t>
            </w:r>
            <w:r>
              <w:rPr>
                <w:rFonts w:ascii="Times New Roman" w:hAnsi="Times New Roman" w:eastAsia="Times New Roman" w:cs="Times New Roman"/>
                <w:sz w:val="23"/>
                <w:szCs w:val="23"/>
              </w:rPr>
              <w:t>GB</w:t>
            </w:r>
            <w:r>
              <w:rPr>
                <w:rFonts w:ascii="Times New Roman" w:hAnsi="Times New Roman" w:eastAsia="Times New Roman" w:cs="Times New Roman"/>
                <w:spacing w:val="6"/>
                <w:sz w:val="23"/>
                <w:szCs w:val="23"/>
              </w:rPr>
              <w:t>3095-2012</w:t>
            </w:r>
            <w:r>
              <w:rPr>
                <w:rFonts w:ascii="宋体" w:hAnsi="宋体" w:eastAsia="宋体" w:cs="宋体"/>
                <w:spacing w:val="6"/>
                <w:sz w:val="23"/>
                <w:szCs w:val="23"/>
              </w:rPr>
              <w:t>) 及其修改单 (生态环</w:t>
            </w:r>
            <w:r>
              <w:rPr>
                <w:rFonts w:ascii="宋体" w:hAnsi="宋体" w:eastAsia="宋体" w:cs="宋体"/>
                <w:sz w:val="23"/>
                <w:szCs w:val="23"/>
              </w:rPr>
              <w:t xml:space="preserve"> </w:t>
            </w:r>
            <w:r>
              <w:rPr>
                <w:rFonts w:ascii="宋体" w:hAnsi="宋体" w:eastAsia="宋体" w:cs="宋体"/>
                <w:spacing w:val="2"/>
                <w:sz w:val="23"/>
                <w:szCs w:val="23"/>
              </w:rPr>
              <w:t>境</w:t>
            </w:r>
            <w:r>
              <w:rPr>
                <w:rFonts w:ascii="宋体" w:hAnsi="宋体" w:eastAsia="宋体" w:cs="宋体"/>
                <w:spacing w:val="1"/>
                <w:sz w:val="23"/>
                <w:szCs w:val="23"/>
              </w:rPr>
              <w:t xml:space="preserve">部 </w:t>
            </w:r>
            <w:r>
              <w:rPr>
                <w:rFonts w:ascii="Times New Roman" w:hAnsi="Times New Roman" w:eastAsia="Times New Roman" w:cs="Times New Roman"/>
                <w:spacing w:val="1"/>
                <w:sz w:val="23"/>
                <w:szCs w:val="23"/>
              </w:rPr>
              <w:t xml:space="preserve">2018 </w:t>
            </w:r>
            <w:r>
              <w:rPr>
                <w:rFonts w:ascii="宋体" w:hAnsi="宋体" w:eastAsia="宋体" w:cs="宋体"/>
                <w:spacing w:val="1"/>
                <w:sz w:val="23"/>
                <w:szCs w:val="23"/>
              </w:rPr>
              <w:t xml:space="preserve">年第 </w:t>
            </w:r>
            <w:r>
              <w:rPr>
                <w:rFonts w:ascii="Times New Roman" w:hAnsi="Times New Roman" w:eastAsia="Times New Roman" w:cs="Times New Roman"/>
                <w:spacing w:val="1"/>
                <w:sz w:val="23"/>
                <w:szCs w:val="23"/>
              </w:rPr>
              <w:t xml:space="preserve">29 </w:t>
            </w:r>
            <w:r>
              <w:rPr>
                <w:rFonts w:ascii="宋体" w:hAnsi="宋体" w:eastAsia="宋体" w:cs="宋体"/>
                <w:spacing w:val="1"/>
                <w:sz w:val="23"/>
                <w:szCs w:val="23"/>
              </w:rPr>
              <w:t>号) 的二级标准。</w:t>
            </w:r>
          </w:p>
          <w:p>
            <w:pPr>
              <w:tabs>
                <w:tab w:val="left" w:pos="233"/>
              </w:tabs>
              <w:spacing w:before="7" w:line="374" w:lineRule="auto"/>
              <w:ind w:left="108" w:right="102" w:firstLine="480"/>
              <w:rPr>
                <w:rFonts w:ascii="宋体" w:hAnsi="宋体" w:eastAsia="宋体" w:cs="宋体"/>
                <w:sz w:val="23"/>
                <w:szCs w:val="23"/>
              </w:rPr>
            </w:pPr>
            <w:r>
              <w:rPr>
                <w:rFonts w:ascii="宋体" w:hAnsi="宋体" w:eastAsia="宋体" w:cs="宋体"/>
                <w:spacing w:val="41"/>
                <w:sz w:val="23"/>
                <w:szCs w:val="23"/>
              </w:rPr>
              <w:t>根</w:t>
            </w:r>
            <w:r>
              <w:rPr>
                <w:rFonts w:ascii="宋体" w:hAnsi="宋体" w:eastAsia="宋体" w:cs="宋体"/>
                <w:spacing w:val="21"/>
                <w:sz w:val="23"/>
                <w:szCs w:val="23"/>
              </w:rPr>
              <w:t>据监测结果，</w:t>
            </w:r>
            <w:r>
              <w:rPr>
                <w:rFonts w:ascii="Times New Roman" w:hAnsi="Times New Roman" w:eastAsia="Times New Roman" w:cs="Times New Roman"/>
                <w:sz w:val="23"/>
                <w:szCs w:val="23"/>
              </w:rPr>
              <w:t>TVOC</w:t>
            </w:r>
            <w:r>
              <w:rPr>
                <w:rFonts w:ascii="Times New Roman" w:hAnsi="Times New Roman" w:eastAsia="Times New Roman" w:cs="Times New Roman"/>
                <w:spacing w:val="21"/>
                <w:sz w:val="23"/>
                <w:szCs w:val="23"/>
              </w:rPr>
              <w:t xml:space="preserve"> </w:t>
            </w:r>
            <w:r>
              <w:rPr>
                <w:rFonts w:ascii="宋体" w:hAnsi="宋体" w:eastAsia="宋体" w:cs="宋体"/>
                <w:spacing w:val="21"/>
                <w:sz w:val="23"/>
                <w:szCs w:val="23"/>
              </w:rPr>
              <w:t>的浓度低于《环境影响评价技术导则 大气环境》</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8"/>
                <w:sz w:val="23"/>
                <w:szCs w:val="23"/>
              </w:rPr>
              <w:t>(</w:t>
            </w:r>
            <w:r>
              <w:rPr>
                <w:rFonts w:ascii="Times New Roman" w:hAnsi="Times New Roman" w:eastAsia="Times New Roman" w:cs="Times New Roman"/>
                <w:sz w:val="23"/>
                <w:szCs w:val="23"/>
              </w:rPr>
              <w:t>HJ</w:t>
            </w:r>
            <w:r>
              <w:rPr>
                <w:rFonts w:ascii="Times New Roman" w:hAnsi="Times New Roman" w:eastAsia="Times New Roman" w:cs="Times New Roman"/>
                <w:spacing w:val="8"/>
                <w:sz w:val="23"/>
                <w:szCs w:val="23"/>
              </w:rPr>
              <w:t>2.2-2</w:t>
            </w:r>
            <w:r>
              <w:rPr>
                <w:rFonts w:ascii="Times New Roman" w:hAnsi="Times New Roman" w:eastAsia="Times New Roman" w:cs="Times New Roman"/>
                <w:spacing w:val="5"/>
                <w:sz w:val="23"/>
                <w:szCs w:val="23"/>
              </w:rPr>
              <w:t>0</w:t>
            </w:r>
            <w:r>
              <w:rPr>
                <w:rFonts w:ascii="Times New Roman" w:hAnsi="Times New Roman" w:eastAsia="Times New Roman" w:cs="Times New Roman"/>
                <w:spacing w:val="4"/>
                <w:sz w:val="23"/>
                <w:szCs w:val="23"/>
              </w:rPr>
              <w:t>18</w:t>
            </w:r>
            <w:r>
              <w:rPr>
                <w:rFonts w:ascii="宋体" w:hAnsi="宋体" w:eastAsia="宋体" w:cs="宋体"/>
                <w:spacing w:val="4"/>
                <w:sz w:val="23"/>
                <w:szCs w:val="23"/>
              </w:rPr>
              <w:t xml:space="preserve">) 附录 </w:t>
            </w:r>
            <w:r>
              <w:rPr>
                <w:rFonts w:ascii="Times New Roman" w:hAnsi="Times New Roman" w:eastAsia="Times New Roman" w:cs="Times New Roman"/>
                <w:sz w:val="23"/>
                <w:szCs w:val="23"/>
              </w:rPr>
              <w:t>D</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的</w:t>
            </w:r>
            <w:r>
              <w:rPr>
                <w:rFonts w:ascii="Times New Roman" w:hAnsi="Times New Roman" w:eastAsia="Times New Roman" w:cs="Times New Roman"/>
                <w:spacing w:val="4"/>
                <w:sz w:val="23"/>
                <w:szCs w:val="23"/>
              </w:rPr>
              <w:t>“</w:t>
            </w:r>
            <w:r>
              <w:rPr>
                <w:rFonts w:ascii="宋体" w:hAnsi="宋体" w:eastAsia="宋体" w:cs="宋体"/>
                <w:spacing w:val="4"/>
                <w:sz w:val="23"/>
                <w:szCs w:val="23"/>
              </w:rPr>
              <w:t xml:space="preserve">表 </w:t>
            </w:r>
            <w:r>
              <w:rPr>
                <w:rFonts w:ascii="Times New Roman" w:hAnsi="Times New Roman" w:eastAsia="Times New Roman" w:cs="Times New Roman"/>
                <w:sz w:val="23"/>
                <w:szCs w:val="23"/>
              </w:rPr>
              <w:t>D</w:t>
            </w:r>
            <w:r>
              <w:rPr>
                <w:rFonts w:ascii="Times New Roman" w:hAnsi="Times New Roman" w:eastAsia="Times New Roman" w:cs="Times New Roman"/>
                <w:spacing w:val="4"/>
                <w:sz w:val="23"/>
                <w:szCs w:val="23"/>
              </w:rPr>
              <w:t xml:space="preserve">. 1 </w:t>
            </w:r>
            <w:r>
              <w:rPr>
                <w:rFonts w:ascii="宋体" w:hAnsi="宋体" w:eastAsia="宋体" w:cs="宋体"/>
                <w:spacing w:val="4"/>
                <w:sz w:val="23"/>
                <w:szCs w:val="23"/>
              </w:rPr>
              <w:t>其他污染物空气质量浓度参考限值</w:t>
            </w:r>
            <w:r>
              <w:rPr>
                <w:rFonts w:ascii="Times New Roman" w:hAnsi="Times New Roman" w:eastAsia="Times New Roman" w:cs="Times New Roman"/>
                <w:spacing w:val="4"/>
                <w:sz w:val="23"/>
                <w:szCs w:val="23"/>
              </w:rPr>
              <w:t>”</w:t>
            </w:r>
            <w:r>
              <w:rPr>
                <w:rFonts w:ascii="宋体" w:hAnsi="宋体" w:eastAsia="宋体" w:cs="宋体"/>
                <w:spacing w:val="4"/>
                <w:sz w:val="23"/>
                <w:szCs w:val="23"/>
              </w:rPr>
              <w:t>的最高容许</w:t>
            </w:r>
            <w:r>
              <w:rPr>
                <w:rFonts w:ascii="宋体" w:hAnsi="宋体" w:eastAsia="宋体" w:cs="宋体"/>
                <w:sz w:val="23"/>
                <w:szCs w:val="23"/>
              </w:rPr>
              <w:t xml:space="preserve"> </w:t>
            </w:r>
            <w:r>
              <w:rPr>
                <w:rFonts w:ascii="宋体" w:hAnsi="宋体" w:eastAsia="宋体" w:cs="宋体"/>
                <w:spacing w:val="14"/>
                <w:sz w:val="23"/>
                <w:szCs w:val="23"/>
              </w:rPr>
              <w:t>浓</w:t>
            </w:r>
            <w:r>
              <w:rPr>
                <w:rFonts w:ascii="宋体" w:hAnsi="宋体" w:eastAsia="宋体" w:cs="宋体"/>
                <w:spacing w:val="8"/>
                <w:sz w:val="23"/>
                <w:szCs w:val="23"/>
              </w:rPr>
              <w:t>度</w:t>
            </w:r>
            <w:r>
              <w:rPr>
                <w:rFonts w:ascii="宋体" w:hAnsi="宋体" w:eastAsia="宋体" w:cs="宋体"/>
                <w:spacing w:val="7"/>
                <w:sz w:val="23"/>
                <w:szCs w:val="23"/>
              </w:rPr>
              <w:t>要求；</w:t>
            </w:r>
            <w:r>
              <w:rPr>
                <w:rFonts w:ascii="Times New Roman" w:hAnsi="Times New Roman" w:eastAsia="Times New Roman" w:cs="Times New Roman"/>
                <w:sz w:val="23"/>
                <w:szCs w:val="23"/>
              </w:rPr>
              <w:t>TSP</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浓度低于《环境空气质量标准》  (</w:t>
            </w:r>
            <w:r>
              <w:rPr>
                <w:rFonts w:ascii="Times New Roman" w:hAnsi="Times New Roman" w:eastAsia="Times New Roman" w:cs="Times New Roman"/>
                <w:sz w:val="23"/>
                <w:szCs w:val="23"/>
              </w:rPr>
              <w:t>GB</w:t>
            </w:r>
            <w:r>
              <w:rPr>
                <w:rFonts w:ascii="Times New Roman" w:hAnsi="Times New Roman" w:eastAsia="Times New Roman" w:cs="Times New Roman"/>
                <w:spacing w:val="7"/>
                <w:sz w:val="23"/>
                <w:szCs w:val="23"/>
              </w:rPr>
              <w:t>3095-2012</w:t>
            </w:r>
            <w:r>
              <w:rPr>
                <w:rFonts w:ascii="宋体" w:hAnsi="宋体" w:eastAsia="宋体" w:cs="宋体"/>
                <w:spacing w:val="7"/>
                <w:sz w:val="23"/>
                <w:szCs w:val="23"/>
              </w:rPr>
              <w:t>) 及其修改单的</w:t>
            </w:r>
            <w:r>
              <w:rPr>
                <w:rFonts w:ascii="宋体" w:hAnsi="宋体" w:eastAsia="宋体" w:cs="宋体"/>
                <w:sz w:val="23"/>
                <w:szCs w:val="23"/>
              </w:rPr>
              <w:t xml:space="preserve"> </w:t>
            </w:r>
            <w:r>
              <w:rPr>
                <w:rFonts w:ascii="宋体" w:hAnsi="宋体" w:eastAsia="宋体" w:cs="宋体"/>
                <w:spacing w:val="9"/>
                <w:sz w:val="23"/>
                <w:szCs w:val="23"/>
              </w:rPr>
              <w:t>相关标准，项目所在区域环境质量现状良好；根据《</w:t>
            </w:r>
            <w:r>
              <w:rPr>
                <w:rFonts w:ascii="Times New Roman" w:hAnsi="Times New Roman" w:eastAsia="Times New Roman" w:cs="Times New Roman"/>
                <w:spacing w:val="9"/>
                <w:sz w:val="23"/>
                <w:szCs w:val="23"/>
              </w:rPr>
              <w:t>2021</w:t>
            </w:r>
            <w:r>
              <w:rPr>
                <w:rFonts w:ascii="宋体" w:hAnsi="宋体" w:eastAsia="宋体" w:cs="宋体"/>
                <w:spacing w:val="9"/>
                <w:sz w:val="23"/>
                <w:szCs w:val="23"/>
              </w:rPr>
              <w:t>年惠州市生态环境质量</w:t>
            </w:r>
            <w:r>
              <w:rPr>
                <w:rFonts w:ascii="宋体" w:hAnsi="宋体" w:eastAsia="宋体" w:cs="宋体"/>
                <w:sz w:val="23"/>
                <w:szCs w:val="23"/>
              </w:rPr>
              <w:t xml:space="preserve"> </w:t>
            </w:r>
            <w:r>
              <w:rPr>
                <w:rFonts w:ascii="宋体" w:hAnsi="宋体" w:eastAsia="宋体" w:cs="宋体"/>
                <w:spacing w:val="4"/>
                <w:sz w:val="23"/>
                <w:szCs w:val="23"/>
              </w:rPr>
              <w:t>状况 公报 》 资料</w:t>
            </w:r>
            <w:r>
              <w:rPr>
                <w:rFonts w:ascii="宋体" w:hAnsi="宋体" w:eastAsia="宋体" w:cs="宋体"/>
                <w:spacing w:val="3"/>
                <w:sz w:val="23"/>
                <w:szCs w:val="23"/>
              </w:rPr>
              <w:t xml:space="preserve"> </w:t>
            </w:r>
            <w:r>
              <w:rPr>
                <w:rFonts w:ascii="宋体" w:hAnsi="宋体" w:eastAsia="宋体" w:cs="宋体"/>
                <w:spacing w:val="2"/>
                <w:sz w:val="23"/>
                <w:szCs w:val="23"/>
              </w:rPr>
              <w:t>显示 ， 项 目所在地环境质量符合《 环境 空气质量标准 》</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5"/>
                <w:sz w:val="23"/>
                <w:szCs w:val="23"/>
              </w:rPr>
              <w:t>(</w:t>
            </w:r>
            <w:r>
              <w:rPr>
                <w:rFonts w:ascii="Times New Roman" w:hAnsi="Times New Roman" w:eastAsia="Times New Roman" w:cs="Times New Roman"/>
                <w:sz w:val="23"/>
                <w:szCs w:val="23"/>
              </w:rPr>
              <w:t>GB</w:t>
            </w:r>
            <w:r>
              <w:rPr>
                <w:rFonts w:ascii="Times New Roman" w:hAnsi="Times New Roman" w:eastAsia="Times New Roman" w:cs="Times New Roman"/>
                <w:spacing w:val="5"/>
                <w:sz w:val="23"/>
                <w:szCs w:val="23"/>
              </w:rPr>
              <w:t>3095-2012</w:t>
            </w:r>
            <w:r>
              <w:rPr>
                <w:rFonts w:ascii="宋体" w:hAnsi="宋体" w:eastAsia="宋体" w:cs="宋体"/>
                <w:spacing w:val="5"/>
                <w:sz w:val="23"/>
                <w:szCs w:val="23"/>
              </w:rPr>
              <w:t xml:space="preserve">) 及其 </w:t>
            </w:r>
            <w:r>
              <w:rPr>
                <w:rFonts w:ascii="Times New Roman" w:hAnsi="Times New Roman" w:eastAsia="Times New Roman" w:cs="Times New Roman"/>
                <w:spacing w:val="5"/>
                <w:sz w:val="23"/>
                <w:szCs w:val="23"/>
              </w:rPr>
              <w:t xml:space="preserve">2018 </w:t>
            </w:r>
            <w:r>
              <w:rPr>
                <w:rFonts w:ascii="宋体" w:hAnsi="宋体" w:eastAsia="宋体" w:cs="宋体"/>
                <w:spacing w:val="5"/>
                <w:sz w:val="23"/>
                <w:szCs w:val="23"/>
              </w:rPr>
              <w:t>年修改单中的二级标准，为达标区域，总体环境空</w:t>
            </w:r>
            <w:r>
              <w:rPr>
                <w:rFonts w:ascii="宋体" w:hAnsi="宋体" w:eastAsia="宋体" w:cs="宋体"/>
                <w:spacing w:val="4"/>
                <w:sz w:val="23"/>
                <w:szCs w:val="23"/>
              </w:rPr>
              <w:t>气</w:t>
            </w:r>
            <w:r>
              <w:rPr>
                <w:rFonts w:ascii="宋体" w:hAnsi="宋体" w:eastAsia="宋体" w:cs="宋体"/>
                <w:sz w:val="23"/>
                <w:szCs w:val="23"/>
              </w:rPr>
              <w:t xml:space="preserve"> </w:t>
            </w:r>
            <w:r>
              <w:rPr>
                <w:rFonts w:ascii="宋体" w:hAnsi="宋体" w:eastAsia="宋体" w:cs="宋体"/>
                <w:spacing w:val="6"/>
                <w:sz w:val="23"/>
                <w:szCs w:val="23"/>
              </w:rPr>
              <w:t>质量良好。</w:t>
            </w:r>
          </w:p>
          <w:p>
            <w:pPr>
              <w:spacing w:line="303" w:lineRule="exact"/>
              <w:ind w:left="584"/>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、地表水</w:t>
            </w:r>
            <w:r>
              <w:rPr>
                <w:rFonts w:ascii="宋体" w:hAnsi="宋体" w:eastAsia="宋体" w:cs="宋体"/>
                <w:position w:val="1"/>
                <w:sz w:val="23"/>
                <w:szCs w:val="23"/>
                <w14:textOutline w14:w="4358" w14:cap="sq" w14:cmpd="sng">
                  <w14:solidFill>
                    <w14:srgbClr w14:val="000000"/>
                  </w14:solidFill>
                  <w14:prstDash w14:val="solid"/>
                  <w14:bevel/>
                </w14:textOutline>
              </w:rPr>
              <w:t>环境</w:t>
            </w:r>
          </w:p>
          <w:p>
            <w:pPr>
              <w:spacing w:before="162" w:line="375" w:lineRule="auto"/>
              <w:ind w:left="110" w:right="102" w:firstLine="481"/>
              <w:rPr>
                <w:rFonts w:ascii="Times New Roman" w:hAnsi="Times New Roman" w:eastAsia="Times New Roman" w:cs="Times New Roman"/>
                <w:sz w:val="23"/>
                <w:szCs w:val="23"/>
              </w:rPr>
            </w:pPr>
            <w:r>
              <w:rPr>
                <w:rFonts w:ascii="宋体" w:hAnsi="宋体" w:eastAsia="宋体" w:cs="宋体"/>
                <w:spacing w:val="17"/>
                <w:sz w:val="23"/>
                <w:szCs w:val="23"/>
              </w:rPr>
              <w:t>项</w:t>
            </w:r>
            <w:r>
              <w:rPr>
                <w:rFonts w:ascii="宋体" w:hAnsi="宋体" w:eastAsia="宋体" w:cs="宋体"/>
                <w:spacing w:val="10"/>
                <w:sz w:val="23"/>
                <w:szCs w:val="23"/>
              </w:rPr>
              <w:t xml:space="preserve">目纳污水体为东福排洪渠，后汇入沙河、东江，根据《惠州市 </w:t>
            </w:r>
            <w:r>
              <w:rPr>
                <w:rFonts w:ascii="Times New Roman" w:hAnsi="Times New Roman" w:eastAsia="Times New Roman" w:cs="Times New Roman"/>
                <w:spacing w:val="10"/>
                <w:sz w:val="23"/>
                <w:szCs w:val="23"/>
              </w:rPr>
              <w:t xml:space="preserve">2022 </w:t>
            </w:r>
            <w:r>
              <w:rPr>
                <w:rFonts w:ascii="宋体" w:hAnsi="宋体" w:eastAsia="宋体" w:cs="宋体"/>
                <w:spacing w:val="10"/>
                <w:sz w:val="23"/>
                <w:szCs w:val="23"/>
              </w:rPr>
              <w:t>年水</w:t>
            </w:r>
            <w:r>
              <w:rPr>
                <w:rFonts w:ascii="宋体" w:hAnsi="宋体" w:eastAsia="宋体" w:cs="宋体"/>
                <w:sz w:val="23"/>
                <w:szCs w:val="23"/>
              </w:rPr>
              <w:t xml:space="preserve"> </w:t>
            </w:r>
            <w:r>
              <w:rPr>
                <w:rFonts w:ascii="宋体" w:hAnsi="宋体" w:eastAsia="宋体" w:cs="宋体"/>
                <w:spacing w:val="9"/>
                <w:sz w:val="23"/>
                <w:szCs w:val="23"/>
              </w:rPr>
              <w:t>污</w:t>
            </w:r>
            <w:r>
              <w:rPr>
                <w:rFonts w:ascii="宋体" w:hAnsi="宋体" w:eastAsia="宋体" w:cs="宋体"/>
                <w:spacing w:val="7"/>
                <w:sz w:val="23"/>
                <w:szCs w:val="23"/>
              </w:rPr>
              <w:t>染防治攻坚战实施方案》，东江属于</w:t>
            </w:r>
            <w:r>
              <w:rPr>
                <w:rFonts w:ascii="Times New Roman" w:hAnsi="Times New Roman" w:eastAsia="Times New Roman" w:cs="Times New Roman"/>
                <w:spacing w:val="7"/>
                <w:sz w:val="23"/>
                <w:szCs w:val="23"/>
              </w:rPr>
              <w:t>Ⅱ</w:t>
            </w:r>
            <w:r>
              <w:rPr>
                <w:rFonts w:ascii="宋体" w:hAnsi="宋体" w:eastAsia="宋体" w:cs="宋体"/>
                <w:spacing w:val="7"/>
                <w:sz w:val="23"/>
                <w:szCs w:val="23"/>
              </w:rPr>
              <w:t>类水，沙河属于</w:t>
            </w:r>
            <w:r>
              <w:rPr>
                <w:rFonts w:ascii="Times New Roman" w:hAnsi="Times New Roman" w:eastAsia="Times New Roman" w:cs="Times New Roman"/>
                <w:spacing w:val="7"/>
                <w:sz w:val="23"/>
                <w:szCs w:val="23"/>
              </w:rPr>
              <w:t>Ⅲ</w:t>
            </w:r>
            <w:r>
              <w:rPr>
                <w:rFonts w:ascii="宋体" w:hAnsi="宋体" w:eastAsia="宋体" w:cs="宋体"/>
                <w:spacing w:val="7"/>
                <w:sz w:val="23"/>
                <w:szCs w:val="23"/>
              </w:rPr>
              <w:t>类水，东福排洪渠为</w:t>
            </w:r>
            <w:r>
              <w:rPr>
                <w:rFonts w:ascii="Times New Roman" w:hAnsi="Times New Roman" w:eastAsia="Times New Roman" w:cs="Times New Roman"/>
                <w:spacing w:val="7"/>
                <w:sz w:val="23"/>
                <w:szCs w:val="23"/>
              </w:rPr>
              <w:t>Ⅴ</w:t>
            </w:r>
          </w:p>
          <w:p>
            <w:pPr>
              <w:spacing w:line="227" w:lineRule="auto"/>
              <w:ind w:left="108"/>
              <w:rPr>
                <w:rFonts w:ascii="宋体" w:hAnsi="宋体" w:eastAsia="宋体" w:cs="宋体"/>
                <w:sz w:val="23"/>
                <w:szCs w:val="23"/>
              </w:rPr>
            </w:pPr>
            <w:r>
              <w:rPr>
                <w:rFonts w:ascii="宋体" w:hAnsi="宋体" w:eastAsia="宋体" w:cs="宋体"/>
                <w:spacing w:val="1"/>
                <w:sz w:val="23"/>
                <w:szCs w:val="23"/>
              </w:rPr>
              <w:t>类水，东江、沙河、东福排洪渠分别执 行《地表水环境质量标准》(</w:t>
            </w:r>
            <w:r>
              <w:rPr>
                <w:rFonts w:ascii="Times New Roman" w:hAnsi="Times New Roman" w:eastAsia="Times New Roman" w:cs="Times New Roman"/>
                <w:sz w:val="23"/>
                <w:szCs w:val="23"/>
              </w:rPr>
              <w:t>GB</w:t>
            </w:r>
            <w:r>
              <w:rPr>
                <w:rFonts w:ascii="Times New Roman" w:hAnsi="Times New Roman" w:eastAsia="Times New Roman" w:cs="Times New Roman"/>
                <w:spacing w:val="1"/>
                <w:sz w:val="23"/>
                <w:szCs w:val="23"/>
              </w:rPr>
              <w:t>3838-</w:t>
            </w:r>
            <w:r>
              <w:rPr>
                <w:rFonts w:ascii="Times New Roman" w:hAnsi="Times New Roman" w:eastAsia="Times New Roman" w:cs="Times New Roman"/>
                <w:sz w:val="23"/>
                <w:szCs w:val="23"/>
              </w:rPr>
              <w:t>2002</w:t>
            </w:r>
            <w:r>
              <w:rPr>
                <w:rFonts w:ascii="宋体" w:hAnsi="宋体" w:eastAsia="宋体" w:cs="宋体"/>
                <w:sz w:val="23"/>
                <w:szCs w:val="23"/>
              </w:rPr>
              <w:t>)</w:t>
            </w:r>
          </w:p>
        </w:tc>
      </w:tr>
    </w:tbl>
    <w:p>
      <w:pPr>
        <w:rPr>
          <w:rFonts w:ascii="Arial"/>
          <w:sz w:val="21"/>
        </w:rPr>
      </w:pPr>
    </w:p>
    <w:p>
      <w:pPr>
        <w:sectPr>
          <w:footerReference r:id="rId34" w:type="default"/>
          <w:pgSz w:w="11906" w:h="16839"/>
          <w:pgMar w:top="1431" w:right="1413" w:bottom="1015" w:left="1413" w:header="0" w:footer="853" w:gutter="0"/>
          <w:cols w:space="720" w:num="1"/>
        </w:sectPr>
      </w:pPr>
    </w:p>
    <w:p/>
    <w:p>
      <w:pPr>
        <w:spacing w:line="28" w:lineRule="exact"/>
      </w:pPr>
    </w:p>
    <w:tbl>
      <w:tblPr>
        <w:tblStyle w:val="4"/>
        <w:tblW w:w="90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
        <w:gridCol w:w="86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42" w:hRule="atLeast"/>
        </w:trPr>
        <w:tc>
          <w:tcPr>
            <w:tcW w:w="460" w:type="dxa"/>
            <w:tcBorders>
              <w:left w:val="single" w:color="000000" w:sz="6" w:space="0"/>
            </w:tcBorders>
            <w:vAlign w:val="top"/>
          </w:tcPr>
          <w:p>
            <w:pPr>
              <w:rPr>
                <w:rFonts w:ascii="Arial"/>
                <w:sz w:val="21"/>
              </w:rPr>
            </w:pPr>
          </w:p>
        </w:tc>
        <w:tc>
          <w:tcPr>
            <w:tcW w:w="8604" w:type="dxa"/>
            <w:tcBorders>
              <w:right w:val="single" w:color="000000" w:sz="6" w:space="0"/>
            </w:tcBorders>
            <w:vAlign w:val="top"/>
          </w:tcPr>
          <w:p>
            <w:pPr>
              <w:spacing w:before="50" w:line="227" w:lineRule="auto"/>
              <w:ind w:left="105"/>
              <w:rPr>
                <w:rFonts w:ascii="宋体" w:hAnsi="宋体" w:eastAsia="宋体" w:cs="宋体"/>
                <w:sz w:val="23"/>
                <w:szCs w:val="23"/>
              </w:rPr>
            </w:pPr>
            <w:r>
              <w:rPr>
                <w:rFonts w:ascii="Times New Roman" w:hAnsi="Times New Roman" w:eastAsia="Times New Roman" w:cs="Times New Roman"/>
                <w:spacing w:val="14"/>
                <w:sz w:val="23"/>
                <w:szCs w:val="23"/>
              </w:rPr>
              <w:t>Ⅱ</w:t>
            </w:r>
            <w:r>
              <w:rPr>
                <w:rFonts w:ascii="宋体" w:hAnsi="宋体" w:eastAsia="宋体" w:cs="宋体"/>
                <w:spacing w:val="8"/>
                <w:sz w:val="23"/>
                <w:szCs w:val="23"/>
              </w:rPr>
              <w:t>类</w:t>
            </w:r>
            <w:r>
              <w:rPr>
                <w:rFonts w:ascii="宋体" w:hAnsi="宋体" w:eastAsia="宋体" w:cs="宋体"/>
                <w:spacing w:val="7"/>
                <w:sz w:val="23"/>
                <w:szCs w:val="23"/>
              </w:rPr>
              <w:t>、</w:t>
            </w:r>
            <w:r>
              <w:rPr>
                <w:rFonts w:ascii="Times New Roman" w:hAnsi="Times New Roman" w:eastAsia="Times New Roman" w:cs="Times New Roman"/>
                <w:spacing w:val="7"/>
                <w:sz w:val="23"/>
                <w:szCs w:val="23"/>
              </w:rPr>
              <w:t>Ⅲ</w:t>
            </w:r>
            <w:r>
              <w:rPr>
                <w:rFonts w:ascii="宋体" w:hAnsi="宋体" w:eastAsia="宋体" w:cs="宋体"/>
                <w:spacing w:val="7"/>
                <w:sz w:val="23"/>
                <w:szCs w:val="23"/>
              </w:rPr>
              <w:t>类、</w:t>
            </w:r>
            <w:r>
              <w:rPr>
                <w:rFonts w:ascii="Times New Roman" w:hAnsi="Times New Roman" w:eastAsia="Times New Roman" w:cs="Times New Roman"/>
                <w:spacing w:val="7"/>
                <w:sz w:val="23"/>
                <w:szCs w:val="23"/>
              </w:rPr>
              <w:t>Ⅴ</w:t>
            </w:r>
            <w:r>
              <w:rPr>
                <w:rFonts w:ascii="宋体" w:hAnsi="宋体" w:eastAsia="宋体" w:cs="宋体"/>
                <w:spacing w:val="7"/>
                <w:sz w:val="23"/>
                <w:szCs w:val="23"/>
              </w:rPr>
              <w:t>类标准。</w:t>
            </w:r>
          </w:p>
          <w:p>
            <w:pPr>
              <w:spacing w:before="184" w:line="375" w:lineRule="auto"/>
              <w:ind w:left="109" w:right="3" w:firstLine="479"/>
              <w:rPr>
                <w:rFonts w:ascii="宋体" w:hAnsi="宋体" w:eastAsia="宋体" w:cs="宋体"/>
                <w:sz w:val="23"/>
                <w:szCs w:val="23"/>
              </w:rPr>
            </w:pPr>
            <w:r>
              <w:rPr>
                <w:rFonts w:ascii="宋体" w:hAnsi="宋体" w:eastAsia="宋体" w:cs="宋体"/>
                <w:spacing w:val="14"/>
                <w:sz w:val="23"/>
                <w:szCs w:val="23"/>
              </w:rPr>
              <w:t>根据</w:t>
            </w:r>
            <w:r>
              <w:rPr>
                <w:rFonts w:ascii="宋体" w:hAnsi="宋体" w:eastAsia="宋体" w:cs="宋体"/>
                <w:spacing w:val="8"/>
                <w:sz w:val="23"/>
                <w:szCs w:val="23"/>
              </w:rPr>
              <w:t>《</w:t>
            </w:r>
            <w:r>
              <w:rPr>
                <w:rFonts w:ascii="宋体" w:hAnsi="宋体" w:eastAsia="宋体" w:cs="宋体"/>
                <w:spacing w:val="7"/>
                <w:sz w:val="23"/>
                <w:szCs w:val="23"/>
              </w:rPr>
              <w:t xml:space="preserve">博罗县 </w:t>
            </w:r>
            <w:r>
              <w:rPr>
                <w:rFonts w:ascii="Times New Roman" w:hAnsi="Times New Roman" w:eastAsia="Times New Roman" w:cs="Times New Roman"/>
                <w:spacing w:val="7"/>
                <w:sz w:val="23"/>
                <w:szCs w:val="23"/>
              </w:rPr>
              <w:t xml:space="preserve">2022  </w:t>
            </w:r>
            <w:r>
              <w:rPr>
                <w:rFonts w:ascii="宋体" w:hAnsi="宋体" w:eastAsia="宋体" w:cs="宋体"/>
                <w:spacing w:val="7"/>
                <w:sz w:val="23"/>
                <w:szCs w:val="23"/>
              </w:rPr>
              <w:t>年环境质量状况公报》：</w:t>
            </w:r>
            <w:r>
              <w:rPr>
                <w:rFonts w:ascii="Times New Roman" w:hAnsi="Times New Roman" w:eastAsia="Times New Roman" w:cs="Times New Roman"/>
                <w:spacing w:val="7"/>
                <w:sz w:val="23"/>
                <w:szCs w:val="23"/>
              </w:rPr>
              <w:t xml:space="preserve">2022 </w:t>
            </w:r>
            <w:r>
              <w:rPr>
                <w:rFonts w:ascii="宋体" w:hAnsi="宋体" w:eastAsia="宋体" w:cs="宋体"/>
                <w:spacing w:val="7"/>
                <w:sz w:val="23"/>
                <w:szCs w:val="23"/>
              </w:rPr>
              <w:t>年，东江干流 (博罗段)</w:t>
            </w:r>
            <w:r>
              <w:rPr>
                <w:rFonts w:ascii="宋体" w:hAnsi="宋体" w:eastAsia="宋体" w:cs="宋体"/>
                <w:sz w:val="23"/>
                <w:szCs w:val="23"/>
              </w:rPr>
              <w:t xml:space="preserve"> </w:t>
            </w:r>
            <w:r>
              <w:rPr>
                <w:rFonts w:ascii="宋体" w:hAnsi="宋体" w:eastAsia="宋体" w:cs="宋体"/>
                <w:spacing w:val="7"/>
                <w:sz w:val="23"/>
                <w:szCs w:val="23"/>
              </w:rPr>
              <w:t>年</w:t>
            </w:r>
            <w:r>
              <w:rPr>
                <w:rFonts w:ascii="宋体" w:hAnsi="宋体" w:eastAsia="宋体" w:cs="宋体"/>
                <w:spacing w:val="6"/>
                <w:sz w:val="23"/>
                <w:szCs w:val="23"/>
              </w:rPr>
              <w:t>均值均达到国家《地表水环境质量标准》 (</w:t>
            </w:r>
            <w:r>
              <w:rPr>
                <w:rFonts w:ascii="Times New Roman" w:hAnsi="Times New Roman" w:eastAsia="Times New Roman" w:cs="Times New Roman"/>
                <w:sz w:val="23"/>
                <w:szCs w:val="23"/>
              </w:rPr>
              <w:t>GB</w:t>
            </w:r>
            <w:r>
              <w:rPr>
                <w:rFonts w:ascii="Times New Roman" w:hAnsi="Times New Roman" w:eastAsia="Times New Roman" w:cs="Times New Roman"/>
                <w:spacing w:val="6"/>
                <w:sz w:val="23"/>
                <w:szCs w:val="23"/>
              </w:rPr>
              <w:t>3838-2002</w:t>
            </w:r>
            <w:r>
              <w:rPr>
                <w:rFonts w:ascii="宋体" w:hAnsi="宋体" w:eastAsia="宋体" w:cs="宋体"/>
                <w:spacing w:val="6"/>
                <w:sz w:val="23"/>
                <w:szCs w:val="23"/>
              </w:rPr>
              <w:t>) 中</w:t>
            </w:r>
            <w:r>
              <w:rPr>
                <w:rFonts w:ascii="Times New Roman" w:hAnsi="Times New Roman" w:eastAsia="Times New Roman" w:cs="Times New Roman"/>
                <w:spacing w:val="6"/>
                <w:sz w:val="23"/>
                <w:szCs w:val="23"/>
              </w:rPr>
              <w:t>Ⅱ</w:t>
            </w:r>
            <w:r>
              <w:rPr>
                <w:rFonts w:ascii="宋体" w:hAnsi="宋体" w:eastAsia="宋体" w:cs="宋体"/>
                <w:spacing w:val="6"/>
                <w:sz w:val="23"/>
                <w:szCs w:val="23"/>
              </w:rPr>
              <w:t>类水质标准，水</w:t>
            </w:r>
            <w:r>
              <w:rPr>
                <w:rFonts w:ascii="宋体" w:hAnsi="宋体" w:eastAsia="宋体" w:cs="宋体"/>
                <w:sz w:val="23"/>
                <w:szCs w:val="23"/>
              </w:rPr>
              <w:t xml:space="preserve"> </w:t>
            </w:r>
            <w:r>
              <w:rPr>
                <w:rFonts w:ascii="宋体" w:hAnsi="宋体" w:eastAsia="宋体" w:cs="宋体"/>
                <w:spacing w:val="6"/>
                <w:sz w:val="23"/>
                <w:szCs w:val="23"/>
              </w:rPr>
              <w:t>质优；公庄河及沙河</w:t>
            </w:r>
            <w:r>
              <w:rPr>
                <w:rFonts w:ascii="宋体" w:hAnsi="宋体" w:eastAsia="宋体" w:cs="宋体"/>
                <w:spacing w:val="3"/>
                <w:sz w:val="23"/>
                <w:szCs w:val="23"/>
              </w:rPr>
              <w:t>年均值均达到国家《地表水环境质量标准》  (</w:t>
            </w:r>
            <w:r>
              <w:rPr>
                <w:rFonts w:ascii="Times New Roman" w:hAnsi="Times New Roman" w:eastAsia="Times New Roman" w:cs="Times New Roman"/>
                <w:sz w:val="23"/>
                <w:szCs w:val="23"/>
              </w:rPr>
              <w:t>GB</w:t>
            </w:r>
            <w:r>
              <w:rPr>
                <w:rFonts w:ascii="Times New Roman" w:hAnsi="Times New Roman" w:eastAsia="Times New Roman" w:cs="Times New Roman"/>
                <w:spacing w:val="3"/>
                <w:sz w:val="23"/>
                <w:szCs w:val="23"/>
              </w:rPr>
              <w:t>3838-2002</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6"/>
                <w:sz w:val="23"/>
                <w:szCs w:val="23"/>
              </w:rPr>
              <w:t>中</w:t>
            </w:r>
            <w:r>
              <w:rPr>
                <w:rFonts w:ascii="Times New Roman" w:hAnsi="Times New Roman" w:eastAsia="Times New Roman" w:cs="Times New Roman"/>
                <w:spacing w:val="16"/>
                <w:sz w:val="23"/>
                <w:szCs w:val="23"/>
              </w:rPr>
              <w:t>Ⅲ</w:t>
            </w:r>
            <w:r>
              <w:rPr>
                <w:rFonts w:ascii="宋体" w:hAnsi="宋体" w:eastAsia="宋体" w:cs="宋体"/>
                <w:spacing w:val="11"/>
                <w:sz w:val="23"/>
                <w:szCs w:val="23"/>
              </w:rPr>
              <w:t>类</w:t>
            </w:r>
            <w:r>
              <w:rPr>
                <w:rFonts w:ascii="宋体" w:hAnsi="宋体" w:eastAsia="宋体" w:cs="宋体"/>
                <w:spacing w:val="8"/>
                <w:sz w:val="23"/>
                <w:szCs w:val="23"/>
              </w:rPr>
              <w:t>水质标准，水质优良。</w:t>
            </w:r>
            <w:r>
              <w:rPr>
                <w:rFonts w:ascii="Times New Roman" w:hAnsi="Times New Roman" w:eastAsia="Times New Roman" w:cs="Times New Roman"/>
                <w:spacing w:val="8"/>
                <w:sz w:val="23"/>
                <w:szCs w:val="23"/>
              </w:rPr>
              <w:t xml:space="preserve">2022 </w:t>
            </w:r>
            <w:r>
              <w:rPr>
                <w:rFonts w:ascii="宋体" w:hAnsi="宋体" w:eastAsia="宋体" w:cs="宋体"/>
                <w:spacing w:val="8"/>
                <w:sz w:val="23"/>
                <w:szCs w:val="23"/>
              </w:rPr>
              <w:t xml:space="preserve">年我县 </w:t>
            </w:r>
            <w:r>
              <w:rPr>
                <w:rFonts w:ascii="Times New Roman" w:hAnsi="Times New Roman" w:eastAsia="Times New Roman" w:cs="Times New Roman"/>
                <w:spacing w:val="8"/>
                <w:sz w:val="23"/>
                <w:szCs w:val="23"/>
              </w:rPr>
              <w:t xml:space="preserve">20 </w:t>
            </w:r>
            <w:r>
              <w:rPr>
                <w:rFonts w:ascii="宋体" w:hAnsi="宋体" w:eastAsia="宋体" w:cs="宋体"/>
                <w:spacing w:val="8"/>
                <w:sz w:val="23"/>
                <w:szCs w:val="23"/>
              </w:rPr>
              <w:t>个主要饮用水源地年均值均达到国</w:t>
            </w:r>
            <w:r>
              <w:rPr>
                <w:rFonts w:ascii="宋体" w:hAnsi="宋体" w:eastAsia="宋体" w:cs="宋体"/>
                <w:sz w:val="23"/>
                <w:szCs w:val="23"/>
              </w:rPr>
              <w:t xml:space="preserve"> </w:t>
            </w:r>
            <w:r>
              <w:rPr>
                <w:rFonts w:ascii="宋体" w:hAnsi="宋体" w:eastAsia="宋体" w:cs="宋体"/>
                <w:spacing w:val="5"/>
                <w:sz w:val="23"/>
                <w:szCs w:val="23"/>
              </w:rPr>
              <w:t>家《地表水环境质量标准》  (</w:t>
            </w:r>
            <w:r>
              <w:rPr>
                <w:rFonts w:ascii="Times New Roman" w:hAnsi="Times New Roman" w:eastAsia="Times New Roman" w:cs="Times New Roman"/>
                <w:sz w:val="23"/>
                <w:szCs w:val="23"/>
              </w:rPr>
              <w:t>GB</w:t>
            </w:r>
            <w:r>
              <w:rPr>
                <w:rFonts w:ascii="Times New Roman" w:hAnsi="Times New Roman" w:eastAsia="Times New Roman" w:cs="Times New Roman"/>
                <w:spacing w:val="5"/>
                <w:sz w:val="23"/>
                <w:szCs w:val="23"/>
              </w:rPr>
              <w:t>3838-2002</w:t>
            </w:r>
            <w:r>
              <w:rPr>
                <w:rFonts w:ascii="宋体" w:hAnsi="宋体" w:eastAsia="宋体" w:cs="宋体"/>
                <w:spacing w:val="5"/>
                <w:sz w:val="23"/>
                <w:szCs w:val="23"/>
              </w:rPr>
              <w:t>) 中</w:t>
            </w:r>
            <w:r>
              <w:rPr>
                <w:rFonts w:ascii="Times New Roman" w:hAnsi="Times New Roman" w:eastAsia="Times New Roman" w:cs="Times New Roman"/>
                <w:spacing w:val="5"/>
                <w:sz w:val="23"/>
                <w:szCs w:val="23"/>
              </w:rPr>
              <w:t>Ⅲ</w:t>
            </w:r>
            <w:r>
              <w:rPr>
                <w:rFonts w:ascii="宋体" w:hAnsi="宋体" w:eastAsia="宋体" w:cs="宋体"/>
                <w:spacing w:val="5"/>
                <w:sz w:val="23"/>
                <w:szCs w:val="23"/>
              </w:rPr>
              <w:t>类水质标准，水质优良</w:t>
            </w:r>
            <w:r>
              <w:rPr>
                <w:rFonts w:ascii="宋体" w:hAnsi="宋体" w:eastAsia="宋体" w:cs="宋体"/>
                <w:spacing w:val="1"/>
                <w:sz w:val="23"/>
                <w:szCs w:val="23"/>
              </w:rPr>
              <w:t>。</w:t>
            </w:r>
          </w:p>
          <w:p>
            <w:pPr>
              <w:spacing w:line="226" w:lineRule="auto"/>
              <w:ind w:left="607"/>
              <w:rPr>
                <w:rFonts w:ascii="宋体" w:hAnsi="宋体" w:eastAsia="宋体" w:cs="宋体"/>
                <w:sz w:val="23"/>
                <w:szCs w:val="23"/>
              </w:rPr>
            </w:pPr>
            <w:r>
              <w:rPr>
                <w:rFonts w:ascii="宋体" w:hAnsi="宋体" w:eastAsia="宋体" w:cs="宋体"/>
                <w:spacing w:val="12"/>
                <w:sz w:val="23"/>
                <w:szCs w:val="23"/>
              </w:rPr>
              <w:t>因</w:t>
            </w:r>
            <w:r>
              <w:rPr>
                <w:rFonts w:ascii="宋体" w:hAnsi="宋体" w:eastAsia="宋体" w:cs="宋体"/>
                <w:spacing w:val="9"/>
                <w:sz w:val="23"/>
                <w:szCs w:val="23"/>
              </w:rPr>
              <w:t>此</w:t>
            </w:r>
            <w:r>
              <w:rPr>
                <w:rFonts w:ascii="宋体" w:hAnsi="宋体" w:eastAsia="宋体" w:cs="宋体"/>
                <w:spacing w:val="6"/>
                <w:sz w:val="23"/>
                <w:szCs w:val="23"/>
              </w:rPr>
              <w:t>，</w:t>
            </w:r>
            <w:r>
              <w:rPr>
                <w:rFonts w:ascii="Times New Roman" w:hAnsi="Times New Roman" w:eastAsia="Times New Roman" w:cs="Times New Roman"/>
                <w:spacing w:val="6"/>
                <w:sz w:val="23"/>
                <w:szCs w:val="23"/>
              </w:rPr>
              <w:t xml:space="preserve">2022 </w:t>
            </w:r>
            <w:r>
              <w:rPr>
                <w:rFonts w:ascii="宋体" w:hAnsi="宋体" w:eastAsia="宋体" w:cs="宋体"/>
                <w:spacing w:val="6"/>
                <w:sz w:val="23"/>
                <w:szCs w:val="23"/>
              </w:rPr>
              <w:t>年东江干流 (博罗段) 、沙河水环境质量优，项目所在地表水环</w:t>
            </w:r>
          </w:p>
          <w:p>
            <w:pPr>
              <w:spacing w:before="183" w:line="227" w:lineRule="auto"/>
              <w:ind w:left="109"/>
              <w:outlineLvl w:val="1"/>
              <w:rPr>
                <w:rFonts w:ascii="宋体" w:hAnsi="宋体" w:eastAsia="宋体" w:cs="宋体"/>
                <w:sz w:val="23"/>
                <w:szCs w:val="23"/>
              </w:rPr>
            </w:pPr>
            <w:r>
              <w:rPr>
                <w:rFonts w:ascii="宋体" w:hAnsi="宋体" w:eastAsia="宋体" w:cs="宋体"/>
                <w:spacing w:val="9"/>
                <w:sz w:val="23"/>
                <w:szCs w:val="23"/>
              </w:rPr>
              <w:t>境</w:t>
            </w:r>
            <w:r>
              <w:rPr>
                <w:rFonts w:ascii="宋体" w:hAnsi="宋体" w:eastAsia="宋体" w:cs="宋体"/>
                <w:spacing w:val="6"/>
                <w:sz w:val="23"/>
                <w:szCs w:val="23"/>
              </w:rPr>
              <w:t>质量良好。</w:t>
            </w:r>
          </w:p>
          <w:p>
            <w:pPr>
              <w:spacing w:before="147" w:line="4966" w:lineRule="exact"/>
              <w:ind w:firstLine="795"/>
              <w:textAlignment w:val="center"/>
            </w:pPr>
            <w:r>
              <w:drawing>
                <wp:inline distT="0" distB="0" distL="0" distR="0">
                  <wp:extent cx="4445000" cy="315277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94"/>
                          <a:stretch>
                            <a:fillRect/>
                          </a:stretch>
                        </pic:blipFill>
                        <pic:spPr>
                          <a:xfrm>
                            <a:off x="0" y="0"/>
                            <a:ext cx="4445508" cy="3153155"/>
                          </a:xfrm>
                          <a:prstGeom prst="rect">
                            <a:avLst/>
                          </a:prstGeom>
                        </pic:spPr>
                      </pic:pic>
                    </a:graphicData>
                  </a:graphic>
                </wp:inline>
              </w:drawing>
            </w:r>
          </w:p>
          <w:p>
            <w:pPr>
              <w:spacing w:before="32" w:line="228" w:lineRule="auto"/>
              <w:ind w:left="2261"/>
              <w:rPr>
                <w:rFonts w:ascii="宋体" w:hAnsi="宋体" w:eastAsia="宋体" w:cs="宋体"/>
                <w:sz w:val="20"/>
                <w:szCs w:val="20"/>
              </w:rPr>
            </w:pPr>
            <w:r>
              <w:rPr>
                <w:rFonts w:ascii="宋体" w:hAnsi="宋体" w:eastAsia="宋体" w:cs="宋体"/>
                <w:spacing w:val="3"/>
                <w:sz w:val="20"/>
                <w:szCs w:val="20"/>
                <w14:textOutline w14:w="3795" w14:cap="sq" w14:cmpd="sng">
                  <w14:solidFill>
                    <w14:srgbClr w14:val="000000"/>
                  </w14:solidFill>
                  <w14:prstDash w14:val="solid"/>
                  <w14:bevel/>
                </w14:textOutline>
              </w:rPr>
              <w:t>图</w:t>
            </w:r>
            <w:r>
              <w:rPr>
                <w:rFonts w:ascii="宋体" w:hAnsi="宋体" w:eastAsia="宋体" w:cs="宋体"/>
                <w:spacing w:val="3"/>
                <w:sz w:val="20"/>
                <w:szCs w:val="20"/>
              </w:rPr>
              <w:t xml:space="preserve"> </w:t>
            </w:r>
            <w:r>
              <w:rPr>
                <w:rFonts w:ascii="Times New Roman" w:hAnsi="Times New Roman" w:eastAsia="Times New Roman" w:cs="Times New Roman"/>
                <w:b/>
                <w:bCs/>
                <w:spacing w:val="3"/>
                <w:sz w:val="20"/>
                <w:szCs w:val="20"/>
              </w:rPr>
              <w:t>3-2</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14:textOutline w14:w="3795" w14:cap="sq" w14:cmpd="sng">
                  <w14:solidFill>
                    <w14:srgbClr w14:val="000000"/>
                  </w14:solidFill>
                  <w14:prstDash w14:val="solid"/>
                  <w14:bevel/>
                </w14:textOutline>
              </w:rPr>
              <w:t>博罗县</w:t>
            </w:r>
            <w:r>
              <w:rPr>
                <w:rFonts w:ascii="宋体" w:hAnsi="宋体" w:eastAsia="宋体" w:cs="宋体"/>
                <w:spacing w:val="3"/>
                <w:sz w:val="20"/>
                <w:szCs w:val="20"/>
              </w:rPr>
              <w:t xml:space="preserve"> </w:t>
            </w:r>
            <w:r>
              <w:rPr>
                <w:rFonts w:ascii="Times New Roman" w:hAnsi="Times New Roman" w:eastAsia="Times New Roman" w:cs="Times New Roman"/>
                <w:b/>
                <w:bCs/>
                <w:spacing w:val="3"/>
                <w:sz w:val="20"/>
                <w:szCs w:val="20"/>
              </w:rPr>
              <w:t>2022</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14:textOutline w14:w="3795" w14:cap="sq" w14:cmpd="sng">
                  <w14:solidFill>
                    <w14:srgbClr w14:val="000000"/>
                  </w14:solidFill>
                  <w14:prstDash w14:val="solid"/>
                  <w14:bevel/>
                </w14:textOutline>
              </w:rPr>
              <w:t>年环境质量状况公报</w:t>
            </w:r>
            <w:r>
              <w:rPr>
                <w:rFonts w:ascii="宋体" w:hAnsi="宋体" w:eastAsia="宋体" w:cs="宋体"/>
                <w:sz w:val="20"/>
                <w:szCs w:val="20"/>
                <w14:textOutline w14:w="3795" w14:cap="sq" w14:cmpd="sng">
                  <w14:solidFill>
                    <w14:srgbClr w14:val="000000"/>
                  </w14:solidFill>
                  <w14:prstDash w14:val="solid"/>
                  <w14:bevel/>
                </w14:textOutline>
              </w:rPr>
              <w:t>截图</w:t>
            </w:r>
          </w:p>
          <w:p>
            <w:pPr>
              <w:spacing w:line="264" w:lineRule="auto"/>
              <w:rPr>
                <w:rFonts w:ascii="Arial"/>
                <w:sz w:val="21"/>
              </w:rPr>
            </w:pPr>
          </w:p>
          <w:p>
            <w:pPr>
              <w:spacing w:before="75" w:line="303" w:lineRule="exact"/>
              <w:ind w:left="522"/>
              <w:rPr>
                <w:rFonts w:ascii="宋体" w:hAnsi="宋体" w:eastAsia="宋体" w:cs="宋体"/>
                <w:sz w:val="23"/>
                <w:szCs w:val="23"/>
              </w:rPr>
            </w:pPr>
            <w:r>
              <w:rPr>
                <w:rFonts w:ascii="Times New Roman" w:hAnsi="Times New Roman" w:eastAsia="Times New Roman" w:cs="Times New Roman"/>
                <w:b/>
                <w:bCs/>
                <w:spacing w:val="-4"/>
                <w:position w:val="1"/>
                <w:sz w:val="23"/>
                <w:szCs w:val="23"/>
              </w:rPr>
              <w:t>3</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、声环境</w:t>
            </w:r>
          </w:p>
          <w:p>
            <w:pPr>
              <w:spacing w:before="162" w:line="374" w:lineRule="auto"/>
              <w:ind w:left="106" w:right="102" w:firstLine="485"/>
              <w:rPr>
                <w:rFonts w:ascii="宋体" w:hAnsi="宋体" w:eastAsia="宋体" w:cs="宋体"/>
                <w:sz w:val="23"/>
                <w:szCs w:val="23"/>
              </w:rPr>
            </w:pPr>
            <w:r>
              <w:rPr>
                <w:rFonts w:ascii="宋体" w:hAnsi="宋体" w:eastAsia="宋体" w:cs="宋体"/>
                <w:spacing w:val="10"/>
                <w:sz w:val="23"/>
                <w:szCs w:val="23"/>
              </w:rPr>
              <w:t>项目</w:t>
            </w:r>
            <w:r>
              <w:rPr>
                <w:rFonts w:ascii="宋体" w:hAnsi="宋体" w:eastAsia="宋体" w:cs="宋体"/>
                <w:spacing w:val="8"/>
                <w:sz w:val="23"/>
                <w:szCs w:val="23"/>
              </w:rPr>
              <w:t>厂</w:t>
            </w:r>
            <w:r>
              <w:rPr>
                <w:rFonts w:ascii="宋体" w:hAnsi="宋体" w:eastAsia="宋体" w:cs="宋体"/>
                <w:spacing w:val="5"/>
                <w:sz w:val="23"/>
                <w:szCs w:val="23"/>
              </w:rPr>
              <w:t xml:space="preserve">界外 </w:t>
            </w:r>
            <w:r>
              <w:rPr>
                <w:rFonts w:ascii="Times New Roman" w:hAnsi="Times New Roman" w:eastAsia="Times New Roman" w:cs="Times New Roman"/>
                <w:spacing w:val="5"/>
                <w:sz w:val="23"/>
                <w:szCs w:val="23"/>
              </w:rPr>
              <w:t>50</w:t>
            </w:r>
            <w:r>
              <w:rPr>
                <w:rFonts w:ascii="Times New Roman" w:hAnsi="Times New Roman" w:eastAsia="Times New Roman" w:cs="Times New Roman"/>
                <w:sz w:val="23"/>
                <w:szCs w:val="23"/>
              </w:rPr>
              <w:t>m</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范围内存在声环境保护目标新村，根据企业委托东莞市启丰</w:t>
            </w:r>
            <w:r>
              <w:rPr>
                <w:rFonts w:ascii="宋体" w:hAnsi="宋体" w:eastAsia="宋体" w:cs="宋体"/>
                <w:sz w:val="23"/>
                <w:szCs w:val="23"/>
              </w:rPr>
              <w:t xml:space="preserve"> </w:t>
            </w:r>
            <w:r>
              <w:rPr>
                <w:rFonts w:ascii="宋体" w:hAnsi="宋体" w:eastAsia="宋体" w:cs="宋体"/>
                <w:spacing w:val="10"/>
                <w:sz w:val="23"/>
                <w:szCs w:val="23"/>
              </w:rPr>
              <w:t>检</w:t>
            </w:r>
            <w:r>
              <w:rPr>
                <w:rFonts w:ascii="宋体" w:hAnsi="宋体" w:eastAsia="宋体" w:cs="宋体"/>
                <w:spacing w:val="5"/>
                <w:sz w:val="23"/>
                <w:szCs w:val="23"/>
              </w:rPr>
              <w:t xml:space="preserve">测技术服务有限公司于 </w:t>
            </w:r>
            <w:r>
              <w:rPr>
                <w:rFonts w:ascii="Times New Roman" w:hAnsi="Times New Roman" w:eastAsia="Times New Roman" w:cs="Times New Roman"/>
                <w:spacing w:val="5"/>
                <w:sz w:val="23"/>
                <w:szCs w:val="23"/>
              </w:rPr>
              <w:t xml:space="preserve">2023 </w:t>
            </w:r>
            <w:r>
              <w:rPr>
                <w:rFonts w:ascii="宋体" w:hAnsi="宋体" w:eastAsia="宋体" w:cs="宋体"/>
                <w:spacing w:val="5"/>
                <w:sz w:val="23"/>
                <w:szCs w:val="23"/>
              </w:rPr>
              <w:t xml:space="preserve">年 </w:t>
            </w:r>
            <w:r>
              <w:rPr>
                <w:rFonts w:ascii="Times New Roman" w:hAnsi="Times New Roman" w:eastAsia="Times New Roman" w:cs="Times New Roman"/>
                <w:spacing w:val="5"/>
                <w:sz w:val="23"/>
                <w:szCs w:val="23"/>
              </w:rPr>
              <w:t xml:space="preserve">6 </w:t>
            </w:r>
            <w:r>
              <w:rPr>
                <w:rFonts w:ascii="宋体" w:hAnsi="宋体" w:eastAsia="宋体" w:cs="宋体"/>
                <w:spacing w:val="5"/>
                <w:sz w:val="23"/>
                <w:szCs w:val="23"/>
              </w:rPr>
              <w:t xml:space="preserve">月 </w:t>
            </w:r>
            <w:r>
              <w:rPr>
                <w:rFonts w:ascii="Times New Roman" w:hAnsi="Times New Roman" w:eastAsia="Times New Roman" w:cs="Times New Roman"/>
                <w:spacing w:val="5"/>
                <w:sz w:val="23"/>
                <w:szCs w:val="23"/>
              </w:rPr>
              <w:t xml:space="preserve">1  </w:t>
            </w:r>
            <w:r>
              <w:rPr>
                <w:rFonts w:ascii="宋体" w:hAnsi="宋体" w:eastAsia="宋体" w:cs="宋体"/>
                <w:spacing w:val="5"/>
                <w:sz w:val="23"/>
                <w:szCs w:val="23"/>
              </w:rPr>
              <w:t>日出具的声环境敏感点声环境现状监测</w:t>
            </w:r>
            <w:r>
              <w:rPr>
                <w:rFonts w:ascii="宋体" w:hAnsi="宋体" w:eastAsia="宋体" w:cs="宋体"/>
                <w:sz w:val="23"/>
                <w:szCs w:val="23"/>
              </w:rPr>
              <w:t xml:space="preserve"> </w:t>
            </w:r>
            <w:r>
              <w:rPr>
                <w:rFonts w:ascii="宋体" w:hAnsi="宋体" w:eastAsia="宋体" w:cs="宋体"/>
                <w:spacing w:val="12"/>
                <w:sz w:val="23"/>
                <w:szCs w:val="23"/>
              </w:rPr>
              <w:t>报</w:t>
            </w:r>
            <w:r>
              <w:rPr>
                <w:rFonts w:ascii="宋体" w:hAnsi="宋体" w:eastAsia="宋体" w:cs="宋体"/>
                <w:spacing w:val="8"/>
                <w:sz w:val="23"/>
                <w:szCs w:val="23"/>
              </w:rPr>
              <w:t>告 (编号：</w:t>
            </w:r>
            <w:r>
              <w:rPr>
                <w:rFonts w:ascii="Times New Roman" w:hAnsi="Times New Roman" w:eastAsia="Times New Roman" w:cs="Times New Roman"/>
                <w:sz w:val="23"/>
                <w:szCs w:val="23"/>
              </w:rPr>
              <w:t>QFHJ</w:t>
            </w:r>
            <w:r>
              <w:rPr>
                <w:rFonts w:ascii="Times New Roman" w:hAnsi="Times New Roman" w:eastAsia="Times New Roman" w:cs="Times New Roman"/>
                <w:spacing w:val="8"/>
                <w:sz w:val="23"/>
                <w:szCs w:val="23"/>
              </w:rPr>
              <w:t xml:space="preserve"> 20230526011</w:t>
            </w:r>
            <w:r>
              <w:rPr>
                <w:rFonts w:ascii="宋体" w:hAnsi="宋体" w:eastAsia="宋体" w:cs="宋体"/>
                <w:spacing w:val="8"/>
                <w:sz w:val="23"/>
                <w:szCs w:val="23"/>
              </w:rPr>
              <w:t>) ，声环境敏感点的声环境现状如下表所示：</w:t>
            </w:r>
          </w:p>
          <w:p>
            <w:pPr>
              <w:spacing w:line="222" w:lineRule="auto"/>
              <w:ind w:left="2223"/>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表</w:t>
            </w:r>
            <w:r>
              <w:rPr>
                <w:rFonts w:ascii="宋体" w:hAnsi="宋体" w:eastAsia="宋体" w:cs="宋体"/>
                <w:spacing w:val="8"/>
                <w:sz w:val="20"/>
                <w:szCs w:val="20"/>
              </w:rPr>
              <w:t xml:space="preserve"> </w:t>
            </w:r>
            <w:r>
              <w:rPr>
                <w:rFonts w:ascii="Times New Roman" w:hAnsi="Times New Roman" w:eastAsia="Times New Roman" w:cs="Times New Roman"/>
                <w:b/>
                <w:bCs/>
                <w:spacing w:val="8"/>
                <w:sz w:val="20"/>
                <w:szCs w:val="20"/>
              </w:rPr>
              <w:t>16</w:t>
            </w:r>
            <w:r>
              <w:rPr>
                <w:rFonts w:ascii="Times New Roman" w:hAnsi="Times New Roman" w:eastAsia="Times New Roman" w:cs="Times New Roman"/>
                <w:spacing w:val="8"/>
                <w:sz w:val="20"/>
                <w:szCs w:val="20"/>
              </w:rPr>
              <w:t xml:space="preserve"> </w:t>
            </w:r>
            <w:r>
              <w:rPr>
                <w:rFonts w:ascii="宋体" w:hAnsi="宋体" w:eastAsia="宋体" w:cs="宋体"/>
                <w:spacing w:val="8"/>
                <w:sz w:val="20"/>
                <w:szCs w:val="20"/>
                <w14:textOutline w14:w="3795" w14:cap="sq" w14:cmpd="sng">
                  <w14:solidFill>
                    <w14:srgbClr w14:val="000000"/>
                  </w14:solidFill>
                  <w14:prstDash w14:val="solid"/>
                  <w14:bevel/>
                </w14:textOutline>
              </w:rPr>
              <w:t>声环境敏感点声环境现状监测数据</w:t>
            </w:r>
            <w:r>
              <w:rPr>
                <w:rFonts w:ascii="宋体" w:hAnsi="宋体" w:eastAsia="宋体" w:cs="宋体"/>
                <w:spacing w:val="4"/>
                <w:sz w:val="20"/>
                <w:szCs w:val="20"/>
                <w14:textOutline w14:w="3795" w14:cap="sq" w14:cmpd="sng">
                  <w14:solidFill>
                    <w14:srgbClr w14:val="000000"/>
                  </w14:solidFill>
                  <w14:prstDash w14:val="solid"/>
                  <w14:bevel/>
                </w14:textOutline>
              </w:rPr>
              <w:t>表</w:t>
            </w:r>
          </w:p>
          <w:tbl>
            <w:tblPr>
              <w:tblStyle w:val="4"/>
              <w:tblW w:w="8152" w:type="dxa"/>
              <w:tblInd w:w="21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6"/>
              <w:gridCol w:w="1312"/>
              <w:gridCol w:w="1936"/>
              <w:gridCol w:w="1962"/>
              <w:gridCol w:w="11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trPr>
              <w:tc>
                <w:tcPr>
                  <w:tcW w:w="1826" w:type="dxa"/>
                  <w:vAlign w:val="top"/>
                </w:tcPr>
                <w:p>
                  <w:pPr>
                    <w:spacing w:before="37" w:line="225" w:lineRule="auto"/>
                    <w:ind w:left="49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测点位</w:t>
                  </w:r>
                </w:p>
              </w:tc>
              <w:tc>
                <w:tcPr>
                  <w:tcW w:w="1312" w:type="dxa"/>
                  <w:vAlign w:val="top"/>
                </w:tcPr>
                <w:p>
                  <w:pPr>
                    <w:spacing w:before="37" w:line="225" w:lineRule="auto"/>
                    <w:ind w:left="134"/>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测时间段</w:t>
                  </w:r>
                </w:p>
              </w:tc>
              <w:tc>
                <w:tcPr>
                  <w:tcW w:w="1936" w:type="dxa"/>
                  <w:vAlign w:val="top"/>
                </w:tcPr>
                <w:p>
                  <w:pPr>
                    <w:spacing w:line="281" w:lineRule="exact"/>
                    <w:ind w:left="113"/>
                    <w:rPr>
                      <w:rFonts w:ascii="宋体" w:hAnsi="宋体" w:eastAsia="宋体" w:cs="宋体"/>
                      <w:sz w:val="20"/>
                      <w:szCs w:val="20"/>
                    </w:rPr>
                  </w:pPr>
                  <w:r>
                    <w:rPr>
                      <w:rFonts w:ascii="宋体" w:hAnsi="宋体" w:eastAsia="宋体" w:cs="宋体"/>
                      <w:spacing w:val="16"/>
                      <w:position w:val="1"/>
                      <w:sz w:val="20"/>
                      <w:szCs w:val="20"/>
                      <w14:textOutline w14:w="3692" w14:cap="sq" w14:cmpd="sng">
                        <w14:solidFill>
                          <w14:srgbClr w14:val="000000"/>
                        </w14:solidFill>
                        <w14:prstDash w14:val="solid"/>
                        <w14:bevel/>
                      </w14:textOutline>
                    </w:rPr>
                    <w:t>监</w:t>
                  </w:r>
                  <w:r>
                    <w:rPr>
                      <w:rFonts w:ascii="宋体" w:hAnsi="宋体" w:eastAsia="宋体" w:cs="宋体"/>
                      <w:spacing w:val="13"/>
                      <w:position w:val="1"/>
                      <w:sz w:val="20"/>
                      <w:szCs w:val="20"/>
                      <w14:textOutline w14:w="3692" w14:cap="sq" w14:cmpd="sng">
                        <w14:solidFill>
                          <w14:srgbClr w14:val="000000"/>
                        </w14:solidFill>
                        <w14:prstDash w14:val="solid"/>
                        <w14:bevel/>
                      </w14:textOutline>
                    </w:rPr>
                    <w:t>测结果(</w:t>
                  </w:r>
                  <w:r>
                    <w:rPr>
                      <w:rFonts w:ascii="Times New Roman" w:hAnsi="Times New Roman" w:eastAsia="Times New Roman" w:cs="Times New Roman"/>
                      <w:b/>
                      <w:bCs/>
                      <w:position w:val="1"/>
                      <w:sz w:val="20"/>
                      <w:szCs w:val="20"/>
                    </w:rPr>
                    <w:t>dB</w:t>
                  </w:r>
                  <w:r>
                    <w:rPr>
                      <w:rFonts w:ascii="宋体" w:hAnsi="宋体" w:eastAsia="宋体" w:cs="宋体"/>
                      <w:spacing w:val="13"/>
                      <w:position w:val="1"/>
                      <w:sz w:val="20"/>
                      <w:szCs w:val="20"/>
                      <w14:textOutline w14:w="3692" w14:cap="sq" w14:cmpd="sng">
                        <w14:solidFill>
                          <w14:srgbClr w14:val="000000"/>
                        </w14:solidFill>
                        <w14:prstDash w14:val="solid"/>
                        <w14:bevel/>
                      </w14:textOutline>
                    </w:rPr>
                    <w:t>(</w:t>
                  </w:r>
                  <w:r>
                    <w:rPr>
                      <w:rFonts w:ascii="Times New Roman" w:hAnsi="Times New Roman" w:eastAsia="Times New Roman" w:cs="Times New Roman"/>
                      <w:b/>
                      <w:bCs/>
                      <w:position w:val="1"/>
                      <w:sz w:val="20"/>
                      <w:szCs w:val="20"/>
                    </w:rPr>
                    <w:t>A</w:t>
                  </w:r>
                  <w:r>
                    <w:rPr>
                      <w:rFonts w:ascii="宋体" w:hAnsi="宋体" w:eastAsia="宋体" w:cs="宋体"/>
                      <w:spacing w:val="13"/>
                      <w:position w:val="1"/>
                      <w:sz w:val="20"/>
                      <w:szCs w:val="20"/>
                      <w14:textOutline w14:w="3692" w14:cap="sq" w14:cmpd="sng">
                        <w14:solidFill>
                          <w14:srgbClr w14:val="000000"/>
                        </w14:solidFill>
                        <w14:prstDash w14:val="solid"/>
                        <w14:bevel/>
                      </w14:textOutline>
                    </w:rPr>
                    <w:t>))</w:t>
                  </w:r>
                </w:p>
              </w:tc>
              <w:tc>
                <w:tcPr>
                  <w:tcW w:w="1962" w:type="dxa"/>
                  <w:vAlign w:val="top"/>
                </w:tcPr>
                <w:p>
                  <w:pPr>
                    <w:spacing w:line="281" w:lineRule="exact"/>
                    <w:ind w:left="113"/>
                    <w:rPr>
                      <w:rFonts w:ascii="宋体" w:hAnsi="宋体" w:eastAsia="宋体" w:cs="宋体"/>
                      <w:sz w:val="20"/>
                      <w:szCs w:val="20"/>
                    </w:rPr>
                  </w:pPr>
                  <w:r>
                    <w:rPr>
                      <w:rFonts w:ascii="宋体" w:hAnsi="宋体" w:eastAsia="宋体" w:cs="宋体"/>
                      <w:spacing w:val="17"/>
                      <w:position w:val="1"/>
                      <w:sz w:val="20"/>
                      <w:szCs w:val="20"/>
                      <w14:textOutline w14:w="3692" w14:cap="sq" w14:cmpd="sng">
                        <w14:solidFill>
                          <w14:srgbClr w14:val="000000"/>
                        </w14:solidFill>
                        <w14:prstDash w14:val="solid"/>
                        <w14:bevel/>
                      </w14:textOutline>
                    </w:rPr>
                    <w:t>执行标准(</w:t>
                  </w:r>
                  <w:r>
                    <w:rPr>
                      <w:rFonts w:ascii="Times New Roman" w:hAnsi="Times New Roman" w:eastAsia="Times New Roman" w:cs="Times New Roman"/>
                      <w:b/>
                      <w:bCs/>
                      <w:position w:val="1"/>
                      <w:sz w:val="20"/>
                      <w:szCs w:val="20"/>
                    </w:rPr>
                    <w:t>dB</w:t>
                  </w:r>
                  <w:r>
                    <w:rPr>
                      <w:rFonts w:ascii="宋体" w:hAnsi="宋体" w:eastAsia="宋体" w:cs="宋体"/>
                      <w:spacing w:val="17"/>
                      <w:position w:val="1"/>
                      <w:sz w:val="20"/>
                      <w:szCs w:val="20"/>
                      <w14:textOutline w14:w="3692" w14:cap="sq" w14:cmpd="sng">
                        <w14:solidFill>
                          <w14:srgbClr w14:val="000000"/>
                        </w14:solidFill>
                        <w14:prstDash w14:val="solid"/>
                        <w14:bevel/>
                      </w14:textOutline>
                    </w:rPr>
                    <w:t>(</w:t>
                  </w:r>
                  <w:r>
                    <w:rPr>
                      <w:rFonts w:ascii="Times New Roman" w:hAnsi="Times New Roman" w:eastAsia="Times New Roman" w:cs="Times New Roman"/>
                      <w:b/>
                      <w:bCs/>
                      <w:position w:val="1"/>
                      <w:sz w:val="20"/>
                      <w:szCs w:val="20"/>
                    </w:rPr>
                    <w:t>A</w:t>
                  </w:r>
                  <w:r>
                    <w:rPr>
                      <w:rFonts w:ascii="宋体" w:hAnsi="宋体" w:eastAsia="宋体" w:cs="宋体"/>
                      <w:spacing w:val="17"/>
                      <w:position w:val="1"/>
                      <w:sz w:val="20"/>
                      <w:szCs w:val="20"/>
                      <w14:textOutline w14:w="3692" w14:cap="sq" w14:cmpd="sng">
                        <w14:solidFill>
                          <w14:srgbClr w14:val="000000"/>
                        </w14:solidFill>
                        <w14:prstDash w14:val="solid"/>
                        <w14:bevel/>
                      </w14:textOutline>
                    </w:rPr>
                    <w:t>)</w:t>
                  </w:r>
                  <w:r>
                    <w:rPr>
                      <w:rFonts w:ascii="宋体" w:hAnsi="宋体" w:eastAsia="宋体" w:cs="宋体"/>
                      <w:spacing w:val="16"/>
                      <w:position w:val="1"/>
                      <w:sz w:val="20"/>
                      <w:szCs w:val="20"/>
                      <w14:textOutline w14:w="3692" w14:cap="sq" w14:cmpd="sng">
                        <w14:solidFill>
                          <w14:srgbClr w14:val="000000"/>
                        </w14:solidFill>
                        <w14:prstDash w14:val="solid"/>
                        <w14:bevel/>
                      </w14:textOutline>
                    </w:rPr>
                    <w:t>)</w:t>
                  </w:r>
                </w:p>
              </w:tc>
              <w:tc>
                <w:tcPr>
                  <w:tcW w:w="1116" w:type="dxa"/>
                  <w:vAlign w:val="top"/>
                </w:tcPr>
                <w:p>
                  <w:pPr>
                    <w:spacing w:before="37" w:line="225" w:lineRule="auto"/>
                    <w:ind w:left="146"/>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结</w:t>
                  </w:r>
                  <w:r>
                    <w:rPr>
                      <w:rFonts w:ascii="宋体" w:hAnsi="宋体" w:eastAsia="宋体" w:cs="宋体"/>
                      <w:spacing w:val="7"/>
                      <w:sz w:val="20"/>
                      <w:szCs w:val="20"/>
                      <w14:textOutline w14:w="3795" w14:cap="sq" w14:cmpd="sng">
                        <w14:solidFill>
                          <w14:srgbClr w14:val="000000"/>
                        </w14:solidFill>
                        <w14:prstDash w14:val="solid"/>
                        <w14:bevel/>
                      </w14:textOutline>
                    </w:rPr>
                    <w:t>果评价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1826" w:type="dxa"/>
                  <w:vAlign w:val="top"/>
                </w:tcPr>
                <w:p>
                  <w:pPr>
                    <w:spacing w:before="32" w:line="224" w:lineRule="auto"/>
                    <w:ind w:left="334"/>
                    <w:rPr>
                      <w:rFonts w:ascii="宋体" w:hAnsi="宋体" w:eastAsia="宋体" w:cs="宋体"/>
                      <w:sz w:val="20"/>
                      <w:szCs w:val="20"/>
                    </w:rPr>
                  </w:pPr>
                  <w:r>
                    <w:rPr>
                      <w:rFonts w:ascii="Times New Roman" w:hAnsi="Times New Roman" w:eastAsia="Times New Roman" w:cs="Times New Roman"/>
                      <w:sz w:val="20"/>
                      <w:szCs w:val="20"/>
                    </w:rPr>
                    <w:t>N</w:t>
                  </w:r>
                  <w:r>
                    <w:rPr>
                      <w:rFonts w:ascii="Times New Roman" w:hAnsi="Times New Roman" w:eastAsia="Times New Roman" w:cs="Times New Roman"/>
                      <w:spacing w:val="10"/>
                      <w:sz w:val="20"/>
                      <w:szCs w:val="20"/>
                    </w:rPr>
                    <w:t>1</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rPr>
                    <w:t>新村民房</w:t>
                  </w:r>
                </w:p>
              </w:tc>
              <w:tc>
                <w:tcPr>
                  <w:tcW w:w="1312" w:type="dxa"/>
                  <w:vAlign w:val="top"/>
                </w:tcPr>
                <w:p>
                  <w:pPr>
                    <w:spacing w:before="32" w:line="224" w:lineRule="auto"/>
                    <w:ind w:left="449"/>
                    <w:rPr>
                      <w:rFonts w:ascii="宋体" w:hAnsi="宋体" w:eastAsia="宋体" w:cs="宋体"/>
                      <w:sz w:val="20"/>
                      <w:szCs w:val="20"/>
                    </w:rPr>
                  </w:pPr>
                  <w:r>
                    <w:rPr>
                      <w:rFonts w:ascii="宋体" w:hAnsi="宋体" w:eastAsia="宋体" w:cs="宋体"/>
                      <w:spacing w:val="5"/>
                      <w:sz w:val="20"/>
                      <w:szCs w:val="20"/>
                    </w:rPr>
                    <w:t>昼间</w:t>
                  </w:r>
                </w:p>
              </w:tc>
              <w:tc>
                <w:tcPr>
                  <w:tcW w:w="1936" w:type="dxa"/>
                  <w:vAlign w:val="top"/>
                </w:tcPr>
                <w:p>
                  <w:pPr>
                    <w:spacing w:before="70" w:line="192" w:lineRule="auto"/>
                    <w:ind w:left="871"/>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962" w:type="dxa"/>
                  <w:vAlign w:val="top"/>
                </w:tcPr>
                <w:p>
                  <w:pPr>
                    <w:spacing w:before="67" w:line="195" w:lineRule="auto"/>
                    <w:ind w:left="88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6</w:t>
                  </w:r>
                  <w:r>
                    <w:rPr>
                      <w:rFonts w:ascii="Times New Roman" w:hAnsi="Times New Roman" w:eastAsia="Times New Roman" w:cs="Times New Roman"/>
                      <w:sz w:val="20"/>
                      <w:szCs w:val="20"/>
                    </w:rPr>
                    <w:t>0</w:t>
                  </w:r>
                </w:p>
              </w:tc>
              <w:tc>
                <w:tcPr>
                  <w:tcW w:w="1116" w:type="dxa"/>
                  <w:vAlign w:val="top"/>
                </w:tcPr>
                <w:p>
                  <w:pPr>
                    <w:spacing w:before="32" w:line="224" w:lineRule="auto"/>
                    <w:ind w:left="351"/>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8152" w:type="dxa"/>
                  <w:gridSpan w:val="5"/>
                  <w:vAlign w:val="top"/>
                </w:tcPr>
                <w:p>
                  <w:pPr>
                    <w:spacing w:before="35" w:line="226" w:lineRule="auto"/>
                    <w:ind w:left="119"/>
                    <w:rPr>
                      <w:rFonts w:ascii="宋体" w:hAnsi="宋体" w:eastAsia="宋体" w:cs="宋体"/>
                      <w:sz w:val="20"/>
                      <w:szCs w:val="20"/>
                    </w:rPr>
                  </w:pPr>
                  <w:r>
                    <w:rPr>
                      <w:rFonts w:ascii="宋体" w:hAnsi="宋体" w:eastAsia="宋体" w:cs="宋体"/>
                      <w:spacing w:val="9"/>
                      <w:sz w:val="20"/>
                      <w:szCs w:val="20"/>
                    </w:rPr>
                    <w:t>备注：本项目仅昼间生产，因此仅监测昼间噪声。</w:t>
                  </w:r>
                </w:p>
              </w:tc>
            </w:tr>
          </w:tbl>
          <w:p>
            <w:pPr>
              <w:spacing w:before="37" w:line="365" w:lineRule="auto"/>
              <w:ind w:left="109" w:right="104" w:firstLine="479"/>
              <w:rPr>
                <w:rFonts w:ascii="宋体" w:hAnsi="宋体" w:eastAsia="宋体" w:cs="宋体"/>
                <w:sz w:val="23"/>
                <w:szCs w:val="23"/>
              </w:rPr>
            </w:pPr>
            <w:r>
              <w:rPr>
                <w:rFonts w:ascii="宋体" w:hAnsi="宋体" w:eastAsia="宋体" w:cs="宋体"/>
                <w:spacing w:val="23"/>
                <w:sz w:val="23"/>
                <w:szCs w:val="23"/>
              </w:rPr>
              <w:t>根</w:t>
            </w:r>
            <w:r>
              <w:rPr>
                <w:rFonts w:ascii="宋体" w:hAnsi="宋体" w:eastAsia="宋体" w:cs="宋体"/>
                <w:spacing w:val="12"/>
                <w:sz w:val="23"/>
                <w:szCs w:val="23"/>
              </w:rPr>
              <w:t xml:space="preserve">据监测结果，项目厂界外 </w:t>
            </w:r>
            <w:r>
              <w:rPr>
                <w:rFonts w:ascii="Times New Roman" w:hAnsi="Times New Roman" w:eastAsia="Times New Roman" w:cs="Times New Roman"/>
                <w:spacing w:val="12"/>
                <w:sz w:val="23"/>
                <w:szCs w:val="23"/>
              </w:rPr>
              <w:t>50</w:t>
            </w:r>
            <w:r>
              <w:rPr>
                <w:rFonts w:ascii="Times New Roman" w:hAnsi="Times New Roman" w:eastAsia="Times New Roman" w:cs="Times New Roman"/>
                <w:sz w:val="23"/>
                <w:szCs w:val="23"/>
              </w:rPr>
              <w:t>m</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rPr>
              <w:t>范围内的声环境敏感点声环境现状质量达</w:t>
            </w:r>
            <w:r>
              <w:rPr>
                <w:rFonts w:ascii="宋体" w:hAnsi="宋体" w:eastAsia="宋体" w:cs="宋体"/>
                <w:sz w:val="23"/>
                <w:szCs w:val="23"/>
              </w:rPr>
              <w:t xml:space="preserve"> </w:t>
            </w:r>
            <w:r>
              <w:rPr>
                <w:rFonts w:ascii="宋体" w:hAnsi="宋体" w:eastAsia="宋体" w:cs="宋体"/>
                <w:spacing w:val="-1"/>
                <w:sz w:val="23"/>
                <w:szCs w:val="23"/>
              </w:rPr>
              <w:t>标</w:t>
            </w:r>
            <w:r>
              <w:rPr>
                <w:rFonts w:ascii="宋体" w:hAnsi="宋体" w:eastAsia="宋体" w:cs="宋体"/>
                <w:sz w:val="23"/>
                <w:szCs w:val="23"/>
              </w:rPr>
              <w:t>。</w:t>
            </w:r>
          </w:p>
        </w:tc>
      </w:tr>
    </w:tbl>
    <w:p>
      <w:pPr>
        <w:rPr>
          <w:rFonts w:ascii="Arial"/>
          <w:sz w:val="21"/>
        </w:rPr>
      </w:pPr>
    </w:p>
    <w:p>
      <w:pPr>
        <w:sectPr>
          <w:footerReference r:id="rId35" w:type="default"/>
          <w:pgSz w:w="11906" w:h="16839"/>
          <w:pgMar w:top="1431" w:right="1413" w:bottom="1015" w:left="1413" w:header="0" w:footer="853" w:gutter="0"/>
          <w:cols w:space="720" w:num="1"/>
        </w:sectPr>
      </w:pPr>
    </w:p>
    <w:p>
      <w:r>
        <w:pict>
          <v:rect id="_x0000_s1076" o:spid="_x0000_s1076" o:spt="1" style="position:absolute;left:0pt;margin-left:99.1pt;margin-top:475.9pt;height:110.45pt;width:0.5pt;mso-position-horizontal-relative:page;mso-position-vertical-relative:page;z-index:251705344;mso-width-relative:page;mso-height-relative:page;" fillcolor="#000000" filled="t" stroked="f" coordsize="21600,21600" o:allowincell="f">
            <v:path/>
            <v:fill on="t" focussize="0,0"/>
            <v:stroke on="f"/>
            <v:imagedata o:title=""/>
            <o:lock v:ext="edit"/>
          </v:rect>
        </w:pict>
      </w:r>
      <w:r>
        <w:pict>
          <v:rect id="_x0000_s1077" o:spid="_x0000_s1077" o:spt="1" style="position:absolute;left:0pt;margin-left:518pt;margin-top:476.35pt;height:110pt;width:0.5pt;mso-position-horizontal-relative:page;mso-position-vertical-relative:page;z-index:251704320;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0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7"/>
        <w:gridCol w:w="702"/>
        <w:gridCol w:w="437"/>
        <w:gridCol w:w="410"/>
        <w:gridCol w:w="915"/>
        <w:gridCol w:w="460"/>
        <w:gridCol w:w="870"/>
        <w:gridCol w:w="454"/>
        <w:gridCol w:w="322"/>
        <w:gridCol w:w="472"/>
        <w:gridCol w:w="258"/>
        <w:gridCol w:w="431"/>
        <w:gridCol w:w="99"/>
        <w:gridCol w:w="449"/>
        <w:gridCol w:w="136"/>
        <w:gridCol w:w="574"/>
        <w:gridCol w:w="507"/>
        <w:gridCol w:w="189"/>
        <w:gridCol w:w="8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7" w:hRule="atLeast"/>
        </w:trPr>
        <w:tc>
          <w:tcPr>
            <w:tcW w:w="487" w:type="dxa"/>
            <w:tcBorders>
              <w:left w:val="single" w:color="000000" w:sz="6" w:space="0"/>
            </w:tcBorders>
            <w:vAlign w:val="top"/>
          </w:tcPr>
          <w:p>
            <w:pPr>
              <w:rPr>
                <w:rFonts w:ascii="Arial"/>
                <w:sz w:val="21"/>
              </w:rPr>
            </w:pPr>
          </w:p>
        </w:tc>
        <w:tc>
          <w:tcPr>
            <w:tcW w:w="8577" w:type="dxa"/>
            <w:gridSpan w:val="18"/>
            <w:tcBorders>
              <w:right w:val="single" w:color="000000" w:sz="6" w:space="0"/>
            </w:tcBorders>
            <w:vAlign w:val="top"/>
          </w:tcPr>
          <w:p>
            <w:pPr>
              <w:spacing w:before="49" w:line="303" w:lineRule="exact"/>
              <w:ind w:left="558"/>
              <w:rPr>
                <w:rFonts w:ascii="宋体" w:hAnsi="宋体" w:eastAsia="宋体" w:cs="宋体"/>
                <w:sz w:val="23"/>
                <w:szCs w:val="23"/>
              </w:rPr>
            </w:pPr>
            <w:r>
              <w:rPr>
                <w:rFonts w:ascii="Times New Roman" w:hAnsi="Times New Roman" w:eastAsia="Times New Roman" w:cs="Times New Roman"/>
                <w:b/>
                <w:bCs/>
                <w:spacing w:val="-1"/>
                <w:position w:val="1"/>
                <w:sz w:val="23"/>
                <w:szCs w:val="23"/>
              </w:rPr>
              <w:t>4</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、生</w:t>
            </w:r>
            <w:r>
              <w:rPr>
                <w:rFonts w:ascii="宋体" w:hAnsi="宋体" w:eastAsia="宋体" w:cs="宋体"/>
                <w:position w:val="1"/>
                <w:sz w:val="23"/>
                <w:szCs w:val="23"/>
                <w14:textOutline w14:w="4358" w14:cap="sq" w14:cmpd="sng">
                  <w14:solidFill>
                    <w14:srgbClr w14:val="000000"/>
                  </w14:solidFill>
                  <w14:prstDash w14:val="solid"/>
                  <w14:bevel/>
                </w14:textOutline>
              </w:rPr>
              <w:t>态环境</w:t>
            </w:r>
          </w:p>
          <w:p>
            <w:pPr>
              <w:spacing w:before="164" w:line="227" w:lineRule="auto"/>
              <w:ind w:left="562"/>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项目不涉及生态环境保护目标，不开展生态现状调查。</w:t>
            </w:r>
          </w:p>
          <w:p>
            <w:pPr>
              <w:spacing w:before="183" w:line="303" w:lineRule="exact"/>
              <w:ind w:left="560"/>
              <w:rPr>
                <w:rFonts w:ascii="宋体" w:hAnsi="宋体" w:eastAsia="宋体" w:cs="宋体"/>
                <w:sz w:val="23"/>
                <w:szCs w:val="23"/>
              </w:rPr>
            </w:pPr>
            <w:r>
              <w:rPr>
                <w:rFonts w:ascii="Times New Roman" w:hAnsi="Times New Roman" w:eastAsia="Times New Roman" w:cs="Times New Roman"/>
                <w:b/>
                <w:bCs/>
                <w:spacing w:val="6"/>
                <w:position w:val="2"/>
                <w:sz w:val="23"/>
                <w:szCs w:val="23"/>
              </w:rPr>
              <w:t>5</w:t>
            </w:r>
            <w:r>
              <w:rPr>
                <w:rFonts w:ascii="Times New Roman" w:hAnsi="Times New Roman" w:eastAsia="Times New Roman" w:cs="Times New Roman"/>
                <w:spacing w:val="3"/>
                <w:position w:val="2"/>
                <w:sz w:val="23"/>
                <w:szCs w:val="23"/>
              </w:rPr>
              <w:t xml:space="preserve"> </w:t>
            </w:r>
            <w:r>
              <w:rPr>
                <w:rFonts w:ascii="宋体" w:hAnsi="宋体" w:eastAsia="宋体" w:cs="宋体"/>
                <w:spacing w:val="3"/>
                <w:position w:val="2"/>
                <w:sz w:val="23"/>
                <w:szCs w:val="23"/>
                <w14:textOutline w14:w="4358" w14:cap="sq" w14:cmpd="sng">
                  <w14:solidFill>
                    <w14:srgbClr w14:val="000000"/>
                  </w14:solidFill>
                  <w14:prstDash w14:val="solid"/>
                  <w14:bevel/>
                </w14:textOutline>
              </w:rPr>
              <w:t>、地下水、土壤环境</w:t>
            </w:r>
          </w:p>
          <w:p>
            <w:pPr>
              <w:spacing w:before="164" w:line="227" w:lineRule="auto"/>
              <w:ind w:left="56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9"/>
                <w:sz w:val="23"/>
                <w:szCs w:val="23"/>
              </w:rPr>
              <w:t>项目无地下水、土壤污染途径，故不开展地下水、土壤现状调查。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9" w:hRule="atLeast"/>
        </w:trPr>
        <w:tc>
          <w:tcPr>
            <w:tcW w:w="487" w:type="dxa"/>
            <w:vMerge w:val="restart"/>
            <w:tcBorders>
              <w:left w:val="single" w:color="000000" w:sz="6" w:space="0"/>
              <w:bottom w:val="nil"/>
            </w:tcBorders>
            <w:textDirection w:val="tbRlV"/>
            <w:vAlign w:val="top"/>
          </w:tcPr>
          <w:p>
            <w:pPr>
              <w:spacing w:before="134" w:line="208" w:lineRule="auto"/>
              <w:ind w:left="4488"/>
              <w:rPr>
                <w:rFonts w:ascii="宋体" w:hAnsi="宋体" w:eastAsia="宋体" w:cs="宋体"/>
                <w:sz w:val="23"/>
                <w:szCs w:val="23"/>
              </w:rPr>
            </w:pPr>
            <w:r>
              <w:rPr>
                <w:rFonts w:ascii="宋体" w:hAnsi="宋体" w:eastAsia="宋体" w:cs="宋体"/>
                <w:spacing w:val="-21"/>
                <w:sz w:val="23"/>
                <w:szCs w:val="23"/>
              </w:rPr>
              <w:t>环</w:t>
            </w:r>
            <w:r>
              <w:rPr>
                <w:rFonts w:ascii="宋体" w:hAnsi="宋体" w:eastAsia="宋体" w:cs="宋体"/>
                <w:spacing w:val="-14"/>
                <w:sz w:val="23"/>
                <w:szCs w:val="23"/>
              </w:rPr>
              <w:t xml:space="preserve"> 境 保 护 </w:t>
            </w:r>
            <w:r>
              <w:rPr>
                <w:rFonts w:ascii="宋体" w:hAnsi="宋体" w:eastAsia="宋体" w:cs="宋体"/>
                <w:spacing w:val="-14"/>
                <w:position w:val="1"/>
                <w:sz w:val="23"/>
                <w:szCs w:val="23"/>
              </w:rPr>
              <w:t xml:space="preserve">目 </w:t>
            </w:r>
            <w:r>
              <w:rPr>
                <w:rFonts w:ascii="宋体" w:hAnsi="宋体" w:eastAsia="宋体" w:cs="宋体"/>
                <w:spacing w:val="-14"/>
                <w:sz w:val="23"/>
                <w:szCs w:val="23"/>
              </w:rPr>
              <w:t>标</w:t>
            </w:r>
          </w:p>
        </w:tc>
        <w:tc>
          <w:tcPr>
            <w:tcW w:w="8577" w:type="dxa"/>
            <w:gridSpan w:val="18"/>
            <w:tcBorders>
              <w:right w:val="single" w:color="000000" w:sz="6" w:space="0"/>
            </w:tcBorders>
            <w:vAlign w:val="top"/>
          </w:tcPr>
          <w:p>
            <w:pPr>
              <w:spacing w:before="36" w:line="228" w:lineRule="auto"/>
              <w:ind w:left="580"/>
              <w:rPr>
                <w:rFonts w:ascii="宋体" w:hAnsi="宋体" w:eastAsia="宋体" w:cs="宋体"/>
                <w:sz w:val="23"/>
                <w:szCs w:val="23"/>
              </w:rPr>
            </w:pPr>
            <w:r>
              <w:rPr>
                <w:rFonts w:ascii="Times New Roman" w:hAnsi="Times New Roman" w:eastAsia="Times New Roman" w:cs="Times New Roman"/>
                <w:spacing w:val="3"/>
                <w:sz w:val="23"/>
                <w:szCs w:val="23"/>
              </w:rPr>
              <w:t xml:space="preserve">1.   </w:t>
            </w:r>
            <w:r>
              <w:rPr>
                <w:rFonts w:ascii="宋体" w:hAnsi="宋体" w:eastAsia="宋体" w:cs="宋体"/>
                <w:spacing w:val="3"/>
                <w:sz w:val="23"/>
                <w:szCs w:val="23"/>
              </w:rPr>
              <w:t>大气环</w:t>
            </w:r>
            <w:r>
              <w:rPr>
                <w:rFonts w:ascii="宋体" w:hAnsi="宋体" w:eastAsia="宋体" w:cs="宋体"/>
                <w:spacing w:val="2"/>
                <w:sz w:val="23"/>
                <w:szCs w:val="23"/>
              </w:rPr>
              <w:t>境</w:t>
            </w:r>
          </w:p>
          <w:p>
            <w:pPr>
              <w:spacing w:before="181" w:line="227" w:lineRule="auto"/>
              <w:ind w:left="565"/>
              <w:rPr>
                <w:rFonts w:ascii="宋体" w:hAnsi="宋体" w:eastAsia="宋体" w:cs="宋体"/>
                <w:sz w:val="23"/>
                <w:szCs w:val="23"/>
              </w:rPr>
            </w:pPr>
            <w:r>
              <w:rPr>
                <w:rFonts w:ascii="宋体" w:hAnsi="宋体" w:eastAsia="宋体" w:cs="宋体"/>
                <w:spacing w:val="6"/>
                <w:sz w:val="23"/>
                <w:szCs w:val="23"/>
              </w:rPr>
              <w:t xml:space="preserve">项目厂界外 </w:t>
            </w:r>
            <w:r>
              <w:rPr>
                <w:rFonts w:ascii="Times New Roman" w:hAnsi="Times New Roman" w:eastAsia="Times New Roman" w:cs="Times New Roman"/>
                <w:spacing w:val="6"/>
                <w:sz w:val="23"/>
                <w:szCs w:val="23"/>
              </w:rPr>
              <w:t xml:space="preserve">500 </w:t>
            </w:r>
            <w:r>
              <w:rPr>
                <w:rFonts w:ascii="宋体" w:hAnsi="宋体" w:eastAsia="宋体" w:cs="宋体"/>
                <w:spacing w:val="6"/>
                <w:sz w:val="23"/>
                <w:szCs w:val="23"/>
              </w:rPr>
              <w:t>米范围内的大气环境保护目标见下表</w:t>
            </w:r>
            <w:r>
              <w:rPr>
                <w:rFonts w:ascii="宋体" w:hAnsi="宋体" w:eastAsia="宋体" w:cs="宋体"/>
                <w:spacing w:val="3"/>
                <w:sz w:val="23"/>
                <w:szCs w:val="23"/>
              </w:rPr>
              <w:t>。</w:t>
            </w:r>
          </w:p>
          <w:p>
            <w:pPr>
              <w:spacing w:before="177" w:line="227" w:lineRule="auto"/>
              <w:ind w:left="2935"/>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17</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环境保护目标一览表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1139" w:type="dxa"/>
            <w:gridSpan w:val="2"/>
            <w:vMerge w:val="restart"/>
            <w:tcBorders>
              <w:bottom w:val="nil"/>
            </w:tcBorders>
            <w:vAlign w:val="top"/>
          </w:tcPr>
          <w:p>
            <w:pPr>
              <w:spacing w:line="254" w:lineRule="auto"/>
              <w:rPr>
                <w:rFonts w:ascii="Arial"/>
                <w:sz w:val="21"/>
              </w:rPr>
            </w:pPr>
          </w:p>
          <w:p>
            <w:pPr>
              <w:spacing w:line="255" w:lineRule="auto"/>
              <w:rPr>
                <w:rFonts w:ascii="Arial"/>
                <w:sz w:val="21"/>
              </w:rPr>
            </w:pPr>
          </w:p>
          <w:p>
            <w:pPr>
              <w:spacing w:before="65" w:line="230" w:lineRule="auto"/>
              <w:ind w:left="373"/>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名</w:t>
            </w:r>
            <w:r>
              <w:rPr>
                <w:rFonts w:ascii="宋体" w:hAnsi="宋体" w:eastAsia="宋体" w:cs="宋体"/>
                <w:spacing w:val="4"/>
                <w:sz w:val="20"/>
                <w:szCs w:val="20"/>
                <w14:textOutline w14:w="3795" w14:cap="sq" w14:cmpd="sng">
                  <w14:solidFill>
                    <w14:srgbClr w14:val="000000"/>
                  </w14:solidFill>
                  <w14:prstDash w14:val="solid"/>
                  <w14:bevel/>
                </w14:textOutline>
              </w:rPr>
              <w:t>称</w:t>
            </w:r>
          </w:p>
        </w:tc>
        <w:tc>
          <w:tcPr>
            <w:tcW w:w="2655" w:type="dxa"/>
            <w:gridSpan w:val="4"/>
            <w:vAlign w:val="top"/>
          </w:tcPr>
          <w:p>
            <w:pPr>
              <w:spacing w:before="40" w:line="228" w:lineRule="auto"/>
              <w:ind w:left="111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坐</w:t>
            </w:r>
            <w:r>
              <w:rPr>
                <w:rFonts w:ascii="宋体" w:hAnsi="宋体" w:eastAsia="宋体" w:cs="宋体"/>
                <w:spacing w:val="5"/>
                <w:sz w:val="20"/>
                <w:szCs w:val="20"/>
                <w14:textOutline w14:w="3795" w14:cap="sq" w14:cmpd="sng">
                  <w14:solidFill>
                    <w14:srgbClr w14:val="000000"/>
                  </w14:solidFill>
                  <w14:prstDash w14:val="solid"/>
                  <w14:bevel/>
                </w14:textOutline>
              </w:rPr>
              <w:t>标</w:t>
            </w:r>
          </w:p>
        </w:tc>
        <w:tc>
          <w:tcPr>
            <w:tcW w:w="776" w:type="dxa"/>
            <w:gridSpan w:val="2"/>
            <w:vMerge w:val="restart"/>
            <w:tcBorders>
              <w:bottom w:val="nil"/>
            </w:tcBorders>
            <w:vAlign w:val="top"/>
          </w:tcPr>
          <w:p>
            <w:pPr>
              <w:spacing w:line="373" w:lineRule="auto"/>
              <w:rPr>
                <w:rFonts w:ascii="Arial"/>
                <w:sz w:val="21"/>
              </w:rPr>
            </w:pPr>
          </w:p>
          <w:p>
            <w:pPr>
              <w:spacing w:before="65" w:line="273" w:lineRule="exact"/>
              <w:ind w:left="184"/>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保</w:t>
            </w:r>
            <w:r>
              <w:rPr>
                <w:rFonts w:ascii="宋体" w:hAnsi="宋体" w:eastAsia="宋体" w:cs="宋体"/>
                <w:spacing w:val="5"/>
                <w:position w:val="4"/>
                <w:sz w:val="20"/>
                <w:szCs w:val="20"/>
                <w14:textOutline w14:w="3795" w14:cap="sq" w14:cmpd="sng">
                  <w14:solidFill>
                    <w14:srgbClr w14:val="000000"/>
                  </w14:solidFill>
                  <w14:prstDash w14:val="solid"/>
                  <w14:bevel/>
                </w14:textOutline>
              </w:rPr>
              <w:t>护</w:t>
            </w:r>
          </w:p>
          <w:p>
            <w:pPr>
              <w:spacing w:line="227" w:lineRule="auto"/>
              <w:ind w:left="182"/>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对象</w:t>
            </w:r>
          </w:p>
        </w:tc>
        <w:tc>
          <w:tcPr>
            <w:tcW w:w="730" w:type="dxa"/>
            <w:gridSpan w:val="2"/>
            <w:vMerge w:val="restart"/>
            <w:tcBorders>
              <w:bottom w:val="nil"/>
            </w:tcBorders>
            <w:vAlign w:val="top"/>
          </w:tcPr>
          <w:p>
            <w:pPr>
              <w:spacing w:before="303" w:line="274" w:lineRule="exact"/>
              <w:ind w:left="162"/>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保</w:t>
            </w:r>
            <w:r>
              <w:rPr>
                <w:rFonts w:ascii="宋体" w:hAnsi="宋体" w:eastAsia="宋体" w:cs="宋体"/>
                <w:spacing w:val="5"/>
                <w:position w:val="4"/>
                <w:sz w:val="20"/>
                <w:szCs w:val="20"/>
                <w14:textOutline w14:w="3795" w14:cap="sq" w14:cmpd="sng">
                  <w14:solidFill>
                    <w14:srgbClr w14:val="000000"/>
                  </w14:solidFill>
                  <w14:prstDash w14:val="solid"/>
                  <w14:bevel/>
                </w14:textOutline>
              </w:rPr>
              <w:t>护</w:t>
            </w:r>
          </w:p>
          <w:p>
            <w:pPr>
              <w:spacing w:line="228" w:lineRule="auto"/>
              <w:ind w:left="201"/>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目标</w:t>
            </w:r>
          </w:p>
          <w:p>
            <w:pPr>
              <w:spacing w:before="23" w:line="228" w:lineRule="auto"/>
              <w:ind w:left="162"/>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规</w:t>
            </w:r>
            <w:r>
              <w:rPr>
                <w:rFonts w:ascii="宋体" w:hAnsi="宋体" w:eastAsia="宋体" w:cs="宋体"/>
                <w:spacing w:val="5"/>
                <w:sz w:val="20"/>
                <w:szCs w:val="20"/>
                <w14:textOutline w14:w="3795" w14:cap="sq" w14:cmpd="sng">
                  <w14:solidFill>
                    <w14:srgbClr w14:val="000000"/>
                  </w14:solidFill>
                  <w14:prstDash w14:val="solid"/>
                  <w14:bevel/>
                </w14:textOutline>
              </w:rPr>
              <w:t>模</w:t>
            </w:r>
          </w:p>
        </w:tc>
        <w:tc>
          <w:tcPr>
            <w:tcW w:w="530" w:type="dxa"/>
            <w:gridSpan w:val="2"/>
            <w:vMerge w:val="restart"/>
            <w:tcBorders>
              <w:bottom w:val="nil"/>
            </w:tcBorders>
            <w:textDirection w:val="tbRlV"/>
            <w:vAlign w:val="top"/>
          </w:tcPr>
          <w:p>
            <w:pPr>
              <w:spacing w:before="155" w:line="215" w:lineRule="auto"/>
              <w:ind w:left="169"/>
              <w:rPr>
                <w:rFonts w:ascii="宋体" w:hAnsi="宋体" w:eastAsia="宋体" w:cs="宋体"/>
                <w:sz w:val="20"/>
                <w:szCs w:val="20"/>
              </w:rPr>
            </w:pPr>
            <w:r>
              <w:rPr>
                <w:rFonts w:ascii="宋体" w:hAnsi="宋体" w:eastAsia="宋体" w:cs="宋体"/>
                <w:spacing w:val="-16"/>
                <w:sz w:val="20"/>
                <w:szCs w:val="20"/>
                <w14:textOutline w14:w="3795" w14:cap="sq" w14:cmpd="sng">
                  <w14:solidFill>
                    <w14:srgbClr w14:val="000000"/>
                  </w14:solidFill>
                  <w14:prstDash w14:val="solid"/>
                  <w14:bevel/>
                </w14:textOutline>
              </w:rPr>
              <w:t>保</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护</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内</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容</w:t>
            </w:r>
          </w:p>
        </w:tc>
        <w:tc>
          <w:tcPr>
            <w:tcW w:w="585" w:type="dxa"/>
            <w:gridSpan w:val="2"/>
            <w:vMerge w:val="restart"/>
            <w:tcBorders>
              <w:bottom w:val="nil"/>
            </w:tcBorders>
            <w:textDirection w:val="tbRlV"/>
            <w:vAlign w:val="top"/>
          </w:tcPr>
          <w:p>
            <w:pPr>
              <w:spacing w:before="184" w:line="216" w:lineRule="auto"/>
              <w:ind w:left="32"/>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环</w:t>
            </w:r>
            <w:r>
              <w:rPr>
                <w:rFonts w:ascii="宋体" w:hAnsi="宋体" w:eastAsia="宋体" w:cs="宋体"/>
                <w:spacing w:val="-11"/>
                <w:sz w:val="20"/>
                <w:szCs w:val="20"/>
              </w:rPr>
              <w:t xml:space="preserve"> </w:t>
            </w:r>
            <w:r>
              <w:rPr>
                <w:rFonts w:ascii="宋体" w:hAnsi="宋体" w:eastAsia="宋体" w:cs="宋体"/>
                <w:spacing w:val="-11"/>
                <w:sz w:val="20"/>
                <w:szCs w:val="20"/>
                <w14:textOutline w14:w="3795" w14:cap="sq" w14:cmpd="sng">
                  <w14:solidFill>
                    <w14:srgbClr w14:val="000000"/>
                  </w14:solidFill>
                  <w14:prstDash w14:val="solid"/>
                  <w14:bevel/>
                </w14:textOutline>
              </w:rPr>
              <w:t>境</w:t>
            </w:r>
            <w:r>
              <w:rPr>
                <w:rFonts w:ascii="宋体" w:hAnsi="宋体" w:eastAsia="宋体" w:cs="宋体"/>
                <w:spacing w:val="-11"/>
                <w:sz w:val="20"/>
                <w:szCs w:val="20"/>
              </w:rPr>
              <w:t xml:space="preserve"> </w:t>
            </w:r>
            <w:r>
              <w:rPr>
                <w:rFonts w:ascii="宋体" w:hAnsi="宋体" w:eastAsia="宋体" w:cs="宋体"/>
                <w:spacing w:val="-11"/>
                <w:sz w:val="20"/>
                <w:szCs w:val="20"/>
                <w14:textOutline w14:w="3795" w14:cap="sq" w14:cmpd="sng">
                  <w14:solidFill>
                    <w14:srgbClr w14:val="000000"/>
                  </w14:solidFill>
                  <w14:prstDash w14:val="solid"/>
                  <w14:bevel/>
                </w14:textOutline>
              </w:rPr>
              <w:t>功</w:t>
            </w:r>
            <w:r>
              <w:rPr>
                <w:rFonts w:ascii="宋体" w:hAnsi="宋体" w:eastAsia="宋体" w:cs="宋体"/>
                <w:spacing w:val="-11"/>
                <w:sz w:val="20"/>
                <w:szCs w:val="20"/>
              </w:rPr>
              <w:t xml:space="preserve"> </w:t>
            </w:r>
            <w:r>
              <w:rPr>
                <w:rFonts w:ascii="宋体" w:hAnsi="宋体" w:eastAsia="宋体" w:cs="宋体"/>
                <w:spacing w:val="-11"/>
                <w:sz w:val="20"/>
                <w:szCs w:val="20"/>
                <w14:textOutline w14:w="3795" w14:cap="sq" w14:cmpd="sng">
                  <w14:solidFill>
                    <w14:srgbClr w14:val="000000"/>
                  </w14:solidFill>
                  <w14:prstDash w14:val="solid"/>
                  <w14:bevel/>
                </w14:textOutline>
              </w:rPr>
              <w:t>能</w:t>
            </w:r>
            <w:r>
              <w:rPr>
                <w:rFonts w:ascii="宋体" w:hAnsi="宋体" w:eastAsia="宋体" w:cs="宋体"/>
                <w:spacing w:val="-11"/>
                <w:sz w:val="20"/>
                <w:szCs w:val="20"/>
              </w:rPr>
              <w:t xml:space="preserve"> </w:t>
            </w:r>
            <w:r>
              <w:rPr>
                <w:rFonts w:ascii="宋体" w:hAnsi="宋体" w:eastAsia="宋体" w:cs="宋体"/>
                <w:spacing w:val="-11"/>
                <w:sz w:val="20"/>
                <w:szCs w:val="20"/>
                <w14:textOutline w14:w="3795" w14:cap="sq" w14:cmpd="sng">
                  <w14:solidFill>
                    <w14:srgbClr w14:val="000000"/>
                  </w14:solidFill>
                  <w14:prstDash w14:val="solid"/>
                  <w14:bevel/>
                </w14:textOutline>
              </w:rPr>
              <w:t>区</w:t>
            </w:r>
          </w:p>
        </w:tc>
        <w:tc>
          <w:tcPr>
            <w:tcW w:w="574" w:type="dxa"/>
            <w:vMerge w:val="restart"/>
            <w:tcBorders>
              <w:bottom w:val="nil"/>
            </w:tcBorders>
            <w:textDirection w:val="tbRlV"/>
            <w:vAlign w:val="top"/>
          </w:tcPr>
          <w:p>
            <w:pPr>
              <w:spacing w:before="179" w:line="218" w:lineRule="auto"/>
              <w:ind w:left="169"/>
              <w:rPr>
                <w:rFonts w:ascii="宋体" w:hAnsi="宋体" w:eastAsia="宋体" w:cs="宋体"/>
                <w:sz w:val="20"/>
                <w:szCs w:val="20"/>
              </w:rPr>
            </w:pPr>
            <w:r>
              <w:rPr>
                <w:rFonts w:ascii="宋体" w:hAnsi="宋体" w:eastAsia="宋体" w:cs="宋体"/>
                <w:spacing w:val="-16"/>
                <w:sz w:val="20"/>
                <w:szCs w:val="20"/>
                <w14:textOutline w14:w="3795" w14:cap="sq" w14:cmpd="sng">
                  <w14:solidFill>
                    <w14:srgbClr w14:val="000000"/>
                  </w14:solidFill>
                  <w14:prstDash w14:val="solid"/>
                  <w14:bevel/>
                </w14:textOutline>
              </w:rPr>
              <w:t>相</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对</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方</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位</w:t>
            </w:r>
          </w:p>
        </w:tc>
        <w:tc>
          <w:tcPr>
            <w:tcW w:w="696" w:type="dxa"/>
            <w:gridSpan w:val="2"/>
            <w:vMerge w:val="restart"/>
            <w:tcBorders>
              <w:bottom w:val="nil"/>
            </w:tcBorders>
            <w:vAlign w:val="top"/>
          </w:tcPr>
          <w:p>
            <w:pPr>
              <w:spacing w:before="304" w:line="228" w:lineRule="auto"/>
              <w:ind w:left="14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距厂</w:t>
            </w:r>
          </w:p>
          <w:p>
            <w:pPr>
              <w:spacing w:before="26" w:line="229" w:lineRule="auto"/>
              <w:ind w:left="149"/>
              <w:rPr>
                <w:rFonts w:ascii="宋体" w:hAnsi="宋体" w:eastAsia="宋体" w:cs="宋体"/>
                <w:sz w:val="20"/>
                <w:szCs w:val="20"/>
              </w:rPr>
            </w:pPr>
            <w:r>
              <w:rPr>
                <w:rFonts w:ascii="宋体" w:hAnsi="宋体" w:eastAsia="宋体" w:cs="宋体"/>
                <w:spacing w:val="2"/>
                <w:sz w:val="20"/>
                <w:szCs w:val="20"/>
                <w14:textOutline w14:w="3795" w14:cap="sq" w14:cmpd="sng">
                  <w14:solidFill>
                    <w14:srgbClr w14:val="000000"/>
                  </w14:solidFill>
                  <w14:prstDash w14:val="solid"/>
                  <w14:bevel/>
                </w14:textOutline>
              </w:rPr>
              <w:t>界距</w:t>
            </w:r>
          </w:p>
          <w:p>
            <w:pPr>
              <w:spacing w:before="23" w:line="228" w:lineRule="auto"/>
              <w:ind w:left="253"/>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离</w:t>
            </w:r>
          </w:p>
        </w:tc>
        <w:tc>
          <w:tcPr>
            <w:tcW w:w="892" w:type="dxa"/>
            <w:vMerge w:val="restart"/>
            <w:tcBorders>
              <w:bottom w:val="nil"/>
              <w:right w:val="single" w:color="000000" w:sz="6" w:space="0"/>
            </w:tcBorders>
            <w:vAlign w:val="top"/>
          </w:tcPr>
          <w:p>
            <w:pPr>
              <w:spacing w:before="169" w:line="228" w:lineRule="auto"/>
              <w:ind w:left="215"/>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距产</w:t>
            </w:r>
          </w:p>
          <w:p>
            <w:pPr>
              <w:spacing w:before="24" w:line="228" w:lineRule="auto"/>
              <w:ind w:left="218"/>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污车</w:t>
            </w:r>
          </w:p>
          <w:p>
            <w:pPr>
              <w:spacing w:before="24" w:line="231" w:lineRule="auto"/>
              <w:ind w:left="233"/>
              <w:rPr>
                <w:rFonts w:ascii="宋体" w:hAnsi="宋体" w:eastAsia="宋体" w:cs="宋体"/>
                <w:sz w:val="20"/>
                <w:szCs w:val="20"/>
              </w:rPr>
            </w:pPr>
            <w:r>
              <w:rPr>
                <w:rFonts w:ascii="宋体" w:hAnsi="宋体" w:eastAsia="宋体" w:cs="宋体"/>
                <w:spacing w:val="-3"/>
                <w:sz w:val="20"/>
                <w:szCs w:val="20"/>
                <w14:textOutline w14:w="3795" w14:cap="sq" w14:cmpd="sng">
                  <w14:solidFill>
                    <w14:srgbClr w14:val="000000"/>
                  </w14:solidFill>
                  <w14:prstDash w14:val="solid"/>
                  <w14:bevel/>
                </w14:textOutline>
              </w:rPr>
              <w:t>间</w:t>
            </w:r>
            <w:r>
              <w:rPr>
                <w:rFonts w:ascii="宋体" w:hAnsi="宋体" w:eastAsia="宋体" w:cs="宋体"/>
                <w:spacing w:val="-2"/>
                <w:sz w:val="20"/>
                <w:szCs w:val="20"/>
                <w14:textOutline w14:w="3795" w14:cap="sq" w14:cmpd="sng">
                  <w14:solidFill>
                    <w14:srgbClr w14:val="000000"/>
                  </w14:solidFill>
                  <w14:prstDash w14:val="solid"/>
                  <w14:bevel/>
                </w14:textOutline>
              </w:rPr>
              <w:t>距</w:t>
            </w:r>
          </w:p>
          <w:p>
            <w:pPr>
              <w:spacing w:before="24" w:line="228" w:lineRule="auto"/>
              <w:ind w:left="325"/>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72"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1139" w:type="dxa"/>
            <w:gridSpan w:val="2"/>
            <w:vMerge w:val="continue"/>
            <w:tcBorders>
              <w:top w:val="nil"/>
            </w:tcBorders>
            <w:vAlign w:val="top"/>
          </w:tcPr>
          <w:p>
            <w:pPr>
              <w:rPr>
                <w:rFonts w:ascii="Arial"/>
                <w:sz w:val="21"/>
              </w:rPr>
            </w:pPr>
          </w:p>
        </w:tc>
        <w:tc>
          <w:tcPr>
            <w:tcW w:w="1325" w:type="dxa"/>
            <w:gridSpan w:val="2"/>
            <w:vAlign w:val="top"/>
          </w:tcPr>
          <w:p>
            <w:pPr>
              <w:spacing w:line="362" w:lineRule="auto"/>
              <w:rPr>
                <w:rFonts w:ascii="Arial"/>
                <w:sz w:val="21"/>
              </w:rPr>
            </w:pPr>
          </w:p>
          <w:p>
            <w:pPr>
              <w:spacing w:before="65" w:line="228" w:lineRule="auto"/>
              <w:ind w:left="454"/>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经度</w:t>
            </w:r>
          </w:p>
        </w:tc>
        <w:tc>
          <w:tcPr>
            <w:tcW w:w="1330" w:type="dxa"/>
            <w:gridSpan w:val="2"/>
            <w:vAlign w:val="top"/>
          </w:tcPr>
          <w:p>
            <w:pPr>
              <w:spacing w:line="362" w:lineRule="auto"/>
              <w:rPr>
                <w:rFonts w:ascii="Arial"/>
                <w:sz w:val="21"/>
              </w:rPr>
            </w:pPr>
          </w:p>
          <w:p>
            <w:pPr>
              <w:spacing w:before="65" w:line="228" w:lineRule="auto"/>
              <w:ind w:left="45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纬</w:t>
            </w:r>
            <w:r>
              <w:rPr>
                <w:rFonts w:ascii="宋体" w:hAnsi="宋体" w:eastAsia="宋体" w:cs="宋体"/>
                <w:spacing w:val="5"/>
                <w:sz w:val="20"/>
                <w:szCs w:val="20"/>
                <w14:textOutline w14:w="3795" w14:cap="sq" w14:cmpd="sng">
                  <w14:solidFill>
                    <w14:srgbClr w14:val="000000"/>
                  </w14:solidFill>
                  <w14:prstDash w14:val="solid"/>
                  <w14:bevel/>
                </w14:textOutline>
              </w:rPr>
              <w:t>度</w:t>
            </w:r>
          </w:p>
        </w:tc>
        <w:tc>
          <w:tcPr>
            <w:tcW w:w="776" w:type="dxa"/>
            <w:gridSpan w:val="2"/>
            <w:vMerge w:val="continue"/>
            <w:tcBorders>
              <w:top w:val="nil"/>
            </w:tcBorders>
            <w:vAlign w:val="top"/>
          </w:tcPr>
          <w:p>
            <w:pPr>
              <w:rPr>
                <w:rFonts w:ascii="Arial"/>
                <w:sz w:val="21"/>
              </w:rPr>
            </w:pPr>
          </w:p>
        </w:tc>
        <w:tc>
          <w:tcPr>
            <w:tcW w:w="730" w:type="dxa"/>
            <w:gridSpan w:val="2"/>
            <w:vMerge w:val="continue"/>
            <w:tcBorders>
              <w:top w:val="nil"/>
            </w:tcBorders>
            <w:vAlign w:val="top"/>
          </w:tcPr>
          <w:p>
            <w:pPr>
              <w:rPr>
                <w:rFonts w:ascii="Arial"/>
                <w:sz w:val="21"/>
              </w:rPr>
            </w:pPr>
          </w:p>
        </w:tc>
        <w:tc>
          <w:tcPr>
            <w:tcW w:w="530" w:type="dxa"/>
            <w:gridSpan w:val="2"/>
            <w:vMerge w:val="continue"/>
            <w:tcBorders>
              <w:top w:val="nil"/>
            </w:tcBorders>
            <w:textDirection w:val="tbRlV"/>
            <w:vAlign w:val="top"/>
          </w:tcPr>
          <w:p>
            <w:pPr>
              <w:rPr>
                <w:rFonts w:ascii="Arial"/>
                <w:sz w:val="21"/>
              </w:rPr>
            </w:pPr>
          </w:p>
        </w:tc>
        <w:tc>
          <w:tcPr>
            <w:tcW w:w="585" w:type="dxa"/>
            <w:gridSpan w:val="2"/>
            <w:vMerge w:val="continue"/>
            <w:tcBorders>
              <w:top w:val="nil"/>
            </w:tcBorders>
            <w:textDirection w:val="tbRlV"/>
            <w:vAlign w:val="top"/>
          </w:tcPr>
          <w:p>
            <w:pPr>
              <w:rPr>
                <w:rFonts w:ascii="Arial"/>
                <w:sz w:val="21"/>
              </w:rPr>
            </w:pPr>
          </w:p>
        </w:tc>
        <w:tc>
          <w:tcPr>
            <w:tcW w:w="574" w:type="dxa"/>
            <w:vMerge w:val="continue"/>
            <w:tcBorders>
              <w:top w:val="nil"/>
            </w:tcBorders>
            <w:textDirection w:val="tbRlV"/>
            <w:vAlign w:val="top"/>
          </w:tcPr>
          <w:p>
            <w:pPr>
              <w:rPr>
                <w:rFonts w:ascii="Arial"/>
                <w:sz w:val="21"/>
              </w:rPr>
            </w:pPr>
          </w:p>
        </w:tc>
        <w:tc>
          <w:tcPr>
            <w:tcW w:w="696" w:type="dxa"/>
            <w:gridSpan w:val="2"/>
            <w:vMerge w:val="continue"/>
            <w:tcBorders>
              <w:top w:val="nil"/>
            </w:tcBorders>
            <w:vAlign w:val="top"/>
          </w:tcPr>
          <w:p>
            <w:pPr>
              <w:rPr>
                <w:rFonts w:ascii="Arial"/>
                <w:sz w:val="21"/>
              </w:rPr>
            </w:pPr>
          </w:p>
        </w:tc>
        <w:tc>
          <w:tcPr>
            <w:tcW w:w="892"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1139" w:type="dxa"/>
            <w:gridSpan w:val="2"/>
            <w:vAlign w:val="top"/>
          </w:tcPr>
          <w:p>
            <w:pPr>
              <w:spacing w:before="153" w:line="227" w:lineRule="auto"/>
              <w:ind w:left="371"/>
              <w:rPr>
                <w:rFonts w:ascii="宋体" w:hAnsi="宋体" w:eastAsia="宋体" w:cs="宋体"/>
                <w:sz w:val="20"/>
                <w:szCs w:val="20"/>
              </w:rPr>
            </w:pPr>
            <w:r>
              <w:rPr>
                <w:rFonts w:ascii="宋体" w:hAnsi="宋体" w:eastAsia="宋体" w:cs="宋体"/>
                <w:spacing w:val="4"/>
                <w:sz w:val="20"/>
                <w:szCs w:val="20"/>
              </w:rPr>
              <w:t>新村</w:t>
            </w:r>
          </w:p>
        </w:tc>
        <w:tc>
          <w:tcPr>
            <w:tcW w:w="1325" w:type="dxa"/>
            <w:gridSpan w:val="2"/>
            <w:vAlign w:val="top"/>
          </w:tcPr>
          <w:p>
            <w:pPr>
              <w:spacing w:before="189" w:line="195" w:lineRule="auto"/>
              <w:ind w:left="12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4°0′17.71″</w:t>
            </w:r>
          </w:p>
        </w:tc>
        <w:tc>
          <w:tcPr>
            <w:tcW w:w="1330" w:type="dxa"/>
            <w:gridSpan w:val="2"/>
            <w:vAlign w:val="top"/>
          </w:tcPr>
          <w:p>
            <w:pPr>
              <w:spacing w:before="189" w:line="195" w:lineRule="auto"/>
              <w:ind w:left="11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3"/>
                <w:sz w:val="20"/>
                <w:szCs w:val="20"/>
              </w:rPr>
              <w:t>12′42.09″</w:t>
            </w:r>
          </w:p>
        </w:tc>
        <w:tc>
          <w:tcPr>
            <w:tcW w:w="776" w:type="dxa"/>
            <w:gridSpan w:val="2"/>
            <w:vAlign w:val="top"/>
          </w:tcPr>
          <w:p>
            <w:pPr>
              <w:spacing w:before="153" w:line="227" w:lineRule="auto"/>
              <w:ind w:left="184"/>
              <w:rPr>
                <w:rFonts w:ascii="宋体" w:hAnsi="宋体" w:eastAsia="宋体" w:cs="宋体"/>
                <w:sz w:val="20"/>
                <w:szCs w:val="20"/>
              </w:rPr>
            </w:pPr>
            <w:r>
              <w:rPr>
                <w:rFonts w:ascii="宋体" w:hAnsi="宋体" w:eastAsia="宋体" w:cs="宋体"/>
                <w:spacing w:val="4"/>
                <w:sz w:val="20"/>
                <w:szCs w:val="20"/>
              </w:rPr>
              <w:t>村庄</w:t>
            </w:r>
          </w:p>
        </w:tc>
        <w:tc>
          <w:tcPr>
            <w:tcW w:w="730" w:type="dxa"/>
            <w:gridSpan w:val="2"/>
            <w:vAlign w:val="top"/>
          </w:tcPr>
          <w:p>
            <w:pPr>
              <w:spacing w:before="53" w:line="230" w:lineRule="auto"/>
              <w:ind w:left="21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80</w:t>
            </w:r>
            <w:r>
              <w:rPr>
                <w:rFonts w:ascii="Times New Roman" w:hAnsi="Times New Roman" w:eastAsia="Times New Roman" w:cs="Times New Roman"/>
                <w:sz w:val="20"/>
                <w:szCs w:val="20"/>
              </w:rPr>
              <w:t>0</w:t>
            </w:r>
          </w:p>
          <w:p>
            <w:pPr>
              <w:spacing w:line="226" w:lineRule="auto"/>
              <w:ind w:left="268"/>
              <w:rPr>
                <w:rFonts w:ascii="宋体" w:hAnsi="宋体" w:eastAsia="宋体" w:cs="宋体"/>
                <w:sz w:val="20"/>
                <w:szCs w:val="20"/>
              </w:rPr>
            </w:pPr>
            <w:r>
              <w:rPr>
                <w:rFonts w:ascii="宋体" w:hAnsi="宋体" w:eastAsia="宋体" w:cs="宋体"/>
                <w:sz w:val="20"/>
                <w:szCs w:val="20"/>
              </w:rPr>
              <w:t>人</w:t>
            </w:r>
          </w:p>
        </w:tc>
        <w:tc>
          <w:tcPr>
            <w:tcW w:w="530" w:type="dxa"/>
            <w:gridSpan w:val="2"/>
            <w:vMerge w:val="restart"/>
            <w:tcBorders>
              <w:bottom w:val="nil"/>
            </w:tcBorders>
            <w:textDirection w:val="tbRlV"/>
            <w:vAlign w:val="top"/>
          </w:tcPr>
          <w:p>
            <w:pPr>
              <w:spacing w:before="156" w:line="216" w:lineRule="auto"/>
              <w:ind w:left="544"/>
              <w:rPr>
                <w:rFonts w:ascii="宋体" w:hAnsi="宋体" w:eastAsia="宋体" w:cs="宋体"/>
                <w:sz w:val="20"/>
                <w:szCs w:val="20"/>
              </w:rPr>
            </w:pPr>
            <w:r>
              <w:rPr>
                <w:rFonts w:ascii="宋体" w:hAnsi="宋体" w:eastAsia="宋体" w:cs="宋体"/>
                <w:spacing w:val="-13"/>
                <w:sz w:val="20"/>
                <w:szCs w:val="20"/>
              </w:rPr>
              <w:t>环</w:t>
            </w:r>
            <w:r>
              <w:rPr>
                <w:rFonts w:ascii="宋体" w:hAnsi="宋体" w:eastAsia="宋体" w:cs="宋体"/>
                <w:spacing w:val="-10"/>
                <w:sz w:val="20"/>
                <w:szCs w:val="20"/>
              </w:rPr>
              <w:t xml:space="preserve"> 境 空 气</w:t>
            </w:r>
          </w:p>
        </w:tc>
        <w:tc>
          <w:tcPr>
            <w:tcW w:w="585" w:type="dxa"/>
            <w:gridSpan w:val="2"/>
            <w:vMerge w:val="restart"/>
            <w:tcBorders>
              <w:bottom w:val="nil"/>
            </w:tcBorders>
            <w:textDirection w:val="tbRlV"/>
            <w:vAlign w:val="top"/>
          </w:tcPr>
          <w:p>
            <w:pPr>
              <w:spacing w:before="181" w:line="216" w:lineRule="auto"/>
              <w:ind w:left="720"/>
              <w:rPr>
                <w:rFonts w:ascii="宋体" w:hAnsi="宋体" w:eastAsia="宋体" w:cs="宋体"/>
                <w:sz w:val="20"/>
                <w:szCs w:val="20"/>
              </w:rPr>
            </w:pPr>
            <w:r>
              <w:rPr>
                <w:rFonts w:ascii="宋体" w:hAnsi="宋体" w:eastAsia="宋体" w:cs="宋体"/>
                <w:spacing w:val="-18"/>
                <w:sz w:val="20"/>
                <w:szCs w:val="20"/>
              </w:rPr>
              <w:t>二</w:t>
            </w:r>
            <w:r>
              <w:rPr>
                <w:rFonts w:ascii="宋体" w:hAnsi="宋体" w:eastAsia="宋体" w:cs="宋体"/>
                <w:spacing w:val="-17"/>
                <w:sz w:val="20"/>
                <w:szCs w:val="20"/>
              </w:rPr>
              <w:t xml:space="preserve"> 类 区</w:t>
            </w:r>
          </w:p>
        </w:tc>
        <w:tc>
          <w:tcPr>
            <w:tcW w:w="574" w:type="dxa"/>
            <w:vAlign w:val="top"/>
          </w:tcPr>
          <w:p>
            <w:pPr>
              <w:spacing w:before="153" w:line="231" w:lineRule="auto"/>
              <w:ind w:left="193"/>
              <w:rPr>
                <w:rFonts w:ascii="宋体" w:hAnsi="宋体" w:eastAsia="宋体" w:cs="宋体"/>
                <w:sz w:val="20"/>
                <w:szCs w:val="20"/>
              </w:rPr>
            </w:pPr>
            <w:r>
              <w:rPr>
                <w:rFonts w:ascii="宋体" w:hAnsi="宋体" w:eastAsia="宋体" w:cs="宋体"/>
                <w:sz w:val="20"/>
                <w:szCs w:val="20"/>
              </w:rPr>
              <w:t>西</w:t>
            </w:r>
          </w:p>
        </w:tc>
        <w:tc>
          <w:tcPr>
            <w:tcW w:w="696" w:type="dxa"/>
            <w:gridSpan w:val="2"/>
            <w:vAlign w:val="top"/>
          </w:tcPr>
          <w:p>
            <w:pPr>
              <w:spacing w:before="189" w:line="195" w:lineRule="auto"/>
              <w:ind w:left="18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2m</w:t>
            </w:r>
          </w:p>
        </w:tc>
        <w:tc>
          <w:tcPr>
            <w:tcW w:w="892" w:type="dxa"/>
            <w:tcBorders>
              <w:right w:val="single" w:color="000000" w:sz="6" w:space="0"/>
            </w:tcBorders>
            <w:vAlign w:val="top"/>
          </w:tcPr>
          <w:p>
            <w:pPr>
              <w:spacing w:before="192" w:line="192" w:lineRule="auto"/>
              <w:ind w:left="242"/>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5</w:t>
            </w:r>
            <w:r>
              <w:rPr>
                <w:rFonts w:ascii="Times New Roman" w:hAnsi="Times New Roman" w:eastAsia="Times New Roman" w:cs="Times New Roman"/>
                <w:spacing w:val="3"/>
                <w:sz w:val="20"/>
                <w:szCs w:val="20"/>
              </w:rPr>
              <w:t>5</w:t>
            </w:r>
            <w:r>
              <w:rPr>
                <w:rFonts w:ascii="Times New Roman" w:hAnsi="Times New Roman" w:eastAsia="Times New Roman" w:cs="Times New Roman"/>
                <w:sz w:val="20"/>
                <w:szCs w:val="20"/>
              </w:rPr>
              <w:t>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1139" w:type="dxa"/>
            <w:gridSpan w:val="2"/>
            <w:vAlign w:val="top"/>
          </w:tcPr>
          <w:p>
            <w:pPr>
              <w:spacing w:before="152" w:line="227" w:lineRule="auto"/>
              <w:ind w:left="267"/>
              <w:rPr>
                <w:rFonts w:ascii="宋体" w:hAnsi="宋体" w:eastAsia="宋体" w:cs="宋体"/>
                <w:sz w:val="20"/>
                <w:szCs w:val="20"/>
              </w:rPr>
            </w:pPr>
            <w:r>
              <w:rPr>
                <w:rFonts w:ascii="宋体" w:hAnsi="宋体" w:eastAsia="宋体" w:cs="宋体"/>
                <w:spacing w:val="6"/>
                <w:sz w:val="20"/>
                <w:szCs w:val="20"/>
              </w:rPr>
              <w:t>大江村</w:t>
            </w:r>
          </w:p>
        </w:tc>
        <w:tc>
          <w:tcPr>
            <w:tcW w:w="1325" w:type="dxa"/>
            <w:gridSpan w:val="2"/>
            <w:vAlign w:val="top"/>
          </w:tcPr>
          <w:p>
            <w:pPr>
              <w:spacing w:before="188" w:line="195" w:lineRule="auto"/>
              <w:ind w:left="12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4°0′29.63″</w:t>
            </w:r>
          </w:p>
        </w:tc>
        <w:tc>
          <w:tcPr>
            <w:tcW w:w="1330" w:type="dxa"/>
            <w:gridSpan w:val="2"/>
            <w:vAlign w:val="top"/>
          </w:tcPr>
          <w:p>
            <w:pPr>
              <w:spacing w:before="188" w:line="195" w:lineRule="auto"/>
              <w:ind w:left="11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3"/>
                <w:sz w:val="20"/>
                <w:szCs w:val="20"/>
              </w:rPr>
              <w:t>12′31.78″</w:t>
            </w:r>
          </w:p>
        </w:tc>
        <w:tc>
          <w:tcPr>
            <w:tcW w:w="776" w:type="dxa"/>
            <w:gridSpan w:val="2"/>
            <w:vAlign w:val="top"/>
          </w:tcPr>
          <w:p>
            <w:pPr>
              <w:spacing w:before="152" w:line="227" w:lineRule="auto"/>
              <w:ind w:left="184"/>
              <w:rPr>
                <w:rFonts w:ascii="宋体" w:hAnsi="宋体" w:eastAsia="宋体" w:cs="宋体"/>
                <w:sz w:val="20"/>
                <w:szCs w:val="20"/>
              </w:rPr>
            </w:pPr>
            <w:r>
              <w:rPr>
                <w:rFonts w:ascii="宋体" w:hAnsi="宋体" w:eastAsia="宋体" w:cs="宋体"/>
                <w:spacing w:val="4"/>
                <w:sz w:val="20"/>
                <w:szCs w:val="20"/>
              </w:rPr>
              <w:t>村庄</w:t>
            </w:r>
          </w:p>
        </w:tc>
        <w:tc>
          <w:tcPr>
            <w:tcW w:w="730" w:type="dxa"/>
            <w:gridSpan w:val="2"/>
            <w:vAlign w:val="top"/>
          </w:tcPr>
          <w:p>
            <w:pPr>
              <w:spacing w:before="54" w:line="228" w:lineRule="auto"/>
              <w:ind w:left="21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3"/>
                <w:sz w:val="20"/>
                <w:szCs w:val="20"/>
              </w:rPr>
              <w:t>00</w:t>
            </w:r>
          </w:p>
          <w:p>
            <w:pPr>
              <w:spacing w:line="226" w:lineRule="auto"/>
              <w:ind w:left="268"/>
              <w:rPr>
                <w:rFonts w:ascii="宋体" w:hAnsi="宋体" w:eastAsia="宋体" w:cs="宋体"/>
                <w:sz w:val="20"/>
                <w:szCs w:val="20"/>
              </w:rPr>
            </w:pPr>
            <w:r>
              <w:rPr>
                <w:rFonts w:ascii="宋体" w:hAnsi="宋体" w:eastAsia="宋体" w:cs="宋体"/>
                <w:sz w:val="20"/>
                <w:szCs w:val="20"/>
              </w:rPr>
              <w:t>人</w:t>
            </w:r>
          </w:p>
        </w:tc>
        <w:tc>
          <w:tcPr>
            <w:tcW w:w="530" w:type="dxa"/>
            <w:gridSpan w:val="2"/>
            <w:vMerge w:val="continue"/>
            <w:tcBorders>
              <w:top w:val="nil"/>
              <w:bottom w:val="nil"/>
            </w:tcBorders>
            <w:textDirection w:val="tbRlV"/>
            <w:vAlign w:val="top"/>
          </w:tcPr>
          <w:p>
            <w:pPr>
              <w:rPr>
                <w:rFonts w:ascii="Arial"/>
                <w:sz w:val="21"/>
              </w:rPr>
            </w:pPr>
          </w:p>
        </w:tc>
        <w:tc>
          <w:tcPr>
            <w:tcW w:w="585" w:type="dxa"/>
            <w:gridSpan w:val="2"/>
            <w:vMerge w:val="continue"/>
            <w:tcBorders>
              <w:top w:val="nil"/>
              <w:bottom w:val="nil"/>
            </w:tcBorders>
            <w:textDirection w:val="tbRlV"/>
            <w:vAlign w:val="top"/>
          </w:tcPr>
          <w:p>
            <w:pPr>
              <w:rPr>
                <w:rFonts w:ascii="Arial"/>
                <w:sz w:val="21"/>
              </w:rPr>
            </w:pPr>
          </w:p>
        </w:tc>
        <w:tc>
          <w:tcPr>
            <w:tcW w:w="574" w:type="dxa"/>
            <w:vAlign w:val="top"/>
          </w:tcPr>
          <w:p>
            <w:pPr>
              <w:spacing w:before="152" w:line="230" w:lineRule="auto"/>
              <w:ind w:left="190"/>
              <w:rPr>
                <w:rFonts w:ascii="宋体" w:hAnsi="宋体" w:eastAsia="宋体" w:cs="宋体"/>
                <w:sz w:val="20"/>
                <w:szCs w:val="20"/>
              </w:rPr>
            </w:pPr>
            <w:r>
              <w:rPr>
                <w:rFonts w:ascii="宋体" w:hAnsi="宋体" w:eastAsia="宋体" w:cs="宋体"/>
                <w:sz w:val="20"/>
                <w:szCs w:val="20"/>
              </w:rPr>
              <w:t>南</w:t>
            </w:r>
          </w:p>
        </w:tc>
        <w:tc>
          <w:tcPr>
            <w:tcW w:w="696" w:type="dxa"/>
            <w:gridSpan w:val="2"/>
            <w:vAlign w:val="top"/>
          </w:tcPr>
          <w:p>
            <w:pPr>
              <w:spacing w:before="188" w:line="195" w:lineRule="auto"/>
              <w:ind w:left="11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310</w:t>
            </w:r>
            <w:r>
              <w:rPr>
                <w:rFonts w:ascii="Times New Roman" w:hAnsi="Times New Roman" w:eastAsia="Times New Roman" w:cs="Times New Roman"/>
                <w:sz w:val="20"/>
                <w:szCs w:val="20"/>
              </w:rPr>
              <w:t>m</w:t>
            </w:r>
          </w:p>
        </w:tc>
        <w:tc>
          <w:tcPr>
            <w:tcW w:w="892" w:type="dxa"/>
            <w:tcBorders>
              <w:right w:val="single" w:color="000000" w:sz="6" w:space="0"/>
            </w:tcBorders>
            <w:vAlign w:val="top"/>
          </w:tcPr>
          <w:p>
            <w:pPr>
              <w:spacing w:before="188" w:line="195" w:lineRule="auto"/>
              <w:ind w:left="188"/>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333</w:t>
            </w:r>
            <w:r>
              <w:rPr>
                <w:rFonts w:ascii="Times New Roman" w:hAnsi="Times New Roman" w:eastAsia="Times New Roman" w:cs="Times New Roman"/>
                <w:sz w:val="20"/>
                <w:szCs w:val="20"/>
              </w:rPr>
              <w:t>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1139" w:type="dxa"/>
            <w:gridSpan w:val="2"/>
            <w:vAlign w:val="top"/>
          </w:tcPr>
          <w:p>
            <w:pPr>
              <w:spacing w:before="32" w:line="239" w:lineRule="auto"/>
              <w:ind w:left="474" w:right="142" w:hanging="312"/>
              <w:rPr>
                <w:rFonts w:ascii="宋体" w:hAnsi="宋体" w:eastAsia="宋体" w:cs="宋体"/>
                <w:sz w:val="20"/>
                <w:szCs w:val="20"/>
              </w:rPr>
            </w:pPr>
            <w:r>
              <w:rPr>
                <w:rFonts w:ascii="宋体" w:hAnsi="宋体" w:eastAsia="宋体" w:cs="宋体"/>
                <w:spacing w:val="7"/>
                <w:sz w:val="20"/>
                <w:szCs w:val="20"/>
              </w:rPr>
              <w:t>沿路商住</w:t>
            </w:r>
            <w:r>
              <w:rPr>
                <w:rFonts w:ascii="宋体" w:hAnsi="宋体" w:eastAsia="宋体" w:cs="宋体"/>
                <w:sz w:val="20"/>
                <w:szCs w:val="20"/>
              </w:rPr>
              <w:t xml:space="preserve"> </w:t>
            </w:r>
            <w:r>
              <w:rPr>
                <w:rFonts w:ascii="宋体" w:hAnsi="宋体" w:eastAsia="宋体" w:cs="宋体"/>
                <w:spacing w:val="1"/>
                <w:sz w:val="20"/>
                <w:szCs w:val="20"/>
              </w:rPr>
              <w:t>楼</w:t>
            </w:r>
          </w:p>
        </w:tc>
        <w:tc>
          <w:tcPr>
            <w:tcW w:w="1325" w:type="dxa"/>
            <w:gridSpan w:val="2"/>
            <w:vAlign w:val="top"/>
          </w:tcPr>
          <w:p>
            <w:pPr>
              <w:spacing w:before="205" w:line="195" w:lineRule="auto"/>
              <w:ind w:left="12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4°0′35.64″</w:t>
            </w:r>
          </w:p>
        </w:tc>
        <w:tc>
          <w:tcPr>
            <w:tcW w:w="1330" w:type="dxa"/>
            <w:gridSpan w:val="2"/>
            <w:vAlign w:val="top"/>
          </w:tcPr>
          <w:p>
            <w:pPr>
              <w:spacing w:before="205" w:line="195" w:lineRule="auto"/>
              <w:ind w:left="11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3"/>
                <w:sz w:val="20"/>
                <w:szCs w:val="20"/>
              </w:rPr>
              <w:t>12′44.41″</w:t>
            </w:r>
          </w:p>
        </w:tc>
        <w:tc>
          <w:tcPr>
            <w:tcW w:w="776" w:type="dxa"/>
            <w:gridSpan w:val="2"/>
            <w:vAlign w:val="top"/>
          </w:tcPr>
          <w:p>
            <w:pPr>
              <w:spacing w:before="32" w:line="274" w:lineRule="exact"/>
              <w:ind w:left="185"/>
              <w:rPr>
                <w:rFonts w:ascii="宋体" w:hAnsi="宋体" w:eastAsia="宋体" w:cs="宋体"/>
                <w:sz w:val="20"/>
                <w:szCs w:val="20"/>
              </w:rPr>
            </w:pPr>
            <w:r>
              <w:rPr>
                <w:rFonts w:ascii="宋体" w:hAnsi="宋体" w:eastAsia="宋体" w:cs="宋体"/>
                <w:spacing w:val="4"/>
                <w:position w:val="4"/>
                <w:sz w:val="20"/>
                <w:szCs w:val="20"/>
              </w:rPr>
              <w:t>居</w:t>
            </w:r>
            <w:r>
              <w:rPr>
                <w:rFonts w:ascii="宋体" w:hAnsi="宋体" w:eastAsia="宋体" w:cs="宋体"/>
                <w:spacing w:val="3"/>
                <w:position w:val="4"/>
                <w:sz w:val="20"/>
                <w:szCs w:val="20"/>
              </w:rPr>
              <w:t>民</w:t>
            </w:r>
          </w:p>
          <w:p>
            <w:pPr>
              <w:spacing w:line="224" w:lineRule="auto"/>
              <w:ind w:left="288"/>
              <w:rPr>
                <w:rFonts w:ascii="宋体" w:hAnsi="宋体" w:eastAsia="宋体" w:cs="宋体"/>
                <w:sz w:val="20"/>
                <w:szCs w:val="20"/>
              </w:rPr>
            </w:pPr>
            <w:r>
              <w:rPr>
                <w:rFonts w:ascii="宋体" w:hAnsi="宋体" w:eastAsia="宋体" w:cs="宋体"/>
                <w:spacing w:val="1"/>
                <w:sz w:val="20"/>
                <w:szCs w:val="20"/>
              </w:rPr>
              <w:t>楼</w:t>
            </w:r>
          </w:p>
        </w:tc>
        <w:tc>
          <w:tcPr>
            <w:tcW w:w="730" w:type="dxa"/>
            <w:gridSpan w:val="2"/>
            <w:vAlign w:val="top"/>
          </w:tcPr>
          <w:p>
            <w:pPr>
              <w:spacing w:before="69" w:line="230" w:lineRule="auto"/>
              <w:ind w:left="2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100</w:t>
            </w:r>
          </w:p>
          <w:p>
            <w:pPr>
              <w:spacing w:line="230" w:lineRule="auto"/>
              <w:ind w:left="268"/>
              <w:rPr>
                <w:rFonts w:ascii="宋体" w:hAnsi="宋体" w:eastAsia="宋体" w:cs="宋体"/>
                <w:sz w:val="20"/>
                <w:szCs w:val="20"/>
              </w:rPr>
            </w:pPr>
            <w:r>
              <w:rPr>
                <w:rFonts w:ascii="宋体" w:hAnsi="宋体" w:eastAsia="宋体" w:cs="宋体"/>
                <w:sz w:val="20"/>
                <w:szCs w:val="20"/>
              </w:rPr>
              <w:t>人</w:t>
            </w:r>
          </w:p>
        </w:tc>
        <w:tc>
          <w:tcPr>
            <w:tcW w:w="530" w:type="dxa"/>
            <w:gridSpan w:val="2"/>
            <w:vMerge w:val="continue"/>
            <w:tcBorders>
              <w:top w:val="nil"/>
              <w:bottom w:val="nil"/>
            </w:tcBorders>
            <w:textDirection w:val="tbRlV"/>
            <w:vAlign w:val="top"/>
          </w:tcPr>
          <w:p>
            <w:pPr>
              <w:rPr>
                <w:rFonts w:ascii="Arial"/>
                <w:sz w:val="21"/>
              </w:rPr>
            </w:pPr>
          </w:p>
        </w:tc>
        <w:tc>
          <w:tcPr>
            <w:tcW w:w="585" w:type="dxa"/>
            <w:gridSpan w:val="2"/>
            <w:vMerge w:val="continue"/>
            <w:tcBorders>
              <w:top w:val="nil"/>
              <w:bottom w:val="nil"/>
            </w:tcBorders>
            <w:textDirection w:val="tbRlV"/>
            <w:vAlign w:val="top"/>
          </w:tcPr>
          <w:p>
            <w:pPr>
              <w:rPr>
                <w:rFonts w:ascii="Arial"/>
                <w:sz w:val="21"/>
              </w:rPr>
            </w:pPr>
          </w:p>
        </w:tc>
        <w:tc>
          <w:tcPr>
            <w:tcW w:w="574" w:type="dxa"/>
            <w:vAlign w:val="top"/>
          </w:tcPr>
          <w:p>
            <w:pPr>
              <w:spacing w:before="166" w:line="228" w:lineRule="auto"/>
              <w:ind w:left="195"/>
              <w:rPr>
                <w:rFonts w:ascii="宋体" w:hAnsi="宋体" w:eastAsia="宋体" w:cs="宋体"/>
                <w:sz w:val="20"/>
                <w:szCs w:val="20"/>
              </w:rPr>
            </w:pPr>
            <w:r>
              <w:rPr>
                <w:rFonts w:ascii="宋体" w:hAnsi="宋体" w:eastAsia="宋体" w:cs="宋体"/>
                <w:sz w:val="20"/>
                <w:szCs w:val="20"/>
              </w:rPr>
              <w:t>东</w:t>
            </w:r>
          </w:p>
        </w:tc>
        <w:tc>
          <w:tcPr>
            <w:tcW w:w="696" w:type="dxa"/>
            <w:gridSpan w:val="2"/>
            <w:vAlign w:val="top"/>
          </w:tcPr>
          <w:p>
            <w:pPr>
              <w:spacing w:before="205" w:line="195" w:lineRule="auto"/>
              <w:ind w:left="11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300</w:t>
            </w:r>
            <w:r>
              <w:rPr>
                <w:rFonts w:ascii="Times New Roman" w:hAnsi="Times New Roman" w:eastAsia="Times New Roman" w:cs="Times New Roman"/>
                <w:sz w:val="20"/>
                <w:szCs w:val="20"/>
              </w:rPr>
              <w:t>m</w:t>
            </w:r>
          </w:p>
        </w:tc>
        <w:tc>
          <w:tcPr>
            <w:tcW w:w="892" w:type="dxa"/>
            <w:tcBorders>
              <w:right w:val="single" w:color="000000" w:sz="6" w:space="0"/>
            </w:tcBorders>
            <w:vAlign w:val="top"/>
          </w:tcPr>
          <w:p>
            <w:pPr>
              <w:spacing w:before="205" w:line="195" w:lineRule="auto"/>
              <w:ind w:left="188"/>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315</w:t>
            </w:r>
            <w:r>
              <w:rPr>
                <w:rFonts w:ascii="Times New Roman" w:hAnsi="Times New Roman" w:eastAsia="Times New Roman" w:cs="Times New Roman"/>
                <w:sz w:val="20"/>
                <w:szCs w:val="20"/>
              </w:rPr>
              <w:t>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1139" w:type="dxa"/>
            <w:gridSpan w:val="2"/>
            <w:vAlign w:val="top"/>
          </w:tcPr>
          <w:p>
            <w:pPr>
              <w:spacing w:before="152" w:line="227" w:lineRule="auto"/>
              <w:ind w:left="265"/>
              <w:rPr>
                <w:rFonts w:ascii="宋体" w:hAnsi="宋体" w:eastAsia="宋体" w:cs="宋体"/>
                <w:sz w:val="20"/>
                <w:szCs w:val="20"/>
              </w:rPr>
            </w:pPr>
            <w:r>
              <w:rPr>
                <w:rFonts w:ascii="宋体" w:hAnsi="宋体" w:eastAsia="宋体" w:cs="宋体"/>
                <w:spacing w:val="7"/>
                <w:sz w:val="20"/>
                <w:szCs w:val="20"/>
              </w:rPr>
              <w:t>新</w:t>
            </w:r>
            <w:r>
              <w:rPr>
                <w:rFonts w:ascii="宋体" w:hAnsi="宋体" w:eastAsia="宋体" w:cs="宋体"/>
                <w:spacing w:val="6"/>
                <w:sz w:val="20"/>
                <w:szCs w:val="20"/>
              </w:rPr>
              <w:t>二村</w:t>
            </w:r>
          </w:p>
        </w:tc>
        <w:tc>
          <w:tcPr>
            <w:tcW w:w="1325" w:type="dxa"/>
            <w:gridSpan w:val="2"/>
            <w:vAlign w:val="top"/>
          </w:tcPr>
          <w:p>
            <w:pPr>
              <w:spacing w:before="188" w:line="195" w:lineRule="auto"/>
              <w:ind w:left="12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4°0′17.75″</w:t>
            </w:r>
          </w:p>
        </w:tc>
        <w:tc>
          <w:tcPr>
            <w:tcW w:w="1330" w:type="dxa"/>
            <w:gridSpan w:val="2"/>
            <w:vAlign w:val="top"/>
          </w:tcPr>
          <w:p>
            <w:pPr>
              <w:spacing w:before="188" w:line="195" w:lineRule="auto"/>
              <w:ind w:left="16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23°13′1.08</w:t>
            </w:r>
            <w:r>
              <w:rPr>
                <w:rFonts w:ascii="Times New Roman" w:hAnsi="Times New Roman" w:eastAsia="Times New Roman" w:cs="Times New Roman"/>
                <w:spacing w:val="2"/>
                <w:sz w:val="20"/>
                <w:szCs w:val="20"/>
              </w:rPr>
              <w:t>″</w:t>
            </w:r>
          </w:p>
        </w:tc>
        <w:tc>
          <w:tcPr>
            <w:tcW w:w="776" w:type="dxa"/>
            <w:gridSpan w:val="2"/>
            <w:vAlign w:val="top"/>
          </w:tcPr>
          <w:p>
            <w:pPr>
              <w:spacing w:before="152" w:line="227" w:lineRule="auto"/>
              <w:ind w:left="184"/>
              <w:rPr>
                <w:rFonts w:ascii="宋体" w:hAnsi="宋体" w:eastAsia="宋体" w:cs="宋体"/>
                <w:sz w:val="20"/>
                <w:szCs w:val="20"/>
              </w:rPr>
            </w:pPr>
            <w:r>
              <w:rPr>
                <w:rFonts w:ascii="宋体" w:hAnsi="宋体" w:eastAsia="宋体" w:cs="宋体"/>
                <w:spacing w:val="4"/>
                <w:sz w:val="20"/>
                <w:szCs w:val="20"/>
              </w:rPr>
              <w:t>村庄</w:t>
            </w:r>
          </w:p>
        </w:tc>
        <w:tc>
          <w:tcPr>
            <w:tcW w:w="730" w:type="dxa"/>
            <w:gridSpan w:val="2"/>
            <w:vAlign w:val="top"/>
          </w:tcPr>
          <w:p>
            <w:pPr>
              <w:spacing w:before="54" w:line="230" w:lineRule="auto"/>
              <w:ind w:left="2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100</w:t>
            </w:r>
          </w:p>
          <w:p>
            <w:pPr>
              <w:spacing w:line="225" w:lineRule="auto"/>
              <w:ind w:left="268"/>
              <w:rPr>
                <w:rFonts w:ascii="宋体" w:hAnsi="宋体" w:eastAsia="宋体" w:cs="宋体"/>
                <w:sz w:val="20"/>
                <w:szCs w:val="20"/>
              </w:rPr>
            </w:pPr>
            <w:r>
              <w:rPr>
                <w:rFonts w:ascii="宋体" w:hAnsi="宋体" w:eastAsia="宋体" w:cs="宋体"/>
                <w:sz w:val="20"/>
                <w:szCs w:val="20"/>
              </w:rPr>
              <w:t>人</w:t>
            </w:r>
          </w:p>
        </w:tc>
        <w:tc>
          <w:tcPr>
            <w:tcW w:w="530" w:type="dxa"/>
            <w:gridSpan w:val="2"/>
            <w:vMerge w:val="continue"/>
            <w:tcBorders>
              <w:top w:val="nil"/>
            </w:tcBorders>
            <w:textDirection w:val="tbRlV"/>
            <w:vAlign w:val="top"/>
          </w:tcPr>
          <w:p>
            <w:pPr>
              <w:rPr>
                <w:rFonts w:ascii="Arial"/>
                <w:sz w:val="21"/>
              </w:rPr>
            </w:pPr>
          </w:p>
        </w:tc>
        <w:tc>
          <w:tcPr>
            <w:tcW w:w="585" w:type="dxa"/>
            <w:gridSpan w:val="2"/>
            <w:vMerge w:val="continue"/>
            <w:tcBorders>
              <w:top w:val="nil"/>
            </w:tcBorders>
            <w:textDirection w:val="tbRlV"/>
            <w:vAlign w:val="top"/>
          </w:tcPr>
          <w:p>
            <w:pPr>
              <w:rPr>
                <w:rFonts w:ascii="Arial"/>
                <w:sz w:val="21"/>
              </w:rPr>
            </w:pPr>
          </w:p>
        </w:tc>
        <w:tc>
          <w:tcPr>
            <w:tcW w:w="574" w:type="dxa"/>
            <w:vAlign w:val="top"/>
          </w:tcPr>
          <w:p>
            <w:pPr>
              <w:spacing w:before="152" w:line="231" w:lineRule="auto"/>
              <w:ind w:left="191"/>
              <w:rPr>
                <w:rFonts w:ascii="宋体" w:hAnsi="宋体" w:eastAsia="宋体" w:cs="宋体"/>
                <w:sz w:val="20"/>
                <w:szCs w:val="20"/>
              </w:rPr>
            </w:pPr>
            <w:r>
              <w:rPr>
                <w:rFonts w:ascii="宋体" w:hAnsi="宋体" w:eastAsia="宋体" w:cs="宋体"/>
                <w:sz w:val="20"/>
                <w:szCs w:val="20"/>
              </w:rPr>
              <w:t>北</w:t>
            </w:r>
          </w:p>
        </w:tc>
        <w:tc>
          <w:tcPr>
            <w:tcW w:w="696" w:type="dxa"/>
            <w:gridSpan w:val="2"/>
            <w:vAlign w:val="top"/>
          </w:tcPr>
          <w:p>
            <w:pPr>
              <w:spacing w:before="188" w:line="195" w:lineRule="auto"/>
              <w:ind w:left="11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380</w:t>
            </w:r>
            <w:r>
              <w:rPr>
                <w:rFonts w:ascii="Times New Roman" w:hAnsi="Times New Roman" w:eastAsia="Times New Roman" w:cs="Times New Roman"/>
                <w:sz w:val="20"/>
                <w:szCs w:val="20"/>
              </w:rPr>
              <w:t>m</w:t>
            </w:r>
          </w:p>
        </w:tc>
        <w:tc>
          <w:tcPr>
            <w:tcW w:w="892" w:type="dxa"/>
            <w:tcBorders>
              <w:right w:val="single" w:color="000000" w:sz="6" w:space="0"/>
            </w:tcBorders>
            <w:vAlign w:val="top"/>
          </w:tcPr>
          <w:p>
            <w:pPr>
              <w:spacing w:before="188" w:line="195" w:lineRule="auto"/>
              <w:ind w:left="188"/>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388</w:t>
            </w:r>
            <w:r>
              <w:rPr>
                <w:rFonts w:ascii="Times New Roman" w:hAnsi="Times New Roman" w:eastAsia="Times New Roman" w:cs="Times New Roman"/>
                <w:sz w:val="20"/>
                <w:szCs w:val="20"/>
              </w:rPr>
              <w:t>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0"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8577" w:type="dxa"/>
            <w:gridSpan w:val="18"/>
            <w:tcBorders>
              <w:right w:val="single" w:color="000000" w:sz="6" w:space="0"/>
            </w:tcBorders>
            <w:vAlign w:val="top"/>
          </w:tcPr>
          <w:p>
            <w:pPr>
              <w:spacing w:before="36" w:line="228" w:lineRule="auto"/>
              <w:ind w:left="557"/>
              <w:rPr>
                <w:rFonts w:ascii="宋体" w:hAnsi="宋体" w:eastAsia="宋体" w:cs="宋体"/>
                <w:sz w:val="23"/>
                <w:szCs w:val="23"/>
              </w:rPr>
            </w:pPr>
            <w:r>
              <w:rPr>
                <w:rFonts w:ascii="Times New Roman" w:hAnsi="Times New Roman" w:eastAsia="Times New Roman" w:cs="Times New Roman"/>
                <w:spacing w:val="8"/>
                <w:sz w:val="23"/>
                <w:szCs w:val="23"/>
              </w:rPr>
              <w:t>2</w:t>
            </w:r>
            <w:r>
              <w:rPr>
                <w:rFonts w:ascii="Times New Roman" w:hAnsi="Times New Roman" w:eastAsia="Times New Roman" w:cs="Times New Roman"/>
                <w:spacing w:val="6"/>
                <w:sz w:val="23"/>
                <w:szCs w:val="23"/>
              </w:rPr>
              <w:t>.</w:t>
            </w:r>
            <w:r>
              <w:rPr>
                <w:rFonts w:ascii="宋体" w:hAnsi="宋体" w:eastAsia="宋体" w:cs="宋体"/>
                <w:spacing w:val="6"/>
                <w:sz w:val="23"/>
                <w:szCs w:val="23"/>
              </w:rPr>
              <w:t>声环境</w:t>
            </w:r>
          </w:p>
          <w:p>
            <w:pPr>
              <w:spacing w:before="183" w:line="227" w:lineRule="auto"/>
              <w:ind w:left="565"/>
              <w:rPr>
                <w:rFonts w:ascii="宋体" w:hAnsi="宋体" w:eastAsia="宋体" w:cs="宋体"/>
                <w:sz w:val="23"/>
                <w:szCs w:val="23"/>
              </w:rPr>
            </w:pPr>
            <w:r>
              <w:rPr>
                <w:rFonts w:ascii="宋体" w:hAnsi="宋体" w:eastAsia="宋体" w:cs="宋体"/>
                <w:spacing w:val="4"/>
                <w:sz w:val="23"/>
                <w:szCs w:val="23"/>
              </w:rPr>
              <w:t xml:space="preserve">项目厂界距新村 </w:t>
            </w:r>
            <w:r>
              <w:rPr>
                <w:rFonts w:ascii="Times New Roman" w:hAnsi="Times New Roman" w:eastAsia="Times New Roman" w:cs="Times New Roman"/>
                <w:spacing w:val="4"/>
                <w:sz w:val="23"/>
                <w:szCs w:val="23"/>
              </w:rPr>
              <w:t>12</w:t>
            </w:r>
            <w:r>
              <w:rPr>
                <w:rFonts w:ascii="Times New Roman" w:hAnsi="Times New Roman" w:eastAsia="Times New Roman" w:cs="Times New Roman"/>
                <w:sz w:val="23"/>
                <w:szCs w:val="23"/>
              </w:rPr>
              <w:t>m</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，声环境敏感点信息如下表所示</w:t>
            </w:r>
            <w:r>
              <w:rPr>
                <w:rFonts w:ascii="宋体" w:hAnsi="宋体" w:eastAsia="宋体" w:cs="宋体"/>
                <w:sz w:val="23"/>
                <w:szCs w:val="23"/>
              </w:rPr>
              <w:t>。</w:t>
            </w:r>
          </w:p>
          <w:p>
            <w:pPr>
              <w:spacing w:before="180" w:line="224" w:lineRule="auto"/>
              <w:ind w:left="2935"/>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18</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环境保护目标一览表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702" w:type="dxa"/>
            <w:vMerge w:val="restart"/>
            <w:tcBorders>
              <w:bottom w:val="nil"/>
            </w:tcBorders>
            <w:textDirection w:val="tbRlV"/>
            <w:vAlign w:val="top"/>
          </w:tcPr>
          <w:p>
            <w:pPr>
              <w:spacing w:before="209" w:line="216" w:lineRule="auto"/>
              <w:ind w:left="33"/>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环</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境</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要</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素</w:t>
            </w:r>
          </w:p>
        </w:tc>
        <w:tc>
          <w:tcPr>
            <w:tcW w:w="847" w:type="dxa"/>
            <w:gridSpan w:val="2"/>
            <w:vMerge w:val="restart"/>
            <w:tcBorders>
              <w:bottom w:val="nil"/>
            </w:tcBorders>
            <w:vAlign w:val="top"/>
          </w:tcPr>
          <w:p>
            <w:pPr>
              <w:spacing w:line="373" w:lineRule="auto"/>
              <w:rPr>
                <w:rFonts w:ascii="Arial"/>
                <w:sz w:val="21"/>
              </w:rPr>
            </w:pPr>
          </w:p>
          <w:p>
            <w:pPr>
              <w:spacing w:before="65" w:line="230" w:lineRule="auto"/>
              <w:ind w:left="215"/>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名</w:t>
            </w:r>
            <w:r>
              <w:rPr>
                <w:rFonts w:ascii="宋体" w:hAnsi="宋体" w:eastAsia="宋体" w:cs="宋体"/>
                <w:spacing w:val="4"/>
                <w:sz w:val="20"/>
                <w:szCs w:val="20"/>
                <w14:textOutline w14:w="3795" w14:cap="sq" w14:cmpd="sng">
                  <w14:solidFill>
                    <w14:srgbClr w14:val="000000"/>
                  </w14:solidFill>
                  <w14:prstDash w14:val="solid"/>
                  <w14:bevel/>
                </w14:textOutline>
              </w:rPr>
              <w:t>称</w:t>
            </w:r>
          </w:p>
        </w:tc>
        <w:tc>
          <w:tcPr>
            <w:tcW w:w="2699" w:type="dxa"/>
            <w:gridSpan w:val="4"/>
            <w:vAlign w:val="top"/>
          </w:tcPr>
          <w:p>
            <w:pPr>
              <w:spacing w:before="40" w:line="228" w:lineRule="auto"/>
              <w:ind w:left="114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坐</w:t>
            </w:r>
            <w:r>
              <w:rPr>
                <w:rFonts w:ascii="宋体" w:hAnsi="宋体" w:eastAsia="宋体" w:cs="宋体"/>
                <w:spacing w:val="5"/>
                <w:sz w:val="20"/>
                <w:szCs w:val="20"/>
                <w14:textOutline w14:w="3795" w14:cap="sq" w14:cmpd="sng">
                  <w14:solidFill>
                    <w14:srgbClr w14:val="000000"/>
                  </w14:solidFill>
                  <w14:prstDash w14:val="solid"/>
                  <w14:bevel/>
                </w14:textOutline>
              </w:rPr>
              <w:t>标</w:t>
            </w:r>
          </w:p>
        </w:tc>
        <w:tc>
          <w:tcPr>
            <w:tcW w:w="794" w:type="dxa"/>
            <w:gridSpan w:val="2"/>
            <w:vMerge w:val="restart"/>
            <w:tcBorders>
              <w:bottom w:val="nil"/>
            </w:tcBorders>
            <w:vAlign w:val="top"/>
          </w:tcPr>
          <w:p>
            <w:pPr>
              <w:rPr>
                <w:rFonts w:ascii="Arial"/>
                <w:sz w:val="21"/>
              </w:rPr>
            </w:pPr>
          </w:p>
          <w:p>
            <w:pPr>
              <w:spacing w:before="65" w:line="271" w:lineRule="exact"/>
              <w:ind w:left="193"/>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保</w:t>
            </w:r>
            <w:r>
              <w:rPr>
                <w:rFonts w:ascii="宋体" w:hAnsi="宋体" w:eastAsia="宋体" w:cs="宋体"/>
                <w:spacing w:val="5"/>
                <w:position w:val="4"/>
                <w:sz w:val="20"/>
                <w:szCs w:val="20"/>
                <w14:textOutline w14:w="3795" w14:cap="sq" w14:cmpd="sng">
                  <w14:solidFill>
                    <w14:srgbClr w14:val="000000"/>
                  </w14:solidFill>
                  <w14:prstDash w14:val="solid"/>
                  <w14:bevel/>
                </w14:textOutline>
              </w:rPr>
              <w:t>护</w:t>
            </w:r>
          </w:p>
          <w:p>
            <w:pPr>
              <w:spacing w:line="227" w:lineRule="auto"/>
              <w:ind w:left="192"/>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对象</w:t>
            </w:r>
          </w:p>
        </w:tc>
        <w:tc>
          <w:tcPr>
            <w:tcW w:w="689" w:type="dxa"/>
            <w:gridSpan w:val="2"/>
            <w:vMerge w:val="restart"/>
            <w:tcBorders>
              <w:bottom w:val="nil"/>
            </w:tcBorders>
            <w:vAlign w:val="top"/>
          </w:tcPr>
          <w:p>
            <w:pPr>
              <w:spacing w:before="170" w:line="260" w:lineRule="auto"/>
              <w:ind w:left="141" w:right="13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保</w:t>
            </w:r>
            <w:r>
              <w:rPr>
                <w:rFonts w:ascii="宋体" w:hAnsi="宋体" w:eastAsia="宋体" w:cs="宋体"/>
                <w:spacing w:val="5"/>
                <w:sz w:val="20"/>
                <w:szCs w:val="20"/>
                <w14:textOutline w14:w="3795" w14:cap="sq" w14:cmpd="sng">
                  <w14:solidFill>
                    <w14:srgbClr w14:val="000000"/>
                  </w14:solidFill>
                  <w14:prstDash w14:val="solid"/>
                  <w14:bevel/>
                </w14:textOutline>
              </w:rPr>
              <w:t>护</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目</w:t>
            </w:r>
            <w:r>
              <w:rPr>
                <w:rFonts w:ascii="宋体" w:hAnsi="宋体" w:eastAsia="宋体" w:cs="宋体"/>
                <w:spacing w:val="5"/>
                <w:sz w:val="20"/>
                <w:szCs w:val="20"/>
                <w14:textOutline w14:w="3795" w14:cap="sq" w14:cmpd="sng">
                  <w14:solidFill>
                    <w14:srgbClr w14:val="000000"/>
                  </w14:solidFill>
                  <w14:prstDash w14:val="solid"/>
                  <w14:bevel/>
                </w14:textOutline>
              </w:rPr>
              <w:t>标</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规</w:t>
            </w:r>
            <w:r>
              <w:rPr>
                <w:rFonts w:ascii="宋体" w:hAnsi="宋体" w:eastAsia="宋体" w:cs="宋体"/>
                <w:spacing w:val="5"/>
                <w:sz w:val="20"/>
                <w:szCs w:val="20"/>
                <w14:textOutline w14:w="3795" w14:cap="sq" w14:cmpd="sng">
                  <w14:solidFill>
                    <w14:srgbClr w14:val="000000"/>
                  </w14:solidFill>
                  <w14:prstDash w14:val="solid"/>
                  <w14:bevel/>
                </w14:textOutline>
              </w:rPr>
              <w:t>模</w:t>
            </w:r>
          </w:p>
        </w:tc>
        <w:tc>
          <w:tcPr>
            <w:tcW w:w="548" w:type="dxa"/>
            <w:gridSpan w:val="2"/>
            <w:vMerge w:val="restart"/>
            <w:tcBorders>
              <w:bottom w:val="nil"/>
            </w:tcBorders>
            <w:textDirection w:val="tbRlV"/>
            <w:vAlign w:val="top"/>
          </w:tcPr>
          <w:p>
            <w:pPr>
              <w:spacing w:before="163" w:line="215" w:lineRule="auto"/>
              <w:ind w:left="33"/>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保</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护</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内</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容</w:t>
            </w:r>
          </w:p>
        </w:tc>
        <w:tc>
          <w:tcPr>
            <w:tcW w:w="710" w:type="dxa"/>
            <w:gridSpan w:val="2"/>
            <w:vMerge w:val="restart"/>
            <w:tcBorders>
              <w:bottom w:val="nil"/>
            </w:tcBorders>
            <w:vAlign w:val="top"/>
          </w:tcPr>
          <w:p>
            <w:pPr>
              <w:spacing w:before="170" w:line="228" w:lineRule="auto"/>
              <w:ind w:left="16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环境</w:t>
            </w:r>
          </w:p>
          <w:p>
            <w:pPr>
              <w:spacing w:before="23" w:line="229" w:lineRule="auto"/>
              <w:ind w:left="164"/>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功能</w:t>
            </w:r>
          </w:p>
          <w:p>
            <w:pPr>
              <w:spacing w:before="22" w:line="233" w:lineRule="auto"/>
              <w:ind w:left="282"/>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区</w:t>
            </w:r>
          </w:p>
        </w:tc>
        <w:tc>
          <w:tcPr>
            <w:tcW w:w="507" w:type="dxa"/>
            <w:vMerge w:val="restart"/>
            <w:tcBorders>
              <w:bottom w:val="nil"/>
            </w:tcBorders>
            <w:textDirection w:val="tbRlV"/>
            <w:vAlign w:val="top"/>
          </w:tcPr>
          <w:p>
            <w:pPr>
              <w:spacing w:before="134" w:line="218" w:lineRule="auto"/>
              <w:ind w:left="33"/>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相</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对</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方</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位</w:t>
            </w:r>
          </w:p>
        </w:tc>
        <w:tc>
          <w:tcPr>
            <w:tcW w:w="1081" w:type="dxa"/>
            <w:gridSpan w:val="2"/>
            <w:vMerge w:val="restart"/>
            <w:tcBorders>
              <w:bottom w:val="nil"/>
              <w:right w:val="single" w:color="000000" w:sz="6" w:space="0"/>
            </w:tcBorders>
            <w:vAlign w:val="top"/>
          </w:tcPr>
          <w:p>
            <w:pPr>
              <w:rPr>
                <w:rFonts w:ascii="Arial"/>
                <w:sz w:val="21"/>
              </w:rPr>
            </w:pPr>
          </w:p>
          <w:p>
            <w:pPr>
              <w:spacing w:before="65" w:line="271" w:lineRule="exact"/>
              <w:ind w:left="172"/>
              <w:rPr>
                <w:rFonts w:ascii="宋体" w:hAnsi="宋体" w:eastAsia="宋体" w:cs="宋体"/>
                <w:sz w:val="20"/>
                <w:szCs w:val="20"/>
              </w:rPr>
            </w:pPr>
            <w:r>
              <w:rPr>
                <w:rFonts w:ascii="宋体" w:hAnsi="宋体" w:eastAsia="宋体" w:cs="宋体"/>
                <w:spacing w:val="8"/>
                <w:position w:val="4"/>
                <w:sz w:val="20"/>
                <w:szCs w:val="20"/>
                <w14:textOutline w14:w="3795" w14:cap="sq" w14:cmpd="sng">
                  <w14:solidFill>
                    <w14:srgbClr w14:val="000000"/>
                  </w14:solidFill>
                  <w14:prstDash w14:val="solid"/>
                  <w14:bevel/>
                </w14:textOutline>
              </w:rPr>
              <w:t>距厂界</w:t>
            </w:r>
          </w:p>
          <w:p>
            <w:pPr>
              <w:spacing w:line="228" w:lineRule="auto"/>
              <w:ind w:left="277"/>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距离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702" w:type="dxa"/>
            <w:vMerge w:val="continue"/>
            <w:tcBorders>
              <w:top w:val="nil"/>
            </w:tcBorders>
            <w:textDirection w:val="tbRlV"/>
            <w:vAlign w:val="top"/>
          </w:tcPr>
          <w:p>
            <w:pPr>
              <w:rPr>
                <w:rFonts w:ascii="Arial"/>
                <w:sz w:val="21"/>
              </w:rPr>
            </w:pPr>
          </w:p>
        </w:tc>
        <w:tc>
          <w:tcPr>
            <w:tcW w:w="847" w:type="dxa"/>
            <w:gridSpan w:val="2"/>
            <w:vMerge w:val="continue"/>
            <w:tcBorders>
              <w:top w:val="nil"/>
            </w:tcBorders>
            <w:vAlign w:val="top"/>
          </w:tcPr>
          <w:p>
            <w:pPr>
              <w:rPr>
                <w:rFonts w:ascii="Arial"/>
                <w:sz w:val="21"/>
              </w:rPr>
            </w:pPr>
          </w:p>
        </w:tc>
        <w:tc>
          <w:tcPr>
            <w:tcW w:w="1375" w:type="dxa"/>
            <w:gridSpan w:val="2"/>
            <w:vAlign w:val="top"/>
          </w:tcPr>
          <w:p>
            <w:pPr>
              <w:spacing w:before="254" w:line="288" w:lineRule="exact"/>
              <w:ind w:left="359"/>
              <w:rPr>
                <w:rFonts w:ascii="Times New Roman" w:hAnsi="Times New Roman" w:eastAsia="Times New Roman" w:cs="Times New Roman"/>
                <w:sz w:val="20"/>
                <w:szCs w:val="20"/>
              </w:rPr>
            </w:pPr>
            <w:r>
              <w:rPr>
                <w:rFonts w:ascii="宋体" w:hAnsi="宋体" w:eastAsia="宋体" w:cs="宋体"/>
                <w:spacing w:val="5"/>
                <w:position w:val="2"/>
                <w:sz w:val="20"/>
                <w:szCs w:val="20"/>
                <w14:textOutline w14:w="3795" w14:cap="sq" w14:cmpd="sng">
                  <w14:solidFill>
                    <w14:srgbClr w14:val="000000"/>
                  </w14:solidFill>
                  <w14:prstDash w14:val="solid"/>
                  <w14:bevel/>
                </w14:textOutline>
              </w:rPr>
              <w:t>经</w:t>
            </w:r>
            <w:r>
              <w:rPr>
                <w:rFonts w:ascii="宋体" w:hAnsi="宋体" w:eastAsia="宋体" w:cs="宋体"/>
                <w:spacing w:val="4"/>
                <w:position w:val="2"/>
                <w:sz w:val="20"/>
                <w:szCs w:val="20"/>
                <w14:textOutline w14:w="3795" w14:cap="sq" w14:cmpd="sng">
                  <w14:solidFill>
                    <w14:srgbClr w14:val="000000"/>
                  </w14:solidFill>
                  <w14:prstDash w14:val="solid"/>
                  <w14:bevel/>
                </w14:textOutline>
              </w:rPr>
              <w:t>度</w:t>
            </w:r>
            <w:r>
              <w:rPr>
                <w:rFonts w:ascii="Times New Roman" w:hAnsi="Times New Roman" w:eastAsia="Times New Roman" w:cs="Times New Roman"/>
                <w:b/>
                <w:bCs/>
                <w:spacing w:val="4"/>
                <w:position w:val="2"/>
                <w:sz w:val="20"/>
                <w:szCs w:val="20"/>
              </w:rPr>
              <w:t>(</w:t>
            </w:r>
            <w:r>
              <w:rPr>
                <w:rFonts w:ascii="宋体" w:hAnsi="宋体" w:eastAsia="宋体" w:cs="宋体"/>
                <w:spacing w:val="4"/>
                <w:position w:val="12"/>
                <w:sz w:val="10"/>
                <w:szCs w:val="10"/>
                <w14:textOutline w14:w="1925" w14:cap="sq" w14:cmpd="sng">
                  <w14:solidFill>
                    <w14:srgbClr w14:val="000000"/>
                  </w14:solidFill>
                  <w14:prstDash w14:val="solid"/>
                  <w14:bevel/>
                </w14:textOutline>
              </w:rPr>
              <w:t>。</w:t>
            </w:r>
            <w:r>
              <w:rPr>
                <w:rFonts w:ascii="Times New Roman" w:hAnsi="Times New Roman" w:eastAsia="Times New Roman" w:cs="Times New Roman"/>
                <w:b/>
                <w:bCs/>
                <w:spacing w:val="4"/>
                <w:position w:val="2"/>
                <w:sz w:val="20"/>
                <w:szCs w:val="20"/>
              </w:rPr>
              <w:t>)</w:t>
            </w:r>
          </w:p>
        </w:tc>
        <w:tc>
          <w:tcPr>
            <w:tcW w:w="1324" w:type="dxa"/>
            <w:gridSpan w:val="2"/>
            <w:vAlign w:val="top"/>
          </w:tcPr>
          <w:p>
            <w:pPr>
              <w:spacing w:before="254" w:line="288" w:lineRule="exact"/>
              <w:ind w:left="334"/>
              <w:rPr>
                <w:rFonts w:ascii="Times New Roman" w:hAnsi="Times New Roman" w:eastAsia="Times New Roman" w:cs="Times New Roman"/>
                <w:sz w:val="20"/>
                <w:szCs w:val="20"/>
              </w:rPr>
            </w:pPr>
            <w:r>
              <w:rPr>
                <w:rFonts w:ascii="宋体" w:hAnsi="宋体" w:eastAsia="宋体" w:cs="宋体"/>
                <w:spacing w:val="6"/>
                <w:position w:val="2"/>
                <w:sz w:val="20"/>
                <w:szCs w:val="20"/>
                <w14:textOutline w14:w="3795" w14:cap="sq" w14:cmpd="sng">
                  <w14:solidFill>
                    <w14:srgbClr w14:val="000000"/>
                  </w14:solidFill>
                  <w14:prstDash w14:val="solid"/>
                  <w14:bevel/>
                </w14:textOutline>
              </w:rPr>
              <w:t>纬</w:t>
            </w:r>
            <w:r>
              <w:rPr>
                <w:rFonts w:ascii="宋体" w:hAnsi="宋体" w:eastAsia="宋体" w:cs="宋体"/>
                <w:spacing w:val="4"/>
                <w:position w:val="2"/>
                <w:sz w:val="20"/>
                <w:szCs w:val="20"/>
                <w14:textOutline w14:w="3795" w14:cap="sq" w14:cmpd="sng">
                  <w14:solidFill>
                    <w14:srgbClr w14:val="000000"/>
                  </w14:solidFill>
                  <w14:prstDash w14:val="solid"/>
                  <w14:bevel/>
                </w14:textOutline>
              </w:rPr>
              <w:t>度</w:t>
            </w:r>
            <w:r>
              <w:rPr>
                <w:rFonts w:ascii="Times New Roman" w:hAnsi="Times New Roman" w:eastAsia="Times New Roman" w:cs="Times New Roman"/>
                <w:b/>
                <w:bCs/>
                <w:spacing w:val="4"/>
                <w:position w:val="2"/>
                <w:sz w:val="20"/>
                <w:szCs w:val="20"/>
              </w:rPr>
              <w:t>(</w:t>
            </w:r>
            <w:r>
              <w:rPr>
                <w:rFonts w:ascii="宋体" w:hAnsi="宋体" w:eastAsia="宋体" w:cs="宋体"/>
                <w:spacing w:val="4"/>
                <w:position w:val="12"/>
                <w:sz w:val="10"/>
                <w:szCs w:val="10"/>
                <w14:textOutline w14:w="1925" w14:cap="sq" w14:cmpd="sng">
                  <w14:solidFill>
                    <w14:srgbClr w14:val="000000"/>
                  </w14:solidFill>
                  <w14:prstDash w14:val="solid"/>
                  <w14:bevel/>
                </w14:textOutline>
              </w:rPr>
              <w:t>。</w:t>
            </w:r>
            <w:r>
              <w:rPr>
                <w:rFonts w:ascii="Times New Roman" w:hAnsi="Times New Roman" w:eastAsia="Times New Roman" w:cs="Times New Roman"/>
                <w:b/>
                <w:bCs/>
                <w:spacing w:val="4"/>
                <w:position w:val="2"/>
                <w:sz w:val="20"/>
                <w:szCs w:val="20"/>
              </w:rPr>
              <w:t>)</w:t>
            </w:r>
          </w:p>
        </w:tc>
        <w:tc>
          <w:tcPr>
            <w:tcW w:w="794" w:type="dxa"/>
            <w:gridSpan w:val="2"/>
            <w:vMerge w:val="continue"/>
            <w:tcBorders>
              <w:top w:val="nil"/>
            </w:tcBorders>
            <w:vAlign w:val="top"/>
          </w:tcPr>
          <w:p>
            <w:pPr>
              <w:rPr>
                <w:rFonts w:ascii="Arial"/>
                <w:sz w:val="21"/>
              </w:rPr>
            </w:pPr>
          </w:p>
        </w:tc>
        <w:tc>
          <w:tcPr>
            <w:tcW w:w="689" w:type="dxa"/>
            <w:gridSpan w:val="2"/>
            <w:vMerge w:val="continue"/>
            <w:tcBorders>
              <w:top w:val="nil"/>
            </w:tcBorders>
            <w:vAlign w:val="top"/>
          </w:tcPr>
          <w:p>
            <w:pPr>
              <w:rPr>
                <w:rFonts w:ascii="Arial"/>
                <w:sz w:val="21"/>
              </w:rPr>
            </w:pPr>
          </w:p>
        </w:tc>
        <w:tc>
          <w:tcPr>
            <w:tcW w:w="548" w:type="dxa"/>
            <w:gridSpan w:val="2"/>
            <w:vMerge w:val="continue"/>
            <w:tcBorders>
              <w:top w:val="nil"/>
            </w:tcBorders>
            <w:textDirection w:val="tbRlV"/>
            <w:vAlign w:val="top"/>
          </w:tcPr>
          <w:p>
            <w:pPr>
              <w:rPr>
                <w:rFonts w:ascii="Arial"/>
                <w:sz w:val="21"/>
              </w:rPr>
            </w:pPr>
          </w:p>
        </w:tc>
        <w:tc>
          <w:tcPr>
            <w:tcW w:w="710" w:type="dxa"/>
            <w:gridSpan w:val="2"/>
            <w:vMerge w:val="continue"/>
            <w:tcBorders>
              <w:top w:val="nil"/>
            </w:tcBorders>
            <w:vAlign w:val="top"/>
          </w:tcPr>
          <w:p>
            <w:pPr>
              <w:rPr>
                <w:rFonts w:ascii="Arial"/>
                <w:sz w:val="21"/>
              </w:rPr>
            </w:pPr>
          </w:p>
        </w:tc>
        <w:tc>
          <w:tcPr>
            <w:tcW w:w="507" w:type="dxa"/>
            <w:vMerge w:val="continue"/>
            <w:tcBorders>
              <w:top w:val="nil"/>
            </w:tcBorders>
            <w:textDirection w:val="tbRlV"/>
            <w:vAlign w:val="top"/>
          </w:tcPr>
          <w:p>
            <w:pPr>
              <w:rPr>
                <w:rFonts w:ascii="Arial"/>
                <w:sz w:val="21"/>
              </w:rPr>
            </w:pPr>
          </w:p>
        </w:tc>
        <w:tc>
          <w:tcPr>
            <w:tcW w:w="1081"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trPr>
        <w:tc>
          <w:tcPr>
            <w:tcW w:w="487" w:type="dxa"/>
            <w:vMerge w:val="continue"/>
            <w:tcBorders>
              <w:top w:val="nil"/>
              <w:left w:val="single" w:color="000000" w:sz="6" w:space="0"/>
              <w:bottom w:val="nil"/>
            </w:tcBorders>
            <w:textDirection w:val="tbRlV"/>
            <w:vAlign w:val="top"/>
          </w:tcPr>
          <w:p>
            <w:pPr>
              <w:rPr>
                <w:rFonts w:ascii="Arial"/>
                <w:sz w:val="21"/>
              </w:rPr>
            </w:pPr>
          </w:p>
        </w:tc>
        <w:tc>
          <w:tcPr>
            <w:tcW w:w="702" w:type="dxa"/>
            <w:textDirection w:val="tbRlV"/>
            <w:vAlign w:val="top"/>
          </w:tcPr>
          <w:p>
            <w:pPr>
              <w:spacing w:before="209" w:line="216" w:lineRule="auto"/>
              <w:ind w:left="170"/>
              <w:rPr>
                <w:rFonts w:ascii="宋体" w:hAnsi="宋体" w:eastAsia="宋体" w:cs="宋体"/>
                <w:sz w:val="20"/>
                <w:szCs w:val="20"/>
              </w:rPr>
            </w:pPr>
            <w:r>
              <w:rPr>
                <w:rFonts w:ascii="宋体" w:hAnsi="宋体" w:eastAsia="宋体" w:cs="宋体"/>
                <w:spacing w:val="-13"/>
                <w:sz w:val="20"/>
                <w:szCs w:val="20"/>
              </w:rPr>
              <w:t>声</w:t>
            </w:r>
            <w:r>
              <w:rPr>
                <w:rFonts w:ascii="宋体" w:hAnsi="宋体" w:eastAsia="宋体" w:cs="宋体"/>
                <w:spacing w:val="-9"/>
                <w:sz w:val="20"/>
                <w:szCs w:val="20"/>
              </w:rPr>
              <w:t xml:space="preserve"> 环 境</w:t>
            </w:r>
          </w:p>
        </w:tc>
        <w:tc>
          <w:tcPr>
            <w:tcW w:w="847" w:type="dxa"/>
            <w:gridSpan w:val="2"/>
            <w:vAlign w:val="top"/>
          </w:tcPr>
          <w:p>
            <w:pPr>
              <w:spacing w:line="374" w:lineRule="auto"/>
              <w:rPr>
                <w:rFonts w:ascii="Arial"/>
                <w:sz w:val="21"/>
              </w:rPr>
            </w:pPr>
          </w:p>
          <w:p>
            <w:pPr>
              <w:spacing w:before="65" w:line="227" w:lineRule="auto"/>
              <w:ind w:left="214"/>
              <w:rPr>
                <w:rFonts w:ascii="宋体" w:hAnsi="宋体" w:eastAsia="宋体" w:cs="宋体"/>
                <w:sz w:val="20"/>
                <w:szCs w:val="20"/>
              </w:rPr>
            </w:pPr>
            <w:r>
              <w:rPr>
                <w:rFonts w:ascii="宋体" w:hAnsi="宋体" w:eastAsia="宋体" w:cs="宋体"/>
                <w:spacing w:val="4"/>
                <w:sz w:val="20"/>
                <w:szCs w:val="20"/>
              </w:rPr>
              <w:t>新村</w:t>
            </w:r>
          </w:p>
        </w:tc>
        <w:tc>
          <w:tcPr>
            <w:tcW w:w="1375" w:type="dxa"/>
            <w:gridSpan w:val="2"/>
            <w:vAlign w:val="top"/>
          </w:tcPr>
          <w:p>
            <w:pPr>
              <w:spacing w:line="417" w:lineRule="auto"/>
              <w:rPr>
                <w:rFonts w:ascii="Arial"/>
                <w:sz w:val="21"/>
              </w:rPr>
            </w:pPr>
          </w:p>
          <w:p>
            <w:pPr>
              <w:spacing w:before="57" w:line="195" w:lineRule="auto"/>
              <w:ind w:left="15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4°0′17.71″</w:t>
            </w:r>
          </w:p>
        </w:tc>
        <w:tc>
          <w:tcPr>
            <w:tcW w:w="1324" w:type="dxa"/>
            <w:gridSpan w:val="2"/>
            <w:vAlign w:val="top"/>
          </w:tcPr>
          <w:p>
            <w:pPr>
              <w:spacing w:line="417" w:lineRule="auto"/>
              <w:rPr>
                <w:rFonts w:ascii="Arial"/>
                <w:sz w:val="21"/>
              </w:rPr>
            </w:pPr>
          </w:p>
          <w:p>
            <w:pPr>
              <w:spacing w:before="58" w:line="195" w:lineRule="auto"/>
              <w:ind w:left="106"/>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23°12′42.09</w:t>
            </w:r>
            <w:r>
              <w:rPr>
                <w:rFonts w:ascii="Times New Roman" w:hAnsi="Times New Roman" w:eastAsia="Times New Roman" w:cs="Times New Roman"/>
                <w:spacing w:val="3"/>
                <w:sz w:val="20"/>
                <w:szCs w:val="20"/>
              </w:rPr>
              <w:t>″</w:t>
            </w:r>
          </w:p>
        </w:tc>
        <w:tc>
          <w:tcPr>
            <w:tcW w:w="794" w:type="dxa"/>
            <w:gridSpan w:val="2"/>
            <w:vAlign w:val="top"/>
          </w:tcPr>
          <w:p>
            <w:pPr>
              <w:spacing w:line="374" w:lineRule="auto"/>
              <w:rPr>
                <w:rFonts w:ascii="Arial"/>
                <w:sz w:val="21"/>
              </w:rPr>
            </w:pPr>
          </w:p>
          <w:p>
            <w:pPr>
              <w:spacing w:before="65" w:line="227" w:lineRule="auto"/>
              <w:ind w:left="193"/>
              <w:rPr>
                <w:rFonts w:ascii="宋体" w:hAnsi="宋体" w:eastAsia="宋体" w:cs="宋体"/>
                <w:sz w:val="20"/>
                <w:szCs w:val="20"/>
              </w:rPr>
            </w:pPr>
            <w:r>
              <w:rPr>
                <w:rFonts w:ascii="宋体" w:hAnsi="宋体" w:eastAsia="宋体" w:cs="宋体"/>
                <w:spacing w:val="4"/>
                <w:sz w:val="20"/>
                <w:szCs w:val="20"/>
              </w:rPr>
              <w:t>村庄</w:t>
            </w:r>
          </w:p>
        </w:tc>
        <w:tc>
          <w:tcPr>
            <w:tcW w:w="689" w:type="dxa"/>
            <w:gridSpan w:val="2"/>
            <w:vAlign w:val="top"/>
          </w:tcPr>
          <w:p>
            <w:pPr>
              <w:spacing w:line="283" w:lineRule="auto"/>
              <w:rPr>
                <w:rFonts w:ascii="Arial"/>
                <w:sz w:val="21"/>
              </w:rPr>
            </w:pPr>
          </w:p>
          <w:p>
            <w:pPr>
              <w:spacing w:before="58" w:line="228" w:lineRule="auto"/>
              <w:ind w:left="200"/>
              <w:rPr>
                <w:rFonts w:ascii="Times New Roman" w:hAnsi="Times New Roman" w:eastAsia="Times New Roman" w:cs="Times New Roman"/>
                <w:sz w:val="20"/>
                <w:szCs w:val="20"/>
              </w:rPr>
            </w:pPr>
            <w:r>
              <w:rPr>
                <w:rFonts w:ascii="Times New Roman" w:hAnsi="Times New Roman" w:eastAsia="Times New Roman" w:cs="Times New Roman"/>
                <w:sz w:val="20"/>
                <w:szCs w:val="20"/>
              </w:rPr>
              <w:t>800</w:t>
            </w:r>
          </w:p>
          <w:p>
            <w:pPr>
              <w:spacing w:line="230" w:lineRule="auto"/>
              <w:ind w:left="250"/>
              <w:rPr>
                <w:rFonts w:ascii="宋体" w:hAnsi="宋体" w:eastAsia="宋体" w:cs="宋体"/>
                <w:sz w:val="20"/>
                <w:szCs w:val="20"/>
              </w:rPr>
            </w:pPr>
            <w:r>
              <w:rPr>
                <w:rFonts w:ascii="宋体" w:hAnsi="宋体" w:eastAsia="宋体" w:cs="宋体"/>
                <w:sz w:val="20"/>
                <w:szCs w:val="20"/>
              </w:rPr>
              <w:t>人</w:t>
            </w:r>
          </w:p>
        </w:tc>
        <w:tc>
          <w:tcPr>
            <w:tcW w:w="548" w:type="dxa"/>
            <w:gridSpan w:val="2"/>
            <w:textDirection w:val="tbRlV"/>
            <w:vAlign w:val="top"/>
          </w:tcPr>
          <w:p>
            <w:pPr>
              <w:spacing w:before="163" w:line="216" w:lineRule="auto"/>
              <w:ind w:left="170"/>
              <w:rPr>
                <w:rFonts w:ascii="宋体" w:hAnsi="宋体" w:eastAsia="宋体" w:cs="宋体"/>
                <w:sz w:val="20"/>
                <w:szCs w:val="20"/>
              </w:rPr>
            </w:pPr>
            <w:r>
              <w:rPr>
                <w:rFonts w:ascii="宋体" w:hAnsi="宋体" w:eastAsia="宋体" w:cs="宋体"/>
                <w:spacing w:val="-13"/>
                <w:sz w:val="20"/>
                <w:szCs w:val="20"/>
              </w:rPr>
              <w:t>声</w:t>
            </w:r>
            <w:r>
              <w:rPr>
                <w:rFonts w:ascii="宋体" w:hAnsi="宋体" w:eastAsia="宋体" w:cs="宋体"/>
                <w:spacing w:val="-9"/>
                <w:sz w:val="20"/>
                <w:szCs w:val="20"/>
              </w:rPr>
              <w:t xml:space="preserve"> 环 境</w:t>
            </w:r>
          </w:p>
        </w:tc>
        <w:tc>
          <w:tcPr>
            <w:tcW w:w="710" w:type="dxa"/>
            <w:gridSpan w:val="2"/>
            <w:vAlign w:val="top"/>
          </w:tcPr>
          <w:p>
            <w:pPr>
              <w:spacing w:before="32" w:line="245" w:lineRule="auto"/>
              <w:ind w:left="161" w:right="131" w:firstLine="48"/>
              <w:rPr>
                <w:rFonts w:ascii="宋体" w:hAnsi="宋体" w:eastAsia="宋体" w:cs="宋体"/>
                <w:sz w:val="20"/>
                <w:szCs w:val="20"/>
              </w:rPr>
            </w:pPr>
            <w:r>
              <w:rPr>
                <w:rFonts w:ascii="Times New Roman" w:hAnsi="Times New Roman" w:eastAsia="Times New Roman" w:cs="Times New Roman"/>
                <w:spacing w:val="5"/>
                <w:sz w:val="20"/>
                <w:szCs w:val="20"/>
              </w:rPr>
              <w:t>2</w:t>
            </w:r>
            <w:r>
              <w:rPr>
                <w:rFonts w:ascii="宋体" w:hAnsi="宋体" w:eastAsia="宋体" w:cs="宋体"/>
                <w:spacing w:val="5"/>
                <w:sz w:val="20"/>
                <w:szCs w:val="20"/>
              </w:rPr>
              <w:t>类</w:t>
            </w:r>
            <w:r>
              <w:rPr>
                <w:rFonts w:ascii="宋体" w:hAnsi="宋体" w:eastAsia="宋体" w:cs="宋体"/>
                <w:sz w:val="20"/>
                <w:szCs w:val="20"/>
              </w:rPr>
              <w:t xml:space="preserve"> </w:t>
            </w:r>
            <w:r>
              <w:rPr>
                <w:rFonts w:ascii="宋体" w:hAnsi="宋体" w:eastAsia="宋体" w:cs="宋体"/>
                <w:spacing w:val="4"/>
                <w:sz w:val="20"/>
                <w:szCs w:val="20"/>
              </w:rPr>
              <w:t>声环</w:t>
            </w:r>
            <w:r>
              <w:rPr>
                <w:rFonts w:ascii="宋体" w:hAnsi="宋体" w:eastAsia="宋体" w:cs="宋体"/>
                <w:sz w:val="20"/>
                <w:szCs w:val="20"/>
              </w:rPr>
              <w:t xml:space="preserve"> </w:t>
            </w:r>
            <w:r>
              <w:rPr>
                <w:rFonts w:ascii="宋体" w:hAnsi="宋体" w:eastAsia="宋体" w:cs="宋体"/>
                <w:spacing w:val="4"/>
                <w:sz w:val="20"/>
                <w:szCs w:val="20"/>
              </w:rPr>
              <w:t>境功</w:t>
            </w:r>
            <w:r>
              <w:rPr>
                <w:rFonts w:ascii="宋体" w:hAnsi="宋体" w:eastAsia="宋体" w:cs="宋体"/>
                <w:sz w:val="20"/>
                <w:szCs w:val="20"/>
              </w:rPr>
              <w:t xml:space="preserve"> </w:t>
            </w:r>
            <w:r>
              <w:rPr>
                <w:rFonts w:ascii="宋体" w:hAnsi="宋体" w:eastAsia="宋体" w:cs="宋体"/>
                <w:spacing w:val="6"/>
                <w:sz w:val="20"/>
                <w:szCs w:val="20"/>
              </w:rPr>
              <w:t>能</w:t>
            </w:r>
            <w:r>
              <w:rPr>
                <w:rFonts w:ascii="宋体" w:hAnsi="宋体" w:eastAsia="宋体" w:cs="宋体"/>
                <w:spacing w:val="5"/>
                <w:sz w:val="20"/>
                <w:szCs w:val="20"/>
              </w:rPr>
              <w:t>区</w:t>
            </w:r>
          </w:p>
        </w:tc>
        <w:tc>
          <w:tcPr>
            <w:tcW w:w="507" w:type="dxa"/>
            <w:vAlign w:val="top"/>
          </w:tcPr>
          <w:p>
            <w:pPr>
              <w:spacing w:line="373" w:lineRule="auto"/>
              <w:rPr>
                <w:rFonts w:ascii="Arial"/>
                <w:sz w:val="21"/>
              </w:rPr>
            </w:pPr>
          </w:p>
          <w:p>
            <w:pPr>
              <w:spacing w:before="65" w:line="230" w:lineRule="auto"/>
              <w:ind w:left="168"/>
              <w:rPr>
                <w:rFonts w:ascii="宋体" w:hAnsi="宋体" w:eastAsia="宋体" w:cs="宋体"/>
                <w:sz w:val="20"/>
                <w:szCs w:val="20"/>
              </w:rPr>
            </w:pPr>
            <w:r>
              <w:rPr>
                <w:rFonts w:ascii="宋体" w:hAnsi="宋体" w:eastAsia="宋体" w:cs="宋体"/>
                <w:sz w:val="20"/>
                <w:szCs w:val="20"/>
              </w:rPr>
              <w:t>南</w:t>
            </w:r>
          </w:p>
        </w:tc>
        <w:tc>
          <w:tcPr>
            <w:tcW w:w="1081" w:type="dxa"/>
            <w:gridSpan w:val="2"/>
            <w:tcBorders>
              <w:right w:val="single" w:color="000000" w:sz="6" w:space="0"/>
            </w:tcBorders>
            <w:vAlign w:val="top"/>
          </w:tcPr>
          <w:p>
            <w:pPr>
              <w:spacing w:line="417" w:lineRule="auto"/>
              <w:rPr>
                <w:rFonts w:ascii="Arial"/>
                <w:sz w:val="21"/>
              </w:rPr>
            </w:pPr>
          </w:p>
          <w:p>
            <w:pPr>
              <w:spacing w:before="57" w:line="195" w:lineRule="auto"/>
              <w:ind w:left="31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2m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2" w:hRule="atLeast"/>
        </w:trPr>
        <w:tc>
          <w:tcPr>
            <w:tcW w:w="487" w:type="dxa"/>
            <w:vMerge w:val="continue"/>
            <w:tcBorders>
              <w:top w:val="nil"/>
              <w:left w:val="single" w:color="000000" w:sz="6" w:space="0"/>
            </w:tcBorders>
            <w:textDirection w:val="tbRlV"/>
            <w:vAlign w:val="top"/>
          </w:tcPr>
          <w:p>
            <w:pPr>
              <w:rPr>
                <w:rFonts w:ascii="Arial"/>
                <w:sz w:val="21"/>
              </w:rPr>
            </w:pPr>
          </w:p>
        </w:tc>
        <w:tc>
          <w:tcPr>
            <w:tcW w:w="8577" w:type="dxa"/>
            <w:gridSpan w:val="18"/>
            <w:tcBorders>
              <w:right w:val="single" w:color="000000" w:sz="6" w:space="0"/>
            </w:tcBorders>
            <w:vAlign w:val="top"/>
          </w:tcPr>
          <w:p>
            <w:pPr>
              <w:spacing w:line="274" w:lineRule="auto"/>
              <w:rPr>
                <w:rFonts w:ascii="Arial"/>
                <w:sz w:val="21"/>
              </w:rPr>
            </w:pPr>
          </w:p>
          <w:p>
            <w:pPr>
              <w:spacing w:before="74" w:line="227" w:lineRule="auto"/>
              <w:ind w:left="501"/>
              <w:rPr>
                <w:rFonts w:ascii="宋体" w:hAnsi="宋体" w:eastAsia="宋体" w:cs="宋体"/>
                <w:sz w:val="23"/>
                <w:szCs w:val="23"/>
              </w:rPr>
            </w:pPr>
            <w:r>
              <w:rPr>
                <w:rFonts w:ascii="Times New Roman" w:hAnsi="Times New Roman" w:eastAsia="Times New Roman" w:cs="Times New Roman"/>
                <w:spacing w:val="7"/>
                <w:sz w:val="23"/>
                <w:szCs w:val="23"/>
              </w:rPr>
              <w:t>3.</w:t>
            </w:r>
            <w:r>
              <w:rPr>
                <w:rFonts w:ascii="宋体" w:hAnsi="宋体" w:eastAsia="宋体" w:cs="宋体"/>
                <w:spacing w:val="7"/>
                <w:sz w:val="23"/>
                <w:szCs w:val="23"/>
              </w:rPr>
              <w:t>地下水环</w:t>
            </w:r>
            <w:r>
              <w:rPr>
                <w:rFonts w:ascii="宋体" w:hAnsi="宋体" w:eastAsia="宋体" w:cs="宋体"/>
                <w:spacing w:val="5"/>
                <w:sz w:val="23"/>
                <w:szCs w:val="23"/>
              </w:rPr>
              <w:t>境</w:t>
            </w:r>
          </w:p>
          <w:p>
            <w:pPr>
              <w:spacing w:before="181" w:line="376" w:lineRule="auto"/>
              <w:ind w:left="81" w:right="102" w:firstLine="483"/>
              <w:rPr>
                <w:rFonts w:ascii="宋体" w:hAnsi="宋体" w:eastAsia="宋体" w:cs="宋体"/>
                <w:sz w:val="23"/>
                <w:szCs w:val="23"/>
              </w:rPr>
            </w:pPr>
            <w:r>
              <w:rPr>
                <w:rFonts w:ascii="宋体" w:hAnsi="宋体" w:eastAsia="宋体" w:cs="宋体"/>
                <w:spacing w:val="7"/>
                <w:sz w:val="23"/>
                <w:szCs w:val="23"/>
              </w:rPr>
              <w:t xml:space="preserve">项目厂界 </w:t>
            </w:r>
            <w:r>
              <w:rPr>
                <w:rFonts w:ascii="Times New Roman" w:hAnsi="Times New Roman" w:eastAsia="Times New Roman" w:cs="Times New Roman"/>
                <w:spacing w:val="7"/>
                <w:sz w:val="23"/>
                <w:szCs w:val="23"/>
              </w:rPr>
              <w:t xml:space="preserve">500 </w:t>
            </w:r>
            <w:r>
              <w:rPr>
                <w:rFonts w:ascii="宋体" w:hAnsi="宋体" w:eastAsia="宋体" w:cs="宋体"/>
                <w:spacing w:val="7"/>
                <w:sz w:val="23"/>
                <w:szCs w:val="23"/>
              </w:rPr>
              <w:t>米范围内无地下水集中式饮用水水源和热水、矿泉水、温泉等</w:t>
            </w:r>
            <w:r>
              <w:rPr>
                <w:rFonts w:ascii="宋体" w:hAnsi="宋体" w:eastAsia="宋体" w:cs="宋体"/>
                <w:sz w:val="23"/>
                <w:szCs w:val="23"/>
              </w:rPr>
              <w:t xml:space="preserve"> </w:t>
            </w:r>
            <w:r>
              <w:rPr>
                <w:rFonts w:ascii="宋体" w:hAnsi="宋体" w:eastAsia="宋体" w:cs="宋体"/>
                <w:spacing w:val="11"/>
                <w:sz w:val="23"/>
                <w:szCs w:val="23"/>
              </w:rPr>
              <w:t>特</w:t>
            </w:r>
            <w:r>
              <w:rPr>
                <w:rFonts w:ascii="宋体" w:hAnsi="宋体" w:eastAsia="宋体" w:cs="宋体"/>
                <w:spacing w:val="7"/>
                <w:sz w:val="23"/>
                <w:szCs w:val="23"/>
              </w:rPr>
              <w:t>殊地下水资源。</w:t>
            </w:r>
          </w:p>
          <w:p>
            <w:pPr>
              <w:spacing w:line="228" w:lineRule="auto"/>
              <w:ind w:left="495"/>
              <w:rPr>
                <w:rFonts w:ascii="宋体" w:hAnsi="宋体" w:eastAsia="宋体" w:cs="宋体"/>
                <w:sz w:val="23"/>
                <w:szCs w:val="23"/>
              </w:rPr>
            </w:pPr>
            <w:r>
              <w:rPr>
                <w:rFonts w:ascii="Times New Roman" w:hAnsi="Times New Roman" w:eastAsia="Times New Roman" w:cs="Times New Roman"/>
                <w:spacing w:val="8"/>
                <w:sz w:val="23"/>
                <w:szCs w:val="23"/>
              </w:rPr>
              <w:t>4</w:t>
            </w:r>
            <w:r>
              <w:rPr>
                <w:rFonts w:ascii="Times New Roman" w:hAnsi="Times New Roman" w:eastAsia="Times New Roman" w:cs="Times New Roman"/>
                <w:spacing w:val="7"/>
                <w:sz w:val="23"/>
                <w:szCs w:val="23"/>
              </w:rPr>
              <w:t>.</w:t>
            </w:r>
            <w:r>
              <w:rPr>
                <w:rFonts w:ascii="宋体" w:hAnsi="宋体" w:eastAsia="宋体" w:cs="宋体"/>
                <w:spacing w:val="7"/>
                <w:sz w:val="23"/>
                <w:szCs w:val="23"/>
              </w:rPr>
              <w:t>生态环境</w:t>
            </w:r>
          </w:p>
          <w:p>
            <w:pPr>
              <w:spacing w:before="180" w:line="227" w:lineRule="auto"/>
              <w:ind w:left="502"/>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目不涉及生态环境保护目标。</w:t>
            </w:r>
          </w:p>
        </w:tc>
      </w:tr>
    </w:tbl>
    <w:p>
      <w:pPr>
        <w:rPr>
          <w:rFonts w:ascii="Arial"/>
          <w:sz w:val="21"/>
        </w:rPr>
      </w:pPr>
    </w:p>
    <w:p>
      <w:pPr>
        <w:sectPr>
          <w:footerReference r:id="rId36" w:type="default"/>
          <w:pgSz w:w="11906" w:h="16839"/>
          <w:pgMar w:top="1431" w:right="1413" w:bottom="1015" w:left="1413" w:header="0" w:footer="853" w:gutter="0"/>
          <w:cols w:space="720" w:num="1"/>
        </w:sectPr>
      </w:pPr>
    </w:p>
    <w:p>
      <w:r>
        <w:pict>
          <v:rect id="_x0000_s1078" o:spid="_x0000_s1078" o:spt="1" style="position:absolute;left:0pt;margin-left:99.2pt;margin-top:286.4pt;height:220.9pt;width:0.5pt;mso-position-horizontal-relative:page;mso-position-vertical-relative:page;z-index:251706368;mso-width-relative:page;mso-height-relative:page;" fillcolor="#000000" filled="t" stroked="f" coordsize="21600,21600" o:allowincell="f">
            <v:path/>
            <v:fill on="t" focussize="0,0"/>
            <v:stroke on="f"/>
            <v:imagedata o:title=""/>
            <o:lock v:ext="edit"/>
          </v:rect>
        </w:pict>
      </w:r>
      <w:r>
        <w:pict>
          <v:rect id="_x0000_s1079" o:spid="_x0000_s1079" o:spt="1" style="position:absolute;left:0pt;margin-left:518.1pt;margin-top:286.4pt;height:220.9pt;width:0.5pt;mso-position-horizontal-relative:page;mso-position-vertical-relative:page;z-index:251709440;mso-width-relative:page;mso-height-relative:page;" fillcolor="#000000" filled="t" stroked="f" coordsize="21600,21600" o:allowincell="f">
            <v:path/>
            <v:fill on="t" focussize="0,0"/>
            <v:stroke on="f"/>
            <v:imagedata o:title=""/>
            <o:lock v:ext="edit"/>
          </v:rect>
        </w:pict>
      </w:r>
      <w:r>
        <w:pict>
          <v:rect id="_x0000_s1080" o:spid="_x0000_s1080" o:spt="1" style="position:absolute;left:0pt;margin-left:99.15pt;margin-top:612.15pt;height:118.95pt;width:0.5pt;mso-position-horizontal-relative:page;mso-position-vertical-relative:page;z-index:251708416;mso-width-relative:page;mso-height-relative:page;" fillcolor="#000000" filled="t" stroked="f" coordsize="21600,21600" o:allowincell="f">
            <v:path/>
            <v:fill on="t" focussize="0,0"/>
            <v:stroke on="f"/>
            <v:imagedata o:title=""/>
            <o:lock v:ext="edit"/>
          </v:rect>
        </w:pict>
      </w:r>
      <w:r>
        <w:pict>
          <v:rect id="_x0000_s1081" o:spid="_x0000_s1081" o:spt="1" style="position:absolute;left:0pt;margin-left:518.15pt;margin-top:612.6pt;height:118.5pt;width:0.5pt;mso-position-horizontal-relative:page;mso-position-vertical-relative:page;z-index:251707392;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0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
        <w:gridCol w:w="2007"/>
        <w:gridCol w:w="692"/>
        <w:gridCol w:w="888"/>
        <w:gridCol w:w="340"/>
        <w:gridCol w:w="538"/>
        <w:gridCol w:w="567"/>
        <w:gridCol w:w="851"/>
        <w:gridCol w:w="100"/>
        <w:gridCol w:w="934"/>
        <w:gridCol w:w="100"/>
        <w:gridCol w:w="709"/>
        <w:gridCol w:w="87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5" w:hRule="atLeast"/>
        </w:trPr>
        <w:tc>
          <w:tcPr>
            <w:tcW w:w="460" w:type="dxa"/>
            <w:vMerge w:val="restart"/>
            <w:tcBorders>
              <w:left w:val="single" w:color="000000" w:sz="6" w:space="0"/>
              <w:bottom w:val="nil"/>
            </w:tcBorders>
            <w:textDirection w:val="tbRlV"/>
            <w:vAlign w:val="top"/>
          </w:tcPr>
          <w:p>
            <w:pPr>
              <w:spacing w:before="109" w:line="217" w:lineRule="auto"/>
              <w:ind w:left="5101"/>
              <w:rPr>
                <w:rFonts w:ascii="宋体" w:hAnsi="宋体" w:eastAsia="宋体" w:cs="宋体"/>
                <w:sz w:val="23"/>
                <w:szCs w:val="23"/>
              </w:rPr>
            </w:pPr>
            <w:r>
              <w:rPr>
                <w:rFonts w:ascii="宋体" w:hAnsi="宋体" w:eastAsia="宋体" w:cs="宋体"/>
                <w:spacing w:val="-22"/>
                <w:sz w:val="23"/>
                <w:szCs w:val="23"/>
              </w:rPr>
              <w:t>污</w:t>
            </w:r>
            <w:r>
              <w:rPr>
                <w:rFonts w:ascii="宋体" w:hAnsi="宋体" w:eastAsia="宋体" w:cs="宋体"/>
                <w:spacing w:val="-15"/>
                <w:sz w:val="23"/>
                <w:szCs w:val="23"/>
              </w:rPr>
              <w:t xml:space="preserve"> 染 物 排 放 控 制 标 准</w:t>
            </w:r>
          </w:p>
        </w:tc>
        <w:tc>
          <w:tcPr>
            <w:tcW w:w="8604" w:type="dxa"/>
            <w:gridSpan w:val="12"/>
            <w:tcBorders>
              <w:right w:val="single" w:color="000000" w:sz="6" w:space="0"/>
            </w:tcBorders>
            <w:vAlign w:val="top"/>
          </w:tcPr>
          <w:p>
            <w:pPr>
              <w:spacing w:before="49" w:line="303" w:lineRule="exact"/>
              <w:ind w:left="594"/>
              <w:rPr>
                <w:rFonts w:ascii="宋体" w:hAnsi="宋体" w:eastAsia="宋体" w:cs="宋体"/>
                <w:sz w:val="23"/>
                <w:szCs w:val="23"/>
              </w:rPr>
            </w:pPr>
            <w:r>
              <w:rPr>
                <w:rFonts w:ascii="Times New Roman" w:hAnsi="Times New Roman" w:eastAsia="Times New Roman" w:cs="Times New Roman"/>
                <w:b/>
                <w:bCs/>
                <w:spacing w:val="1"/>
                <w:position w:val="1"/>
                <w:sz w:val="23"/>
                <w:szCs w:val="23"/>
              </w:rPr>
              <w:t>1</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、废水排</w:t>
            </w:r>
            <w:r>
              <w:rPr>
                <w:rFonts w:ascii="宋体" w:hAnsi="宋体" w:eastAsia="宋体" w:cs="宋体"/>
                <w:position w:val="1"/>
                <w:sz w:val="23"/>
                <w:szCs w:val="23"/>
                <w14:textOutline w14:w="4358" w14:cap="sq" w14:cmpd="sng">
                  <w14:solidFill>
                    <w14:srgbClr w14:val="000000"/>
                  </w14:solidFill>
                  <w14:prstDash w14:val="solid"/>
                  <w14:bevel/>
                </w14:textOutline>
              </w:rPr>
              <w:t>放标准</w:t>
            </w:r>
          </w:p>
          <w:p>
            <w:pPr>
              <w:spacing w:before="164" w:line="227" w:lineRule="auto"/>
              <w:ind w:left="589"/>
              <w:rPr>
                <w:rFonts w:ascii="宋体" w:hAnsi="宋体" w:eastAsia="宋体" w:cs="宋体"/>
                <w:sz w:val="23"/>
                <w:szCs w:val="23"/>
              </w:rPr>
            </w:pPr>
            <w:r>
              <w:rPr>
                <w:rFonts w:ascii="宋体" w:hAnsi="宋体" w:eastAsia="宋体" w:cs="宋体"/>
                <w:spacing w:val="9"/>
                <w:sz w:val="23"/>
                <w:szCs w:val="23"/>
              </w:rPr>
              <w:t>本</w:t>
            </w:r>
            <w:r>
              <w:rPr>
                <w:rFonts w:ascii="宋体" w:hAnsi="宋体" w:eastAsia="宋体" w:cs="宋体"/>
                <w:spacing w:val="8"/>
                <w:sz w:val="23"/>
                <w:szCs w:val="23"/>
              </w:rPr>
              <w:t>项目不排放工业废水。</w:t>
            </w:r>
          </w:p>
          <w:p>
            <w:pPr>
              <w:tabs>
                <w:tab w:val="left" w:pos="233"/>
              </w:tabs>
              <w:spacing w:before="139" w:line="375" w:lineRule="auto"/>
              <w:ind w:left="109" w:firstLine="480"/>
              <w:rPr>
                <w:rFonts w:ascii="宋体" w:hAnsi="宋体" w:eastAsia="宋体" w:cs="宋体"/>
                <w:sz w:val="23"/>
                <w:szCs w:val="23"/>
              </w:rPr>
            </w:pPr>
            <w:r>
              <w:rPr>
                <w:rFonts w:ascii="宋体" w:hAnsi="宋体" w:eastAsia="宋体" w:cs="宋体"/>
                <w:spacing w:val="16"/>
                <w:sz w:val="23"/>
                <w:szCs w:val="23"/>
              </w:rPr>
              <w:t>生</w:t>
            </w:r>
            <w:r>
              <w:rPr>
                <w:rFonts w:ascii="宋体" w:hAnsi="宋体" w:eastAsia="宋体" w:cs="宋体"/>
                <w:spacing w:val="12"/>
                <w:sz w:val="23"/>
                <w:szCs w:val="23"/>
              </w:rPr>
              <w:t>活</w:t>
            </w:r>
            <w:r>
              <w:rPr>
                <w:rFonts w:ascii="宋体" w:hAnsi="宋体" w:eastAsia="宋体" w:cs="宋体"/>
                <w:spacing w:val="8"/>
                <w:sz w:val="23"/>
                <w:szCs w:val="23"/>
              </w:rPr>
              <w:t>污水经三级化粪池</w:t>
            </w:r>
            <w:r>
              <w:rPr>
                <w:rFonts w:ascii="Times New Roman" w:hAnsi="Times New Roman" w:eastAsia="Times New Roman" w:cs="Times New Roman"/>
                <w:spacing w:val="8"/>
                <w:sz w:val="23"/>
                <w:szCs w:val="23"/>
              </w:rPr>
              <w:t>+</w:t>
            </w:r>
            <w:r>
              <w:rPr>
                <w:rFonts w:ascii="宋体" w:hAnsi="宋体" w:eastAsia="宋体" w:cs="宋体"/>
                <w:spacing w:val="8"/>
                <w:sz w:val="23"/>
                <w:szCs w:val="23"/>
              </w:rPr>
              <w:t>隔油隔渣池预处理达到广东省《水污染物排放限值》</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8"/>
                <w:sz w:val="23"/>
                <w:szCs w:val="23"/>
              </w:rPr>
              <w:t>(</w:t>
            </w:r>
            <w:r>
              <w:rPr>
                <w:rFonts w:ascii="Times New Roman" w:hAnsi="Times New Roman" w:eastAsia="Times New Roman" w:cs="Times New Roman"/>
                <w:sz w:val="23"/>
                <w:szCs w:val="23"/>
              </w:rPr>
              <w:t>DB</w:t>
            </w:r>
            <w:r>
              <w:rPr>
                <w:rFonts w:ascii="Times New Roman" w:hAnsi="Times New Roman" w:eastAsia="Times New Roman" w:cs="Times New Roman"/>
                <w:spacing w:val="8"/>
                <w:sz w:val="23"/>
                <w:szCs w:val="23"/>
              </w:rPr>
              <w:t>44/26-2001</w:t>
            </w:r>
            <w:r>
              <w:rPr>
                <w:rFonts w:ascii="宋体" w:hAnsi="宋体" w:eastAsia="宋体" w:cs="宋体"/>
                <w:spacing w:val="8"/>
                <w:sz w:val="23"/>
                <w:szCs w:val="23"/>
              </w:rPr>
              <w:t>) 中第二时段三级标准后排至博罗县长宁镇生活污水处理厂深</w:t>
            </w:r>
            <w:r>
              <w:rPr>
                <w:rFonts w:ascii="宋体" w:hAnsi="宋体" w:eastAsia="宋体" w:cs="宋体"/>
                <w:spacing w:val="7"/>
                <w:sz w:val="23"/>
                <w:szCs w:val="23"/>
              </w:rPr>
              <w:t>度</w:t>
            </w:r>
            <w:r>
              <w:rPr>
                <w:rFonts w:ascii="宋体" w:hAnsi="宋体" w:eastAsia="宋体" w:cs="宋体"/>
                <w:sz w:val="23"/>
                <w:szCs w:val="23"/>
              </w:rPr>
              <w:t xml:space="preserve"> </w:t>
            </w:r>
            <w:r>
              <w:rPr>
                <w:rFonts w:ascii="宋体" w:hAnsi="宋体" w:eastAsia="宋体" w:cs="宋体"/>
                <w:spacing w:val="18"/>
                <w:sz w:val="23"/>
                <w:szCs w:val="23"/>
              </w:rPr>
              <w:t>处</w:t>
            </w:r>
            <w:r>
              <w:rPr>
                <w:rFonts w:ascii="宋体" w:hAnsi="宋体" w:eastAsia="宋体" w:cs="宋体"/>
                <w:spacing w:val="14"/>
                <w:sz w:val="23"/>
                <w:szCs w:val="23"/>
              </w:rPr>
              <w:t>理</w:t>
            </w:r>
            <w:r>
              <w:rPr>
                <w:rFonts w:ascii="宋体" w:hAnsi="宋体" w:eastAsia="宋体" w:cs="宋体"/>
                <w:spacing w:val="9"/>
                <w:sz w:val="23"/>
                <w:szCs w:val="23"/>
              </w:rPr>
              <w:t>，博罗县长宁镇生活污水处理厂尾水排放的氨氮、总磷浓度执行《地表水环</w:t>
            </w:r>
            <w:r>
              <w:rPr>
                <w:rFonts w:ascii="宋体" w:hAnsi="宋体" w:eastAsia="宋体" w:cs="宋体"/>
                <w:sz w:val="23"/>
                <w:szCs w:val="23"/>
              </w:rPr>
              <w:t xml:space="preserve"> </w:t>
            </w:r>
            <w:r>
              <w:rPr>
                <w:rFonts w:ascii="宋体" w:hAnsi="宋体" w:eastAsia="宋体" w:cs="宋体"/>
                <w:spacing w:val="5"/>
                <w:sz w:val="23"/>
                <w:szCs w:val="23"/>
              </w:rPr>
              <w:t>境</w:t>
            </w:r>
            <w:r>
              <w:rPr>
                <w:rFonts w:ascii="宋体" w:hAnsi="宋体" w:eastAsia="宋体" w:cs="宋体"/>
                <w:spacing w:val="4"/>
                <w:sz w:val="23"/>
                <w:szCs w:val="23"/>
              </w:rPr>
              <w:t>质量标准》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3838-2002</w:t>
            </w:r>
            <w:r>
              <w:rPr>
                <w:rFonts w:ascii="宋体" w:hAnsi="宋体" w:eastAsia="宋体" w:cs="宋体"/>
                <w:spacing w:val="4"/>
                <w:sz w:val="23"/>
                <w:szCs w:val="23"/>
              </w:rPr>
              <w:t xml:space="preserve">) 中 </w:t>
            </w:r>
            <w:r>
              <w:rPr>
                <w:rFonts w:ascii="Times New Roman" w:hAnsi="Times New Roman" w:eastAsia="Times New Roman" w:cs="Times New Roman"/>
                <w:sz w:val="23"/>
                <w:szCs w:val="23"/>
              </w:rPr>
              <w:t>V</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类标准，其余指标执行《城镇污水处理厂污</w:t>
            </w:r>
            <w:r>
              <w:rPr>
                <w:rFonts w:ascii="宋体" w:hAnsi="宋体" w:eastAsia="宋体" w:cs="宋体"/>
                <w:sz w:val="23"/>
                <w:szCs w:val="23"/>
              </w:rPr>
              <w:t xml:space="preserve"> </w:t>
            </w:r>
            <w:r>
              <w:rPr>
                <w:rFonts w:ascii="宋体" w:hAnsi="宋体" w:eastAsia="宋体" w:cs="宋体"/>
                <w:spacing w:val="12"/>
                <w:sz w:val="23"/>
                <w:szCs w:val="23"/>
              </w:rPr>
              <w:t>染物排</w:t>
            </w:r>
            <w:r>
              <w:rPr>
                <w:rFonts w:ascii="宋体" w:hAnsi="宋体" w:eastAsia="宋体" w:cs="宋体"/>
                <w:spacing w:val="6"/>
                <w:sz w:val="23"/>
                <w:szCs w:val="23"/>
              </w:rPr>
              <w:t>放标准》  (</w:t>
            </w:r>
            <w:r>
              <w:rPr>
                <w:rFonts w:ascii="Times New Roman" w:hAnsi="Times New Roman" w:eastAsia="Times New Roman" w:cs="Times New Roman"/>
                <w:sz w:val="23"/>
                <w:szCs w:val="23"/>
              </w:rPr>
              <w:t>GB</w:t>
            </w:r>
            <w:r>
              <w:rPr>
                <w:rFonts w:ascii="Times New Roman" w:hAnsi="Times New Roman" w:eastAsia="Times New Roman" w:cs="Times New Roman"/>
                <w:spacing w:val="6"/>
                <w:sz w:val="23"/>
                <w:szCs w:val="23"/>
              </w:rPr>
              <w:t>18918-2002</w:t>
            </w:r>
            <w:r>
              <w:rPr>
                <w:rFonts w:ascii="宋体" w:hAnsi="宋体" w:eastAsia="宋体" w:cs="宋体"/>
                <w:spacing w:val="6"/>
                <w:sz w:val="23"/>
                <w:szCs w:val="23"/>
              </w:rPr>
              <w:t xml:space="preserve">) 一级 </w:t>
            </w:r>
            <w:r>
              <w:rPr>
                <w:rFonts w:ascii="Times New Roman" w:hAnsi="Times New Roman" w:eastAsia="Times New Roman" w:cs="Times New Roman"/>
                <w:sz w:val="23"/>
                <w:szCs w:val="23"/>
              </w:rPr>
              <w:t>A</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标准和广东省《水污染物排放限值》</w:t>
            </w:r>
          </w:p>
          <w:p>
            <w:pPr>
              <w:spacing w:line="322" w:lineRule="exact"/>
              <w:ind w:left="119"/>
              <w:rPr>
                <w:rFonts w:ascii="宋体" w:hAnsi="宋体" w:eastAsia="宋体" w:cs="宋体"/>
                <w:sz w:val="23"/>
                <w:szCs w:val="23"/>
              </w:rPr>
            </w:pPr>
            <w:r>
              <w:rPr>
                <w:rFonts w:ascii="宋体" w:hAnsi="宋体" w:eastAsia="宋体" w:cs="宋体"/>
                <w:spacing w:val="11"/>
                <w:position w:val="1"/>
                <w:sz w:val="23"/>
                <w:szCs w:val="23"/>
              </w:rPr>
              <w:t>(</w:t>
            </w:r>
            <w:r>
              <w:rPr>
                <w:rFonts w:ascii="Times New Roman" w:hAnsi="Times New Roman" w:eastAsia="Times New Roman" w:cs="Times New Roman"/>
                <w:position w:val="1"/>
                <w:sz w:val="23"/>
                <w:szCs w:val="23"/>
              </w:rPr>
              <w:t>DB</w:t>
            </w:r>
            <w:r>
              <w:rPr>
                <w:rFonts w:ascii="Times New Roman" w:hAnsi="Times New Roman" w:eastAsia="Times New Roman" w:cs="Times New Roman"/>
                <w:spacing w:val="11"/>
                <w:position w:val="1"/>
                <w:sz w:val="23"/>
                <w:szCs w:val="23"/>
              </w:rPr>
              <w:t>44/26-2001</w:t>
            </w:r>
            <w:r>
              <w:rPr>
                <w:rFonts w:ascii="宋体" w:hAnsi="宋体" w:eastAsia="宋体" w:cs="宋体"/>
                <w:spacing w:val="11"/>
                <w:position w:val="1"/>
                <w:sz w:val="23"/>
                <w:szCs w:val="23"/>
              </w:rPr>
              <w:t>) 中第二时段一级标准的较严者。具体标准值详见下表</w:t>
            </w:r>
            <w:r>
              <w:rPr>
                <w:rFonts w:ascii="宋体" w:hAnsi="宋体" w:eastAsia="宋体" w:cs="宋体"/>
                <w:spacing w:val="5"/>
                <w:position w:val="1"/>
                <w:sz w:val="23"/>
                <w:szCs w:val="23"/>
              </w:rPr>
              <w:t>。</w:t>
            </w:r>
          </w:p>
          <w:p>
            <w:pPr>
              <w:spacing w:before="143" w:line="284" w:lineRule="exact"/>
              <w:ind w:left="2299"/>
              <w:rPr>
                <w:rFonts w:ascii="宋体" w:hAnsi="宋体" w:eastAsia="宋体" w:cs="宋体"/>
                <w:sz w:val="20"/>
                <w:szCs w:val="20"/>
              </w:rPr>
            </w:pPr>
            <w:r>
              <w:rPr>
                <w:rFonts w:ascii="宋体" w:hAnsi="宋体" w:eastAsia="宋体" w:cs="宋体"/>
                <w:spacing w:val="7"/>
                <w:position w:val="2"/>
                <w:sz w:val="20"/>
                <w:szCs w:val="20"/>
                <w14:textOutline w14:w="3733" w14:cap="sq" w14:cmpd="sng">
                  <w14:solidFill>
                    <w14:srgbClr w14:val="000000"/>
                  </w14:solidFill>
                  <w14:prstDash w14:val="solid"/>
                  <w14:bevel/>
                </w14:textOutline>
              </w:rPr>
              <w:t>表</w:t>
            </w:r>
            <w:r>
              <w:rPr>
                <w:rFonts w:ascii="宋体" w:hAnsi="宋体" w:eastAsia="宋体" w:cs="宋体"/>
                <w:spacing w:val="7"/>
                <w:position w:val="2"/>
                <w:sz w:val="20"/>
                <w:szCs w:val="20"/>
              </w:rPr>
              <w:t xml:space="preserve"> </w:t>
            </w:r>
            <w:r>
              <w:rPr>
                <w:rFonts w:ascii="Times New Roman" w:hAnsi="Times New Roman" w:eastAsia="Times New Roman" w:cs="Times New Roman"/>
                <w:b/>
                <w:bCs/>
                <w:spacing w:val="7"/>
                <w:position w:val="2"/>
                <w:sz w:val="20"/>
                <w:szCs w:val="20"/>
              </w:rPr>
              <w:t>19</w:t>
            </w:r>
            <w:r>
              <w:rPr>
                <w:rFonts w:ascii="Times New Roman" w:hAnsi="Times New Roman" w:eastAsia="Times New Roman" w:cs="Times New Roman"/>
                <w:spacing w:val="7"/>
                <w:position w:val="2"/>
                <w:sz w:val="20"/>
                <w:szCs w:val="20"/>
              </w:rPr>
              <w:t xml:space="preserve"> </w:t>
            </w:r>
            <w:r>
              <w:rPr>
                <w:rFonts w:ascii="宋体" w:hAnsi="宋体" w:eastAsia="宋体" w:cs="宋体"/>
                <w:spacing w:val="7"/>
                <w:position w:val="2"/>
                <w:sz w:val="20"/>
                <w:szCs w:val="20"/>
                <w14:textOutline w14:w="3733" w14:cap="sq" w14:cmpd="sng">
                  <w14:solidFill>
                    <w14:srgbClr w14:val="000000"/>
                  </w14:solidFill>
                  <w14:prstDash w14:val="solid"/>
                  <w14:bevel/>
                </w14:textOutline>
              </w:rPr>
              <w:t>生活污水排放标准</w:t>
            </w:r>
            <w:r>
              <w:rPr>
                <w:rFonts w:ascii="宋体" w:hAnsi="宋体" w:eastAsia="宋体" w:cs="宋体"/>
                <w:spacing w:val="7"/>
                <w:position w:val="2"/>
                <w:sz w:val="20"/>
                <w:szCs w:val="20"/>
              </w:rPr>
              <w:t xml:space="preserve"> </w:t>
            </w:r>
            <w:r>
              <w:rPr>
                <w:rFonts w:ascii="宋体" w:hAnsi="宋体" w:eastAsia="宋体" w:cs="宋体"/>
                <w:spacing w:val="7"/>
                <w:position w:val="2"/>
                <w:sz w:val="20"/>
                <w:szCs w:val="20"/>
                <w14:textOutline w14:w="3733" w14:cap="sq" w14:cmpd="sng">
                  <w14:solidFill>
                    <w14:srgbClr w14:val="000000"/>
                  </w14:solidFill>
                  <w14:prstDash w14:val="solid"/>
                  <w14:bevel/>
                </w14:textOutline>
              </w:rPr>
              <w:t>(单位：</w:t>
            </w:r>
            <w:r>
              <w:rPr>
                <w:rFonts w:ascii="Times New Roman" w:hAnsi="Times New Roman" w:eastAsia="Times New Roman" w:cs="Times New Roman"/>
                <w:b/>
                <w:bCs/>
                <w:position w:val="2"/>
                <w:sz w:val="20"/>
                <w:szCs w:val="20"/>
              </w:rPr>
              <w:t>mg</w:t>
            </w:r>
            <w:r>
              <w:rPr>
                <w:rFonts w:ascii="Times New Roman" w:hAnsi="Times New Roman" w:eastAsia="Times New Roman" w:cs="Times New Roman"/>
                <w:b/>
                <w:bCs/>
                <w:spacing w:val="7"/>
                <w:position w:val="2"/>
                <w:sz w:val="20"/>
                <w:szCs w:val="20"/>
              </w:rPr>
              <w:t>/</w:t>
            </w:r>
            <w:r>
              <w:rPr>
                <w:rFonts w:ascii="Times New Roman" w:hAnsi="Times New Roman" w:eastAsia="Times New Roman" w:cs="Times New Roman"/>
                <w:b/>
                <w:bCs/>
                <w:position w:val="2"/>
                <w:sz w:val="20"/>
                <w:szCs w:val="20"/>
              </w:rPr>
              <w:t>L</w:t>
            </w:r>
            <w:r>
              <w:rPr>
                <w:rFonts w:ascii="宋体" w:hAnsi="宋体" w:eastAsia="宋体" w:cs="宋体"/>
                <w:spacing w:val="6"/>
                <w:position w:val="2"/>
                <w:sz w:val="20"/>
                <w:szCs w:val="20"/>
                <w14:textOutline w14:w="3733"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699" w:type="dxa"/>
            <w:gridSpan w:val="2"/>
            <w:vAlign w:val="top"/>
          </w:tcPr>
          <w:p>
            <w:pPr>
              <w:spacing w:before="169" w:line="228" w:lineRule="auto"/>
              <w:ind w:left="985"/>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执</w:t>
            </w:r>
            <w:r>
              <w:rPr>
                <w:rFonts w:ascii="宋体" w:hAnsi="宋体" w:eastAsia="宋体" w:cs="宋体"/>
                <w:spacing w:val="8"/>
                <w:sz w:val="20"/>
                <w:szCs w:val="20"/>
                <w14:textOutline w14:w="3795" w14:cap="sq" w14:cmpd="sng">
                  <w14:solidFill>
                    <w14:srgbClr w14:val="000000"/>
                  </w14:solidFill>
                  <w14:prstDash w14:val="solid"/>
                  <w14:bevel/>
                </w14:textOutline>
              </w:rPr>
              <w:t>行标准</w:t>
            </w:r>
          </w:p>
        </w:tc>
        <w:tc>
          <w:tcPr>
            <w:tcW w:w="1228" w:type="dxa"/>
            <w:gridSpan w:val="2"/>
            <w:vAlign w:val="top"/>
          </w:tcPr>
          <w:p>
            <w:pPr>
              <w:spacing w:before="32" w:line="239" w:lineRule="auto"/>
              <w:ind w:left="302" w:right="131" w:hanging="172"/>
              <w:rPr>
                <w:rFonts w:ascii="宋体" w:hAnsi="宋体" w:eastAsia="宋体" w:cs="宋体"/>
                <w:sz w:val="20"/>
                <w:szCs w:val="20"/>
              </w:rPr>
            </w:pPr>
            <w:r>
              <w:rPr>
                <w:rFonts w:ascii="Times New Roman" w:hAnsi="Times New Roman" w:eastAsia="Times New Roman" w:cs="Times New Roman"/>
                <w:b/>
                <w:bCs/>
                <w:sz w:val="20"/>
                <w:szCs w:val="20"/>
              </w:rPr>
              <w:t>pH</w:t>
            </w:r>
            <w:r>
              <w:rPr>
                <w:rFonts w:ascii="Times New Roman" w:hAnsi="Times New Roman" w:eastAsia="Times New Roman" w:cs="Times New Roman"/>
                <w:spacing w:val="9"/>
                <w:sz w:val="20"/>
                <w:szCs w:val="20"/>
              </w:rPr>
              <w:t xml:space="preserve"> </w:t>
            </w:r>
            <w:r>
              <w:rPr>
                <w:rFonts w:ascii="宋体" w:hAnsi="宋体" w:eastAsia="宋体" w:cs="宋体"/>
                <w:spacing w:val="9"/>
                <w:sz w:val="20"/>
                <w:szCs w:val="20"/>
                <w14:textOutline w14:w="3795" w14:cap="sq" w14:cmpd="sng">
                  <w14:solidFill>
                    <w14:srgbClr w14:val="000000"/>
                  </w14:solidFill>
                  <w14:prstDash w14:val="solid"/>
                  <w14:bevel/>
                </w14:textOutline>
              </w:rPr>
              <w:t>值</w:t>
            </w:r>
            <w:r>
              <w:rPr>
                <w:rFonts w:ascii="宋体" w:hAnsi="宋体" w:eastAsia="宋体" w:cs="宋体"/>
                <w:spacing w:val="9"/>
                <w:sz w:val="20"/>
                <w:szCs w:val="20"/>
              </w:rPr>
              <w:t xml:space="preserve"> </w:t>
            </w:r>
            <w:r>
              <w:rPr>
                <w:rFonts w:ascii="宋体" w:hAnsi="宋体" w:eastAsia="宋体" w:cs="宋体"/>
                <w:spacing w:val="9"/>
                <w:sz w:val="20"/>
                <w:szCs w:val="20"/>
                <w14:textOutline w14:w="3795" w14:cap="sq" w14:cmpd="sng">
                  <w14:solidFill>
                    <w14:srgbClr w14:val="000000"/>
                  </w14:solidFill>
                  <w14:prstDash w14:val="solid"/>
                  <w14:bevel/>
                </w14:textOutline>
              </w:rPr>
              <w:t>(</w:t>
            </w:r>
            <w:r>
              <w:rPr>
                <w:rFonts w:ascii="宋体" w:hAnsi="宋体" w:eastAsia="宋体" w:cs="宋体"/>
                <w:spacing w:val="8"/>
                <w:sz w:val="20"/>
                <w:szCs w:val="20"/>
                <w14:textOutline w14:w="3795" w14:cap="sq" w14:cmpd="sng">
                  <w14:solidFill>
                    <w14:srgbClr w14:val="000000"/>
                  </w14:solidFill>
                  <w14:prstDash w14:val="solid"/>
                  <w14:bevel/>
                </w14:textOutline>
              </w:rPr>
              <w:t>无</w:t>
            </w:r>
            <w:r>
              <w:rPr>
                <w:rFonts w:ascii="宋体" w:hAnsi="宋体" w:eastAsia="宋体" w:cs="宋体"/>
                <w:sz w:val="20"/>
                <w:szCs w:val="20"/>
              </w:rPr>
              <w:t xml:space="preserve"> </w:t>
            </w:r>
            <w:r>
              <w:rPr>
                <w:rFonts w:ascii="宋体" w:hAnsi="宋体" w:eastAsia="宋体" w:cs="宋体"/>
                <w:spacing w:val="4"/>
                <w:sz w:val="20"/>
                <w:szCs w:val="20"/>
                <w14:textOutline w14:w="3795" w14:cap="sq" w14:cmpd="sng">
                  <w14:solidFill>
                    <w14:srgbClr w14:val="000000"/>
                  </w14:solidFill>
                  <w14:prstDash w14:val="solid"/>
                  <w14:bevel/>
                </w14:textOutline>
              </w:rPr>
              <w:t>量纲)</w:t>
            </w:r>
          </w:p>
        </w:tc>
        <w:tc>
          <w:tcPr>
            <w:tcW w:w="1105" w:type="dxa"/>
            <w:gridSpan w:val="2"/>
            <w:vAlign w:val="top"/>
          </w:tcPr>
          <w:p>
            <w:pPr>
              <w:spacing w:before="205" w:line="202" w:lineRule="auto"/>
              <w:ind w:left="245"/>
              <w:rPr>
                <w:rFonts w:ascii="Times New Roman" w:hAnsi="Times New Roman" w:eastAsia="Times New Roman" w:cs="Times New Roman"/>
                <w:sz w:val="13"/>
                <w:szCs w:val="13"/>
              </w:rPr>
            </w:pPr>
            <w:r>
              <w:rPr>
                <w:rFonts w:ascii="Times New Roman" w:hAnsi="Times New Roman" w:eastAsia="Times New Roman" w:cs="Times New Roman"/>
                <w:b/>
                <w:bCs/>
                <w:spacing w:val="6"/>
                <w:sz w:val="20"/>
                <w:szCs w:val="20"/>
              </w:rPr>
              <w:t>C</w:t>
            </w:r>
            <w:r>
              <w:rPr>
                <w:rFonts w:ascii="Times New Roman" w:hAnsi="Times New Roman" w:eastAsia="Times New Roman" w:cs="Times New Roman"/>
                <w:b/>
                <w:bCs/>
                <w:spacing w:val="4"/>
                <w:sz w:val="20"/>
                <w:szCs w:val="20"/>
              </w:rPr>
              <w:t>OD</w:t>
            </w:r>
            <w:r>
              <w:rPr>
                <w:rFonts w:ascii="Times New Roman" w:hAnsi="Times New Roman" w:eastAsia="Times New Roman" w:cs="Times New Roman"/>
                <w:b/>
                <w:bCs/>
                <w:spacing w:val="4"/>
                <w:position w:val="-1"/>
                <w:sz w:val="13"/>
                <w:szCs w:val="13"/>
              </w:rPr>
              <w:t>Cr</w:t>
            </w:r>
          </w:p>
        </w:tc>
        <w:tc>
          <w:tcPr>
            <w:tcW w:w="951" w:type="dxa"/>
            <w:gridSpan w:val="2"/>
            <w:vAlign w:val="top"/>
          </w:tcPr>
          <w:p>
            <w:pPr>
              <w:spacing w:before="205" w:line="202" w:lineRule="auto"/>
              <w:ind w:left="216"/>
              <w:rPr>
                <w:rFonts w:ascii="Times New Roman" w:hAnsi="Times New Roman" w:eastAsia="Times New Roman" w:cs="Times New Roman"/>
                <w:sz w:val="13"/>
                <w:szCs w:val="13"/>
              </w:rPr>
            </w:pPr>
            <w:r>
              <w:rPr>
                <w:rFonts w:ascii="Times New Roman" w:hAnsi="Times New Roman" w:eastAsia="Times New Roman" w:cs="Times New Roman"/>
                <w:b/>
                <w:bCs/>
                <w:sz w:val="20"/>
                <w:szCs w:val="20"/>
              </w:rPr>
              <w:t>BOD</w:t>
            </w:r>
            <w:r>
              <w:rPr>
                <w:rFonts w:ascii="Times New Roman" w:hAnsi="Times New Roman" w:eastAsia="Times New Roman" w:cs="Times New Roman"/>
                <w:b/>
                <w:bCs/>
                <w:spacing w:val="21"/>
                <w:position w:val="-1"/>
                <w:sz w:val="13"/>
                <w:szCs w:val="13"/>
              </w:rPr>
              <w:t>5</w:t>
            </w:r>
          </w:p>
        </w:tc>
        <w:tc>
          <w:tcPr>
            <w:tcW w:w="934" w:type="dxa"/>
            <w:vAlign w:val="top"/>
          </w:tcPr>
          <w:p>
            <w:pPr>
              <w:spacing w:before="208" w:line="199" w:lineRule="auto"/>
              <w:ind w:left="169"/>
              <w:rPr>
                <w:rFonts w:ascii="Times New Roman" w:hAnsi="Times New Roman" w:eastAsia="Times New Roman" w:cs="Times New Roman"/>
                <w:sz w:val="20"/>
                <w:szCs w:val="20"/>
              </w:rPr>
            </w:pPr>
            <w:r>
              <w:rPr>
                <w:rFonts w:ascii="Times New Roman" w:hAnsi="Times New Roman" w:eastAsia="Times New Roman" w:cs="Times New Roman"/>
                <w:b/>
                <w:bCs/>
                <w:sz w:val="20"/>
                <w:szCs w:val="20"/>
              </w:rPr>
              <w:t>NH</w:t>
            </w:r>
            <w:r>
              <w:rPr>
                <w:rFonts w:ascii="Times New Roman" w:hAnsi="Times New Roman" w:eastAsia="Times New Roman" w:cs="Times New Roman"/>
                <w:b/>
                <w:bCs/>
                <w:spacing w:val="12"/>
                <w:position w:val="-1"/>
                <w:sz w:val="13"/>
                <w:szCs w:val="13"/>
              </w:rPr>
              <w:t>3</w:t>
            </w:r>
            <w:r>
              <w:rPr>
                <w:rFonts w:ascii="Times New Roman" w:hAnsi="Times New Roman" w:eastAsia="Times New Roman" w:cs="Times New Roman"/>
                <w:b/>
                <w:bCs/>
                <w:spacing w:val="11"/>
                <w:sz w:val="20"/>
                <w:szCs w:val="20"/>
              </w:rPr>
              <w:t>-</w:t>
            </w:r>
            <w:r>
              <w:rPr>
                <w:rFonts w:ascii="Times New Roman" w:hAnsi="Times New Roman" w:eastAsia="Times New Roman" w:cs="Times New Roman"/>
                <w:b/>
                <w:bCs/>
                <w:sz w:val="20"/>
                <w:szCs w:val="20"/>
              </w:rPr>
              <w:t>N</w:t>
            </w:r>
          </w:p>
        </w:tc>
        <w:tc>
          <w:tcPr>
            <w:tcW w:w="809" w:type="dxa"/>
            <w:gridSpan w:val="2"/>
            <w:vAlign w:val="top"/>
          </w:tcPr>
          <w:p>
            <w:pPr>
              <w:spacing w:before="205" w:line="195" w:lineRule="auto"/>
              <w:ind w:left="301"/>
              <w:rPr>
                <w:rFonts w:ascii="Times New Roman" w:hAnsi="Times New Roman" w:eastAsia="Times New Roman" w:cs="Times New Roman"/>
                <w:sz w:val="20"/>
                <w:szCs w:val="20"/>
              </w:rPr>
            </w:pPr>
            <w:r>
              <w:rPr>
                <w:rFonts w:ascii="Times New Roman" w:hAnsi="Times New Roman" w:eastAsia="Times New Roman" w:cs="Times New Roman"/>
                <w:b/>
                <w:bCs/>
                <w:spacing w:val="-1"/>
                <w:sz w:val="20"/>
                <w:szCs w:val="20"/>
              </w:rPr>
              <w:t>SS</w:t>
            </w:r>
          </w:p>
        </w:tc>
        <w:tc>
          <w:tcPr>
            <w:tcW w:w="878" w:type="dxa"/>
            <w:tcBorders>
              <w:right w:val="single" w:color="000000" w:sz="6" w:space="0"/>
            </w:tcBorders>
            <w:vAlign w:val="top"/>
          </w:tcPr>
          <w:p>
            <w:pPr>
              <w:spacing w:before="208" w:line="192" w:lineRule="auto"/>
              <w:ind w:left="254"/>
              <w:rPr>
                <w:rFonts w:ascii="Times New Roman" w:hAnsi="Times New Roman" w:eastAsia="Times New Roman" w:cs="Times New Roman"/>
                <w:sz w:val="20"/>
                <w:szCs w:val="20"/>
              </w:rPr>
            </w:pPr>
            <w:r>
              <w:rPr>
                <w:rFonts w:ascii="Times New Roman" w:hAnsi="Times New Roman" w:eastAsia="Times New Roman" w:cs="Times New Roman"/>
                <w:b/>
                <w:bCs/>
                <w:spacing w:val="2"/>
                <w:sz w:val="20"/>
                <w:szCs w:val="20"/>
              </w:rPr>
              <w:t>T</w:t>
            </w:r>
            <w:r>
              <w:rPr>
                <w:rFonts w:ascii="Times New Roman" w:hAnsi="Times New Roman" w:eastAsia="Times New Roman" w:cs="Times New Roman"/>
                <w:b/>
                <w:bCs/>
                <w:spacing w:val="1"/>
                <w:sz w:val="20"/>
                <w:szCs w:val="20"/>
              </w:rPr>
              <w:t>P</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699" w:type="dxa"/>
            <w:gridSpan w:val="2"/>
            <w:vAlign w:val="top"/>
          </w:tcPr>
          <w:p>
            <w:pPr>
              <w:spacing w:before="34" w:line="216" w:lineRule="auto"/>
              <w:ind w:left="362"/>
              <w:rPr>
                <w:rFonts w:ascii="宋体" w:hAnsi="宋体" w:eastAsia="宋体" w:cs="宋体"/>
                <w:sz w:val="20"/>
                <w:szCs w:val="20"/>
              </w:rPr>
            </w:pPr>
            <w:r>
              <w:rPr>
                <w:rFonts w:ascii="宋体" w:hAnsi="宋体" w:eastAsia="宋体" w:cs="宋体"/>
                <w:spacing w:val="12"/>
                <w:sz w:val="20"/>
                <w:szCs w:val="20"/>
              </w:rPr>
              <w:t>《</w:t>
            </w:r>
            <w:r>
              <w:rPr>
                <w:rFonts w:ascii="宋体" w:hAnsi="宋体" w:eastAsia="宋体" w:cs="宋体"/>
                <w:spacing w:val="7"/>
                <w:sz w:val="20"/>
                <w:szCs w:val="20"/>
              </w:rPr>
              <w:t>水污染物排放限值》</w:t>
            </w:r>
          </w:p>
          <w:p>
            <w:pPr>
              <w:spacing w:line="281" w:lineRule="exact"/>
              <w:ind w:left="287"/>
              <w:rPr>
                <w:rFonts w:ascii="宋体" w:hAnsi="宋体" w:eastAsia="宋体" w:cs="宋体"/>
                <w:sz w:val="20"/>
                <w:szCs w:val="20"/>
              </w:rPr>
            </w:pPr>
            <w:r>
              <w:rPr>
                <w:rFonts w:ascii="Times New Roman" w:hAnsi="Times New Roman" w:eastAsia="Times New Roman" w:cs="Times New Roman"/>
                <w:spacing w:val="6"/>
                <w:position w:val="2"/>
                <w:sz w:val="20"/>
                <w:szCs w:val="20"/>
              </w:rPr>
              <w:t>(</w:t>
            </w:r>
            <w:r>
              <w:rPr>
                <w:rFonts w:ascii="Times New Roman" w:hAnsi="Times New Roman" w:eastAsia="Times New Roman" w:cs="Times New Roman"/>
                <w:position w:val="2"/>
                <w:sz w:val="20"/>
                <w:szCs w:val="20"/>
              </w:rPr>
              <w:t>DB</w:t>
            </w:r>
            <w:r>
              <w:rPr>
                <w:rFonts w:ascii="Times New Roman" w:hAnsi="Times New Roman" w:eastAsia="Times New Roman" w:cs="Times New Roman"/>
                <w:spacing w:val="6"/>
                <w:position w:val="2"/>
                <w:sz w:val="20"/>
                <w:szCs w:val="20"/>
              </w:rPr>
              <w:t>44/26-2001)</w:t>
            </w:r>
            <w:r>
              <w:rPr>
                <w:rFonts w:ascii="宋体" w:hAnsi="宋体" w:eastAsia="宋体" w:cs="宋体"/>
                <w:spacing w:val="6"/>
                <w:position w:val="2"/>
                <w:sz w:val="20"/>
                <w:szCs w:val="20"/>
              </w:rPr>
              <w:t>第二时</w:t>
            </w:r>
            <w:r>
              <w:rPr>
                <w:rFonts w:ascii="宋体" w:hAnsi="宋体" w:eastAsia="宋体" w:cs="宋体"/>
                <w:spacing w:val="5"/>
                <w:position w:val="2"/>
                <w:sz w:val="20"/>
                <w:szCs w:val="20"/>
              </w:rPr>
              <w:t>段</w:t>
            </w:r>
          </w:p>
          <w:p>
            <w:pPr>
              <w:spacing w:before="28" w:line="225" w:lineRule="auto"/>
              <w:ind w:left="987"/>
              <w:rPr>
                <w:rFonts w:ascii="宋体" w:hAnsi="宋体" w:eastAsia="宋体" w:cs="宋体"/>
                <w:sz w:val="20"/>
                <w:szCs w:val="20"/>
              </w:rPr>
            </w:pPr>
            <w:r>
              <w:rPr>
                <w:rFonts w:ascii="宋体" w:hAnsi="宋体" w:eastAsia="宋体" w:cs="宋体"/>
                <w:spacing w:val="8"/>
                <w:sz w:val="20"/>
                <w:szCs w:val="20"/>
              </w:rPr>
              <w:t>三</w:t>
            </w:r>
            <w:r>
              <w:rPr>
                <w:rFonts w:ascii="宋体" w:hAnsi="宋体" w:eastAsia="宋体" w:cs="宋体"/>
                <w:spacing w:val="7"/>
                <w:sz w:val="20"/>
                <w:szCs w:val="20"/>
              </w:rPr>
              <w:t>级标准</w:t>
            </w:r>
          </w:p>
        </w:tc>
        <w:tc>
          <w:tcPr>
            <w:tcW w:w="1228" w:type="dxa"/>
            <w:gridSpan w:val="2"/>
            <w:vAlign w:val="top"/>
          </w:tcPr>
          <w:p>
            <w:pPr>
              <w:spacing w:line="282" w:lineRule="auto"/>
              <w:rPr>
                <w:rFonts w:ascii="Arial"/>
                <w:sz w:val="21"/>
              </w:rPr>
            </w:pPr>
          </w:p>
          <w:p>
            <w:pPr>
              <w:spacing w:before="57" w:line="195" w:lineRule="auto"/>
              <w:ind w:left="45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6~</w:t>
            </w:r>
            <w:r>
              <w:rPr>
                <w:rFonts w:ascii="Times New Roman" w:hAnsi="Times New Roman" w:eastAsia="Times New Roman" w:cs="Times New Roman"/>
                <w:spacing w:val="1"/>
                <w:sz w:val="20"/>
                <w:szCs w:val="20"/>
              </w:rPr>
              <w:t>9</w:t>
            </w:r>
          </w:p>
        </w:tc>
        <w:tc>
          <w:tcPr>
            <w:tcW w:w="1105" w:type="dxa"/>
            <w:gridSpan w:val="2"/>
            <w:vAlign w:val="top"/>
          </w:tcPr>
          <w:p>
            <w:pPr>
              <w:spacing w:line="282" w:lineRule="auto"/>
              <w:rPr>
                <w:rFonts w:ascii="Arial"/>
                <w:sz w:val="21"/>
              </w:rPr>
            </w:pPr>
          </w:p>
          <w:p>
            <w:pPr>
              <w:spacing w:before="57" w:line="195" w:lineRule="auto"/>
              <w:ind w:left="40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50</w:t>
            </w:r>
            <w:r>
              <w:rPr>
                <w:rFonts w:ascii="Times New Roman" w:hAnsi="Times New Roman" w:eastAsia="Times New Roman" w:cs="Times New Roman"/>
                <w:spacing w:val="1"/>
                <w:sz w:val="20"/>
                <w:szCs w:val="20"/>
              </w:rPr>
              <w:t>0</w:t>
            </w:r>
          </w:p>
        </w:tc>
        <w:tc>
          <w:tcPr>
            <w:tcW w:w="951" w:type="dxa"/>
            <w:gridSpan w:val="2"/>
            <w:vAlign w:val="top"/>
          </w:tcPr>
          <w:p>
            <w:pPr>
              <w:spacing w:line="282" w:lineRule="auto"/>
              <w:rPr>
                <w:rFonts w:ascii="Arial"/>
                <w:sz w:val="21"/>
              </w:rPr>
            </w:pPr>
          </w:p>
          <w:p>
            <w:pPr>
              <w:spacing w:before="57" w:line="195" w:lineRule="auto"/>
              <w:ind w:left="32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00</w:t>
            </w:r>
          </w:p>
        </w:tc>
        <w:tc>
          <w:tcPr>
            <w:tcW w:w="934" w:type="dxa"/>
            <w:vAlign w:val="top"/>
          </w:tcPr>
          <w:p>
            <w:pPr>
              <w:spacing w:before="268" w:line="281" w:lineRule="exact"/>
              <w:ind w:left="44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809" w:type="dxa"/>
            <w:gridSpan w:val="2"/>
            <w:vAlign w:val="top"/>
          </w:tcPr>
          <w:p>
            <w:pPr>
              <w:spacing w:line="282" w:lineRule="auto"/>
              <w:rPr>
                <w:rFonts w:ascii="Arial"/>
                <w:sz w:val="21"/>
              </w:rPr>
            </w:pPr>
          </w:p>
          <w:p>
            <w:pPr>
              <w:spacing w:before="57" w:line="195" w:lineRule="auto"/>
              <w:ind w:left="25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400</w:t>
            </w:r>
          </w:p>
        </w:tc>
        <w:tc>
          <w:tcPr>
            <w:tcW w:w="878" w:type="dxa"/>
            <w:tcBorders>
              <w:right w:val="single" w:color="000000" w:sz="6" w:space="0"/>
            </w:tcBorders>
            <w:vAlign w:val="top"/>
          </w:tcPr>
          <w:p>
            <w:pPr>
              <w:spacing w:before="268" w:line="281" w:lineRule="exact"/>
              <w:ind w:left="35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699" w:type="dxa"/>
            <w:gridSpan w:val="2"/>
            <w:vAlign w:val="top"/>
          </w:tcPr>
          <w:p>
            <w:pPr>
              <w:spacing w:before="35" w:line="251" w:lineRule="auto"/>
              <w:ind w:left="881" w:right="139" w:hanging="623"/>
              <w:rPr>
                <w:rFonts w:ascii="宋体" w:hAnsi="宋体" w:eastAsia="宋体" w:cs="宋体"/>
                <w:sz w:val="20"/>
                <w:szCs w:val="20"/>
              </w:rPr>
            </w:pPr>
            <w:r>
              <w:rPr>
                <w:rFonts w:ascii="宋体" w:hAnsi="宋体" w:eastAsia="宋体" w:cs="宋体"/>
                <w:spacing w:val="15"/>
                <w:sz w:val="20"/>
                <w:szCs w:val="20"/>
              </w:rPr>
              <w:t>《</w:t>
            </w:r>
            <w:r>
              <w:rPr>
                <w:rFonts w:ascii="宋体" w:hAnsi="宋体" w:eastAsia="宋体" w:cs="宋体"/>
                <w:spacing w:val="8"/>
                <w:sz w:val="20"/>
                <w:szCs w:val="20"/>
              </w:rPr>
              <w:t>城镇污水处理厂污染物</w:t>
            </w:r>
            <w:r>
              <w:rPr>
                <w:rFonts w:ascii="宋体" w:hAnsi="宋体" w:eastAsia="宋体" w:cs="宋体"/>
                <w:sz w:val="20"/>
                <w:szCs w:val="20"/>
              </w:rPr>
              <w:t xml:space="preserve"> </w:t>
            </w:r>
            <w:r>
              <w:rPr>
                <w:rFonts w:ascii="宋体" w:hAnsi="宋体" w:eastAsia="宋体" w:cs="宋体"/>
                <w:spacing w:val="6"/>
                <w:sz w:val="20"/>
                <w:szCs w:val="20"/>
              </w:rPr>
              <w:t>排放标准</w:t>
            </w:r>
            <w:r>
              <w:rPr>
                <w:rFonts w:ascii="宋体" w:hAnsi="宋体" w:eastAsia="宋体" w:cs="宋体"/>
                <w:spacing w:val="5"/>
                <w:sz w:val="20"/>
                <w:szCs w:val="20"/>
              </w:rPr>
              <w:t>》</w:t>
            </w:r>
          </w:p>
          <w:p>
            <w:pPr>
              <w:spacing w:line="237" w:lineRule="auto"/>
              <w:ind w:left="1088" w:right="125" w:hanging="856"/>
              <w:rPr>
                <w:rFonts w:ascii="宋体" w:hAnsi="宋体" w:eastAsia="宋体" w:cs="宋体"/>
                <w:sz w:val="20"/>
                <w:szCs w:val="20"/>
              </w:rPr>
            </w:pPr>
            <w:r>
              <w:rPr>
                <w:rFonts w:ascii="宋体" w:hAnsi="宋体" w:eastAsia="宋体" w:cs="宋体"/>
                <w:spacing w:val="12"/>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12"/>
                <w:sz w:val="20"/>
                <w:szCs w:val="20"/>
              </w:rPr>
              <w:t>18918-2002</w:t>
            </w:r>
            <w:r>
              <w:rPr>
                <w:rFonts w:ascii="宋体" w:hAnsi="宋体" w:eastAsia="宋体" w:cs="宋体"/>
                <w:spacing w:val="12"/>
                <w:sz w:val="20"/>
                <w:szCs w:val="20"/>
              </w:rPr>
              <w:t>) 的一</w:t>
            </w:r>
            <w:r>
              <w:rPr>
                <w:rFonts w:ascii="宋体" w:hAnsi="宋体" w:eastAsia="宋体" w:cs="宋体"/>
                <w:spacing w:val="11"/>
                <w:sz w:val="20"/>
                <w:szCs w:val="20"/>
              </w:rPr>
              <w:t>级</w:t>
            </w:r>
            <w:r>
              <w:rPr>
                <w:rFonts w:ascii="宋体" w:hAnsi="宋体" w:eastAsia="宋体" w:cs="宋体"/>
                <w:sz w:val="20"/>
                <w:szCs w:val="20"/>
              </w:rPr>
              <w:t xml:space="preserve"> </w:t>
            </w:r>
            <w:r>
              <w:rPr>
                <w:rFonts w:ascii="Times New Roman" w:hAnsi="Times New Roman" w:eastAsia="Times New Roman" w:cs="Times New Roman"/>
                <w:sz w:val="20"/>
                <w:szCs w:val="20"/>
              </w:rPr>
              <w:t>A</w:t>
            </w:r>
            <w:r>
              <w:rPr>
                <w:rFonts w:ascii="Times New Roman" w:hAnsi="Times New Roman" w:eastAsia="Times New Roman" w:cs="Times New Roman"/>
                <w:spacing w:val="9"/>
                <w:sz w:val="20"/>
                <w:szCs w:val="20"/>
              </w:rPr>
              <w:t xml:space="preserve"> </w:t>
            </w:r>
            <w:r>
              <w:rPr>
                <w:rFonts w:ascii="宋体" w:hAnsi="宋体" w:eastAsia="宋体" w:cs="宋体"/>
                <w:spacing w:val="8"/>
                <w:sz w:val="20"/>
                <w:szCs w:val="20"/>
              </w:rPr>
              <w:t>标准</w:t>
            </w:r>
          </w:p>
        </w:tc>
        <w:tc>
          <w:tcPr>
            <w:tcW w:w="1228" w:type="dxa"/>
            <w:gridSpan w:val="2"/>
            <w:vAlign w:val="top"/>
          </w:tcPr>
          <w:p>
            <w:pPr>
              <w:spacing w:line="417" w:lineRule="auto"/>
              <w:rPr>
                <w:rFonts w:ascii="Arial"/>
                <w:sz w:val="21"/>
              </w:rPr>
            </w:pPr>
          </w:p>
          <w:p>
            <w:pPr>
              <w:spacing w:before="58" w:line="195" w:lineRule="auto"/>
              <w:ind w:left="45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6~</w:t>
            </w:r>
            <w:r>
              <w:rPr>
                <w:rFonts w:ascii="Times New Roman" w:hAnsi="Times New Roman" w:eastAsia="Times New Roman" w:cs="Times New Roman"/>
                <w:spacing w:val="1"/>
                <w:sz w:val="20"/>
                <w:szCs w:val="20"/>
              </w:rPr>
              <w:t>9</w:t>
            </w:r>
          </w:p>
        </w:tc>
        <w:tc>
          <w:tcPr>
            <w:tcW w:w="1105" w:type="dxa"/>
            <w:gridSpan w:val="2"/>
            <w:vAlign w:val="top"/>
          </w:tcPr>
          <w:p>
            <w:pPr>
              <w:spacing w:line="417" w:lineRule="auto"/>
              <w:rPr>
                <w:rFonts w:ascii="Arial"/>
                <w:sz w:val="21"/>
              </w:rPr>
            </w:pPr>
          </w:p>
          <w:p>
            <w:pPr>
              <w:spacing w:before="58" w:line="195" w:lineRule="auto"/>
              <w:ind w:left="456"/>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951" w:type="dxa"/>
            <w:gridSpan w:val="2"/>
            <w:vAlign w:val="top"/>
          </w:tcPr>
          <w:p>
            <w:pPr>
              <w:spacing w:line="417" w:lineRule="auto"/>
              <w:rPr>
                <w:rFonts w:ascii="Arial"/>
                <w:sz w:val="21"/>
              </w:rPr>
            </w:pPr>
          </w:p>
          <w:p>
            <w:pPr>
              <w:spacing w:before="58" w:line="195" w:lineRule="auto"/>
              <w:ind w:left="39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934" w:type="dxa"/>
            <w:vAlign w:val="top"/>
          </w:tcPr>
          <w:p>
            <w:pPr>
              <w:spacing w:line="420" w:lineRule="auto"/>
              <w:rPr>
                <w:rFonts w:ascii="Arial"/>
                <w:sz w:val="21"/>
              </w:rPr>
            </w:pPr>
          </w:p>
          <w:p>
            <w:pPr>
              <w:spacing w:before="58" w:line="192" w:lineRule="auto"/>
              <w:ind w:left="426"/>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809" w:type="dxa"/>
            <w:gridSpan w:val="2"/>
            <w:vAlign w:val="top"/>
          </w:tcPr>
          <w:p>
            <w:pPr>
              <w:spacing w:line="417" w:lineRule="auto"/>
              <w:rPr>
                <w:rFonts w:ascii="Arial"/>
                <w:sz w:val="21"/>
              </w:rPr>
            </w:pPr>
          </w:p>
          <w:p>
            <w:pPr>
              <w:spacing w:before="58" w:line="195" w:lineRule="auto"/>
              <w:ind w:left="32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878" w:type="dxa"/>
            <w:tcBorders>
              <w:right w:val="single" w:color="000000" w:sz="6" w:space="0"/>
            </w:tcBorders>
            <w:vAlign w:val="top"/>
          </w:tcPr>
          <w:p>
            <w:pPr>
              <w:spacing w:line="418" w:lineRule="auto"/>
              <w:rPr>
                <w:rFonts w:ascii="Arial"/>
                <w:sz w:val="21"/>
              </w:rPr>
            </w:pPr>
          </w:p>
          <w:p>
            <w:pPr>
              <w:spacing w:before="57" w:line="195" w:lineRule="auto"/>
              <w:ind w:left="254"/>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699" w:type="dxa"/>
            <w:gridSpan w:val="2"/>
            <w:vAlign w:val="top"/>
          </w:tcPr>
          <w:p>
            <w:pPr>
              <w:spacing w:before="36" w:line="251" w:lineRule="auto"/>
              <w:ind w:left="263" w:right="142" w:firstLine="98"/>
              <w:rPr>
                <w:rFonts w:ascii="宋体" w:hAnsi="宋体" w:eastAsia="宋体" w:cs="宋体"/>
                <w:sz w:val="20"/>
                <w:szCs w:val="20"/>
              </w:rPr>
            </w:pPr>
            <w:r>
              <w:rPr>
                <w:rFonts w:ascii="宋体" w:hAnsi="宋体" w:eastAsia="宋体" w:cs="宋体"/>
                <w:spacing w:val="8"/>
                <w:sz w:val="20"/>
                <w:szCs w:val="20"/>
              </w:rPr>
              <w:t>《</w:t>
            </w:r>
            <w:r>
              <w:rPr>
                <w:rFonts w:ascii="宋体" w:hAnsi="宋体" w:eastAsia="宋体" w:cs="宋体"/>
                <w:spacing w:val="7"/>
                <w:sz w:val="20"/>
                <w:szCs w:val="20"/>
              </w:rPr>
              <w:t>水污染物排放限值》</w:t>
            </w:r>
            <w:r>
              <w:rPr>
                <w:rFonts w:ascii="宋体" w:hAnsi="宋体" w:eastAsia="宋体" w:cs="宋体"/>
                <w:sz w:val="20"/>
                <w:szCs w:val="20"/>
              </w:rPr>
              <w:t xml:space="preserve"> </w:t>
            </w:r>
            <w:r>
              <w:rPr>
                <w:rFonts w:ascii="宋体" w:hAnsi="宋体" w:eastAsia="宋体" w:cs="宋体"/>
                <w:spacing w:val="22"/>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12"/>
                <w:sz w:val="20"/>
                <w:szCs w:val="20"/>
              </w:rPr>
              <w:t>4</w:t>
            </w:r>
            <w:r>
              <w:rPr>
                <w:rFonts w:ascii="Times New Roman" w:hAnsi="Times New Roman" w:eastAsia="Times New Roman" w:cs="Times New Roman"/>
                <w:spacing w:val="11"/>
                <w:sz w:val="20"/>
                <w:szCs w:val="20"/>
              </w:rPr>
              <w:t>4/26-2001</w:t>
            </w:r>
            <w:r>
              <w:rPr>
                <w:rFonts w:ascii="宋体" w:hAnsi="宋体" w:eastAsia="宋体" w:cs="宋体"/>
                <w:spacing w:val="11"/>
                <w:sz w:val="20"/>
                <w:szCs w:val="20"/>
              </w:rPr>
              <w:t>) 第二时</w:t>
            </w:r>
          </w:p>
          <w:p>
            <w:pPr>
              <w:spacing w:line="223" w:lineRule="auto"/>
              <w:ind w:left="883"/>
              <w:rPr>
                <w:rFonts w:ascii="宋体" w:hAnsi="宋体" w:eastAsia="宋体" w:cs="宋体"/>
                <w:sz w:val="20"/>
                <w:szCs w:val="20"/>
              </w:rPr>
            </w:pPr>
            <w:r>
              <w:rPr>
                <w:rFonts w:ascii="宋体" w:hAnsi="宋体" w:eastAsia="宋体" w:cs="宋体"/>
                <w:spacing w:val="8"/>
                <w:sz w:val="20"/>
                <w:szCs w:val="20"/>
              </w:rPr>
              <w:t>段一级标</w:t>
            </w:r>
            <w:r>
              <w:rPr>
                <w:rFonts w:ascii="宋体" w:hAnsi="宋体" w:eastAsia="宋体" w:cs="宋体"/>
                <w:spacing w:val="7"/>
                <w:sz w:val="20"/>
                <w:szCs w:val="20"/>
              </w:rPr>
              <w:t>准</w:t>
            </w:r>
          </w:p>
        </w:tc>
        <w:tc>
          <w:tcPr>
            <w:tcW w:w="1228" w:type="dxa"/>
            <w:gridSpan w:val="2"/>
            <w:vAlign w:val="top"/>
          </w:tcPr>
          <w:p>
            <w:pPr>
              <w:spacing w:line="283" w:lineRule="auto"/>
              <w:rPr>
                <w:rFonts w:ascii="Arial"/>
                <w:sz w:val="21"/>
              </w:rPr>
            </w:pPr>
          </w:p>
          <w:p>
            <w:pPr>
              <w:spacing w:before="57" w:line="195" w:lineRule="auto"/>
              <w:ind w:left="45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6~</w:t>
            </w:r>
            <w:r>
              <w:rPr>
                <w:rFonts w:ascii="Times New Roman" w:hAnsi="Times New Roman" w:eastAsia="Times New Roman" w:cs="Times New Roman"/>
                <w:spacing w:val="1"/>
                <w:sz w:val="20"/>
                <w:szCs w:val="20"/>
              </w:rPr>
              <w:t>9</w:t>
            </w:r>
          </w:p>
        </w:tc>
        <w:tc>
          <w:tcPr>
            <w:tcW w:w="1105" w:type="dxa"/>
            <w:gridSpan w:val="2"/>
            <w:vAlign w:val="top"/>
          </w:tcPr>
          <w:p>
            <w:pPr>
              <w:spacing w:line="283" w:lineRule="auto"/>
              <w:rPr>
                <w:rFonts w:ascii="Arial"/>
                <w:sz w:val="21"/>
              </w:rPr>
            </w:pPr>
          </w:p>
          <w:p>
            <w:pPr>
              <w:spacing w:before="57" w:line="195" w:lineRule="auto"/>
              <w:ind w:left="44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40</w:t>
            </w:r>
          </w:p>
        </w:tc>
        <w:tc>
          <w:tcPr>
            <w:tcW w:w="951" w:type="dxa"/>
            <w:gridSpan w:val="2"/>
            <w:vAlign w:val="top"/>
          </w:tcPr>
          <w:p>
            <w:pPr>
              <w:spacing w:line="283" w:lineRule="auto"/>
              <w:rPr>
                <w:rFonts w:ascii="Arial"/>
                <w:sz w:val="21"/>
              </w:rPr>
            </w:pPr>
          </w:p>
          <w:p>
            <w:pPr>
              <w:spacing w:before="57" w:line="195" w:lineRule="auto"/>
              <w:ind w:left="37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0</w:t>
            </w:r>
          </w:p>
        </w:tc>
        <w:tc>
          <w:tcPr>
            <w:tcW w:w="934" w:type="dxa"/>
            <w:vAlign w:val="top"/>
          </w:tcPr>
          <w:p>
            <w:pPr>
              <w:spacing w:line="283" w:lineRule="auto"/>
              <w:rPr>
                <w:rFonts w:ascii="Arial"/>
                <w:sz w:val="21"/>
              </w:rPr>
            </w:pPr>
          </w:p>
          <w:p>
            <w:pPr>
              <w:spacing w:before="57" w:line="195" w:lineRule="auto"/>
              <w:ind w:left="38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809" w:type="dxa"/>
            <w:gridSpan w:val="2"/>
            <w:vAlign w:val="top"/>
          </w:tcPr>
          <w:p>
            <w:pPr>
              <w:spacing w:line="283" w:lineRule="auto"/>
              <w:rPr>
                <w:rFonts w:ascii="Arial"/>
                <w:sz w:val="21"/>
              </w:rPr>
            </w:pPr>
          </w:p>
          <w:p>
            <w:pPr>
              <w:spacing w:before="57" w:line="195" w:lineRule="auto"/>
              <w:ind w:left="30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0</w:t>
            </w:r>
          </w:p>
        </w:tc>
        <w:tc>
          <w:tcPr>
            <w:tcW w:w="878" w:type="dxa"/>
            <w:tcBorders>
              <w:right w:val="single" w:color="000000" w:sz="6" w:space="0"/>
            </w:tcBorders>
            <w:vAlign w:val="top"/>
          </w:tcPr>
          <w:p>
            <w:pPr>
              <w:spacing w:before="268" w:line="281" w:lineRule="exact"/>
              <w:ind w:left="35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699" w:type="dxa"/>
            <w:gridSpan w:val="2"/>
            <w:vAlign w:val="top"/>
          </w:tcPr>
          <w:p>
            <w:pPr>
              <w:spacing w:before="36" w:line="237" w:lineRule="auto"/>
              <w:ind w:left="232" w:right="108" w:firstLine="26"/>
              <w:rPr>
                <w:rFonts w:ascii="宋体" w:hAnsi="宋体" w:eastAsia="宋体" w:cs="宋体"/>
                <w:sz w:val="20"/>
                <w:szCs w:val="20"/>
              </w:rPr>
            </w:pPr>
            <w:r>
              <w:rPr>
                <w:rFonts w:ascii="宋体" w:hAnsi="宋体" w:eastAsia="宋体" w:cs="宋体"/>
                <w:spacing w:val="12"/>
                <w:sz w:val="20"/>
                <w:szCs w:val="20"/>
              </w:rPr>
              <w:t>《</w:t>
            </w:r>
            <w:r>
              <w:rPr>
                <w:rFonts w:ascii="宋体" w:hAnsi="宋体" w:eastAsia="宋体" w:cs="宋体"/>
                <w:spacing w:val="7"/>
                <w:sz w:val="20"/>
                <w:szCs w:val="20"/>
              </w:rPr>
              <w:t>地表水环境质量标准》</w:t>
            </w:r>
            <w:r>
              <w:rPr>
                <w:rFonts w:ascii="宋体" w:hAnsi="宋体" w:eastAsia="宋体" w:cs="宋体"/>
                <w:sz w:val="20"/>
                <w:szCs w:val="20"/>
              </w:rPr>
              <w:t xml:space="preserve"> </w:t>
            </w:r>
            <w:r>
              <w:rPr>
                <w:rFonts w:ascii="宋体" w:hAnsi="宋体" w:eastAsia="宋体" w:cs="宋体"/>
                <w:spacing w:val="14"/>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10"/>
                <w:sz w:val="20"/>
                <w:szCs w:val="20"/>
              </w:rPr>
              <w:t>3838-2002</w:t>
            </w:r>
            <w:r>
              <w:rPr>
                <w:rFonts w:ascii="宋体" w:hAnsi="宋体" w:eastAsia="宋体" w:cs="宋体"/>
                <w:spacing w:val="10"/>
                <w:sz w:val="20"/>
                <w:szCs w:val="20"/>
              </w:rPr>
              <w:t xml:space="preserve">) </w:t>
            </w:r>
            <w:r>
              <w:rPr>
                <w:rFonts w:ascii="Times New Roman" w:hAnsi="Times New Roman" w:eastAsia="Times New Roman" w:cs="Times New Roman"/>
                <w:spacing w:val="10"/>
                <w:sz w:val="20"/>
                <w:szCs w:val="20"/>
              </w:rPr>
              <w:t>Ⅴ</w:t>
            </w:r>
            <w:r>
              <w:rPr>
                <w:rFonts w:ascii="宋体" w:hAnsi="宋体" w:eastAsia="宋体" w:cs="宋体"/>
                <w:spacing w:val="10"/>
                <w:sz w:val="20"/>
                <w:szCs w:val="20"/>
              </w:rPr>
              <w:t>类标准</w:t>
            </w:r>
          </w:p>
        </w:tc>
        <w:tc>
          <w:tcPr>
            <w:tcW w:w="1228" w:type="dxa"/>
            <w:gridSpan w:val="2"/>
            <w:vAlign w:val="top"/>
          </w:tcPr>
          <w:p>
            <w:pPr>
              <w:spacing w:before="206" w:line="195" w:lineRule="auto"/>
              <w:ind w:left="45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6~</w:t>
            </w:r>
            <w:r>
              <w:rPr>
                <w:rFonts w:ascii="Times New Roman" w:hAnsi="Times New Roman" w:eastAsia="Times New Roman" w:cs="Times New Roman"/>
                <w:spacing w:val="1"/>
                <w:sz w:val="20"/>
                <w:szCs w:val="20"/>
              </w:rPr>
              <w:t>9</w:t>
            </w:r>
          </w:p>
        </w:tc>
        <w:tc>
          <w:tcPr>
            <w:tcW w:w="1105" w:type="dxa"/>
            <w:gridSpan w:val="2"/>
            <w:vAlign w:val="top"/>
          </w:tcPr>
          <w:p>
            <w:pPr>
              <w:spacing w:before="206" w:line="195" w:lineRule="auto"/>
              <w:ind w:left="44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40</w:t>
            </w:r>
          </w:p>
        </w:tc>
        <w:tc>
          <w:tcPr>
            <w:tcW w:w="951" w:type="dxa"/>
            <w:gridSpan w:val="2"/>
            <w:vAlign w:val="top"/>
          </w:tcPr>
          <w:p>
            <w:pPr>
              <w:spacing w:before="206" w:line="195" w:lineRule="auto"/>
              <w:ind w:left="39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934" w:type="dxa"/>
            <w:vAlign w:val="top"/>
          </w:tcPr>
          <w:p>
            <w:pPr>
              <w:spacing w:before="206" w:line="198" w:lineRule="auto"/>
              <w:ind w:left="34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w:t>
            </w:r>
            <w:r>
              <w:rPr>
                <w:rFonts w:ascii="Times New Roman" w:hAnsi="Times New Roman" w:eastAsia="Times New Roman" w:cs="Times New Roman"/>
                <w:spacing w:val="3"/>
                <w:sz w:val="20"/>
                <w:szCs w:val="20"/>
              </w:rPr>
              <w:t>0</w:t>
            </w:r>
          </w:p>
        </w:tc>
        <w:tc>
          <w:tcPr>
            <w:tcW w:w="809" w:type="dxa"/>
            <w:gridSpan w:val="2"/>
            <w:vAlign w:val="top"/>
          </w:tcPr>
          <w:p>
            <w:pPr>
              <w:spacing w:before="133" w:line="281" w:lineRule="exact"/>
              <w:ind w:left="379"/>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878" w:type="dxa"/>
            <w:tcBorders>
              <w:right w:val="single" w:color="000000" w:sz="6" w:space="0"/>
            </w:tcBorders>
            <w:vAlign w:val="top"/>
          </w:tcPr>
          <w:p>
            <w:pPr>
              <w:spacing w:before="206" w:line="195" w:lineRule="auto"/>
              <w:ind w:left="25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w:t>
            </w:r>
            <w:r>
              <w:rPr>
                <w:rFonts w:ascii="Times New Roman" w:hAnsi="Times New Roman" w:eastAsia="Times New Roman" w:cs="Times New Roman"/>
                <w:spacing w:val="1"/>
                <w:sz w:val="20"/>
                <w:szCs w:val="20"/>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699" w:type="dxa"/>
            <w:gridSpan w:val="2"/>
            <w:vAlign w:val="top"/>
          </w:tcPr>
          <w:p>
            <w:pPr>
              <w:spacing w:before="36" w:line="237" w:lineRule="auto"/>
              <w:ind w:left="776" w:right="137" w:hanging="527"/>
              <w:rPr>
                <w:rFonts w:ascii="宋体" w:hAnsi="宋体" w:eastAsia="宋体" w:cs="宋体"/>
                <w:sz w:val="20"/>
                <w:szCs w:val="20"/>
              </w:rPr>
            </w:pPr>
            <w:r>
              <w:rPr>
                <w:rFonts w:ascii="宋体" w:hAnsi="宋体" w:eastAsia="宋体" w:cs="宋体"/>
                <w:spacing w:val="17"/>
                <w:sz w:val="20"/>
                <w:szCs w:val="20"/>
                <w14:textOutline w14:w="3795" w14:cap="sq" w14:cmpd="sng">
                  <w14:solidFill>
                    <w14:srgbClr w14:val="000000"/>
                  </w14:solidFill>
                  <w14:prstDash w14:val="solid"/>
                  <w14:bevel/>
                </w14:textOutline>
              </w:rPr>
              <w:t>博</w:t>
            </w:r>
            <w:r>
              <w:rPr>
                <w:rFonts w:ascii="宋体" w:hAnsi="宋体" w:eastAsia="宋体" w:cs="宋体"/>
                <w:spacing w:val="9"/>
                <w:sz w:val="20"/>
                <w:szCs w:val="20"/>
                <w14:textOutline w14:w="3795" w14:cap="sq" w14:cmpd="sng">
                  <w14:solidFill>
                    <w14:srgbClr w14:val="000000"/>
                  </w14:solidFill>
                  <w14:prstDash w14:val="solid"/>
                  <w14:bevel/>
                </w14:textOutline>
              </w:rPr>
              <w:t>罗县长宁镇生活污水处</w:t>
            </w:r>
            <w:r>
              <w:rPr>
                <w:rFonts w:ascii="宋体" w:hAnsi="宋体" w:eastAsia="宋体" w:cs="宋体"/>
                <w:sz w:val="20"/>
                <w:szCs w:val="20"/>
              </w:rPr>
              <w:t xml:space="preserve"> </w:t>
            </w:r>
            <w:r>
              <w:rPr>
                <w:rFonts w:ascii="宋体" w:hAnsi="宋体" w:eastAsia="宋体" w:cs="宋体"/>
                <w:spacing w:val="9"/>
                <w:sz w:val="20"/>
                <w:szCs w:val="20"/>
                <w14:textOutline w14:w="3795" w14:cap="sq" w14:cmpd="sng">
                  <w14:solidFill>
                    <w14:srgbClr w14:val="000000"/>
                  </w14:solidFill>
                  <w14:prstDash w14:val="solid"/>
                  <w14:bevel/>
                </w14:textOutline>
              </w:rPr>
              <w:t>理厂出水标准</w:t>
            </w:r>
          </w:p>
        </w:tc>
        <w:tc>
          <w:tcPr>
            <w:tcW w:w="1228" w:type="dxa"/>
            <w:gridSpan w:val="2"/>
            <w:vAlign w:val="top"/>
          </w:tcPr>
          <w:p>
            <w:pPr>
              <w:spacing w:before="208" w:line="195" w:lineRule="auto"/>
              <w:ind w:left="458"/>
              <w:rPr>
                <w:rFonts w:ascii="Times New Roman" w:hAnsi="Times New Roman" w:eastAsia="Times New Roman" w:cs="Times New Roman"/>
                <w:sz w:val="20"/>
                <w:szCs w:val="20"/>
              </w:rPr>
            </w:pPr>
            <w:r>
              <w:rPr>
                <w:rFonts w:ascii="Times New Roman" w:hAnsi="Times New Roman" w:eastAsia="Times New Roman" w:cs="Times New Roman"/>
                <w:b/>
                <w:bCs/>
                <w:spacing w:val="2"/>
                <w:sz w:val="20"/>
                <w:szCs w:val="20"/>
              </w:rPr>
              <w:t>6~9</w:t>
            </w:r>
          </w:p>
        </w:tc>
        <w:tc>
          <w:tcPr>
            <w:tcW w:w="1105" w:type="dxa"/>
            <w:gridSpan w:val="2"/>
            <w:vAlign w:val="top"/>
          </w:tcPr>
          <w:p>
            <w:pPr>
              <w:spacing w:before="208" w:line="195" w:lineRule="auto"/>
              <w:ind w:left="451"/>
              <w:rPr>
                <w:rFonts w:ascii="Times New Roman" w:hAnsi="Times New Roman" w:eastAsia="Times New Roman" w:cs="Times New Roman"/>
                <w:sz w:val="20"/>
                <w:szCs w:val="20"/>
              </w:rPr>
            </w:pPr>
            <w:r>
              <w:rPr>
                <w:rFonts w:ascii="Times New Roman" w:hAnsi="Times New Roman" w:eastAsia="Times New Roman" w:cs="Times New Roman"/>
                <w:b/>
                <w:bCs/>
                <w:spacing w:val="2"/>
                <w:sz w:val="20"/>
                <w:szCs w:val="20"/>
              </w:rPr>
              <w:t>40</w:t>
            </w:r>
          </w:p>
        </w:tc>
        <w:tc>
          <w:tcPr>
            <w:tcW w:w="951" w:type="dxa"/>
            <w:gridSpan w:val="2"/>
            <w:vAlign w:val="top"/>
          </w:tcPr>
          <w:p>
            <w:pPr>
              <w:spacing w:before="208" w:line="195" w:lineRule="auto"/>
              <w:ind w:left="384"/>
              <w:rPr>
                <w:rFonts w:ascii="Times New Roman" w:hAnsi="Times New Roman" w:eastAsia="Times New Roman" w:cs="Times New Roman"/>
                <w:sz w:val="20"/>
                <w:szCs w:val="20"/>
              </w:rPr>
            </w:pPr>
            <w:r>
              <w:rPr>
                <w:rFonts w:ascii="Times New Roman" w:hAnsi="Times New Roman" w:eastAsia="Times New Roman" w:cs="Times New Roman"/>
                <w:b/>
                <w:bCs/>
                <w:spacing w:val="-2"/>
                <w:sz w:val="20"/>
                <w:szCs w:val="20"/>
              </w:rPr>
              <w:t>10</w:t>
            </w:r>
          </w:p>
        </w:tc>
        <w:tc>
          <w:tcPr>
            <w:tcW w:w="934" w:type="dxa"/>
            <w:vAlign w:val="top"/>
          </w:tcPr>
          <w:p>
            <w:pPr>
              <w:spacing w:before="208" w:line="198" w:lineRule="auto"/>
              <w:ind w:left="341"/>
              <w:rPr>
                <w:rFonts w:ascii="Times New Roman" w:hAnsi="Times New Roman" w:eastAsia="Times New Roman" w:cs="Times New Roman"/>
                <w:sz w:val="20"/>
                <w:szCs w:val="20"/>
              </w:rPr>
            </w:pPr>
            <w:r>
              <w:rPr>
                <w:rFonts w:ascii="Times New Roman" w:hAnsi="Times New Roman" w:eastAsia="Times New Roman" w:cs="Times New Roman"/>
                <w:b/>
                <w:bCs/>
                <w:spacing w:val="3"/>
                <w:sz w:val="20"/>
                <w:szCs w:val="20"/>
              </w:rPr>
              <w:t>2</w:t>
            </w:r>
            <w:r>
              <w:rPr>
                <w:rFonts w:ascii="Times New Roman" w:hAnsi="Times New Roman" w:eastAsia="Times New Roman" w:cs="Times New Roman"/>
                <w:b/>
                <w:bCs/>
                <w:spacing w:val="2"/>
                <w:sz w:val="20"/>
                <w:szCs w:val="20"/>
              </w:rPr>
              <w:t>.0</w:t>
            </w:r>
          </w:p>
        </w:tc>
        <w:tc>
          <w:tcPr>
            <w:tcW w:w="809" w:type="dxa"/>
            <w:gridSpan w:val="2"/>
            <w:vAlign w:val="top"/>
          </w:tcPr>
          <w:p>
            <w:pPr>
              <w:spacing w:before="208" w:line="195" w:lineRule="auto"/>
              <w:ind w:left="316"/>
              <w:rPr>
                <w:rFonts w:ascii="Times New Roman" w:hAnsi="Times New Roman" w:eastAsia="Times New Roman" w:cs="Times New Roman"/>
                <w:sz w:val="20"/>
                <w:szCs w:val="20"/>
              </w:rPr>
            </w:pPr>
            <w:r>
              <w:rPr>
                <w:rFonts w:ascii="Times New Roman" w:hAnsi="Times New Roman" w:eastAsia="Times New Roman" w:cs="Times New Roman"/>
                <w:b/>
                <w:bCs/>
                <w:spacing w:val="-2"/>
                <w:sz w:val="20"/>
                <w:szCs w:val="20"/>
              </w:rPr>
              <w:t>10</w:t>
            </w:r>
          </w:p>
        </w:tc>
        <w:tc>
          <w:tcPr>
            <w:tcW w:w="878" w:type="dxa"/>
            <w:tcBorders>
              <w:right w:val="single" w:color="000000" w:sz="6" w:space="0"/>
            </w:tcBorders>
            <w:vAlign w:val="top"/>
          </w:tcPr>
          <w:p>
            <w:pPr>
              <w:spacing w:before="208" w:line="195" w:lineRule="auto"/>
              <w:ind w:left="254"/>
              <w:rPr>
                <w:rFonts w:ascii="Times New Roman" w:hAnsi="Times New Roman" w:eastAsia="Times New Roman" w:cs="Times New Roman"/>
                <w:sz w:val="20"/>
                <w:szCs w:val="20"/>
              </w:rPr>
            </w:pPr>
            <w:r>
              <w:rPr>
                <w:rFonts w:ascii="Times New Roman" w:hAnsi="Times New Roman" w:eastAsia="Times New Roman" w:cs="Times New Roman"/>
                <w:b/>
                <w:bCs/>
                <w:spacing w:val="2"/>
                <w:sz w:val="20"/>
                <w:szCs w:val="20"/>
              </w:rPr>
              <w:t>0.</w:t>
            </w:r>
            <w:r>
              <w:rPr>
                <w:rFonts w:ascii="Times New Roman" w:hAnsi="Times New Roman" w:eastAsia="Times New Roman" w:cs="Times New Roman"/>
                <w:b/>
                <w:bCs/>
                <w:spacing w:val="1"/>
                <w:sz w:val="20"/>
                <w:szCs w:val="20"/>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1"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8604" w:type="dxa"/>
            <w:gridSpan w:val="12"/>
            <w:tcBorders>
              <w:right w:val="single" w:color="000000" w:sz="6" w:space="0"/>
            </w:tcBorders>
            <w:vAlign w:val="top"/>
          </w:tcPr>
          <w:p>
            <w:pPr>
              <w:spacing w:line="375" w:lineRule="auto"/>
              <w:rPr>
                <w:rFonts w:ascii="Arial"/>
                <w:sz w:val="21"/>
              </w:rPr>
            </w:pPr>
          </w:p>
          <w:p>
            <w:pPr>
              <w:spacing w:before="75" w:line="303" w:lineRule="exact"/>
              <w:ind w:left="584"/>
              <w:rPr>
                <w:rFonts w:ascii="宋体" w:hAnsi="宋体" w:eastAsia="宋体" w:cs="宋体"/>
                <w:sz w:val="23"/>
                <w:szCs w:val="23"/>
              </w:rPr>
            </w:pPr>
            <w:r>
              <w:rPr>
                <w:rFonts w:ascii="Times New Roman" w:hAnsi="Times New Roman" w:eastAsia="Times New Roman" w:cs="Times New Roman"/>
                <w:b/>
                <w:bCs/>
                <w:spacing w:val="2"/>
                <w:position w:val="1"/>
                <w:sz w:val="23"/>
                <w:szCs w:val="23"/>
              </w:rPr>
              <w:t>2</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、废气排放标</w:t>
            </w:r>
            <w:r>
              <w:rPr>
                <w:rFonts w:ascii="宋体" w:hAnsi="宋体" w:eastAsia="宋体" w:cs="宋体"/>
                <w:position w:val="1"/>
                <w:sz w:val="23"/>
                <w:szCs w:val="23"/>
                <w14:textOutline w14:w="4358" w14:cap="sq" w14:cmpd="sng">
                  <w14:solidFill>
                    <w14:srgbClr w14:val="000000"/>
                  </w14:solidFill>
                  <w14:prstDash w14:val="solid"/>
                  <w14:bevel/>
                </w14:textOutline>
              </w:rPr>
              <w:t>准</w:t>
            </w:r>
          </w:p>
          <w:p>
            <w:pPr>
              <w:spacing w:before="164" w:line="373" w:lineRule="auto"/>
              <w:ind w:left="108" w:right="102" w:firstLine="479"/>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①</w:t>
            </w:r>
            <w:r>
              <w:rPr>
                <w:rFonts w:ascii="宋体" w:hAnsi="宋体" w:eastAsia="宋体" w:cs="宋体"/>
                <w:spacing w:val="17"/>
                <w:sz w:val="23"/>
                <w:szCs w:val="23"/>
                <w14:textOutline w14:w="4358" w14:cap="sq" w14:cmpd="sng">
                  <w14:solidFill>
                    <w14:srgbClr w14:val="000000"/>
                  </w14:solidFill>
                  <w14:prstDash w14:val="solid"/>
                  <w14:bevel/>
                </w14:textOutline>
              </w:rPr>
              <w:t>颗</w:t>
            </w:r>
            <w:r>
              <w:rPr>
                <w:rFonts w:ascii="宋体" w:hAnsi="宋体" w:eastAsia="宋体" w:cs="宋体"/>
                <w:spacing w:val="9"/>
                <w:sz w:val="23"/>
                <w:szCs w:val="23"/>
                <w14:textOutline w14:w="4358" w14:cap="sq" w14:cmpd="sng">
                  <w14:solidFill>
                    <w14:srgbClr w14:val="000000"/>
                  </w14:solidFill>
                  <w14:prstDash w14:val="solid"/>
                  <w14:bevel/>
                </w14:textOutline>
              </w:rPr>
              <w:t>粒物：</w:t>
            </w:r>
            <w:r>
              <w:rPr>
                <w:rFonts w:ascii="宋体" w:hAnsi="宋体" w:eastAsia="宋体" w:cs="宋体"/>
                <w:spacing w:val="9"/>
                <w:sz w:val="23"/>
                <w:szCs w:val="23"/>
              </w:rPr>
              <w:t>下料、拉丝、抛光、喷粉工序颗粒物执行广东省《大气污染物排</w:t>
            </w:r>
            <w:r>
              <w:rPr>
                <w:rFonts w:ascii="宋体" w:hAnsi="宋体" w:eastAsia="宋体" w:cs="宋体"/>
                <w:sz w:val="23"/>
                <w:szCs w:val="23"/>
              </w:rPr>
              <w:t xml:space="preserve"> </w:t>
            </w:r>
            <w:r>
              <w:rPr>
                <w:rFonts w:ascii="宋体" w:hAnsi="宋体" w:eastAsia="宋体" w:cs="宋体"/>
                <w:spacing w:val="5"/>
                <w:sz w:val="23"/>
                <w:szCs w:val="23"/>
              </w:rPr>
              <w:t>放限值》  (</w:t>
            </w:r>
            <w:r>
              <w:rPr>
                <w:rFonts w:ascii="Times New Roman" w:hAnsi="Times New Roman" w:eastAsia="Times New Roman" w:cs="Times New Roman"/>
                <w:sz w:val="23"/>
                <w:szCs w:val="23"/>
              </w:rPr>
              <w:t>DB</w:t>
            </w:r>
            <w:r>
              <w:rPr>
                <w:rFonts w:ascii="Times New Roman" w:hAnsi="Times New Roman" w:eastAsia="Times New Roman" w:cs="Times New Roman"/>
                <w:spacing w:val="5"/>
                <w:sz w:val="23"/>
                <w:szCs w:val="23"/>
              </w:rPr>
              <w:t>44/27-2001</w:t>
            </w:r>
            <w:r>
              <w:rPr>
                <w:rFonts w:ascii="宋体" w:hAnsi="宋体" w:eastAsia="宋体" w:cs="宋体"/>
                <w:spacing w:val="5"/>
                <w:sz w:val="23"/>
                <w:szCs w:val="23"/>
              </w:rPr>
              <w:t>) 第二时段二级标准和无组织排放监控浓度限值</w:t>
            </w:r>
            <w:r>
              <w:rPr>
                <w:rFonts w:ascii="宋体" w:hAnsi="宋体" w:eastAsia="宋体" w:cs="宋体"/>
                <w:sz w:val="23"/>
                <w:szCs w:val="23"/>
              </w:rPr>
              <w:t>。</w:t>
            </w:r>
          </w:p>
          <w:p>
            <w:pPr>
              <w:spacing w:before="1" w:line="222" w:lineRule="auto"/>
              <w:ind w:left="2645"/>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20</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颗粒物排放执行的排放标</w:t>
            </w:r>
            <w:r>
              <w:rPr>
                <w:rFonts w:ascii="宋体" w:hAnsi="宋体" w:eastAsia="宋体" w:cs="宋体"/>
                <w:spacing w:val="5"/>
                <w:sz w:val="20"/>
                <w:szCs w:val="20"/>
                <w14:textOutline w14:w="3795" w14:cap="sq" w14:cmpd="sng">
                  <w14:solidFill>
                    <w14:srgbClr w14:val="000000"/>
                  </w14:solidFill>
                  <w14:prstDash w14:val="solid"/>
                  <w14:bevel/>
                </w14:textOutline>
              </w:rPr>
              <w:t>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007" w:type="dxa"/>
            <w:vAlign w:val="top"/>
          </w:tcPr>
          <w:p>
            <w:pPr>
              <w:spacing w:before="171" w:line="228" w:lineRule="auto"/>
              <w:ind w:left="638"/>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标</w:t>
            </w:r>
            <w:r>
              <w:rPr>
                <w:rFonts w:ascii="宋体" w:hAnsi="宋体" w:eastAsia="宋体" w:cs="宋体"/>
                <w:spacing w:val="8"/>
                <w:sz w:val="20"/>
                <w:szCs w:val="20"/>
                <w14:textOutline w14:w="3795" w14:cap="sq" w14:cmpd="sng">
                  <w14:solidFill>
                    <w14:srgbClr w14:val="000000"/>
                  </w14:solidFill>
                  <w14:prstDash w14:val="solid"/>
                  <w14:bevel/>
                </w14:textOutline>
              </w:rPr>
              <w:t>准名称</w:t>
            </w:r>
          </w:p>
        </w:tc>
        <w:tc>
          <w:tcPr>
            <w:tcW w:w="1580" w:type="dxa"/>
            <w:gridSpan w:val="2"/>
            <w:vAlign w:val="top"/>
          </w:tcPr>
          <w:p>
            <w:pPr>
              <w:spacing w:before="170" w:line="228" w:lineRule="auto"/>
              <w:ind w:left="370"/>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适</w:t>
            </w:r>
            <w:r>
              <w:rPr>
                <w:rFonts w:ascii="宋体" w:hAnsi="宋体" w:eastAsia="宋体" w:cs="宋体"/>
                <w:spacing w:val="8"/>
                <w:sz w:val="20"/>
                <w:szCs w:val="20"/>
                <w14:textOutline w14:w="3795" w14:cap="sq" w14:cmpd="sng">
                  <w14:solidFill>
                    <w14:srgbClr w14:val="000000"/>
                  </w14:solidFill>
                  <w14:prstDash w14:val="solid"/>
                  <w14:bevel/>
                </w14:textOutline>
              </w:rPr>
              <w:t>用类别</w:t>
            </w:r>
          </w:p>
        </w:tc>
        <w:tc>
          <w:tcPr>
            <w:tcW w:w="878" w:type="dxa"/>
            <w:gridSpan w:val="2"/>
            <w:vAlign w:val="top"/>
          </w:tcPr>
          <w:p>
            <w:pPr>
              <w:spacing w:before="33" w:line="238" w:lineRule="auto"/>
              <w:ind w:left="338" w:right="120" w:hanging="207"/>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污染因</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子</w:t>
            </w:r>
          </w:p>
        </w:tc>
        <w:tc>
          <w:tcPr>
            <w:tcW w:w="1418" w:type="dxa"/>
            <w:gridSpan w:val="2"/>
            <w:vAlign w:val="top"/>
          </w:tcPr>
          <w:p>
            <w:pPr>
              <w:spacing w:before="33" w:line="238" w:lineRule="auto"/>
              <w:ind w:left="293" w:right="179" w:hanging="103"/>
              <w:rPr>
                <w:rFonts w:ascii="Times New Roman" w:hAnsi="Times New Roman" w:eastAsia="Times New Roman" w:cs="Times New Roman"/>
                <w:sz w:val="13"/>
                <w:szCs w:val="13"/>
              </w:rPr>
            </w:pPr>
            <w:r>
              <w:rPr>
                <w:rFonts w:ascii="宋体" w:hAnsi="宋体" w:eastAsia="宋体" w:cs="宋体"/>
                <w:spacing w:val="11"/>
                <w:sz w:val="20"/>
                <w:szCs w:val="20"/>
                <w14:textOutline w14:w="3746" w14:cap="sq" w14:cmpd="sng">
                  <w14:solidFill>
                    <w14:srgbClr w14:val="000000"/>
                  </w14:solidFill>
                  <w14:prstDash w14:val="solid"/>
                  <w14:bevel/>
                </w14:textOutline>
              </w:rPr>
              <w:t>排</w:t>
            </w:r>
            <w:r>
              <w:rPr>
                <w:rFonts w:ascii="宋体" w:hAnsi="宋体" w:eastAsia="宋体" w:cs="宋体"/>
                <w:spacing w:val="8"/>
                <w:sz w:val="20"/>
                <w:szCs w:val="20"/>
                <w14:textOutline w14:w="3746" w14:cap="sq" w14:cmpd="sng">
                  <w14:solidFill>
                    <w14:srgbClr w14:val="000000"/>
                  </w14:solidFill>
                  <w14:prstDash w14:val="solid"/>
                  <w14:bevel/>
                </w14:textOutline>
              </w:rPr>
              <w:t>放浓度限</w:t>
            </w:r>
            <w:r>
              <w:rPr>
                <w:rFonts w:ascii="宋体" w:hAnsi="宋体" w:eastAsia="宋体" w:cs="宋体"/>
                <w:sz w:val="20"/>
                <w:szCs w:val="20"/>
              </w:rPr>
              <w:t xml:space="preserve"> </w:t>
            </w:r>
            <w:r>
              <w:rPr>
                <w:rFonts w:ascii="宋体" w:hAnsi="宋体" w:eastAsia="宋体" w:cs="宋体"/>
                <w:spacing w:val="-4"/>
                <w:sz w:val="20"/>
                <w:szCs w:val="20"/>
                <w14:textOutline w14:w="3746" w14:cap="sq" w14:cmpd="sng">
                  <w14:solidFill>
                    <w14:srgbClr w14:val="000000"/>
                  </w14:solidFill>
                  <w14:prstDash w14:val="solid"/>
                  <w14:bevel/>
                </w14:textOutline>
              </w:rPr>
              <w:t>值</w:t>
            </w:r>
            <w:r>
              <w:rPr>
                <w:rFonts w:ascii="宋体" w:hAnsi="宋体" w:eastAsia="宋体" w:cs="宋体"/>
                <w:spacing w:val="-4"/>
                <w:sz w:val="20"/>
                <w:szCs w:val="20"/>
              </w:rPr>
              <w:t xml:space="preserve"> </w:t>
            </w:r>
            <w:r>
              <w:rPr>
                <w:rFonts w:ascii="Times New Roman" w:hAnsi="Times New Roman" w:eastAsia="Times New Roman" w:cs="Times New Roman"/>
                <w:b/>
                <w:bCs/>
                <w:spacing w:val="-2"/>
                <w:sz w:val="20"/>
                <w:szCs w:val="20"/>
              </w:rPr>
              <w:t>mg</w:t>
            </w:r>
            <w:r>
              <w:rPr>
                <w:rFonts w:ascii="Times New Roman" w:hAnsi="Times New Roman" w:eastAsia="Times New Roman" w:cs="Times New Roman"/>
                <w:b/>
                <w:bCs/>
                <w:spacing w:val="-3"/>
                <w:sz w:val="20"/>
                <w:szCs w:val="20"/>
              </w:rPr>
              <w:t>/</w:t>
            </w:r>
            <w:r>
              <w:rPr>
                <w:rFonts w:ascii="Times New Roman" w:hAnsi="Times New Roman" w:eastAsia="Times New Roman" w:cs="Times New Roman"/>
                <w:b/>
                <w:bCs/>
                <w:spacing w:val="-2"/>
                <w:sz w:val="20"/>
                <w:szCs w:val="20"/>
              </w:rPr>
              <w:t>m</w:t>
            </w:r>
            <w:r>
              <w:rPr>
                <w:rFonts w:ascii="Times New Roman" w:hAnsi="Times New Roman" w:eastAsia="Times New Roman" w:cs="Times New Roman"/>
                <w:b/>
                <w:bCs/>
                <w:spacing w:val="-2"/>
                <w:position w:val="6"/>
                <w:sz w:val="13"/>
                <w:szCs w:val="13"/>
              </w:rPr>
              <w:t>3</w:t>
            </w:r>
          </w:p>
        </w:tc>
        <w:tc>
          <w:tcPr>
            <w:tcW w:w="1134" w:type="dxa"/>
            <w:gridSpan w:val="3"/>
            <w:vAlign w:val="top"/>
          </w:tcPr>
          <w:p>
            <w:pPr>
              <w:spacing w:before="33" w:line="238" w:lineRule="auto"/>
              <w:ind w:left="357" w:right="140" w:hanging="203"/>
              <w:rPr>
                <w:rFonts w:ascii="Times New Roman" w:hAnsi="Times New Roman" w:eastAsia="Times New Roman" w:cs="Times New Roman"/>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排</w:t>
            </w:r>
            <w:r>
              <w:rPr>
                <w:rFonts w:ascii="宋体" w:hAnsi="宋体" w:eastAsia="宋体" w:cs="宋体"/>
                <w:spacing w:val="8"/>
                <w:sz w:val="20"/>
                <w:szCs w:val="20"/>
                <w14:textOutline w14:w="3795" w14:cap="sq" w14:cmpd="sng">
                  <w14:solidFill>
                    <w14:srgbClr w14:val="000000"/>
                  </w14:solidFill>
                  <w14:prstDash w14:val="solid"/>
                  <w14:bevel/>
                </w14:textOutline>
              </w:rPr>
              <w:t>气筒高</w:t>
            </w:r>
            <w:r>
              <w:rPr>
                <w:rFonts w:ascii="宋体" w:hAnsi="宋体" w:eastAsia="宋体" w:cs="宋体"/>
                <w:sz w:val="20"/>
                <w:szCs w:val="20"/>
              </w:rPr>
              <w:t xml:space="preserve"> </w:t>
            </w:r>
            <w:r>
              <w:rPr>
                <w:rFonts w:ascii="宋体" w:hAnsi="宋体" w:eastAsia="宋体" w:cs="宋体"/>
                <w:spacing w:val="-15"/>
                <w:sz w:val="20"/>
                <w:szCs w:val="20"/>
                <w14:textOutline w14:w="3795" w14:cap="sq" w14:cmpd="sng">
                  <w14:solidFill>
                    <w14:srgbClr w14:val="000000"/>
                  </w14:solidFill>
                  <w14:prstDash w14:val="solid"/>
                  <w14:bevel/>
                </w14:textOutline>
              </w:rPr>
              <w:t>度</w:t>
            </w:r>
            <w:r>
              <w:rPr>
                <w:rFonts w:ascii="宋体" w:hAnsi="宋体" w:eastAsia="宋体" w:cs="宋体"/>
                <w:spacing w:val="-12"/>
                <w:sz w:val="20"/>
                <w:szCs w:val="20"/>
              </w:rPr>
              <w:t xml:space="preserve"> </w:t>
            </w:r>
            <w:r>
              <w:rPr>
                <w:rFonts w:ascii="Times New Roman" w:hAnsi="Times New Roman" w:eastAsia="Times New Roman" w:cs="Times New Roman"/>
                <w:b/>
                <w:bCs/>
                <w:spacing w:val="-12"/>
                <w:sz w:val="20"/>
                <w:szCs w:val="20"/>
              </w:rPr>
              <w:t>m</w:t>
            </w:r>
          </w:p>
        </w:tc>
        <w:tc>
          <w:tcPr>
            <w:tcW w:w="1587" w:type="dxa"/>
            <w:gridSpan w:val="2"/>
            <w:tcBorders>
              <w:right w:val="single" w:color="000000" w:sz="6" w:space="0"/>
            </w:tcBorders>
            <w:vAlign w:val="top"/>
          </w:tcPr>
          <w:p>
            <w:pPr>
              <w:spacing w:before="33" w:line="238" w:lineRule="auto"/>
              <w:ind w:left="201" w:right="305" w:firstLine="16"/>
              <w:rPr>
                <w:rFonts w:ascii="Times New Roman" w:hAnsi="Times New Roman" w:eastAsia="Times New Roman" w:cs="Times New Roman"/>
                <w:sz w:val="20"/>
                <w:szCs w:val="20"/>
              </w:rPr>
            </w:pPr>
            <w:r>
              <w:rPr>
                <w:rFonts w:ascii="宋体" w:hAnsi="宋体" w:eastAsia="宋体" w:cs="宋体"/>
                <w:spacing w:val="8"/>
                <w:sz w:val="20"/>
                <w:szCs w:val="20"/>
                <w14:textOutline w14:w="3746" w14:cap="sq" w14:cmpd="sng">
                  <w14:solidFill>
                    <w14:srgbClr w14:val="000000"/>
                  </w14:solidFill>
                  <w14:prstDash w14:val="solid"/>
                  <w14:bevel/>
                </w14:textOutline>
              </w:rPr>
              <w:t>最高允许排</w:t>
            </w:r>
            <w:r>
              <w:rPr>
                <w:rFonts w:ascii="宋体" w:hAnsi="宋体" w:eastAsia="宋体" w:cs="宋体"/>
                <w:sz w:val="20"/>
                <w:szCs w:val="20"/>
              </w:rPr>
              <w:t xml:space="preserve"> </w:t>
            </w:r>
            <w:r>
              <w:rPr>
                <w:rFonts w:ascii="宋体" w:hAnsi="宋体" w:eastAsia="宋体" w:cs="宋体"/>
                <w:spacing w:val="-1"/>
                <w:sz w:val="20"/>
                <w:szCs w:val="20"/>
                <w14:textOutline w14:w="3746" w14:cap="sq" w14:cmpd="sng">
                  <w14:solidFill>
                    <w14:srgbClr w14:val="000000"/>
                  </w14:solidFill>
                  <w14:prstDash w14:val="solid"/>
                  <w14:bevel/>
                </w14:textOutline>
              </w:rPr>
              <w:t>放速率</w:t>
            </w:r>
            <w:r>
              <w:rPr>
                <w:rFonts w:ascii="宋体" w:hAnsi="宋体" w:eastAsia="宋体" w:cs="宋体"/>
                <w:spacing w:val="-1"/>
                <w:sz w:val="20"/>
                <w:szCs w:val="20"/>
              </w:rPr>
              <w:t xml:space="preserve"> </w:t>
            </w:r>
            <w:r>
              <w:rPr>
                <w:rFonts w:ascii="Times New Roman" w:hAnsi="Times New Roman" w:eastAsia="Times New Roman" w:cs="Times New Roman"/>
                <w:b/>
                <w:bCs/>
                <w:spacing w:val="-1"/>
                <w:sz w:val="20"/>
                <w:szCs w:val="20"/>
              </w:rPr>
              <w:t>kg/h</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007" w:type="dxa"/>
            <w:vMerge w:val="restart"/>
            <w:tcBorders>
              <w:bottom w:val="nil"/>
            </w:tcBorders>
            <w:vAlign w:val="top"/>
          </w:tcPr>
          <w:p>
            <w:pPr>
              <w:spacing w:before="253" w:line="233" w:lineRule="auto"/>
              <w:ind w:left="430" w:right="112" w:hanging="211"/>
              <w:rPr>
                <w:rFonts w:ascii="宋体" w:hAnsi="宋体" w:eastAsia="宋体" w:cs="宋体"/>
                <w:sz w:val="20"/>
                <w:szCs w:val="20"/>
              </w:rPr>
            </w:pPr>
            <w:r>
              <w:rPr>
                <w:rFonts w:ascii="宋体" w:hAnsi="宋体" w:eastAsia="宋体" w:cs="宋体"/>
                <w:spacing w:val="13"/>
                <w:sz w:val="20"/>
                <w:szCs w:val="20"/>
              </w:rPr>
              <w:t>广</w:t>
            </w:r>
            <w:r>
              <w:rPr>
                <w:rFonts w:ascii="宋体" w:hAnsi="宋体" w:eastAsia="宋体" w:cs="宋体"/>
                <w:spacing w:val="8"/>
                <w:sz w:val="20"/>
                <w:szCs w:val="20"/>
              </w:rPr>
              <w:t>东省《大气污染</w:t>
            </w:r>
            <w:r>
              <w:rPr>
                <w:rFonts w:ascii="宋体" w:hAnsi="宋体" w:eastAsia="宋体" w:cs="宋体"/>
                <w:sz w:val="20"/>
                <w:szCs w:val="20"/>
              </w:rPr>
              <w:t xml:space="preserve"> </w:t>
            </w:r>
            <w:r>
              <w:rPr>
                <w:rFonts w:ascii="宋体" w:hAnsi="宋体" w:eastAsia="宋体" w:cs="宋体"/>
                <w:spacing w:val="7"/>
                <w:sz w:val="20"/>
                <w:szCs w:val="20"/>
              </w:rPr>
              <w:t>物排放限值</w:t>
            </w:r>
            <w:r>
              <w:rPr>
                <w:rFonts w:ascii="宋体" w:hAnsi="宋体" w:eastAsia="宋体" w:cs="宋体"/>
                <w:spacing w:val="5"/>
                <w:sz w:val="20"/>
                <w:szCs w:val="20"/>
              </w:rPr>
              <w:t>》</w:t>
            </w:r>
          </w:p>
          <w:p>
            <w:pPr>
              <w:spacing w:line="281" w:lineRule="exact"/>
              <w:ind w:left="230"/>
              <w:rPr>
                <w:rFonts w:ascii="宋体" w:hAnsi="宋体" w:eastAsia="宋体" w:cs="宋体"/>
                <w:sz w:val="20"/>
                <w:szCs w:val="20"/>
              </w:rPr>
            </w:pPr>
            <w:r>
              <w:rPr>
                <w:rFonts w:ascii="宋体" w:hAnsi="宋体" w:eastAsia="宋体" w:cs="宋体"/>
                <w:spacing w:val="19"/>
                <w:position w:val="1"/>
                <w:sz w:val="20"/>
                <w:szCs w:val="20"/>
              </w:rPr>
              <w:t>(</w:t>
            </w:r>
            <w:r>
              <w:rPr>
                <w:rFonts w:ascii="Times New Roman" w:hAnsi="Times New Roman" w:eastAsia="Times New Roman" w:cs="Times New Roman"/>
                <w:position w:val="1"/>
                <w:sz w:val="20"/>
                <w:szCs w:val="20"/>
              </w:rPr>
              <w:t>DB</w:t>
            </w:r>
            <w:r>
              <w:rPr>
                <w:rFonts w:ascii="Times New Roman" w:hAnsi="Times New Roman" w:eastAsia="Times New Roman" w:cs="Times New Roman"/>
                <w:spacing w:val="12"/>
                <w:position w:val="1"/>
                <w:sz w:val="20"/>
                <w:szCs w:val="20"/>
              </w:rPr>
              <w:t>44/27-2001</w:t>
            </w:r>
            <w:r>
              <w:rPr>
                <w:rFonts w:ascii="宋体" w:hAnsi="宋体" w:eastAsia="宋体" w:cs="宋体"/>
                <w:spacing w:val="12"/>
                <w:position w:val="1"/>
                <w:sz w:val="20"/>
                <w:szCs w:val="20"/>
              </w:rPr>
              <w:t>)</w:t>
            </w:r>
          </w:p>
        </w:tc>
        <w:tc>
          <w:tcPr>
            <w:tcW w:w="1580" w:type="dxa"/>
            <w:gridSpan w:val="2"/>
            <w:vAlign w:val="top"/>
          </w:tcPr>
          <w:p>
            <w:pPr>
              <w:spacing w:before="248" w:line="228" w:lineRule="auto"/>
              <w:ind w:left="268"/>
              <w:rPr>
                <w:rFonts w:ascii="宋体" w:hAnsi="宋体" w:eastAsia="宋体" w:cs="宋体"/>
                <w:sz w:val="20"/>
                <w:szCs w:val="20"/>
              </w:rPr>
            </w:pPr>
            <w:r>
              <w:rPr>
                <w:rFonts w:ascii="宋体" w:hAnsi="宋体" w:eastAsia="宋体" w:cs="宋体"/>
                <w:spacing w:val="8"/>
                <w:sz w:val="20"/>
                <w:szCs w:val="20"/>
              </w:rPr>
              <w:t>有组织排</w:t>
            </w:r>
            <w:r>
              <w:rPr>
                <w:rFonts w:ascii="宋体" w:hAnsi="宋体" w:eastAsia="宋体" w:cs="宋体"/>
                <w:spacing w:val="7"/>
                <w:sz w:val="20"/>
                <w:szCs w:val="20"/>
              </w:rPr>
              <w:t>放</w:t>
            </w:r>
          </w:p>
        </w:tc>
        <w:tc>
          <w:tcPr>
            <w:tcW w:w="878" w:type="dxa"/>
            <w:gridSpan w:val="2"/>
            <w:vAlign w:val="top"/>
          </w:tcPr>
          <w:p>
            <w:pPr>
              <w:spacing w:before="248" w:line="228" w:lineRule="auto"/>
              <w:ind w:left="128"/>
              <w:rPr>
                <w:rFonts w:ascii="宋体" w:hAnsi="宋体" w:eastAsia="宋体" w:cs="宋体"/>
                <w:sz w:val="20"/>
                <w:szCs w:val="20"/>
              </w:rPr>
            </w:pPr>
            <w:r>
              <w:rPr>
                <w:rFonts w:ascii="宋体" w:hAnsi="宋体" w:eastAsia="宋体" w:cs="宋体"/>
                <w:spacing w:val="7"/>
                <w:sz w:val="20"/>
                <w:szCs w:val="20"/>
              </w:rPr>
              <w:t>颗粒物</w:t>
            </w:r>
          </w:p>
        </w:tc>
        <w:tc>
          <w:tcPr>
            <w:tcW w:w="1418" w:type="dxa"/>
            <w:gridSpan w:val="2"/>
            <w:vAlign w:val="top"/>
          </w:tcPr>
          <w:p>
            <w:pPr>
              <w:spacing w:before="284" w:line="195" w:lineRule="auto"/>
              <w:ind w:left="57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120</w:t>
            </w:r>
          </w:p>
        </w:tc>
        <w:tc>
          <w:tcPr>
            <w:tcW w:w="1134" w:type="dxa"/>
            <w:gridSpan w:val="3"/>
            <w:vAlign w:val="top"/>
          </w:tcPr>
          <w:p>
            <w:pPr>
              <w:spacing w:before="284" w:line="195" w:lineRule="auto"/>
              <w:ind w:left="48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p>
        </w:tc>
        <w:tc>
          <w:tcPr>
            <w:tcW w:w="1587" w:type="dxa"/>
            <w:gridSpan w:val="2"/>
            <w:tcBorders>
              <w:right w:val="single" w:color="000000" w:sz="6" w:space="0"/>
            </w:tcBorders>
            <w:vAlign w:val="top"/>
          </w:tcPr>
          <w:p>
            <w:pPr>
              <w:spacing w:before="247" w:line="231" w:lineRule="auto"/>
              <w:ind w:left="161"/>
              <w:rPr>
                <w:rFonts w:ascii="宋体" w:hAnsi="宋体" w:eastAsia="宋体" w:cs="宋体"/>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4"/>
                <w:sz w:val="20"/>
                <w:szCs w:val="20"/>
              </w:rPr>
              <w:t>.</w:t>
            </w:r>
            <w:r>
              <w:rPr>
                <w:rFonts w:ascii="Times New Roman" w:hAnsi="Times New Roman" w:eastAsia="Times New Roman" w:cs="Times New Roman"/>
                <w:spacing w:val="3"/>
                <w:sz w:val="20"/>
                <w:szCs w:val="20"/>
              </w:rPr>
              <w:t xml:space="preserve">9*  </w:t>
            </w:r>
            <w:r>
              <w:rPr>
                <w:rFonts w:ascii="宋体" w:hAnsi="宋体" w:eastAsia="宋体" w:cs="宋体"/>
                <w:spacing w:val="3"/>
                <w:sz w:val="20"/>
                <w:szCs w:val="20"/>
              </w:rPr>
              <w:t>(</w:t>
            </w:r>
            <w:r>
              <w:rPr>
                <w:rFonts w:ascii="Times New Roman" w:hAnsi="Times New Roman" w:eastAsia="Times New Roman" w:cs="Times New Roman"/>
                <w:spacing w:val="3"/>
                <w:sz w:val="20"/>
                <w:szCs w:val="20"/>
              </w:rPr>
              <w:t>1.45</w:t>
            </w:r>
            <w:r>
              <w:rPr>
                <w:rFonts w:ascii="宋体" w:hAnsi="宋体" w:eastAsia="宋体" w:cs="宋体"/>
                <w:spacing w:val="3"/>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2007" w:type="dxa"/>
            <w:vMerge w:val="continue"/>
            <w:tcBorders>
              <w:top w:val="nil"/>
            </w:tcBorders>
            <w:vAlign w:val="top"/>
          </w:tcPr>
          <w:p>
            <w:pPr>
              <w:rPr>
                <w:rFonts w:ascii="Arial"/>
                <w:sz w:val="21"/>
              </w:rPr>
            </w:pPr>
          </w:p>
        </w:tc>
        <w:tc>
          <w:tcPr>
            <w:tcW w:w="1580" w:type="dxa"/>
            <w:gridSpan w:val="2"/>
            <w:vAlign w:val="top"/>
          </w:tcPr>
          <w:p>
            <w:pPr>
              <w:spacing w:before="36" w:line="237" w:lineRule="auto"/>
              <w:ind w:left="266" w:right="163" w:hanging="103"/>
              <w:rPr>
                <w:rFonts w:ascii="宋体" w:hAnsi="宋体" w:eastAsia="宋体" w:cs="宋体"/>
                <w:sz w:val="20"/>
                <w:szCs w:val="20"/>
              </w:rPr>
            </w:pPr>
            <w:r>
              <w:rPr>
                <w:rFonts w:ascii="宋体" w:hAnsi="宋体" w:eastAsia="宋体" w:cs="宋体"/>
                <w:spacing w:val="8"/>
                <w:sz w:val="20"/>
                <w:szCs w:val="20"/>
              </w:rPr>
              <w:t>无组织排放</w:t>
            </w:r>
            <w:r>
              <w:rPr>
                <w:rFonts w:ascii="宋体" w:hAnsi="宋体" w:eastAsia="宋体" w:cs="宋体"/>
                <w:spacing w:val="7"/>
                <w:sz w:val="20"/>
                <w:szCs w:val="20"/>
              </w:rPr>
              <w:t>监</w:t>
            </w:r>
            <w:r>
              <w:rPr>
                <w:rFonts w:ascii="宋体" w:hAnsi="宋体" w:eastAsia="宋体" w:cs="宋体"/>
                <w:sz w:val="20"/>
                <w:szCs w:val="20"/>
              </w:rPr>
              <w:t xml:space="preserve"> </w:t>
            </w:r>
            <w:r>
              <w:rPr>
                <w:rFonts w:ascii="宋体" w:hAnsi="宋体" w:eastAsia="宋体" w:cs="宋体"/>
                <w:spacing w:val="9"/>
                <w:sz w:val="20"/>
                <w:szCs w:val="20"/>
              </w:rPr>
              <w:t>控</w:t>
            </w:r>
            <w:r>
              <w:rPr>
                <w:rFonts w:ascii="宋体" w:hAnsi="宋体" w:eastAsia="宋体" w:cs="宋体"/>
                <w:spacing w:val="8"/>
                <w:sz w:val="20"/>
                <w:szCs w:val="20"/>
              </w:rPr>
              <w:t>浓度限值</w:t>
            </w:r>
          </w:p>
        </w:tc>
        <w:tc>
          <w:tcPr>
            <w:tcW w:w="878" w:type="dxa"/>
            <w:gridSpan w:val="2"/>
            <w:vAlign w:val="top"/>
          </w:tcPr>
          <w:p>
            <w:pPr>
              <w:spacing w:before="172" w:line="228" w:lineRule="auto"/>
              <w:ind w:left="128"/>
              <w:rPr>
                <w:rFonts w:ascii="宋体" w:hAnsi="宋体" w:eastAsia="宋体" w:cs="宋体"/>
                <w:sz w:val="20"/>
                <w:szCs w:val="20"/>
              </w:rPr>
            </w:pPr>
            <w:r>
              <w:rPr>
                <w:rFonts w:ascii="宋体" w:hAnsi="宋体" w:eastAsia="宋体" w:cs="宋体"/>
                <w:spacing w:val="7"/>
                <w:sz w:val="20"/>
                <w:szCs w:val="20"/>
              </w:rPr>
              <w:t>颗粒物</w:t>
            </w:r>
          </w:p>
        </w:tc>
        <w:tc>
          <w:tcPr>
            <w:tcW w:w="1418" w:type="dxa"/>
            <w:gridSpan w:val="2"/>
            <w:vAlign w:val="top"/>
          </w:tcPr>
          <w:p>
            <w:pPr>
              <w:spacing w:before="208" w:line="198" w:lineRule="auto"/>
              <w:ind w:left="60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w:t>
            </w:r>
          </w:p>
        </w:tc>
        <w:tc>
          <w:tcPr>
            <w:tcW w:w="1134" w:type="dxa"/>
            <w:gridSpan w:val="3"/>
            <w:vAlign w:val="top"/>
          </w:tcPr>
          <w:p>
            <w:pPr>
              <w:spacing w:before="131" w:line="289" w:lineRule="exact"/>
              <w:ind w:left="540"/>
              <w:rPr>
                <w:rFonts w:ascii="Times New Roman" w:hAnsi="Times New Roman" w:eastAsia="Times New Roman" w:cs="Times New Roman"/>
                <w:sz w:val="20"/>
                <w:szCs w:val="20"/>
              </w:rPr>
            </w:pPr>
            <w:r>
              <w:rPr>
                <w:rFonts w:ascii="Times New Roman" w:hAnsi="Times New Roman" w:eastAsia="Times New Roman" w:cs="Times New Roman"/>
                <w:b/>
                <w:bCs/>
                <w:spacing w:val="2"/>
                <w:position w:val="2"/>
                <w:sz w:val="20"/>
                <w:szCs w:val="20"/>
              </w:rPr>
              <w:t>/</w:t>
            </w:r>
          </w:p>
        </w:tc>
        <w:tc>
          <w:tcPr>
            <w:tcW w:w="1587" w:type="dxa"/>
            <w:gridSpan w:val="2"/>
            <w:tcBorders>
              <w:right w:val="single" w:color="000000" w:sz="6" w:space="0"/>
            </w:tcBorders>
            <w:vAlign w:val="top"/>
          </w:tcPr>
          <w:p>
            <w:pPr>
              <w:spacing w:before="131" w:line="289" w:lineRule="exact"/>
              <w:ind w:left="704"/>
              <w:rPr>
                <w:rFonts w:ascii="Times New Roman" w:hAnsi="Times New Roman" w:eastAsia="Times New Roman" w:cs="Times New Roman"/>
                <w:sz w:val="20"/>
                <w:szCs w:val="20"/>
              </w:rPr>
            </w:pPr>
            <w:r>
              <w:rPr>
                <w:rFonts w:ascii="Times New Roman" w:hAnsi="Times New Roman" w:eastAsia="Times New Roman" w:cs="Times New Roman"/>
                <w:b/>
                <w:bCs/>
                <w:spacing w:val="2"/>
                <w:position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60" w:type="dxa"/>
            <w:vMerge w:val="continue"/>
            <w:tcBorders>
              <w:top w:val="nil"/>
              <w:left w:val="single" w:color="000000" w:sz="6" w:space="0"/>
            </w:tcBorders>
            <w:textDirection w:val="tbRlV"/>
            <w:vAlign w:val="top"/>
          </w:tcPr>
          <w:p>
            <w:pPr>
              <w:rPr>
                <w:rFonts w:ascii="Arial"/>
                <w:sz w:val="21"/>
              </w:rPr>
            </w:pPr>
          </w:p>
        </w:tc>
        <w:tc>
          <w:tcPr>
            <w:tcW w:w="8604" w:type="dxa"/>
            <w:gridSpan w:val="12"/>
            <w:tcBorders>
              <w:right w:val="single" w:color="000000" w:sz="6" w:space="0"/>
            </w:tcBorders>
            <w:vAlign w:val="top"/>
          </w:tcPr>
          <w:p>
            <w:pPr>
              <w:spacing w:before="2" w:line="263" w:lineRule="auto"/>
              <w:ind w:left="220" w:right="219" w:firstLine="1"/>
              <w:rPr>
                <w:rFonts w:ascii="宋体" w:hAnsi="宋体" w:eastAsia="宋体" w:cs="宋体"/>
                <w:sz w:val="20"/>
                <w:szCs w:val="20"/>
              </w:rPr>
            </w:pPr>
            <w:r>
              <w:pict>
                <v:shape id="_x0000_s1082" o:spid="_x0000_s1082" style="position:absolute;left:0pt;margin-left:4.95pt;margin-top:27.5pt;height:0.5pt;width:419.5pt;z-index:251710464;mso-width-relative:page;mso-height-relative:page;" filled="f" stroked="t" coordsize="8390,10" path="m0,4l8389,4e">
                  <v:fill on="f" focussize="0,0"/>
                  <v:stroke weight="0.48pt" color="#000000" miterlimit="2" joinstyle="bevel"/>
                  <v:imagedata o:title=""/>
                  <o:lock v:ext="edit"/>
                </v:shape>
              </w:pict>
            </w:r>
            <w:r>
              <w:rPr>
                <w:rFonts w:ascii="宋体" w:hAnsi="宋体" w:eastAsia="宋体" w:cs="宋体"/>
                <w:spacing w:val="3"/>
                <w:sz w:val="20"/>
                <w:szCs w:val="20"/>
              </w:rPr>
              <w:t>备注：根据广东省《大气污染物排放限值》  (</w:t>
            </w:r>
            <w:r>
              <w:rPr>
                <w:rFonts w:ascii="Times New Roman" w:hAnsi="Times New Roman" w:eastAsia="Times New Roman" w:cs="Times New Roman"/>
                <w:sz w:val="20"/>
                <w:szCs w:val="20"/>
              </w:rPr>
              <w:t>DB</w:t>
            </w:r>
            <w:r>
              <w:rPr>
                <w:rFonts w:ascii="Times New Roman" w:hAnsi="Times New Roman" w:eastAsia="Times New Roman" w:cs="Times New Roman"/>
                <w:spacing w:val="3"/>
                <w:sz w:val="20"/>
                <w:szCs w:val="20"/>
              </w:rPr>
              <w:t>44/27-2001</w:t>
            </w:r>
            <w:r>
              <w:rPr>
                <w:rFonts w:ascii="宋体" w:hAnsi="宋体" w:eastAsia="宋体" w:cs="宋体"/>
                <w:spacing w:val="3"/>
                <w:sz w:val="20"/>
                <w:szCs w:val="20"/>
              </w:rPr>
              <w:t xml:space="preserve">) 第 </w:t>
            </w:r>
            <w:r>
              <w:rPr>
                <w:rFonts w:ascii="Times New Roman" w:hAnsi="Times New Roman" w:eastAsia="Times New Roman" w:cs="Times New Roman"/>
                <w:spacing w:val="3"/>
                <w:sz w:val="20"/>
                <w:szCs w:val="20"/>
              </w:rPr>
              <w:t xml:space="preserve">4.3.2.3 </w:t>
            </w:r>
            <w:r>
              <w:rPr>
                <w:rFonts w:ascii="宋体" w:hAnsi="宋体" w:eastAsia="宋体" w:cs="宋体"/>
                <w:spacing w:val="3"/>
                <w:sz w:val="20"/>
                <w:szCs w:val="20"/>
              </w:rPr>
              <w:t>条规定，颗粒</w:t>
            </w:r>
            <w:r>
              <w:rPr>
                <w:rFonts w:ascii="宋体" w:hAnsi="宋体" w:eastAsia="宋体" w:cs="宋体"/>
                <w:spacing w:val="1"/>
                <w:sz w:val="20"/>
                <w:szCs w:val="20"/>
              </w:rPr>
              <w:t>物</w:t>
            </w:r>
            <w:r>
              <w:rPr>
                <w:rFonts w:ascii="宋体" w:hAnsi="宋体" w:eastAsia="宋体" w:cs="宋体"/>
                <w:sz w:val="20"/>
                <w:szCs w:val="20"/>
              </w:rPr>
              <w:t xml:space="preserve">排 </w:t>
            </w:r>
            <w:r>
              <w:rPr>
                <w:rFonts w:ascii="宋体" w:hAnsi="宋体" w:eastAsia="宋体" w:cs="宋体"/>
                <w:spacing w:val="10"/>
                <w:sz w:val="20"/>
                <w:szCs w:val="20"/>
              </w:rPr>
              <w:t>气筒</w:t>
            </w:r>
            <w:r>
              <w:rPr>
                <w:rFonts w:ascii="宋体" w:hAnsi="宋体" w:eastAsia="宋体" w:cs="宋体"/>
                <w:spacing w:val="6"/>
                <w:sz w:val="20"/>
                <w:szCs w:val="20"/>
              </w:rPr>
              <w:t>未</w:t>
            </w:r>
            <w:r>
              <w:rPr>
                <w:rFonts w:ascii="宋体" w:hAnsi="宋体" w:eastAsia="宋体" w:cs="宋体"/>
                <w:spacing w:val="5"/>
                <w:sz w:val="20"/>
                <w:szCs w:val="20"/>
              </w:rPr>
              <w:t xml:space="preserve">能高出周边 </w:t>
            </w:r>
            <w:r>
              <w:rPr>
                <w:rFonts w:ascii="Times New Roman" w:hAnsi="Times New Roman" w:eastAsia="Times New Roman" w:cs="Times New Roman"/>
                <w:spacing w:val="5"/>
                <w:sz w:val="20"/>
                <w:szCs w:val="20"/>
              </w:rPr>
              <w:t>200</w:t>
            </w:r>
            <w:r>
              <w:rPr>
                <w:rFonts w:ascii="Times New Roman" w:hAnsi="Times New Roman" w:eastAsia="Times New Roman" w:cs="Times New Roman"/>
                <w:sz w:val="20"/>
                <w:szCs w:val="20"/>
              </w:rPr>
              <w:t>m</w:t>
            </w:r>
            <w:r>
              <w:rPr>
                <w:rFonts w:ascii="宋体" w:hAnsi="宋体" w:eastAsia="宋体" w:cs="宋体"/>
                <w:spacing w:val="5"/>
                <w:sz w:val="20"/>
                <w:szCs w:val="20"/>
              </w:rPr>
              <w:t xml:space="preserve">建筑 </w:t>
            </w:r>
            <w:r>
              <w:rPr>
                <w:rFonts w:ascii="Times New Roman" w:hAnsi="Times New Roman" w:eastAsia="Times New Roman" w:cs="Times New Roman"/>
                <w:spacing w:val="5"/>
                <w:sz w:val="20"/>
                <w:szCs w:val="20"/>
              </w:rPr>
              <w:t>5</w:t>
            </w:r>
            <w:r>
              <w:rPr>
                <w:rFonts w:ascii="Times New Roman" w:hAnsi="Times New Roman" w:eastAsia="Times New Roman" w:cs="Times New Roman"/>
                <w:sz w:val="20"/>
                <w:szCs w:val="20"/>
              </w:rPr>
              <w:t>m</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 xml:space="preserve">以上，排放速率按标准值 </w:t>
            </w:r>
            <w:r>
              <w:rPr>
                <w:rFonts w:ascii="Times New Roman" w:hAnsi="Times New Roman" w:eastAsia="Times New Roman" w:cs="Times New Roman"/>
                <w:spacing w:val="5"/>
                <w:sz w:val="20"/>
                <w:szCs w:val="20"/>
              </w:rPr>
              <w:t>50%</w:t>
            </w:r>
            <w:r>
              <w:rPr>
                <w:rFonts w:ascii="宋体" w:hAnsi="宋体" w:eastAsia="宋体" w:cs="宋体"/>
                <w:spacing w:val="5"/>
                <w:sz w:val="20"/>
                <w:szCs w:val="20"/>
              </w:rPr>
              <w:t>执行。</w:t>
            </w:r>
          </w:p>
        </w:tc>
      </w:tr>
    </w:tbl>
    <w:p>
      <w:pPr>
        <w:rPr>
          <w:rFonts w:ascii="Arial"/>
          <w:sz w:val="21"/>
        </w:rPr>
      </w:pPr>
    </w:p>
    <w:p>
      <w:pPr>
        <w:sectPr>
          <w:footerReference r:id="rId37" w:type="default"/>
          <w:pgSz w:w="11906" w:h="16839"/>
          <w:pgMar w:top="1431" w:right="1413" w:bottom="1015" w:left="1413" w:header="0" w:footer="853" w:gutter="0"/>
          <w:cols w:space="720" w:num="1"/>
        </w:sectPr>
      </w:pPr>
    </w:p>
    <w:p>
      <w:r>
        <w:pict>
          <v:rect id="_x0000_s1083" o:spid="_x0000_s1083" o:spt="1" style="position:absolute;left:0pt;margin-left:99.15pt;margin-top:193.05pt;height:110.95pt;width:0.5pt;mso-position-horizontal-relative:page;mso-position-vertical-relative:page;z-index:251715584;mso-width-relative:page;mso-height-relative:page;" fillcolor="#000000" filled="t" stroked="f" coordsize="21600,21600" o:allowincell="f">
            <v:path/>
            <v:fill on="t" focussize="0,0"/>
            <v:stroke on="f"/>
            <v:imagedata o:title=""/>
            <o:lock v:ext="edit"/>
          </v:rect>
        </w:pict>
      </w:r>
      <w:r>
        <w:pict>
          <v:rect id="_x0000_s1084" o:spid="_x0000_s1084" o:spt="1" style="position:absolute;left:0pt;margin-left:518.15pt;margin-top:193.5pt;height:110.45pt;width:0.5pt;mso-position-horizontal-relative:page;mso-position-vertical-relative:page;z-index:251711488;mso-width-relative:page;mso-height-relative:page;" fillcolor="#000000" filled="t" stroked="f" coordsize="21600,21600" o:allowincell="f">
            <v:path/>
            <v:fill on="t" focussize="0,0"/>
            <v:stroke on="f"/>
            <v:imagedata o:title=""/>
            <o:lock v:ext="edit"/>
          </v:rect>
        </w:pict>
      </w:r>
      <w:r>
        <w:pict>
          <v:rect id="_x0000_s1085" o:spid="_x0000_s1085" o:spt="1" style="position:absolute;left:0pt;margin-left:99.15pt;margin-top:364.3pt;height:47pt;width:0.5pt;mso-position-horizontal-relative:page;mso-position-vertical-relative:page;z-index:251714560;mso-width-relative:page;mso-height-relative:page;" fillcolor="#000000" filled="t" stroked="f" coordsize="21600,21600" o:allowincell="f">
            <v:path/>
            <v:fill on="t" focussize="0,0"/>
            <v:stroke on="f"/>
            <v:imagedata o:title=""/>
            <o:lock v:ext="edit"/>
          </v:rect>
        </w:pict>
      </w:r>
      <w:r>
        <w:pict>
          <v:rect id="_x0000_s1086" o:spid="_x0000_s1086" o:spt="1" style="position:absolute;left:0pt;margin-left:518.15pt;margin-top:364.75pt;height:46.5pt;width:0.5pt;mso-position-horizontal-relative:page;mso-position-vertical-relative:page;z-index:251718656;mso-width-relative:page;mso-height-relative:page;" fillcolor="#000000" filled="t" stroked="f" coordsize="21600,21600" o:allowincell="f">
            <v:path/>
            <v:fill on="t" focussize="0,0"/>
            <v:stroke on="f"/>
            <v:imagedata o:title=""/>
            <o:lock v:ext="edit"/>
          </v:rect>
        </w:pict>
      </w:r>
      <w:r>
        <w:pict>
          <v:rect id="_x0000_s1087" o:spid="_x0000_s1087" o:spt="1" style="position:absolute;left:0pt;margin-left:99.1pt;margin-top:515.65pt;height:28.25pt;width:0.5pt;mso-position-horizontal-relative:page;mso-position-vertical-relative:page;z-index:251716608;mso-width-relative:page;mso-height-relative:page;" fillcolor="#000000" filled="t" stroked="f" coordsize="21600,21600" o:allowincell="f">
            <v:path/>
            <v:fill on="t" focussize="0,0"/>
            <v:stroke on="f"/>
            <v:imagedata o:title=""/>
            <o:lock v:ext="edit"/>
          </v:rect>
        </w:pict>
      </w:r>
      <w:r>
        <w:pict>
          <v:rect id="_x0000_s1088" o:spid="_x0000_s1088" o:spt="1" style="position:absolute;left:0pt;margin-left:518.25pt;margin-top:515.65pt;height:28.25pt;width:0.5pt;mso-position-horizontal-relative:page;mso-position-vertical-relative:page;z-index:251717632;mso-width-relative:page;mso-height-relative:page;" fillcolor="#000000" filled="t" stroked="f" coordsize="21600,21600" o:allowincell="f">
            <v:path/>
            <v:fill on="t" focussize="0,0"/>
            <v:stroke on="f"/>
            <v:imagedata o:title=""/>
            <o:lock v:ext="edit"/>
          </v:rect>
        </w:pict>
      </w:r>
      <w:r>
        <w:pict>
          <v:rect id="_x0000_s1089" o:spid="_x0000_s1089" o:spt="1" style="position:absolute;left:0pt;margin-left:99.15pt;margin-top:625.35pt;height:42.4pt;width:0.5pt;mso-position-horizontal-relative:page;mso-position-vertical-relative:page;z-index:251713536;mso-width-relative:page;mso-height-relative:page;" fillcolor="#000000" filled="t" stroked="f" coordsize="21600,21600" o:allowincell="f">
            <v:path/>
            <v:fill on="t" focussize="0,0"/>
            <v:stroke on="f"/>
            <v:imagedata o:title=""/>
            <o:lock v:ext="edit"/>
          </v:rect>
        </w:pict>
      </w:r>
      <w:r>
        <w:pict>
          <v:rect id="_x0000_s1090" o:spid="_x0000_s1090" o:spt="1" style="position:absolute;left:0pt;margin-left:518.15pt;margin-top:625.35pt;height:42.4pt;width:0.5pt;mso-position-horizontal-relative:page;mso-position-vertical-relative:page;z-index:251712512;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0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
        <w:gridCol w:w="1412"/>
        <w:gridCol w:w="792"/>
        <w:gridCol w:w="667"/>
        <w:gridCol w:w="577"/>
        <w:gridCol w:w="75"/>
        <w:gridCol w:w="774"/>
        <w:gridCol w:w="762"/>
        <w:gridCol w:w="1205"/>
        <w:gridCol w:w="126"/>
        <w:gridCol w:w="252"/>
        <w:gridCol w:w="19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59" w:hRule="atLeast"/>
        </w:trPr>
        <w:tc>
          <w:tcPr>
            <w:tcW w:w="460" w:type="dxa"/>
            <w:vMerge w:val="restart"/>
            <w:tcBorders>
              <w:left w:val="single" w:color="000000" w:sz="6" w:space="0"/>
              <w:bottom w:val="nil"/>
            </w:tcBorders>
            <w:vAlign w:val="top"/>
          </w:tcPr>
          <w:p>
            <w:pPr>
              <w:rPr>
                <w:rFonts w:ascii="Arial"/>
                <w:sz w:val="21"/>
              </w:rPr>
            </w:pPr>
          </w:p>
        </w:tc>
        <w:tc>
          <w:tcPr>
            <w:tcW w:w="8604" w:type="dxa"/>
            <w:gridSpan w:val="11"/>
            <w:tcBorders>
              <w:right w:val="single" w:color="000000" w:sz="6" w:space="0"/>
            </w:tcBorders>
            <w:vAlign w:val="top"/>
          </w:tcPr>
          <w:p>
            <w:pPr>
              <w:tabs>
                <w:tab w:val="left" w:pos="233"/>
              </w:tabs>
              <w:spacing w:before="48" w:line="374" w:lineRule="auto"/>
              <w:ind w:left="114" w:right="102" w:firstLine="472"/>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②</w:t>
            </w:r>
            <w:r>
              <w:rPr>
                <w:rFonts w:ascii="宋体" w:hAnsi="宋体" w:eastAsia="宋体" w:cs="宋体"/>
                <w:spacing w:val="8"/>
                <w:sz w:val="23"/>
                <w:szCs w:val="23"/>
                <w14:textOutline w14:w="4358" w14:cap="sq" w14:cmpd="sng">
                  <w14:solidFill>
                    <w14:srgbClr w14:val="000000"/>
                  </w14:solidFill>
                  <w14:prstDash w14:val="solid"/>
                  <w14:bevel/>
                </w14:textOutline>
              </w:rPr>
              <w:t>有机废气：</w:t>
            </w:r>
            <w:r>
              <w:rPr>
                <w:rFonts w:ascii="宋体" w:hAnsi="宋体" w:eastAsia="宋体" w:cs="宋体"/>
                <w:spacing w:val="8"/>
                <w:sz w:val="23"/>
                <w:szCs w:val="23"/>
              </w:rPr>
              <w:t xml:space="preserve">烘烤、丝印工序会产生 </w:t>
            </w:r>
            <w:r>
              <w:rPr>
                <w:rFonts w:ascii="Times New Roman" w:hAnsi="Times New Roman" w:eastAsia="Times New Roman" w:cs="Times New Roman"/>
                <w:sz w:val="23"/>
                <w:szCs w:val="23"/>
              </w:rPr>
              <w:t>VOCs</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rPr>
              <w:t>，排放执行广东省地方标准《固</w:t>
            </w:r>
            <w:r>
              <w:rPr>
                <w:rFonts w:ascii="宋体" w:hAnsi="宋体" w:eastAsia="宋体" w:cs="宋体"/>
                <w:sz w:val="23"/>
                <w:szCs w:val="23"/>
              </w:rPr>
              <w:t xml:space="preserve"> </w:t>
            </w:r>
            <w:r>
              <w:rPr>
                <w:rFonts w:ascii="宋体" w:hAnsi="宋体" w:eastAsia="宋体" w:cs="宋体"/>
                <w:spacing w:val="10"/>
                <w:sz w:val="23"/>
                <w:szCs w:val="23"/>
              </w:rPr>
              <w:t>定</w:t>
            </w:r>
            <w:r>
              <w:rPr>
                <w:rFonts w:ascii="宋体" w:hAnsi="宋体" w:eastAsia="宋体" w:cs="宋体"/>
                <w:spacing w:val="9"/>
                <w:sz w:val="23"/>
                <w:szCs w:val="23"/>
              </w:rPr>
              <w:t>污</w:t>
            </w:r>
            <w:r>
              <w:rPr>
                <w:rFonts w:ascii="宋体" w:hAnsi="宋体" w:eastAsia="宋体" w:cs="宋体"/>
                <w:spacing w:val="5"/>
                <w:sz w:val="23"/>
                <w:szCs w:val="23"/>
              </w:rPr>
              <w:t>染源挥发性有机物综合排放标准》  (</w:t>
            </w:r>
            <w:r>
              <w:rPr>
                <w:rFonts w:ascii="Times New Roman" w:hAnsi="Times New Roman" w:eastAsia="Times New Roman" w:cs="Times New Roman"/>
                <w:sz w:val="23"/>
                <w:szCs w:val="23"/>
              </w:rPr>
              <w:t>DB</w:t>
            </w:r>
            <w:r>
              <w:rPr>
                <w:rFonts w:ascii="Times New Roman" w:hAnsi="Times New Roman" w:eastAsia="Times New Roman" w:cs="Times New Roman"/>
                <w:spacing w:val="5"/>
                <w:sz w:val="23"/>
                <w:szCs w:val="23"/>
              </w:rPr>
              <w:t>44/2367-2022</w:t>
            </w:r>
            <w:r>
              <w:rPr>
                <w:rFonts w:ascii="宋体" w:hAnsi="宋体" w:eastAsia="宋体" w:cs="宋体"/>
                <w:spacing w:val="5"/>
                <w:sz w:val="23"/>
                <w:szCs w:val="23"/>
              </w:rPr>
              <w:t xml:space="preserve">) 表 </w:t>
            </w:r>
            <w:r>
              <w:rPr>
                <w:rFonts w:ascii="Times New Roman" w:hAnsi="Times New Roman" w:eastAsia="Times New Roman" w:cs="Times New Roman"/>
                <w:spacing w:val="5"/>
                <w:sz w:val="23"/>
                <w:szCs w:val="23"/>
              </w:rPr>
              <w:t>1</w:t>
            </w:r>
            <w:r>
              <w:rPr>
                <w:rFonts w:ascii="Times New Roman" w:hAnsi="Times New Roman" w:eastAsia="Times New Roman" w:cs="Times New Roman"/>
                <w:sz w:val="23"/>
                <w:szCs w:val="23"/>
              </w:rPr>
              <w:t>TVOC</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和非甲烷</w:t>
            </w:r>
            <w:r>
              <w:rPr>
                <w:rFonts w:ascii="宋体" w:hAnsi="宋体" w:eastAsia="宋体" w:cs="宋体"/>
                <w:sz w:val="23"/>
                <w:szCs w:val="23"/>
              </w:rPr>
              <w:t xml:space="preserve"> </w:t>
            </w:r>
            <w:r>
              <w:rPr>
                <w:rFonts w:ascii="宋体" w:hAnsi="宋体" w:eastAsia="宋体" w:cs="宋体"/>
                <w:spacing w:val="-52"/>
                <w:sz w:val="23"/>
                <w:szCs w:val="23"/>
              </w:rPr>
              <w:t>总</w:t>
            </w:r>
            <w:r>
              <w:rPr>
                <w:rFonts w:ascii="宋体" w:hAnsi="宋体" w:eastAsia="宋体" w:cs="宋体"/>
                <w:spacing w:val="-31"/>
                <w:sz w:val="23"/>
                <w:szCs w:val="23"/>
              </w:rPr>
              <w:t xml:space="preserve"> </w:t>
            </w:r>
            <w:r>
              <w:rPr>
                <w:rFonts w:ascii="宋体" w:hAnsi="宋体" w:eastAsia="宋体" w:cs="宋体"/>
                <w:spacing w:val="-26"/>
                <w:sz w:val="23"/>
                <w:szCs w:val="23"/>
              </w:rPr>
              <w:t>烃 排 放 限 值 要 求 和 《 家 具 制 造 行 业 挥 发 性 有 机 化 合 物 排 放 标 准 》</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7"/>
                <w:sz w:val="23"/>
                <w:szCs w:val="23"/>
              </w:rPr>
              <w:t>(</w:t>
            </w:r>
            <w:r>
              <w:rPr>
                <w:rFonts w:ascii="Times New Roman" w:hAnsi="Times New Roman" w:eastAsia="Times New Roman" w:cs="Times New Roman"/>
                <w:sz w:val="23"/>
                <w:szCs w:val="23"/>
              </w:rPr>
              <w:t>DB</w:t>
            </w:r>
            <w:r>
              <w:rPr>
                <w:rFonts w:ascii="Times New Roman" w:hAnsi="Times New Roman" w:eastAsia="Times New Roman" w:cs="Times New Roman"/>
                <w:spacing w:val="5"/>
                <w:sz w:val="23"/>
                <w:szCs w:val="23"/>
              </w:rPr>
              <w:t>44/814-2010</w:t>
            </w:r>
            <w:r>
              <w:rPr>
                <w:rFonts w:ascii="宋体" w:hAnsi="宋体" w:eastAsia="宋体" w:cs="宋体"/>
                <w:spacing w:val="5"/>
                <w:sz w:val="23"/>
                <w:szCs w:val="23"/>
              </w:rPr>
              <w:t xml:space="preserve">) 表 </w:t>
            </w:r>
            <w:r>
              <w:rPr>
                <w:rFonts w:ascii="Times New Roman" w:hAnsi="Times New Roman" w:eastAsia="Times New Roman" w:cs="Times New Roman"/>
                <w:spacing w:val="5"/>
                <w:sz w:val="23"/>
                <w:szCs w:val="23"/>
              </w:rPr>
              <w:t xml:space="preserve">2 </w:t>
            </w:r>
            <w:r>
              <w:rPr>
                <w:rFonts w:ascii="宋体" w:hAnsi="宋体" w:eastAsia="宋体" w:cs="宋体"/>
                <w:spacing w:val="5"/>
                <w:sz w:val="23"/>
                <w:szCs w:val="23"/>
              </w:rPr>
              <w:t>无组织排放监控点浓度限值标准。</w:t>
            </w:r>
          </w:p>
          <w:p>
            <w:pPr>
              <w:spacing w:line="226" w:lineRule="auto"/>
              <w:ind w:left="3067"/>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表</w:t>
            </w:r>
            <w:r>
              <w:rPr>
                <w:rFonts w:ascii="宋体" w:hAnsi="宋体" w:eastAsia="宋体" w:cs="宋体"/>
                <w:spacing w:val="9"/>
                <w:sz w:val="20"/>
                <w:szCs w:val="20"/>
              </w:rPr>
              <w:t xml:space="preserve"> </w:t>
            </w:r>
            <w:r>
              <w:rPr>
                <w:rFonts w:ascii="Times New Roman" w:hAnsi="Times New Roman" w:eastAsia="Times New Roman" w:cs="Times New Roman"/>
                <w:b/>
                <w:bCs/>
                <w:spacing w:val="5"/>
                <w:sz w:val="20"/>
                <w:szCs w:val="20"/>
              </w:rPr>
              <w:t>21</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有机废气排放标准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0" w:type="dxa"/>
            <w:vMerge w:val="continue"/>
            <w:tcBorders>
              <w:top w:val="nil"/>
              <w:left w:val="single" w:color="000000" w:sz="6" w:space="0"/>
              <w:bottom w:val="nil"/>
            </w:tcBorders>
            <w:vAlign w:val="top"/>
          </w:tcPr>
          <w:p>
            <w:pPr>
              <w:rPr>
                <w:rFonts w:ascii="Arial"/>
                <w:sz w:val="21"/>
              </w:rPr>
            </w:pPr>
          </w:p>
        </w:tc>
        <w:tc>
          <w:tcPr>
            <w:tcW w:w="3448" w:type="dxa"/>
            <w:gridSpan w:val="4"/>
            <w:vAlign w:val="top"/>
          </w:tcPr>
          <w:p>
            <w:pPr>
              <w:spacing w:before="166" w:line="228" w:lineRule="auto"/>
              <w:ind w:left="1360"/>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标</w:t>
            </w:r>
            <w:r>
              <w:rPr>
                <w:rFonts w:ascii="宋体" w:hAnsi="宋体" w:eastAsia="宋体" w:cs="宋体"/>
                <w:spacing w:val="8"/>
                <w:sz w:val="20"/>
                <w:szCs w:val="20"/>
                <w14:textOutline w14:w="3795" w14:cap="sq" w14:cmpd="sng">
                  <w14:solidFill>
                    <w14:srgbClr w14:val="000000"/>
                  </w14:solidFill>
                  <w14:prstDash w14:val="solid"/>
                  <w14:bevel/>
                </w14:textOutline>
              </w:rPr>
              <w:t>准名称</w:t>
            </w:r>
          </w:p>
        </w:tc>
        <w:tc>
          <w:tcPr>
            <w:tcW w:w="1611" w:type="dxa"/>
            <w:gridSpan w:val="3"/>
            <w:vAlign w:val="top"/>
          </w:tcPr>
          <w:p>
            <w:pPr>
              <w:spacing w:before="165" w:line="228" w:lineRule="auto"/>
              <w:ind w:left="38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适</w:t>
            </w:r>
            <w:r>
              <w:rPr>
                <w:rFonts w:ascii="宋体" w:hAnsi="宋体" w:eastAsia="宋体" w:cs="宋体"/>
                <w:spacing w:val="8"/>
                <w:sz w:val="20"/>
                <w:szCs w:val="20"/>
                <w14:textOutline w14:w="3795" w14:cap="sq" w14:cmpd="sng">
                  <w14:solidFill>
                    <w14:srgbClr w14:val="000000"/>
                  </w14:solidFill>
                  <w14:prstDash w14:val="solid"/>
                  <w14:bevel/>
                </w14:textOutline>
              </w:rPr>
              <w:t>用类别</w:t>
            </w:r>
          </w:p>
        </w:tc>
        <w:tc>
          <w:tcPr>
            <w:tcW w:w="1583" w:type="dxa"/>
            <w:gridSpan w:val="3"/>
            <w:vAlign w:val="top"/>
          </w:tcPr>
          <w:p>
            <w:pPr>
              <w:spacing w:before="166" w:line="228" w:lineRule="auto"/>
              <w:ind w:left="380"/>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污染因子</w:t>
            </w:r>
          </w:p>
        </w:tc>
        <w:tc>
          <w:tcPr>
            <w:tcW w:w="1962" w:type="dxa"/>
            <w:tcBorders>
              <w:right w:val="single" w:color="000000" w:sz="6" w:space="0"/>
            </w:tcBorders>
            <w:vAlign w:val="top"/>
          </w:tcPr>
          <w:p>
            <w:pPr>
              <w:spacing w:before="31" w:line="212" w:lineRule="auto"/>
              <w:ind w:left="717"/>
              <w:rPr>
                <w:rFonts w:ascii="宋体" w:hAnsi="宋体" w:eastAsia="宋体" w:cs="宋体"/>
                <w:sz w:val="20"/>
                <w:szCs w:val="20"/>
              </w:rPr>
            </w:pPr>
            <w:r>
              <w:rPr>
                <w:rFonts w:ascii="宋体" w:hAnsi="宋体" w:eastAsia="宋体" w:cs="宋体"/>
                <w:spacing w:val="6"/>
                <w:sz w:val="20"/>
                <w:szCs w:val="20"/>
                <w14:textOutline w14:w="3791" w14:cap="sq" w14:cmpd="sng">
                  <w14:solidFill>
                    <w14:srgbClr w14:val="000000"/>
                  </w14:solidFill>
                  <w14:prstDash w14:val="solid"/>
                  <w14:bevel/>
                </w14:textOutline>
              </w:rPr>
              <w:t>排放</w:t>
            </w:r>
          </w:p>
          <w:p>
            <w:pPr>
              <w:spacing w:line="288" w:lineRule="exact"/>
              <w:ind w:left="418"/>
              <w:rPr>
                <w:rFonts w:ascii="Times New Roman" w:hAnsi="Times New Roman" w:eastAsia="Times New Roman" w:cs="Times New Roman"/>
                <w:sz w:val="13"/>
                <w:szCs w:val="13"/>
              </w:rPr>
            </w:pPr>
            <w:r>
              <w:rPr>
                <w:rFonts w:ascii="宋体" w:hAnsi="宋体" w:eastAsia="宋体" w:cs="宋体"/>
                <w:spacing w:val="-4"/>
                <w:position w:val="3"/>
                <w:sz w:val="20"/>
                <w:szCs w:val="20"/>
                <w14:textOutline w14:w="3791" w14:cap="sq" w14:cmpd="sng">
                  <w14:solidFill>
                    <w14:srgbClr w14:val="000000"/>
                  </w14:solidFill>
                  <w14:prstDash w14:val="solid"/>
                  <w14:bevel/>
                </w14:textOutline>
              </w:rPr>
              <w:t>限值</w:t>
            </w:r>
            <w:r>
              <w:rPr>
                <w:rFonts w:ascii="宋体" w:hAnsi="宋体" w:eastAsia="宋体" w:cs="宋体"/>
                <w:spacing w:val="-4"/>
                <w:position w:val="3"/>
                <w:sz w:val="20"/>
                <w:szCs w:val="20"/>
              </w:rPr>
              <w:t xml:space="preserve"> </w:t>
            </w:r>
            <w:r>
              <w:rPr>
                <w:rFonts w:ascii="Times New Roman" w:hAnsi="Times New Roman" w:eastAsia="Times New Roman" w:cs="Times New Roman"/>
                <w:b/>
                <w:bCs/>
                <w:spacing w:val="-2"/>
                <w:position w:val="3"/>
                <w:sz w:val="20"/>
                <w:szCs w:val="20"/>
              </w:rPr>
              <w:t>mg/m</w:t>
            </w:r>
            <w:r>
              <w:rPr>
                <w:rFonts w:ascii="Times New Roman" w:hAnsi="Times New Roman" w:eastAsia="Times New Roman" w:cs="Times New Roman"/>
                <w:b/>
                <w:bCs/>
                <w:spacing w:val="-2"/>
                <w:position w:val="9"/>
                <w:sz w:val="13"/>
                <w:szCs w:val="13"/>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460" w:type="dxa"/>
            <w:vMerge w:val="continue"/>
            <w:tcBorders>
              <w:top w:val="nil"/>
              <w:left w:val="single" w:color="000000" w:sz="6" w:space="0"/>
              <w:bottom w:val="nil"/>
            </w:tcBorders>
            <w:vAlign w:val="top"/>
          </w:tcPr>
          <w:p>
            <w:pPr>
              <w:rPr>
                <w:rFonts w:ascii="Arial"/>
                <w:sz w:val="21"/>
              </w:rPr>
            </w:pPr>
          </w:p>
        </w:tc>
        <w:tc>
          <w:tcPr>
            <w:tcW w:w="3448" w:type="dxa"/>
            <w:gridSpan w:val="4"/>
            <w:vMerge w:val="restart"/>
            <w:tcBorders>
              <w:bottom w:val="nil"/>
            </w:tcBorders>
            <w:vAlign w:val="top"/>
          </w:tcPr>
          <w:p>
            <w:pPr>
              <w:spacing w:before="30" w:line="218" w:lineRule="auto"/>
              <w:ind w:left="219"/>
              <w:rPr>
                <w:rFonts w:ascii="宋体" w:hAnsi="宋体" w:eastAsia="宋体" w:cs="宋体"/>
                <w:sz w:val="20"/>
                <w:szCs w:val="20"/>
              </w:rPr>
            </w:pPr>
            <w:r>
              <w:rPr>
                <w:rFonts w:ascii="宋体" w:hAnsi="宋体" w:eastAsia="宋体" w:cs="宋体"/>
                <w:spacing w:val="14"/>
                <w:sz w:val="20"/>
                <w:szCs w:val="20"/>
              </w:rPr>
              <w:t>广</w:t>
            </w:r>
            <w:r>
              <w:rPr>
                <w:rFonts w:ascii="宋体" w:hAnsi="宋体" w:eastAsia="宋体" w:cs="宋体"/>
                <w:spacing w:val="9"/>
                <w:sz w:val="20"/>
                <w:szCs w:val="20"/>
              </w:rPr>
              <w:t>东</w:t>
            </w:r>
            <w:r>
              <w:rPr>
                <w:rFonts w:ascii="宋体" w:hAnsi="宋体" w:eastAsia="宋体" w:cs="宋体"/>
                <w:spacing w:val="7"/>
                <w:sz w:val="20"/>
                <w:szCs w:val="20"/>
              </w:rPr>
              <w:t>省《固定污染源挥发性有机物</w:t>
            </w:r>
          </w:p>
          <w:p>
            <w:pPr>
              <w:spacing w:line="281" w:lineRule="exact"/>
              <w:ind w:left="222"/>
              <w:rPr>
                <w:rFonts w:ascii="宋体" w:hAnsi="宋体" w:eastAsia="宋体" w:cs="宋体"/>
                <w:sz w:val="20"/>
                <w:szCs w:val="20"/>
              </w:rPr>
            </w:pPr>
            <w:r>
              <w:rPr>
                <w:rFonts w:ascii="宋体" w:hAnsi="宋体" w:eastAsia="宋体" w:cs="宋体"/>
                <w:spacing w:val="9"/>
                <w:position w:val="1"/>
                <w:sz w:val="20"/>
                <w:szCs w:val="20"/>
              </w:rPr>
              <w:t>综</w:t>
            </w:r>
            <w:r>
              <w:rPr>
                <w:rFonts w:ascii="宋体" w:hAnsi="宋体" w:eastAsia="宋体" w:cs="宋体"/>
                <w:spacing w:val="5"/>
                <w:position w:val="1"/>
                <w:sz w:val="20"/>
                <w:szCs w:val="20"/>
              </w:rPr>
              <w:t>合排放标准》(</w:t>
            </w:r>
            <w:r>
              <w:rPr>
                <w:rFonts w:ascii="Times New Roman" w:hAnsi="Times New Roman" w:eastAsia="Times New Roman" w:cs="Times New Roman"/>
                <w:position w:val="1"/>
                <w:sz w:val="20"/>
                <w:szCs w:val="20"/>
              </w:rPr>
              <w:t>DB</w:t>
            </w:r>
            <w:r>
              <w:rPr>
                <w:rFonts w:ascii="Times New Roman" w:hAnsi="Times New Roman" w:eastAsia="Times New Roman" w:cs="Times New Roman"/>
                <w:spacing w:val="5"/>
                <w:position w:val="1"/>
                <w:sz w:val="20"/>
                <w:szCs w:val="20"/>
              </w:rPr>
              <w:t>44/2367-2022</w:t>
            </w:r>
            <w:r>
              <w:rPr>
                <w:rFonts w:ascii="宋体" w:hAnsi="宋体" w:eastAsia="宋体" w:cs="宋体"/>
                <w:spacing w:val="5"/>
                <w:position w:val="1"/>
                <w:sz w:val="20"/>
                <w:szCs w:val="20"/>
              </w:rPr>
              <w:t>)</w:t>
            </w:r>
          </w:p>
          <w:p>
            <w:pPr>
              <w:spacing w:before="28" w:line="227" w:lineRule="auto"/>
              <w:ind w:left="732"/>
              <w:rPr>
                <w:rFonts w:ascii="宋体" w:hAnsi="宋体" w:eastAsia="宋体" w:cs="宋体"/>
                <w:sz w:val="20"/>
                <w:szCs w:val="20"/>
              </w:rPr>
            </w:pPr>
            <w:r>
              <w:rPr>
                <w:rFonts w:ascii="宋体" w:hAnsi="宋体" w:eastAsia="宋体" w:cs="宋体"/>
                <w:spacing w:val="6"/>
                <w:sz w:val="20"/>
                <w:szCs w:val="20"/>
              </w:rPr>
              <w:t>表</w:t>
            </w:r>
            <w:r>
              <w:rPr>
                <w:rFonts w:ascii="宋体" w:hAnsi="宋体" w:eastAsia="宋体" w:cs="宋体"/>
                <w:spacing w:val="4"/>
                <w:sz w:val="20"/>
                <w:szCs w:val="20"/>
              </w:rPr>
              <w:t xml:space="preserve"> </w:t>
            </w:r>
            <w:r>
              <w:rPr>
                <w:rFonts w:ascii="Times New Roman" w:hAnsi="Times New Roman" w:eastAsia="Times New Roman" w:cs="Times New Roman"/>
                <w:spacing w:val="3"/>
                <w:sz w:val="20"/>
                <w:szCs w:val="20"/>
              </w:rPr>
              <w:t xml:space="preserve">1 </w:t>
            </w:r>
            <w:r>
              <w:rPr>
                <w:rFonts w:ascii="宋体" w:hAnsi="宋体" w:eastAsia="宋体" w:cs="宋体"/>
                <w:spacing w:val="3"/>
                <w:sz w:val="20"/>
                <w:szCs w:val="20"/>
              </w:rPr>
              <w:t>最高允许浓度限值</w:t>
            </w:r>
          </w:p>
        </w:tc>
        <w:tc>
          <w:tcPr>
            <w:tcW w:w="1611" w:type="dxa"/>
            <w:gridSpan w:val="3"/>
            <w:vMerge w:val="restart"/>
            <w:tcBorders>
              <w:bottom w:val="nil"/>
            </w:tcBorders>
            <w:vAlign w:val="top"/>
          </w:tcPr>
          <w:p>
            <w:pPr>
              <w:spacing w:before="304" w:line="228" w:lineRule="auto"/>
              <w:ind w:left="286"/>
              <w:rPr>
                <w:rFonts w:ascii="宋体" w:hAnsi="宋体" w:eastAsia="宋体" w:cs="宋体"/>
                <w:sz w:val="20"/>
                <w:szCs w:val="20"/>
              </w:rPr>
            </w:pPr>
            <w:r>
              <w:rPr>
                <w:rFonts w:ascii="宋体" w:hAnsi="宋体" w:eastAsia="宋体" w:cs="宋体"/>
                <w:spacing w:val="8"/>
                <w:sz w:val="20"/>
                <w:szCs w:val="20"/>
              </w:rPr>
              <w:t>有组织排</w:t>
            </w:r>
            <w:r>
              <w:rPr>
                <w:rFonts w:ascii="宋体" w:hAnsi="宋体" w:eastAsia="宋体" w:cs="宋体"/>
                <w:spacing w:val="7"/>
                <w:sz w:val="20"/>
                <w:szCs w:val="20"/>
              </w:rPr>
              <w:t>放</w:t>
            </w:r>
          </w:p>
        </w:tc>
        <w:tc>
          <w:tcPr>
            <w:tcW w:w="1583" w:type="dxa"/>
            <w:gridSpan w:val="3"/>
            <w:vAlign w:val="top"/>
          </w:tcPr>
          <w:p>
            <w:pPr>
              <w:spacing w:before="78" w:line="195" w:lineRule="auto"/>
              <w:ind w:left="473"/>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N</w:t>
            </w:r>
            <w:r>
              <w:rPr>
                <w:rFonts w:ascii="Times New Roman" w:hAnsi="Times New Roman" w:eastAsia="Times New Roman" w:cs="Times New Roman"/>
                <w:spacing w:val="7"/>
                <w:sz w:val="20"/>
                <w:szCs w:val="20"/>
              </w:rPr>
              <w:t>MHC</w:t>
            </w:r>
          </w:p>
        </w:tc>
        <w:tc>
          <w:tcPr>
            <w:tcW w:w="1962" w:type="dxa"/>
            <w:tcBorders>
              <w:right w:val="single" w:color="000000" w:sz="6" w:space="0"/>
            </w:tcBorders>
            <w:vAlign w:val="top"/>
          </w:tcPr>
          <w:p>
            <w:pPr>
              <w:spacing w:before="78" w:line="195" w:lineRule="auto"/>
              <w:ind w:left="82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w:t>
            </w:r>
            <w:r>
              <w:rPr>
                <w:rFonts w:ascii="Times New Roman" w:hAnsi="Times New Roman" w:eastAsia="Times New Roman" w:cs="Times New Roman"/>
                <w:spacing w:val="-1"/>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460" w:type="dxa"/>
            <w:vMerge w:val="continue"/>
            <w:tcBorders>
              <w:top w:val="nil"/>
              <w:left w:val="single" w:color="000000" w:sz="6" w:space="0"/>
              <w:bottom w:val="nil"/>
            </w:tcBorders>
            <w:vAlign w:val="top"/>
          </w:tcPr>
          <w:p>
            <w:pPr>
              <w:rPr>
                <w:rFonts w:ascii="Arial"/>
                <w:sz w:val="21"/>
              </w:rPr>
            </w:pPr>
          </w:p>
        </w:tc>
        <w:tc>
          <w:tcPr>
            <w:tcW w:w="3448" w:type="dxa"/>
            <w:gridSpan w:val="4"/>
            <w:vMerge w:val="continue"/>
            <w:tcBorders>
              <w:top w:val="nil"/>
            </w:tcBorders>
            <w:vAlign w:val="top"/>
          </w:tcPr>
          <w:p>
            <w:pPr>
              <w:rPr>
                <w:rFonts w:ascii="Arial"/>
                <w:sz w:val="21"/>
              </w:rPr>
            </w:pPr>
          </w:p>
        </w:tc>
        <w:tc>
          <w:tcPr>
            <w:tcW w:w="1611" w:type="dxa"/>
            <w:gridSpan w:val="3"/>
            <w:vMerge w:val="continue"/>
            <w:tcBorders>
              <w:top w:val="nil"/>
            </w:tcBorders>
            <w:vAlign w:val="top"/>
          </w:tcPr>
          <w:p>
            <w:pPr>
              <w:rPr>
                <w:rFonts w:ascii="Arial"/>
                <w:sz w:val="21"/>
              </w:rPr>
            </w:pPr>
          </w:p>
        </w:tc>
        <w:tc>
          <w:tcPr>
            <w:tcW w:w="1583" w:type="dxa"/>
            <w:gridSpan w:val="3"/>
            <w:vAlign w:val="top"/>
          </w:tcPr>
          <w:p>
            <w:pPr>
              <w:spacing w:before="186" w:line="195" w:lineRule="auto"/>
              <w:ind w:left="511"/>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T</w:t>
            </w:r>
            <w:r>
              <w:rPr>
                <w:rFonts w:ascii="Times New Roman" w:hAnsi="Times New Roman" w:eastAsia="Times New Roman" w:cs="Times New Roman"/>
                <w:spacing w:val="4"/>
                <w:sz w:val="20"/>
                <w:szCs w:val="20"/>
              </w:rPr>
              <w:t>VOC</w:t>
            </w:r>
          </w:p>
        </w:tc>
        <w:tc>
          <w:tcPr>
            <w:tcW w:w="1962" w:type="dxa"/>
            <w:tcBorders>
              <w:right w:val="single" w:color="000000" w:sz="6" w:space="0"/>
            </w:tcBorders>
            <w:vAlign w:val="top"/>
          </w:tcPr>
          <w:p>
            <w:pPr>
              <w:spacing w:before="186" w:line="195" w:lineRule="auto"/>
              <w:ind w:left="78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460" w:type="dxa"/>
            <w:vMerge w:val="continue"/>
            <w:tcBorders>
              <w:top w:val="nil"/>
              <w:left w:val="single" w:color="000000" w:sz="6" w:space="0"/>
              <w:bottom w:val="nil"/>
            </w:tcBorders>
            <w:vAlign w:val="top"/>
          </w:tcPr>
          <w:p>
            <w:pPr>
              <w:rPr>
                <w:rFonts w:ascii="Arial"/>
                <w:sz w:val="21"/>
              </w:rPr>
            </w:pPr>
          </w:p>
        </w:tc>
        <w:tc>
          <w:tcPr>
            <w:tcW w:w="3448" w:type="dxa"/>
            <w:gridSpan w:val="4"/>
            <w:vAlign w:val="top"/>
          </w:tcPr>
          <w:p>
            <w:pPr>
              <w:spacing w:before="32" w:line="250" w:lineRule="auto"/>
              <w:ind w:left="260" w:right="165" w:firstLine="58"/>
              <w:rPr>
                <w:rFonts w:ascii="宋体" w:hAnsi="宋体" w:eastAsia="宋体" w:cs="宋体"/>
                <w:sz w:val="20"/>
                <w:szCs w:val="20"/>
              </w:rPr>
            </w:pPr>
            <w:r>
              <w:rPr>
                <w:rFonts w:ascii="宋体" w:hAnsi="宋体" w:eastAsia="宋体" w:cs="宋体"/>
                <w:spacing w:val="9"/>
                <w:sz w:val="20"/>
                <w:szCs w:val="20"/>
              </w:rPr>
              <w:t>《家具制造行业挥发性有机化</w:t>
            </w:r>
            <w:r>
              <w:rPr>
                <w:rFonts w:ascii="宋体" w:hAnsi="宋体" w:eastAsia="宋体" w:cs="宋体"/>
                <w:spacing w:val="7"/>
                <w:sz w:val="20"/>
                <w:szCs w:val="20"/>
              </w:rPr>
              <w:t>合</w:t>
            </w:r>
            <w:r>
              <w:rPr>
                <w:rFonts w:ascii="宋体" w:hAnsi="宋体" w:eastAsia="宋体" w:cs="宋体"/>
                <w:sz w:val="20"/>
                <w:szCs w:val="20"/>
              </w:rPr>
              <w:t xml:space="preserve"> </w:t>
            </w:r>
            <w:r>
              <w:rPr>
                <w:rFonts w:ascii="宋体" w:hAnsi="宋体" w:eastAsia="宋体" w:cs="宋体"/>
                <w:spacing w:val="1"/>
                <w:sz w:val="20"/>
                <w:szCs w:val="20"/>
              </w:rPr>
              <w:t>物排放标准》  (</w:t>
            </w:r>
            <w:r>
              <w:rPr>
                <w:rFonts w:ascii="Times New Roman" w:hAnsi="Times New Roman" w:eastAsia="Times New Roman" w:cs="Times New Roman"/>
                <w:sz w:val="20"/>
                <w:szCs w:val="20"/>
              </w:rPr>
              <w:t>DB</w:t>
            </w:r>
            <w:r>
              <w:rPr>
                <w:rFonts w:ascii="Times New Roman" w:hAnsi="Times New Roman" w:eastAsia="Times New Roman" w:cs="Times New Roman"/>
                <w:spacing w:val="1"/>
                <w:sz w:val="20"/>
                <w:szCs w:val="20"/>
              </w:rPr>
              <w:t>44/814-</w:t>
            </w:r>
            <w:r>
              <w:rPr>
                <w:rFonts w:ascii="Times New Roman" w:hAnsi="Times New Roman" w:eastAsia="Times New Roman" w:cs="Times New Roman"/>
                <w:sz w:val="20"/>
                <w:szCs w:val="20"/>
              </w:rPr>
              <w:t>2010</w:t>
            </w:r>
            <w:r>
              <w:rPr>
                <w:rFonts w:ascii="宋体" w:hAnsi="宋体" w:eastAsia="宋体" w:cs="宋体"/>
                <w:sz w:val="20"/>
                <w:szCs w:val="20"/>
              </w:rPr>
              <w:t>)</w:t>
            </w:r>
          </w:p>
          <w:p>
            <w:pPr>
              <w:spacing w:line="227" w:lineRule="auto"/>
              <w:ind w:left="312"/>
              <w:rPr>
                <w:rFonts w:ascii="宋体" w:hAnsi="宋体" w:eastAsia="宋体" w:cs="宋体"/>
                <w:sz w:val="20"/>
                <w:szCs w:val="20"/>
              </w:rPr>
            </w:pPr>
            <w:r>
              <w:rPr>
                <w:rFonts w:ascii="宋体" w:hAnsi="宋体" w:eastAsia="宋体" w:cs="宋体"/>
                <w:spacing w:val="5"/>
                <w:sz w:val="20"/>
                <w:szCs w:val="20"/>
              </w:rPr>
              <w:t xml:space="preserve">表 </w:t>
            </w:r>
            <w:r>
              <w:rPr>
                <w:rFonts w:ascii="Times New Roman" w:hAnsi="Times New Roman" w:eastAsia="Times New Roman" w:cs="Times New Roman"/>
                <w:spacing w:val="5"/>
                <w:sz w:val="20"/>
                <w:szCs w:val="20"/>
              </w:rPr>
              <w:t xml:space="preserve">2 </w:t>
            </w:r>
            <w:r>
              <w:rPr>
                <w:rFonts w:ascii="宋体" w:hAnsi="宋体" w:eastAsia="宋体" w:cs="宋体"/>
                <w:spacing w:val="5"/>
                <w:sz w:val="20"/>
                <w:szCs w:val="20"/>
              </w:rPr>
              <w:t>无组织排放监控点浓度限值</w:t>
            </w:r>
          </w:p>
        </w:tc>
        <w:tc>
          <w:tcPr>
            <w:tcW w:w="1611" w:type="dxa"/>
            <w:gridSpan w:val="3"/>
            <w:vAlign w:val="top"/>
          </w:tcPr>
          <w:p>
            <w:pPr>
              <w:spacing w:before="166" w:line="267" w:lineRule="auto"/>
              <w:ind w:left="179" w:right="176" w:firstLine="2"/>
              <w:rPr>
                <w:rFonts w:ascii="宋体" w:hAnsi="宋体" w:eastAsia="宋体" w:cs="宋体"/>
                <w:sz w:val="20"/>
                <w:szCs w:val="20"/>
              </w:rPr>
            </w:pPr>
            <w:r>
              <w:rPr>
                <w:rFonts w:ascii="宋体" w:hAnsi="宋体" w:eastAsia="宋体" w:cs="宋体"/>
                <w:spacing w:val="8"/>
                <w:sz w:val="20"/>
                <w:szCs w:val="20"/>
              </w:rPr>
              <w:t>无组织排放</w:t>
            </w:r>
            <w:r>
              <w:rPr>
                <w:rFonts w:ascii="宋体" w:hAnsi="宋体" w:eastAsia="宋体" w:cs="宋体"/>
                <w:spacing w:val="7"/>
                <w:sz w:val="20"/>
                <w:szCs w:val="20"/>
              </w:rPr>
              <w:t>监</w:t>
            </w:r>
            <w:r>
              <w:rPr>
                <w:rFonts w:ascii="宋体" w:hAnsi="宋体" w:eastAsia="宋体" w:cs="宋体"/>
                <w:sz w:val="20"/>
                <w:szCs w:val="20"/>
              </w:rPr>
              <w:t xml:space="preserve"> </w:t>
            </w:r>
            <w:r>
              <w:rPr>
                <w:rFonts w:ascii="宋体" w:hAnsi="宋体" w:eastAsia="宋体" w:cs="宋体"/>
                <w:spacing w:val="10"/>
                <w:sz w:val="20"/>
                <w:szCs w:val="20"/>
              </w:rPr>
              <w:t>控</w:t>
            </w:r>
            <w:r>
              <w:rPr>
                <w:rFonts w:ascii="宋体" w:hAnsi="宋体" w:eastAsia="宋体" w:cs="宋体"/>
                <w:spacing w:val="8"/>
                <w:sz w:val="20"/>
                <w:szCs w:val="20"/>
              </w:rPr>
              <w:t>点浓度限值</w:t>
            </w:r>
          </w:p>
        </w:tc>
        <w:tc>
          <w:tcPr>
            <w:tcW w:w="1583" w:type="dxa"/>
            <w:gridSpan w:val="3"/>
            <w:vAlign w:val="top"/>
          </w:tcPr>
          <w:p>
            <w:pPr>
              <w:spacing w:before="303" w:line="237" w:lineRule="auto"/>
              <w:ind w:left="410"/>
              <w:rPr>
                <w:rFonts w:ascii="Times New Roman" w:hAnsi="Times New Roman" w:eastAsia="Times New Roman" w:cs="Times New Roman"/>
                <w:sz w:val="20"/>
                <w:szCs w:val="20"/>
              </w:rPr>
            </w:pPr>
            <w:r>
              <w:rPr>
                <w:rFonts w:ascii="宋体" w:hAnsi="宋体" w:eastAsia="宋体" w:cs="宋体"/>
                <w:spacing w:val="-7"/>
                <w:sz w:val="20"/>
                <w:szCs w:val="20"/>
              </w:rPr>
              <w:t>总</w:t>
            </w:r>
            <w:r>
              <w:rPr>
                <w:rFonts w:ascii="宋体" w:hAnsi="宋体" w:eastAsia="宋体" w:cs="宋体"/>
                <w:spacing w:val="-4"/>
                <w:sz w:val="20"/>
                <w:szCs w:val="20"/>
              </w:rPr>
              <w:t xml:space="preserve"> </w:t>
            </w:r>
            <w:r>
              <w:rPr>
                <w:rFonts w:ascii="Times New Roman" w:hAnsi="Times New Roman" w:eastAsia="Times New Roman" w:cs="Times New Roman"/>
                <w:spacing w:val="-4"/>
                <w:sz w:val="20"/>
                <w:szCs w:val="20"/>
              </w:rPr>
              <w:t>VOCs</w:t>
            </w:r>
          </w:p>
        </w:tc>
        <w:tc>
          <w:tcPr>
            <w:tcW w:w="1962" w:type="dxa"/>
            <w:tcBorders>
              <w:right w:val="single" w:color="000000" w:sz="6" w:space="0"/>
            </w:tcBorders>
            <w:vAlign w:val="top"/>
          </w:tcPr>
          <w:p>
            <w:pPr>
              <w:spacing w:line="279" w:lineRule="auto"/>
              <w:rPr>
                <w:rFonts w:ascii="Arial"/>
                <w:sz w:val="21"/>
              </w:rPr>
            </w:pPr>
          </w:p>
          <w:p>
            <w:pPr>
              <w:spacing w:before="58" w:line="198" w:lineRule="auto"/>
              <w:ind w:left="79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w:t>
            </w:r>
            <w:r>
              <w:rPr>
                <w:rFonts w:ascii="Times New Roman" w:hAnsi="Times New Roman" w:eastAsia="Times New Roman" w:cs="Times New Roman"/>
                <w:spacing w:val="3"/>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0" w:hRule="atLeast"/>
        </w:trPr>
        <w:tc>
          <w:tcPr>
            <w:tcW w:w="460" w:type="dxa"/>
            <w:vMerge w:val="continue"/>
            <w:tcBorders>
              <w:top w:val="nil"/>
              <w:left w:val="single" w:color="000000" w:sz="6" w:space="0"/>
              <w:bottom w:val="nil"/>
            </w:tcBorders>
            <w:vAlign w:val="top"/>
          </w:tcPr>
          <w:p>
            <w:pPr>
              <w:rPr>
                <w:rFonts w:ascii="Arial"/>
                <w:sz w:val="21"/>
              </w:rPr>
            </w:pPr>
          </w:p>
        </w:tc>
        <w:tc>
          <w:tcPr>
            <w:tcW w:w="8604" w:type="dxa"/>
            <w:gridSpan w:val="11"/>
            <w:tcBorders>
              <w:right w:val="single" w:color="000000" w:sz="6" w:space="0"/>
            </w:tcBorders>
            <w:vAlign w:val="top"/>
          </w:tcPr>
          <w:p>
            <w:pPr>
              <w:spacing w:before="36" w:line="422" w:lineRule="exact"/>
              <w:ind w:left="589"/>
              <w:rPr>
                <w:rFonts w:ascii="宋体" w:hAnsi="宋体" w:eastAsia="宋体" w:cs="宋体"/>
                <w:sz w:val="23"/>
                <w:szCs w:val="23"/>
              </w:rPr>
            </w:pPr>
            <w:r>
              <w:rPr>
                <w:rFonts w:ascii="宋体" w:hAnsi="宋体" w:eastAsia="宋体" w:cs="宋体"/>
                <w:spacing w:val="18"/>
                <w:position w:val="14"/>
                <w:sz w:val="23"/>
                <w:szCs w:val="23"/>
              </w:rPr>
              <w:t>有</w:t>
            </w:r>
            <w:r>
              <w:rPr>
                <w:rFonts w:ascii="宋体" w:hAnsi="宋体" w:eastAsia="宋体" w:cs="宋体"/>
                <w:spacing w:val="15"/>
                <w:position w:val="14"/>
                <w:sz w:val="23"/>
                <w:szCs w:val="23"/>
              </w:rPr>
              <w:t>机</w:t>
            </w:r>
            <w:r>
              <w:rPr>
                <w:rFonts w:ascii="宋体" w:hAnsi="宋体" w:eastAsia="宋体" w:cs="宋体"/>
                <w:spacing w:val="9"/>
                <w:position w:val="14"/>
                <w:sz w:val="23"/>
                <w:szCs w:val="23"/>
              </w:rPr>
              <w:t>废气厂区内无组织排放标准满足广东省《固定污染源挥发性有机物综合</w:t>
            </w:r>
          </w:p>
          <w:p>
            <w:pPr>
              <w:spacing w:line="322" w:lineRule="exact"/>
              <w:ind w:left="108"/>
              <w:rPr>
                <w:rFonts w:ascii="宋体" w:hAnsi="宋体" w:eastAsia="宋体" w:cs="宋体"/>
                <w:sz w:val="23"/>
                <w:szCs w:val="23"/>
              </w:rPr>
            </w:pPr>
            <w:r>
              <w:rPr>
                <w:rFonts w:ascii="宋体" w:hAnsi="宋体" w:eastAsia="宋体" w:cs="宋体"/>
                <w:spacing w:val="-1"/>
                <w:position w:val="1"/>
                <w:sz w:val="23"/>
                <w:szCs w:val="23"/>
              </w:rPr>
              <w:t>排放</w:t>
            </w:r>
            <w:r>
              <w:rPr>
                <w:rFonts w:ascii="宋体" w:hAnsi="宋体" w:eastAsia="宋体" w:cs="宋体"/>
                <w:position w:val="1"/>
                <w:sz w:val="23"/>
                <w:szCs w:val="23"/>
              </w:rPr>
              <w:t>标准》  (</w:t>
            </w:r>
            <w:r>
              <w:rPr>
                <w:rFonts w:ascii="Times New Roman" w:hAnsi="Times New Roman" w:eastAsia="Times New Roman" w:cs="Times New Roman"/>
                <w:position w:val="1"/>
                <w:sz w:val="23"/>
                <w:szCs w:val="23"/>
              </w:rPr>
              <w:t>DB44/2367-2022</w:t>
            </w:r>
            <w:r>
              <w:rPr>
                <w:rFonts w:ascii="宋体" w:hAnsi="宋体" w:eastAsia="宋体" w:cs="宋体"/>
                <w:position w:val="1"/>
                <w:sz w:val="23"/>
                <w:szCs w:val="23"/>
              </w:rPr>
              <w:t xml:space="preserve">) 表 </w:t>
            </w:r>
            <w:r>
              <w:rPr>
                <w:rFonts w:ascii="Times New Roman" w:hAnsi="Times New Roman" w:eastAsia="Times New Roman" w:cs="Times New Roman"/>
                <w:position w:val="1"/>
                <w:sz w:val="23"/>
                <w:szCs w:val="23"/>
              </w:rPr>
              <w:t xml:space="preserve">3 </w:t>
            </w:r>
            <w:r>
              <w:rPr>
                <w:rFonts w:ascii="宋体" w:hAnsi="宋体" w:eastAsia="宋体" w:cs="宋体"/>
                <w:position w:val="1"/>
                <w:sz w:val="23"/>
                <w:szCs w:val="23"/>
              </w:rPr>
              <w:t>标准。</w:t>
            </w:r>
          </w:p>
          <w:p>
            <w:pPr>
              <w:spacing w:before="145" w:line="283" w:lineRule="exact"/>
              <w:ind w:left="643"/>
              <w:rPr>
                <w:rFonts w:ascii="宋体" w:hAnsi="宋体" w:eastAsia="宋体" w:cs="宋体"/>
                <w:sz w:val="20"/>
                <w:szCs w:val="20"/>
              </w:rPr>
            </w:pPr>
            <w:r>
              <w:rPr>
                <w:rFonts w:ascii="宋体" w:hAnsi="宋体" w:eastAsia="宋体" w:cs="宋体"/>
                <w:spacing w:val="5"/>
                <w:position w:val="1"/>
                <w:sz w:val="20"/>
                <w:szCs w:val="20"/>
                <w14:textOutline w14:w="3725" w14:cap="sq" w14:cmpd="sng">
                  <w14:solidFill>
                    <w14:srgbClr w14:val="000000"/>
                  </w14:solidFill>
                  <w14:prstDash w14:val="solid"/>
                  <w14:bevel/>
                </w14:textOutline>
              </w:rPr>
              <w:t>表</w:t>
            </w:r>
            <w:r>
              <w:rPr>
                <w:rFonts w:ascii="宋体" w:hAnsi="宋体" w:eastAsia="宋体" w:cs="宋体"/>
                <w:spacing w:val="5"/>
                <w:position w:val="1"/>
                <w:sz w:val="20"/>
                <w:szCs w:val="20"/>
              </w:rPr>
              <w:t xml:space="preserve"> </w:t>
            </w:r>
            <w:r>
              <w:rPr>
                <w:rFonts w:ascii="Times New Roman" w:hAnsi="Times New Roman" w:eastAsia="Times New Roman" w:cs="Times New Roman"/>
                <w:b/>
                <w:bCs/>
                <w:spacing w:val="5"/>
                <w:position w:val="1"/>
                <w:sz w:val="20"/>
                <w:szCs w:val="20"/>
              </w:rPr>
              <w:t>22</w:t>
            </w:r>
            <w:r>
              <w:rPr>
                <w:rFonts w:ascii="Times New Roman" w:hAnsi="Times New Roman" w:eastAsia="Times New Roman" w:cs="Times New Roman"/>
                <w:spacing w:val="5"/>
                <w:position w:val="1"/>
                <w:sz w:val="20"/>
                <w:szCs w:val="20"/>
              </w:rPr>
              <w:t xml:space="preserve"> </w:t>
            </w:r>
            <w:r>
              <w:rPr>
                <w:rFonts w:ascii="宋体" w:hAnsi="宋体" w:eastAsia="宋体" w:cs="宋体"/>
                <w:spacing w:val="5"/>
                <w:position w:val="1"/>
                <w:sz w:val="20"/>
                <w:szCs w:val="20"/>
                <w14:textOutline w14:w="3725" w14:cap="sq" w14:cmpd="sng">
                  <w14:solidFill>
                    <w14:srgbClr w14:val="000000"/>
                  </w14:solidFill>
                  <w14:prstDash w14:val="solid"/>
                  <w14:bevel/>
                </w14:textOutline>
              </w:rPr>
              <w:t>广东省《固定污染源挥发性有机物综合排放标准》</w:t>
            </w:r>
            <w:r>
              <w:rPr>
                <w:rFonts w:ascii="宋体" w:hAnsi="宋体" w:eastAsia="宋体" w:cs="宋体"/>
                <w:spacing w:val="5"/>
                <w:position w:val="1"/>
                <w:sz w:val="20"/>
                <w:szCs w:val="20"/>
              </w:rPr>
              <w:t xml:space="preserve">  </w:t>
            </w:r>
            <w:r>
              <w:rPr>
                <w:rFonts w:ascii="宋体" w:hAnsi="宋体" w:eastAsia="宋体" w:cs="宋体"/>
                <w:spacing w:val="5"/>
                <w:position w:val="1"/>
                <w:sz w:val="20"/>
                <w:szCs w:val="20"/>
                <w14:textOutline w14:w="3725" w14:cap="sq" w14:cmpd="sng">
                  <w14:solidFill>
                    <w14:srgbClr w14:val="000000"/>
                  </w14:solidFill>
                  <w14:prstDash w14:val="solid"/>
                  <w14:bevel/>
                </w14:textOutline>
              </w:rPr>
              <w:t>(</w:t>
            </w:r>
            <w:r>
              <w:rPr>
                <w:rFonts w:ascii="Times New Roman" w:hAnsi="Times New Roman" w:eastAsia="Times New Roman" w:cs="Times New Roman"/>
                <w:b/>
                <w:bCs/>
                <w:position w:val="1"/>
                <w:sz w:val="20"/>
                <w:szCs w:val="20"/>
              </w:rPr>
              <w:t>DB</w:t>
            </w:r>
            <w:r>
              <w:rPr>
                <w:rFonts w:ascii="Times New Roman" w:hAnsi="Times New Roman" w:eastAsia="Times New Roman" w:cs="Times New Roman"/>
                <w:b/>
                <w:bCs/>
                <w:spacing w:val="5"/>
                <w:position w:val="1"/>
                <w:sz w:val="20"/>
                <w:szCs w:val="20"/>
              </w:rPr>
              <w:t>44/2367-2022</w:t>
            </w:r>
            <w:r>
              <w:rPr>
                <w:rFonts w:ascii="宋体" w:hAnsi="宋体" w:eastAsia="宋体" w:cs="宋体"/>
                <w:position w:val="1"/>
                <w:sz w:val="20"/>
                <w:szCs w:val="20"/>
                <w14:textOutline w14:w="3725"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60" w:type="dxa"/>
            <w:vMerge w:val="continue"/>
            <w:tcBorders>
              <w:top w:val="nil"/>
              <w:left w:val="single" w:color="000000" w:sz="6" w:space="0"/>
              <w:bottom w:val="nil"/>
            </w:tcBorders>
            <w:vAlign w:val="top"/>
          </w:tcPr>
          <w:p>
            <w:pPr>
              <w:rPr>
                <w:rFonts w:ascii="Arial"/>
                <w:sz w:val="21"/>
              </w:rPr>
            </w:pPr>
          </w:p>
        </w:tc>
        <w:tc>
          <w:tcPr>
            <w:tcW w:w="1412" w:type="dxa"/>
            <w:vAlign w:val="top"/>
          </w:tcPr>
          <w:p>
            <w:pPr>
              <w:spacing w:before="62" w:line="224" w:lineRule="auto"/>
              <w:ind w:left="238"/>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污</w:t>
            </w:r>
            <w:r>
              <w:rPr>
                <w:rFonts w:ascii="宋体" w:hAnsi="宋体" w:eastAsia="宋体" w:cs="宋体"/>
                <w:spacing w:val="8"/>
                <w:sz w:val="20"/>
                <w:szCs w:val="20"/>
                <w14:textOutline w14:w="3795" w14:cap="sq" w14:cmpd="sng">
                  <w14:solidFill>
                    <w14:srgbClr w14:val="000000"/>
                  </w14:solidFill>
                  <w14:prstDash w14:val="solid"/>
                  <w14:bevel/>
                </w14:textOutline>
              </w:rPr>
              <w:t>染物项目</w:t>
            </w:r>
          </w:p>
        </w:tc>
        <w:tc>
          <w:tcPr>
            <w:tcW w:w="2111" w:type="dxa"/>
            <w:gridSpan w:val="4"/>
            <w:vAlign w:val="top"/>
          </w:tcPr>
          <w:p>
            <w:pPr>
              <w:spacing w:before="21" w:line="283" w:lineRule="exact"/>
              <w:ind w:left="111"/>
              <w:rPr>
                <w:rFonts w:ascii="Times New Roman" w:hAnsi="Times New Roman" w:eastAsia="Times New Roman" w:cs="Times New Roman"/>
                <w:sz w:val="20"/>
                <w:szCs w:val="20"/>
              </w:rPr>
            </w:pPr>
            <w:r>
              <w:rPr>
                <w:rFonts w:ascii="宋体" w:hAnsi="宋体" w:eastAsia="宋体" w:cs="宋体"/>
                <w:spacing w:val="4"/>
                <w:position w:val="2"/>
                <w:sz w:val="20"/>
                <w:szCs w:val="20"/>
                <w14:textOutline w14:w="3730" w14:cap="sq" w14:cmpd="sng">
                  <w14:solidFill>
                    <w14:srgbClr w14:val="000000"/>
                  </w14:solidFill>
                  <w14:prstDash w14:val="solid"/>
                  <w14:bevel/>
                </w14:textOutline>
              </w:rPr>
              <w:t>特别排放限值</w:t>
            </w:r>
            <w:r>
              <w:rPr>
                <w:rFonts w:ascii="宋体" w:hAnsi="宋体" w:eastAsia="宋体" w:cs="宋体"/>
                <w:spacing w:val="4"/>
                <w:position w:val="2"/>
                <w:sz w:val="20"/>
                <w:szCs w:val="20"/>
              </w:rPr>
              <w:t xml:space="preserve"> </w:t>
            </w:r>
            <w:r>
              <w:rPr>
                <w:rFonts w:ascii="Times New Roman" w:hAnsi="Times New Roman" w:eastAsia="Times New Roman" w:cs="Times New Roman"/>
                <w:b/>
                <w:bCs/>
                <w:position w:val="2"/>
                <w:sz w:val="20"/>
                <w:szCs w:val="20"/>
              </w:rPr>
              <w:t>mg</w:t>
            </w:r>
            <w:r>
              <w:rPr>
                <w:rFonts w:ascii="Times New Roman" w:hAnsi="Times New Roman" w:eastAsia="Times New Roman" w:cs="Times New Roman"/>
                <w:b/>
                <w:bCs/>
                <w:spacing w:val="4"/>
                <w:position w:val="2"/>
                <w:sz w:val="20"/>
                <w:szCs w:val="20"/>
              </w:rPr>
              <w:t>/</w:t>
            </w:r>
            <w:r>
              <w:rPr>
                <w:rFonts w:ascii="Times New Roman" w:hAnsi="Times New Roman" w:eastAsia="Times New Roman" w:cs="Times New Roman"/>
                <w:b/>
                <w:bCs/>
                <w:position w:val="2"/>
                <w:sz w:val="20"/>
                <w:szCs w:val="20"/>
              </w:rPr>
              <w:t>m</w:t>
            </w:r>
            <w:r>
              <w:rPr>
                <w:rFonts w:ascii="Times New Roman" w:hAnsi="Times New Roman" w:eastAsia="Times New Roman" w:cs="Times New Roman"/>
                <w:b/>
                <w:bCs/>
                <w:spacing w:val="4"/>
                <w:position w:val="2"/>
                <w:sz w:val="20"/>
                <w:szCs w:val="20"/>
              </w:rPr>
              <w:t>³</w:t>
            </w:r>
          </w:p>
        </w:tc>
        <w:tc>
          <w:tcPr>
            <w:tcW w:w="2741" w:type="dxa"/>
            <w:gridSpan w:val="3"/>
            <w:vAlign w:val="top"/>
          </w:tcPr>
          <w:p>
            <w:pPr>
              <w:spacing w:before="62" w:line="224" w:lineRule="auto"/>
              <w:ind w:left="969"/>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限值含</w:t>
            </w:r>
            <w:r>
              <w:rPr>
                <w:rFonts w:ascii="宋体" w:hAnsi="宋体" w:eastAsia="宋体" w:cs="宋体"/>
                <w:spacing w:val="4"/>
                <w:sz w:val="20"/>
                <w:szCs w:val="20"/>
                <w14:textOutline w14:w="3795" w14:cap="sq" w14:cmpd="sng">
                  <w14:solidFill>
                    <w14:srgbClr w14:val="000000"/>
                  </w14:solidFill>
                  <w14:prstDash w14:val="solid"/>
                  <w14:bevel/>
                </w14:textOutline>
              </w:rPr>
              <w:t>义</w:t>
            </w:r>
          </w:p>
        </w:tc>
        <w:tc>
          <w:tcPr>
            <w:tcW w:w="2340" w:type="dxa"/>
            <w:gridSpan w:val="3"/>
            <w:tcBorders>
              <w:right w:val="single" w:color="000000" w:sz="6" w:space="0"/>
            </w:tcBorders>
            <w:vAlign w:val="top"/>
          </w:tcPr>
          <w:p>
            <w:pPr>
              <w:spacing w:before="62" w:line="224" w:lineRule="auto"/>
              <w:ind w:left="171"/>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无</w:t>
            </w:r>
            <w:r>
              <w:rPr>
                <w:rFonts w:ascii="宋体" w:hAnsi="宋体" w:eastAsia="宋体" w:cs="宋体"/>
                <w:spacing w:val="9"/>
                <w:sz w:val="20"/>
                <w:szCs w:val="20"/>
                <w14:textOutline w14:w="3795" w14:cap="sq" w14:cmpd="sng">
                  <w14:solidFill>
                    <w14:srgbClr w14:val="000000"/>
                  </w14:solidFill>
                  <w14:prstDash w14:val="solid"/>
                  <w14:bevel/>
                </w14:textOutline>
              </w:rPr>
              <w:t>组织排放监控位置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60" w:type="dxa"/>
            <w:vMerge w:val="continue"/>
            <w:tcBorders>
              <w:top w:val="nil"/>
              <w:left w:val="single" w:color="000000" w:sz="6" w:space="0"/>
              <w:bottom w:val="nil"/>
            </w:tcBorders>
            <w:vAlign w:val="top"/>
          </w:tcPr>
          <w:p>
            <w:pPr>
              <w:rPr>
                <w:rFonts w:ascii="Arial"/>
                <w:sz w:val="21"/>
              </w:rPr>
            </w:pPr>
          </w:p>
        </w:tc>
        <w:tc>
          <w:tcPr>
            <w:tcW w:w="1412" w:type="dxa"/>
            <w:vMerge w:val="restart"/>
            <w:tcBorders>
              <w:bottom w:val="nil"/>
            </w:tcBorders>
            <w:vAlign w:val="top"/>
          </w:tcPr>
          <w:p>
            <w:pPr>
              <w:spacing w:before="253" w:line="195" w:lineRule="auto"/>
              <w:ind w:left="437"/>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N</w:t>
            </w:r>
            <w:r>
              <w:rPr>
                <w:rFonts w:ascii="Times New Roman" w:hAnsi="Times New Roman" w:eastAsia="Times New Roman" w:cs="Times New Roman"/>
                <w:spacing w:val="7"/>
                <w:sz w:val="20"/>
                <w:szCs w:val="20"/>
              </w:rPr>
              <w:t>MHC</w:t>
            </w:r>
          </w:p>
        </w:tc>
        <w:tc>
          <w:tcPr>
            <w:tcW w:w="2111" w:type="dxa"/>
            <w:gridSpan w:val="4"/>
            <w:vAlign w:val="top"/>
          </w:tcPr>
          <w:p>
            <w:pPr>
              <w:spacing w:before="97" w:line="195" w:lineRule="auto"/>
              <w:ind w:left="1007"/>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741" w:type="dxa"/>
            <w:gridSpan w:val="3"/>
            <w:vAlign w:val="top"/>
          </w:tcPr>
          <w:p>
            <w:pPr>
              <w:spacing w:before="24" w:line="281" w:lineRule="exact"/>
              <w:ind w:left="276"/>
              <w:rPr>
                <w:rFonts w:ascii="宋体" w:hAnsi="宋体" w:eastAsia="宋体" w:cs="宋体"/>
                <w:sz w:val="20"/>
                <w:szCs w:val="20"/>
              </w:rPr>
            </w:pPr>
            <w:r>
              <w:rPr>
                <w:rFonts w:ascii="宋体" w:hAnsi="宋体" w:eastAsia="宋体" w:cs="宋体"/>
                <w:spacing w:val="6"/>
                <w:position w:val="1"/>
                <w:sz w:val="20"/>
                <w:szCs w:val="20"/>
              </w:rPr>
              <w:t>监控</w:t>
            </w:r>
            <w:r>
              <w:rPr>
                <w:rFonts w:ascii="宋体" w:hAnsi="宋体" w:eastAsia="宋体" w:cs="宋体"/>
                <w:spacing w:val="5"/>
                <w:position w:val="1"/>
                <w:sz w:val="20"/>
                <w:szCs w:val="20"/>
              </w:rPr>
              <w:t>点</w:t>
            </w:r>
            <w:r>
              <w:rPr>
                <w:rFonts w:ascii="宋体" w:hAnsi="宋体" w:eastAsia="宋体" w:cs="宋体"/>
                <w:spacing w:val="3"/>
                <w:position w:val="1"/>
                <w:sz w:val="20"/>
                <w:szCs w:val="20"/>
              </w:rPr>
              <w:t xml:space="preserve">处 </w:t>
            </w:r>
            <w:r>
              <w:rPr>
                <w:rFonts w:ascii="Times New Roman" w:hAnsi="Times New Roman" w:eastAsia="Times New Roman" w:cs="Times New Roman"/>
                <w:spacing w:val="3"/>
                <w:position w:val="1"/>
                <w:sz w:val="20"/>
                <w:szCs w:val="20"/>
              </w:rPr>
              <w:t>1</w:t>
            </w:r>
            <w:r>
              <w:rPr>
                <w:rFonts w:ascii="Times New Roman" w:hAnsi="Times New Roman" w:eastAsia="Times New Roman" w:cs="Times New Roman"/>
                <w:position w:val="1"/>
                <w:sz w:val="20"/>
                <w:szCs w:val="20"/>
              </w:rPr>
              <w:t>h</w:t>
            </w:r>
            <w:r>
              <w:rPr>
                <w:rFonts w:ascii="Times New Roman" w:hAnsi="Times New Roman" w:eastAsia="Times New Roman" w:cs="Times New Roman"/>
                <w:spacing w:val="3"/>
                <w:position w:val="1"/>
                <w:sz w:val="20"/>
                <w:szCs w:val="20"/>
              </w:rPr>
              <w:t xml:space="preserve"> </w:t>
            </w:r>
            <w:r>
              <w:rPr>
                <w:rFonts w:ascii="宋体" w:hAnsi="宋体" w:eastAsia="宋体" w:cs="宋体"/>
                <w:spacing w:val="3"/>
                <w:position w:val="1"/>
                <w:sz w:val="20"/>
                <w:szCs w:val="20"/>
              </w:rPr>
              <w:t>平均浓度值</w:t>
            </w:r>
          </w:p>
        </w:tc>
        <w:tc>
          <w:tcPr>
            <w:tcW w:w="2340" w:type="dxa"/>
            <w:gridSpan w:val="3"/>
            <w:vMerge w:val="restart"/>
            <w:tcBorders>
              <w:bottom w:val="nil"/>
              <w:right w:val="single" w:color="000000" w:sz="6" w:space="0"/>
            </w:tcBorders>
            <w:vAlign w:val="top"/>
          </w:tcPr>
          <w:p>
            <w:pPr>
              <w:spacing w:before="218" w:line="228" w:lineRule="auto"/>
              <w:ind w:left="173"/>
              <w:rPr>
                <w:rFonts w:ascii="宋体" w:hAnsi="宋体" w:eastAsia="宋体" w:cs="宋体"/>
                <w:sz w:val="20"/>
                <w:szCs w:val="20"/>
              </w:rPr>
            </w:pPr>
            <w:r>
              <w:rPr>
                <w:rFonts w:ascii="宋体" w:hAnsi="宋体" w:eastAsia="宋体" w:cs="宋体"/>
                <w:spacing w:val="9"/>
                <w:sz w:val="20"/>
                <w:szCs w:val="20"/>
              </w:rPr>
              <w:t>在厂房外设置监控点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60" w:type="dxa"/>
            <w:vMerge w:val="continue"/>
            <w:tcBorders>
              <w:top w:val="nil"/>
              <w:left w:val="single" w:color="000000" w:sz="6" w:space="0"/>
              <w:bottom w:val="nil"/>
            </w:tcBorders>
            <w:vAlign w:val="top"/>
          </w:tcPr>
          <w:p>
            <w:pPr>
              <w:rPr>
                <w:rFonts w:ascii="Arial"/>
                <w:sz w:val="21"/>
              </w:rPr>
            </w:pPr>
          </w:p>
        </w:tc>
        <w:tc>
          <w:tcPr>
            <w:tcW w:w="1412" w:type="dxa"/>
            <w:vMerge w:val="continue"/>
            <w:tcBorders>
              <w:top w:val="nil"/>
            </w:tcBorders>
            <w:vAlign w:val="top"/>
          </w:tcPr>
          <w:p>
            <w:pPr>
              <w:rPr>
                <w:rFonts w:ascii="Arial"/>
                <w:sz w:val="21"/>
              </w:rPr>
            </w:pPr>
          </w:p>
        </w:tc>
        <w:tc>
          <w:tcPr>
            <w:tcW w:w="2111" w:type="dxa"/>
            <w:gridSpan w:val="4"/>
            <w:vAlign w:val="top"/>
          </w:tcPr>
          <w:p>
            <w:pPr>
              <w:spacing w:before="97" w:line="195" w:lineRule="auto"/>
              <w:ind w:left="94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0</w:t>
            </w:r>
          </w:p>
        </w:tc>
        <w:tc>
          <w:tcPr>
            <w:tcW w:w="2741" w:type="dxa"/>
            <w:gridSpan w:val="3"/>
            <w:vAlign w:val="top"/>
          </w:tcPr>
          <w:p>
            <w:pPr>
              <w:spacing w:before="61" w:line="225" w:lineRule="auto"/>
              <w:ind w:left="223"/>
              <w:rPr>
                <w:rFonts w:ascii="宋体" w:hAnsi="宋体" w:eastAsia="宋体" w:cs="宋体"/>
                <w:sz w:val="20"/>
                <w:szCs w:val="20"/>
              </w:rPr>
            </w:pPr>
            <w:r>
              <w:rPr>
                <w:rFonts w:ascii="宋体" w:hAnsi="宋体" w:eastAsia="宋体" w:cs="宋体"/>
                <w:spacing w:val="9"/>
                <w:sz w:val="20"/>
                <w:szCs w:val="20"/>
              </w:rPr>
              <w:t>监控点处任意一次浓度值</w:t>
            </w:r>
          </w:p>
        </w:tc>
        <w:tc>
          <w:tcPr>
            <w:tcW w:w="2340" w:type="dxa"/>
            <w:gridSpan w:val="3"/>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1" w:hRule="atLeast"/>
        </w:trPr>
        <w:tc>
          <w:tcPr>
            <w:tcW w:w="460" w:type="dxa"/>
            <w:vMerge w:val="continue"/>
            <w:tcBorders>
              <w:top w:val="nil"/>
              <w:left w:val="single" w:color="000000" w:sz="6" w:space="0"/>
              <w:bottom w:val="nil"/>
            </w:tcBorders>
            <w:vAlign w:val="top"/>
          </w:tcPr>
          <w:p>
            <w:pPr>
              <w:rPr>
                <w:rFonts w:ascii="Arial"/>
                <w:sz w:val="21"/>
              </w:rPr>
            </w:pPr>
          </w:p>
        </w:tc>
        <w:tc>
          <w:tcPr>
            <w:tcW w:w="8604" w:type="dxa"/>
            <w:gridSpan w:val="11"/>
            <w:tcBorders>
              <w:right w:val="single" w:color="000000" w:sz="6" w:space="0"/>
            </w:tcBorders>
            <w:vAlign w:val="top"/>
          </w:tcPr>
          <w:p>
            <w:pPr>
              <w:spacing w:line="374" w:lineRule="auto"/>
              <w:rPr>
                <w:rFonts w:ascii="Arial"/>
                <w:sz w:val="21"/>
              </w:rPr>
            </w:pPr>
          </w:p>
          <w:p>
            <w:pPr>
              <w:spacing w:before="74" w:line="363" w:lineRule="auto"/>
              <w:ind w:left="107" w:right="102" w:firstLine="479"/>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③燃</w:t>
            </w:r>
            <w:r>
              <w:rPr>
                <w:rFonts w:ascii="宋体" w:hAnsi="宋体" w:eastAsia="宋体" w:cs="宋体"/>
                <w:spacing w:val="9"/>
                <w:sz w:val="23"/>
                <w:szCs w:val="23"/>
                <w14:textOutline w14:w="4358" w14:cap="sq" w14:cmpd="sng">
                  <w14:solidFill>
                    <w14:srgbClr w14:val="000000"/>
                  </w14:solidFill>
                  <w14:prstDash w14:val="solid"/>
                  <w14:bevel/>
                </w14:textOutline>
              </w:rPr>
              <w:t>烧废气：</w:t>
            </w:r>
            <w:r>
              <w:rPr>
                <w:rFonts w:ascii="宋体" w:hAnsi="宋体" w:eastAsia="宋体" w:cs="宋体"/>
                <w:spacing w:val="9"/>
                <w:sz w:val="23"/>
                <w:szCs w:val="23"/>
              </w:rPr>
              <w:t>烘烤设备天然气燃烧会产生氮氧化物、二氧化硫、颗粒物，燃</w:t>
            </w:r>
            <w:r>
              <w:rPr>
                <w:rFonts w:ascii="宋体" w:hAnsi="宋体" w:eastAsia="宋体" w:cs="宋体"/>
                <w:sz w:val="23"/>
                <w:szCs w:val="23"/>
              </w:rPr>
              <w:t xml:space="preserve"> </w:t>
            </w:r>
            <w:r>
              <w:rPr>
                <w:rFonts w:ascii="宋体" w:hAnsi="宋体" w:eastAsia="宋体" w:cs="宋体"/>
                <w:spacing w:val="12"/>
                <w:sz w:val="23"/>
                <w:szCs w:val="23"/>
              </w:rPr>
              <w:t>烧废</w:t>
            </w:r>
            <w:r>
              <w:rPr>
                <w:rFonts w:ascii="宋体" w:hAnsi="宋体" w:eastAsia="宋体" w:cs="宋体"/>
                <w:spacing w:val="6"/>
                <w:sz w:val="23"/>
                <w:szCs w:val="23"/>
              </w:rPr>
              <w:t>气执行广东省《锅炉大气污染物排放标准限值》  (</w:t>
            </w:r>
            <w:r>
              <w:rPr>
                <w:rFonts w:ascii="Times New Roman" w:hAnsi="Times New Roman" w:eastAsia="Times New Roman" w:cs="Times New Roman"/>
                <w:sz w:val="23"/>
                <w:szCs w:val="23"/>
              </w:rPr>
              <w:t>DB</w:t>
            </w:r>
            <w:r>
              <w:rPr>
                <w:rFonts w:ascii="Times New Roman" w:hAnsi="Times New Roman" w:eastAsia="Times New Roman" w:cs="Times New Roman"/>
                <w:spacing w:val="6"/>
                <w:sz w:val="23"/>
                <w:szCs w:val="23"/>
              </w:rPr>
              <w:t>44/765-2019</w:t>
            </w:r>
            <w:r>
              <w:rPr>
                <w:rFonts w:ascii="宋体" w:hAnsi="宋体" w:eastAsia="宋体" w:cs="宋体"/>
                <w:spacing w:val="6"/>
                <w:sz w:val="23"/>
                <w:szCs w:val="23"/>
              </w:rPr>
              <w:t xml:space="preserve">) 表 </w:t>
            </w:r>
            <w:r>
              <w:rPr>
                <w:rFonts w:ascii="Times New Roman" w:hAnsi="Times New Roman" w:eastAsia="Times New Roman" w:cs="Times New Roman"/>
                <w:spacing w:val="6"/>
                <w:sz w:val="23"/>
                <w:szCs w:val="23"/>
              </w:rPr>
              <w:t xml:space="preserve">3 </w:t>
            </w:r>
            <w:r>
              <w:rPr>
                <w:rFonts w:ascii="宋体" w:hAnsi="宋体" w:eastAsia="宋体" w:cs="宋体"/>
                <w:spacing w:val="6"/>
                <w:sz w:val="23"/>
                <w:szCs w:val="23"/>
              </w:rPr>
              <w:t>特</w:t>
            </w:r>
            <w:r>
              <w:rPr>
                <w:rFonts w:ascii="宋体" w:hAnsi="宋体" w:eastAsia="宋体" w:cs="宋体"/>
                <w:sz w:val="23"/>
                <w:szCs w:val="23"/>
              </w:rPr>
              <w:t xml:space="preserve"> </w:t>
            </w:r>
            <w:r>
              <w:rPr>
                <w:rFonts w:ascii="宋体" w:hAnsi="宋体" w:eastAsia="宋体" w:cs="宋体"/>
                <w:spacing w:val="7"/>
                <w:sz w:val="23"/>
                <w:szCs w:val="23"/>
              </w:rPr>
              <w:t>别排放限值</w:t>
            </w:r>
            <w:r>
              <w:rPr>
                <w:rFonts w:ascii="宋体" w:hAnsi="宋体" w:eastAsia="宋体" w:cs="宋体"/>
                <w:spacing w:val="6"/>
                <w:sz w:val="23"/>
                <w:szCs w:val="23"/>
              </w:rPr>
              <w:t>。</w:t>
            </w:r>
          </w:p>
          <w:p>
            <w:pPr>
              <w:spacing w:line="283" w:lineRule="exact"/>
              <w:ind w:left="1932"/>
              <w:rPr>
                <w:rFonts w:ascii="宋体" w:hAnsi="宋体" w:eastAsia="宋体" w:cs="宋体"/>
                <w:sz w:val="20"/>
                <w:szCs w:val="20"/>
              </w:rPr>
            </w:pPr>
            <w:r>
              <w:rPr>
                <w:rFonts w:ascii="宋体" w:hAnsi="宋体" w:eastAsia="宋体" w:cs="宋体"/>
                <w:spacing w:val="9"/>
                <w:position w:val="2"/>
                <w:sz w:val="20"/>
                <w:szCs w:val="20"/>
                <w14:textOutline w14:w="3720" w14:cap="sq" w14:cmpd="sng">
                  <w14:solidFill>
                    <w14:srgbClr w14:val="000000"/>
                  </w14:solidFill>
                  <w14:prstDash w14:val="solid"/>
                  <w14:bevel/>
                </w14:textOutline>
              </w:rPr>
              <w:t>表</w:t>
            </w:r>
            <w:r>
              <w:rPr>
                <w:rFonts w:ascii="宋体" w:hAnsi="宋体" w:eastAsia="宋体" w:cs="宋体"/>
                <w:spacing w:val="7"/>
                <w:position w:val="2"/>
                <w:sz w:val="20"/>
                <w:szCs w:val="20"/>
              </w:rPr>
              <w:t xml:space="preserve"> </w:t>
            </w:r>
            <w:r>
              <w:rPr>
                <w:rFonts w:ascii="Times New Roman" w:hAnsi="Times New Roman" w:eastAsia="Times New Roman" w:cs="Times New Roman"/>
                <w:b/>
                <w:bCs/>
                <w:spacing w:val="7"/>
                <w:position w:val="2"/>
                <w:sz w:val="20"/>
                <w:szCs w:val="20"/>
              </w:rPr>
              <w:t>23</w:t>
            </w:r>
            <w:r>
              <w:rPr>
                <w:rFonts w:ascii="Times New Roman" w:hAnsi="Times New Roman" w:eastAsia="Times New Roman" w:cs="Times New Roman"/>
                <w:spacing w:val="7"/>
                <w:position w:val="2"/>
                <w:sz w:val="20"/>
                <w:szCs w:val="20"/>
              </w:rPr>
              <w:t xml:space="preserve"> </w:t>
            </w:r>
            <w:r>
              <w:rPr>
                <w:rFonts w:ascii="宋体" w:hAnsi="宋体" w:eastAsia="宋体" w:cs="宋体"/>
                <w:spacing w:val="7"/>
                <w:position w:val="2"/>
                <w:sz w:val="20"/>
                <w:szCs w:val="20"/>
                <w14:textOutline w14:w="3720" w14:cap="sq" w14:cmpd="sng">
                  <w14:solidFill>
                    <w14:srgbClr w14:val="000000"/>
                  </w14:solidFill>
                  <w14:prstDash w14:val="solid"/>
                  <w14:bevel/>
                </w14:textOutline>
              </w:rPr>
              <w:t>燃烧废气执行的排放标准</w:t>
            </w:r>
            <w:r>
              <w:rPr>
                <w:rFonts w:ascii="宋体" w:hAnsi="宋体" w:eastAsia="宋体" w:cs="宋体"/>
                <w:spacing w:val="7"/>
                <w:position w:val="2"/>
                <w:sz w:val="20"/>
                <w:szCs w:val="20"/>
              </w:rPr>
              <w:t xml:space="preserve"> </w:t>
            </w:r>
            <w:r>
              <w:rPr>
                <w:rFonts w:ascii="宋体" w:hAnsi="宋体" w:eastAsia="宋体" w:cs="宋体"/>
                <w:spacing w:val="7"/>
                <w:position w:val="2"/>
                <w:sz w:val="20"/>
                <w:szCs w:val="20"/>
                <w14:textOutline w14:w="3720" w14:cap="sq" w14:cmpd="sng">
                  <w14:solidFill>
                    <w14:srgbClr w14:val="000000"/>
                  </w14:solidFill>
                  <w14:prstDash w14:val="solid"/>
                  <w14:bevel/>
                </w14:textOutline>
              </w:rPr>
              <w:t>(单位：</w:t>
            </w:r>
            <w:r>
              <w:rPr>
                <w:rFonts w:ascii="Times New Roman" w:hAnsi="Times New Roman" w:eastAsia="Times New Roman" w:cs="Times New Roman"/>
                <w:b/>
                <w:bCs/>
                <w:position w:val="2"/>
                <w:sz w:val="20"/>
                <w:szCs w:val="20"/>
              </w:rPr>
              <w:t>mg</w:t>
            </w:r>
            <w:r>
              <w:rPr>
                <w:rFonts w:ascii="Times New Roman" w:hAnsi="Times New Roman" w:eastAsia="Times New Roman" w:cs="Times New Roman"/>
                <w:b/>
                <w:bCs/>
                <w:spacing w:val="7"/>
                <w:position w:val="2"/>
                <w:sz w:val="20"/>
                <w:szCs w:val="20"/>
              </w:rPr>
              <w:t>/</w:t>
            </w:r>
            <w:r>
              <w:rPr>
                <w:rFonts w:ascii="Times New Roman" w:hAnsi="Times New Roman" w:eastAsia="Times New Roman" w:cs="Times New Roman"/>
                <w:b/>
                <w:bCs/>
                <w:position w:val="2"/>
                <w:sz w:val="20"/>
                <w:szCs w:val="20"/>
              </w:rPr>
              <w:t>m</w:t>
            </w:r>
            <w:r>
              <w:rPr>
                <w:rFonts w:ascii="Times New Roman" w:hAnsi="Times New Roman" w:eastAsia="Times New Roman" w:cs="Times New Roman"/>
                <w:b/>
                <w:bCs/>
                <w:spacing w:val="7"/>
                <w:position w:val="8"/>
                <w:sz w:val="13"/>
                <w:szCs w:val="13"/>
              </w:rPr>
              <w:t>3</w:t>
            </w:r>
            <w:r>
              <w:rPr>
                <w:rFonts w:ascii="Times New Roman" w:hAnsi="Times New Roman" w:eastAsia="Times New Roman" w:cs="Times New Roman"/>
                <w:spacing w:val="7"/>
                <w:position w:val="8"/>
                <w:sz w:val="13"/>
                <w:szCs w:val="13"/>
              </w:rPr>
              <w:t xml:space="preserve"> </w:t>
            </w:r>
            <w:r>
              <w:rPr>
                <w:rFonts w:ascii="宋体" w:hAnsi="宋体" w:eastAsia="宋体" w:cs="宋体"/>
                <w:spacing w:val="7"/>
                <w:position w:val="2"/>
                <w:sz w:val="20"/>
                <w:szCs w:val="20"/>
                <w14:textOutline w14:w="3720"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60" w:type="dxa"/>
            <w:vMerge w:val="continue"/>
            <w:tcBorders>
              <w:top w:val="nil"/>
              <w:left w:val="single" w:color="000000" w:sz="6" w:space="0"/>
              <w:bottom w:val="nil"/>
            </w:tcBorders>
            <w:vAlign w:val="top"/>
          </w:tcPr>
          <w:p>
            <w:pPr>
              <w:rPr>
                <w:rFonts w:ascii="Arial"/>
                <w:sz w:val="21"/>
              </w:rPr>
            </w:pPr>
          </w:p>
        </w:tc>
        <w:tc>
          <w:tcPr>
            <w:tcW w:w="2204" w:type="dxa"/>
            <w:gridSpan w:val="2"/>
            <w:vAlign w:val="top"/>
          </w:tcPr>
          <w:p>
            <w:pPr>
              <w:spacing w:before="33" w:line="225" w:lineRule="auto"/>
              <w:ind w:left="634"/>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污</w:t>
            </w:r>
            <w:r>
              <w:rPr>
                <w:rFonts w:ascii="宋体" w:hAnsi="宋体" w:eastAsia="宋体" w:cs="宋体"/>
                <w:spacing w:val="8"/>
                <w:sz w:val="20"/>
                <w:szCs w:val="20"/>
                <w14:textOutline w14:w="3795" w14:cap="sq" w14:cmpd="sng">
                  <w14:solidFill>
                    <w14:srgbClr w14:val="000000"/>
                  </w14:solidFill>
                  <w14:prstDash w14:val="solid"/>
                  <w14:bevel/>
                </w14:textOutline>
              </w:rPr>
              <w:t>染物项目</w:t>
            </w:r>
          </w:p>
        </w:tc>
        <w:tc>
          <w:tcPr>
            <w:tcW w:w="2093" w:type="dxa"/>
            <w:gridSpan w:val="4"/>
            <w:vAlign w:val="top"/>
          </w:tcPr>
          <w:p>
            <w:pPr>
              <w:spacing w:before="33" w:line="225" w:lineRule="auto"/>
              <w:ind w:left="734"/>
              <w:rPr>
                <w:rFonts w:ascii="宋体" w:hAnsi="宋体" w:eastAsia="宋体" w:cs="宋体"/>
                <w:sz w:val="20"/>
                <w:szCs w:val="20"/>
              </w:rPr>
            </w:pPr>
            <w:r>
              <w:rPr>
                <w:rFonts w:ascii="宋体" w:hAnsi="宋体" w:eastAsia="宋体" w:cs="宋体"/>
                <w:spacing w:val="7"/>
                <w:sz w:val="20"/>
                <w:szCs w:val="20"/>
              </w:rPr>
              <w:t>颗粒物</w:t>
            </w:r>
          </w:p>
        </w:tc>
        <w:tc>
          <w:tcPr>
            <w:tcW w:w="2093" w:type="dxa"/>
            <w:gridSpan w:val="3"/>
            <w:vAlign w:val="top"/>
          </w:tcPr>
          <w:p>
            <w:pPr>
              <w:spacing w:before="33" w:line="225" w:lineRule="auto"/>
              <w:ind w:left="637"/>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2214" w:type="dxa"/>
            <w:gridSpan w:val="2"/>
            <w:tcBorders>
              <w:right w:val="single" w:color="000000" w:sz="6" w:space="0"/>
            </w:tcBorders>
            <w:vAlign w:val="top"/>
          </w:tcPr>
          <w:p>
            <w:pPr>
              <w:spacing w:before="33" w:line="225" w:lineRule="auto"/>
              <w:ind w:left="634"/>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60" w:type="dxa"/>
            <w:vMerge w:val="continue"/>
            <w:tcBorders>
              <w:top w:val="nil"/>
              <w:left w:val="single" w:color="000000" w:sz="6" w:space="0"/>
              <w:bottom w:val="nil"/>
            </w:tcBorders>
            <w:vAlign w:val="top"/>
          </w:tcPr>
          <w:p>
            <w:pPr>
              <w:rPr>
                <w:rFonts w:ascii="Arial"/>
                <w:sz w:val="21"/>
              </w:rPr>
            </w:pPr>
          </w:p>
        </w:tc>
        <w:tc>
          <w:tcPr>
            <w:tcW w:w="2204" w:type="dxa"/>
            <w:gridSpan w:val="2"/>
            <w:vAlign w:val="top"/>
          </w:tcPr>
          <w:p>
            <w:pPr>
              <w:spacing w:before="34" w:line="224" w:lineRule="auto"/>
              <w:ind w:left="961"/>
              <w:rPr>
                <w:rFonts w:ascii="宋体" w:hAnsi="宋体" w:eastAsia="宋体" w:cs="宋体"/>
                <w:sz w:val="20"/>
                <w:szCs w:val="20"/>
              </w:rPr>
            </w:pPr>
            <w:r>
              <w:rPr>
                <w:rFonts w:ascii="宋体" w:hAnsi="宋体" w:eastAsia="宋体" w:cs="宋体"/>
                <w:spacing w:val="-2"/>
                <w:sz w:val="20"/>
                <w:szCs w:val="20"/>
                <w14:textOutline w14:w="3795" w14:cap="sq" w14:cmpd="sng">
                  <w14:solidFill>
                    <w14:srgbClr w14:val="000000"/>
                  </w14:solidFill>
                  <w14:prstDash w14:val="solid"/>
                  <w14:bevel/>
                </w14:textOutline>
              </w:rPr>
              <w:t>限</w:t>
            </w:r>
            <w:r>
              <w:rPr>
                <w:rFonts w:ascii="宋体" w:hAnsi="宋体" w:eastAsia="宋体" w:cs="宋体"/>
                <w:spacing w:val="-1"/>
                <w:sz w:val="20"/>
                <w:szCs w:val="20"/>
                <w14:textOutline w14:w="3795" w14:cap="sq" w14:cmpd="sng">
                  <w14:solidFill>
                    <w14:srgbClr w14:val="000000"/>
                  </w14:solidFill>
                  <w14:prstDash w14:val="solid"/>
                  <w14:bevel/>
                </w14:textOutline>
              </w:rPr>
              <w:t>值</w:t>
            </w:r>
          </w:p>
        </w:tc>
        <w:tc>
          <w:tcPr>
            <w:tcW w:w="2093" w:type="dxa"/>
            <w:gridSpan w:val="4"/>
            <w:vAlign w:val="top"/>
          </w:tcPr>
          <w:p>
            <w:pPr>
              <w:spacing w:before="56" w:line="195" w:lineRule="auto"/>
              <w:ind w:left="962"/>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2093" w:type="dxa"/>
            <w:gridSpan w:val="3"/>
            <w:vAlign w:val="top"/>
          </w:tcPr>
          <w:p>
            <w:pPr>
              <w:spacing w:before="56" w:line="195" w:lineRule="auto"/>
              <w:ind w:left="94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w:t>
            </w:r>
            <w:r>
              <w:rPr>
                <w:rFonts w:ascii="Times New Roman" w:hAnsi="Times New Roman" w:eastAsia="Times New Roman" w:cs="Times New Roman"/>
                <w:sz w:val="20"/>
                <w:szCs w:val="20"/>
              </w:rPr>
              <w:t>5</w:t>
            </w:r>
          </w:p>
        </w:tc>
        <w:tc>
          <w:tcPr>
            <w:tcW w:w="2214" w:type="dxa"/>
            <w:gridSpan w:val="2"/>
            <w:tcBorders>
              <w:right w:val="single" w:color="000000" w:sz="6" w:space="0"/>
            </w:tcBorders>
            <w:vAlign w:val="top"/>
          </w:tcPr>
          <w:p>
            <w:pPr>
              <w:spacing w:before="56" w:line="195" w:lineRule="auto"/>
              <w:ind w:left="952"/>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4" w:hRule="atLeast"/>
        </w:trPr>
        <w:tc>
          <w:tcPr>
            <w:tcW w:w="460" w:type="dxa"/>
            <w:vMerge w:val="continue"/>
            <w:tcBorders>
              <w:top w:val="nil"/>
              <w:left w:val="single" w:color="000000" w:sz="6" w:space="0"/>
              <w:bottom w:val="nil"/>
            </w:tcBorders>
            <w:vAlign w:val="top"/>
          </w:tcPr>
          <w:p>
            <w:pPr>
              <w:rPr>
                <w:rFonts w:ascii="Arial"/>
                <w:sz w:val="21"/>
              </w:rPr>
            </w:pPr>
          </w:p>
        </w:tc>
        <w:tc>
          <w:tcPr>
            <w:tcW w:w="8604" w:type="dxa"/>
            <w:gridSpan w:val="11"/>
            <w:tcBorders>
              <w:right w:val="single" w:color="000000" w:sz="6" w:space="0"/>
            </w:tcBorders>
            <w:vAlign w:val="top"/>
          </w:tcPr>
          <w:p>
            <w:pPr>
              <w:spacing w:line="341" w:lineRule="auto"/>
              <w:rPr>
                <w:rFonts w:ascii="Arial"/>
                <w:sz w:val="21"/>
              </w:rPr>
            </w:pPr>
          </w:p>
          <w:p>
            <w:pPr>
              <w:spacing w:before="74" w:line="466" w:lineRule="exact"/>
              <w:ind w:left="586"/>
              <w:rPr>
                <w:rFonts w:ascii="宋体" w:hAnsi="宋体" w:eastAsia="宋体" w:cs="宋体"/>
                <w:sz w:val="23"/>
                <w:szCs w:val="23"/>
              </w:rPr>
            </w:pPr>
            <w:r>
              <w:rPr>
                <w:rFonts w:ascii="宋体" w:hAnsi="宋体" w:eastAsia="宋体" w:cs="宋体"/>
                <w:spacing w:val="20"/>
                <w:position w:val="6"/>
                <w:sz w:val="23"/>
                <w:szCs w:val="23"/>
                <w14:textOutline w14:w="4358" w14:cap="sq" w14:cmpd="sng">
                  <w14:solidFill>
                    <w14:srgbClr w14:val="000000"/>
                  </w14:solidFill>
                  <w14:prstDash w14:val="solid"/>
                  <w14:bevel/>
                </w14:textOutline>
              </w:rPr>
              <w:t>④油</w:t>
            </w:r>
            <w:r>
              <w:rPr>
                <w:rFonts w:ascii="宋体" w:hAnsi="宋体" w:eastAsia="宋体" w:cs="宋体"/>
                <w:spacing w:val="12"/>
                <w:position w:val="6"/>
                <w:sz w:val="23"/>
                <w:szCs w:val="23"/>
                <w14:textOutline w14:w="4358" w14:cap="sq" w14:cmpd="sng">
                  <w14:solidFill>
                    <w14:srgbClr w14:val="000000"/>
                  </w14:solidFill>
                  <w14:prstDash w14:val="solid"/>
                  <w14:bevel/>
                </w14:textOutline>
              </w:rPr>
              <w:t>烟</w:t>
            </w:r>
            <w:r>
              <w:rPr>
                <w:rFonts w:ascii="宋体" w:hAnsi="宋体" w:eastAsia="宋体" w:cs="宋体"/>
                <w:spacing w:val="10"/>
                <w:position w:val="6"/>
                <w:sz w:val="23"/>
                <w:szCs w:val="23"/>
                <w14:textOutline w14:w="4358" w14:cap="sq" w14:cmpd="sng">
                  <w14:solidFill>
                    <w14:srgbClr w14:val="000000"/>
                  </w14:solidFill>
                  <w14:prstDash w14:val="solid"/>
                  <w14:bevel/>
                </w14:textOutline>
              </w:rPr>
              <w:t>：</w:t>
            </w:r>
            <w:r>
              <w:rPr>
                <w:rFonts w:ascii="宋体" w:hAnsi="宋体" w:eastAsia="宋体" w:cs="宋体"/>
                <w:spacing w:val="10"/>
                <w:position w:val="6"/>
                <w:sz w:val="23"/>
                <w:szCs w:val="23"/>
              </w:rPr>
              <w:t xml:space="preserve">食堂设有 </w:t>
            </w:r>
            <w:r>
              <w:rPr>
                <w:rFonts w:ascii="Times New Roman" w:hAnsi="Times New Roman" w:eastAsia="Times New Roman" w:cs="Times New Roman"/>
                <w:spacing w:val="10"/>
                <w:position w:val="6"/>
                <w:sz w:val="23"/>
                <w:szCs w:val="23"/>
              </w:rPr>
              <w:t xml:space="preserve">2 </w:t>
            </w:r>
            <w:r>
              <w:rPr>
                <w:rFonts w:ascii="宋体" w:hAnsi="宋体" w:eastAsia="宋体" w:cs="宋体"/>
                <w:spacing w:val="10"/>
                <w:position w:val="6"/>
                <w:sz w:val="23"/>
                <w:szCs w:val="23"/>
              </w:rPr>
              <w:t>个炉灶，会产生油烟，执行《</w:t>
            </w:r>
            <w:r>
              <w:fldChar w:fldCharType="begin"/>
            </w:r>
            <w:r>
              <w:instrText xml:space="preserve"> HYPERLINK "http://www.mee.gov.cn/image20010518/5300.pdf" </w:instrText>
            </w:r>
            <w:r>
              <w:fldChar w:fldCharType="separate"/>
            </w:r>
            <w:r>
              <w:rPr>
                <w:rFonts w:ascii="宋体" w:hAnsi="宋体" w:eastAsia="宋体" w:cs="宋体"/>
                <w:spacing w:val="10"/>
                <w:position w:val="6"/>
                <w:sz w:val="23"/>
                <w:szCs w:val="23"/>
              </w:rPr>
              <w:t>饮食业油烟排放标准(试</w:t>
            </w:r>
            <w:r>
              <w:rPr>
                <w:rFonts w:ascii="宋体" w:hAnsi="宋体" w:eastAsia="宋体" w:cs="宋体"/>
                <w:spacing w:val="10"/>
                <w:position w:val="6"/>
                <w:sz w:val="23"/>
                <w:szCs w:val="23"/>
              </w:rPr>
              <w:fldChar w:fldCharType="end"/>
            </w:r>
          </w:p>
          <w:p>
            <w:pPr>
              <w:spacing w:before="37" w:line="227" w:lineRule="auto"/>
              <w:ind w:left="112"/>
              <w:rPr>
                <w:rFonts w:ascii="宋体" w:hAnsi="宋体" w:eastAsia="宋体" w:cs="宋体"/>
                <w:sz w:val="23"/>
                <w:szCs w:val="23"/>
              </w:rPr>
            </w:pPr>
            <w:r>
              <w:rPr>
                <w:rFonts w:ascii="宋体" w:hAnsi="宋体" w:eastAsia="宋体" w:cs="宋体"/>
                <w:spacing w:val="4"/>
                <w:sz w:val="23"/>
                <w:szCs w:val="23"/>
              </w:rPr>
              <w:t>行) 》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1</w:t>
            </w:r>
            <w:r>
              <w:rPr>
                <w:rFonts w:ascii="Times New Roman" w:hAnsi="Times New Roman" w:eastAsia="Times New Roman" w:cs="Times New Roman"/>
                <w:spacing w:val="3"/>
                <w:sz w:val="23"/>
                <w:szCs w:val="23"/>
              </w:rPr>
              <w:t>8</w:t>
            </w:r>
            <w:r>
              <w:rPr>
                <w:rFonts w:ascii="Times New Roman" w:hAnsi="Times New Roman" w:eastAsia="Times New Roman" w:cs="Times New Roman"/>
                <w:spacing w:val="2"/>
                <w:sz w:val="23"/>
                <w:szCs w:val="23"/>
              </w:rPr>
              <w:t>483-2001</w:t>
            </w:r>
            <w:r>
              <w:rPr>
                <w:rFonts w:ascii="宋体" w:hAnsi="宋体" w:eastAsia="宋体" w:cs="宋体"/>
                <w:spacing w:val="2"/>
                <w:sz w:val="23"/>
                <w:szCs w:val="23"/>
              </w:rPr>
              <w:t xml:space="preserve">) 表 </w:t>
            </w:r>
            <w:r>
              <w:rPr>
                <w:rFonts w:ascii="Times New Roman" w:hAnsi="Times New Roman" w:eastAsia="Times New Roman" w:cs="Times New Roman"/>
                <w:spacing w:val="2"/>
                <w:sz w:val="23"/>
                <w:szCs w:val="23"/>
              </w:rPr>
              <w:t xml:space="preserve">1 </w:t>
            </w:r>
            <w:r>
              <w:rPr>
                <w:rFonts w:ascii="宋体" w:hAnsi="宋体" w:eastAsia="宋体" w:cs="宋体"/>
                <w:spacing w:val="2"/>
                <w:sz w:val="23"/>
                <w:szCs w:val="23"/>
              </w:rPr>
              <w:t>小型规模的最高允许排放浓度限值。</w:t>
            </w:r>
          </w:p>
          <w:p>
            <w:pPr>
              <w:spacing w:before="177" w:line="223" w:lineRule="auto"/>
              <w:ind w:left="2751"/>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10"/>
                <w:sz w:val="20"/>
                <w:szCs w:val="20"/>
              </w:rPr>
              <w:t xml:space="preserve"> </w:t>
            </w:r>
            <w:r>
              <w:rPr>
                <w:rFonts w:ascii="Times New Roman" w:hAnsi="Times New Roman" w:eastAsia="Times New Roman" w:cs="Times New Roman"/>
                <w:b/>
                <w:bCs/>
                <w:spacing w:val="6"/>
                <w:sz w:val="20"/>
                <w:szCs w:val="20"/>
              </w:rPr>
              <w:t>24</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油烟排放执行的排放标准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460" w:type="dxa"/>
            <w:vMerge w:val="continue"/>
            <w:tcBorders>
              <w:top w:val="nil"/>
              <w:left w:val="single" w:color="000000" w:sz="6" w:space="0"/>
              <w:bottom w:val="nil"/>
            </w:tcBorders>
            <w:vAlign w:val="top"/>
          </w:tcPr>
          <w:p>
            <w:pPr>
              <w:rPr>
                <w:rFonts w:ascii="Arial"/>
                <w:sz w:val="21"/>
              </w:rPr>
            </w:pPr>
          </w:p>
        </w:tc>
        <w:tc>
          <w:tcPr>
            <w:tcW w:w="2871" w:type="dxa"/>
            <w:gridSpan w:val="3"/>
            <w:vAlign w:val="top"/>
          </w:tcPr>
          <w:p>
            <w:pPr>
              <w:spacing w:before="36" w:line="223" w:lineRule="auto"/>
              <w:ind w:left="128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规</w:t>
            </w:r>
            <w:r>
              <w:rPr>
                <w:rFonts w:ascii="宋体" w:hAnsi="宋体" w:eastAsia="宋体" w:cs="宋体"/>
                <w:spacing w:val="5"/>
                <w:sz w:val="20"/>
                <w:szCs w:val="20"/>
                <w14:textOutline w14:w="3795" w14:cap="sq" w14:cmpd="sng">
                  <w14:solidFill>
                    <w14:srgbClr w14:val="000000"/>
                  </w14:solidFill>
                  <w14:prstDash w14:val="solid"/>
                  <w14:bevel/>
                </w14:textOutline>
              </w:rPr>
              <w:t>模</w:t>
            </w:r>
          </w:p>
        </w:tc>
        <w:tc>
          <w:tcPr>
            <w:tcW w:w="5733" w:type="dxa"/>
            <w:gridSpan w:val="8"/>
            <w:tcBorders>
              <w:right w:val="single" w:color="000000" w:sz="6" w:space="0"/>
            </w:tcBorders>
            <w:vAlign w:val="top"/>
          </w:tcPr>
          <w:p>
            <w:pPr>
              <w:spacing w:before="36" w:line="223" w:lineRule="auto"/>
              <w:ind w:left="2608"/>
              <w:rPr>
                <w:rFonts w:ascii="宋体" w:hAnsi="宋体" w:eastAsia="宋体" w:cs="宋体"/>
                <w:sz w:val="20"/>
                <w:szCs w:val="20"/>
              </w:rPr>
            </w:pPr>
            <w:r>
              <w:rPr>
                <w:rFonts w:ascii="宋体" w:hAnsi="宋体" w:eastAsia="宋体" w:cs="宋体"/>
                <w:spacing w:val="3"/>
                <w:sz w:val="20"/>
                <w:szCs w:val="20"/>
                <w14:textOutline w14:w="3795" w14:cap="sq" w14:cmpd="sng">
                  <w14:solidFill>
                    <w14:srgbClr w14:val="000000"/>
                  </w14:solidFill>
                  <w14:prstDash w14:val="solid"/>
                  <w14:bevel/>
                </w14:textOutline>
              </w:rPr>
              <w:t>小型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60" w:type="dxa"/>
            <w:vMerge w:val="continue"/>
            <w:tcBorders>
              <w:top w:val="nil"/>
              <w:left w:val="single" w:color="000000" w:sz="6" w:space="0"/>
              <w:bottom w:val="nil"/>
            </w:tcBorders>
            <w:vAlign w:val="top"/>
          </w:tcPr>
          <w:p>
            <w:pPr>
              <w:rPr>
                <w:rFonts w:ascii="Arial"/>
                <w:sz w:val="21"/>
              </w:rPr>
            </w:pPr>
          </w:p>
        </w:tc>
        <w:tc>
          <w:tcPr>
            <w:tcW w:w="2871" w:type="dxa"/>
            <w:gridSpan w:val="3"/>
            <w:vAlign w:val="top"/>
          </w:tcPr>
          <w:p>
            <w:pPr>
              <w:spacing w:line="277" w:lineRule="exact"/>
              <w:ind w:left="352"/>
              <w:rPr>
                <w:rFonts w:ascii="Times New Roman" w:hAnsi="Times New Roman" w:eastAsia="Times New Roman" w:cs="Times New Roman"/>
                <w:sz w:val="20"/>
                <w:szCs w:val="20"/>
              </w:rPr>
            </w:pPr>
            <w:r>
              <w:rPr>
                <w:rFonts w:ascii="宋体" w:hAnsi="宋体" w:eastAsia="宋体" w:cs="宋体"/>
                <w:spacing w:val="7"/>
                <w:position w:val="2"/>
                <w:sz w:val="20"/>
                <w:szCs w:val="20"/>
              </w:rPr>
              <w:t>最</w:t>
            </w:r>
            <w:r>
              <w:rPr>
                <w:rFonts w:ascii="宋体" w:hAnsi="宋体" w:eastAsia="宋体" w:cs="宋体"/>
                <w:spacing w:val="4"/>
                <w:position w:val="2"/>
                <w:sz w:val="20"/>
                <w:szCs w:val="20"/>
              </w:rPr>
              <w:t xml:space="preserve">高允许排放浓度 </w:t>
            </w:r>
            <w:r>
              <w:rPr>
                <w:rFonts w:ascii="Times New Roman" w:hAnsi="Times New Roman" w:eastAsia="Times New Roman" w:cs="Times New Roman"/>
                <w:position w:val="2"/>
                <w:sz w:val="20"/>
                <w:szCs w:val="20"/>
              </w:rPr>
              <w:t>mg</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m</w:t>
            </w:r>
            <w:r>
              <w:rPr>
                <w:rFonts w:ascii="Times New Roman" w:hAnsi="Times New Roman" w:eastAsia="Times New Roman" w:cs="Times New Roman"/>
                <w:spacing w:val="4"/>
                <w:position w:val="2"/>
                <w:sz w:val="20"/>
                <w:szCs w:val="20"/>
              </w:rPr>
              <w:t>³</w:t>
            </w:r>
          </w:p>
        </w:tc>
        <w:tc>
          <w:tcPr>
            <w:tcW w:w="5733" w:type="dxa"/>
            <w:gridSpan w:val="8"/>
            <w:tcBorders>
              <w:right w:val="single" w:color="000000" w:sz="6" w:space="0"/>
            </w:tcBorders>
            <w:vAlign w:val="top"/>
          </w:tcPr>
          <w:p>
            <w:pPr>
              <w:spacing w:before="70" w:line="198" w:lineRule="auto"/>
              <w:ind w:left="267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w:t>
            </w:r>
            <w:r>
              <w:rPr>
                <w:rFonts w:ascii="Times New Roman" w:hAnsi="Times New Roman" w:eastAsia="Times New Roman" w:cs="Times New Roman"/>
                <w:spacing w:val="3"/>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60" w:type="dxa"/>
            <w:vMerge w:val="continue"/>
            <w:tcBorders>
              <w:top w:val="nil"/>
              <w:left w:val="single" w:color="000000" w:sz="6" w:space="0"/>
              <w:bottom w:val="nil"/>
            </w:tcBorders>
            <w:vAlign w:val="top"/>
          </w:tcPr>
          <w:p>
            <w:pPr>
              <w:rPr>
                <w:rFonts w:ascii="Arial"/>
                <w:sz w:val="21"/>
              </w:rPr>
            </w:pPr>
          </w:p>
        </w:tc>
        <w:tc>
          <w:tcPr>
            <w:tcW w:w="2871" w:type="dxa"/>
            <w:gridSpan w:val="3"/>
            <w:vAlign w:val="top"/>
          </w:tcPr>
          <w:p>
            <w:pPr>
              <w:spacing w:line="277" w:lineRule="exact"/>
              <w:ind w:left="359"/>
              <w:rPr>
                <w:rFonts w:ascii="Times New Roman" w:hAnsi="Times New Roman" w:eastAsia="Times New Roman" w:cs="Times New Roman"/>
                <w:sz w:val="20"/>
                <w:szCs w:val="20"/>
              </w:rPr>
            </w:pPr>
            <w:r>
              <w:rPr>
                <w:rFonts w:ascii="宋体" w:hAnsi="宋体" w:eastAsia="宋体" w:cs="宋体"/>
                <w:spacing w:val="9"/>
                <w:position w:val="1"/>
                <w:sz w:val="20"/>
                <w:szCs w:val="20"/>
              </w:rPr>
              <w:t>净化设施最低去除效率</w:t>
            </w:r>
            <w:r>
              <w:rPr>
                <w:rFonts w:ascii="Times New Roman" w:hAnsi="Times New Roman" w:eastAsia="Times New Roman" w:cs="Times New Roman"/>
                <w:spacing w:val="6"/>
                <w:position w:val="1"/>
                <w:sz w:val="20"/>
                <w:szCs w:val="20"/>
              </w:rPr>
              <w:t>%</w:t>
            </w:r>
          </w:p>
        </w:tc>
        <w:tc>
          <w:tcPr>
            <w:tcW w:w="5733" w:type="dxa"/>
            <w:gridSpan w:val="8"/>
            <w:tcBorders>
              <w:right w:val="single" w:color="000000" w:sz="6" w:space="0"/>
            </w:tcBorders>
            <w:vAlign w:val="top"/>
          </w:tcPr>
          <w:p>
            <w:pPr>
              <w:spacing w:before="71" w:line="195" w:lineRule="auto"/>
              <w:ind w:left="270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6</w:t>
            </w:r>
            <w:r>
              <w:rPr>
                <w:rFonts w:ascii="Times New Roman" w:hAnsi="Times New Roman" w:eastAsia="Times New Roman" w:cs="Times New Roman"/>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5" w:hRule="atLeast"/>
        </w:trPr>
        <w:tc>
          <w:tcPr>
            <w:tcW w:w="460" w:type="dxa"/>
            <w:vMerge w:val="continue"/>
            <w:tcBorders>
              <w:top w:val="nil"/>
              <w:left w:val="single" w:color="000000" w:sz="6" w:space="0"/>
            </w:tcBorders>
            <w:vAlign w:val="top"/>
          </w:tcPr>
          <w:p>
            <w:pPr>
              <w:rPr>
                <w:rFonts w:ascii="Arial"/>
                <w:sz w:val="21"/>
              </w:rPr>
            </w:pPr>
          </w:p>
        </w:tc>
        <w:tc>
          <w:tcPr>
            <w:tcW w:w="8604" w:type="dxa"/>
            <w:gridSpan w:val="11"/>
            <w:tcBorders>
              <w:right w:val="single" w:color="000000" w:sz="6" w:space="0"/>
            </w:tcBorders>
            <w:vAlign w:val="top"/>
          </w:tcPr>
          <w:p>
            <w:pPr>
              <w:spacing w:line="377" w:lineRule="auto"/>
              <w:rPr>
                <w:rFonts w:ascii="Arial"/>
                <w:sz w:val="21"/>
              </w:rPr>
            </w:pPr>
          </w:p>
          <w:p>
            <w:pPr>
              <w:spacing w:before="74" w:line="303" w:lineRule="exact"/>
              <w:ind w:left="582"/>
              <w:rPr>
                <w:rFonts w:ascii="宋体" w:hAnsi="宋体" w:eastAsia="宋体" w:cs="宋体"/>
                <w:sz w:val="23"/>
                <w:szCs w:val="23"/>
              </w:rPr>
            </w:pPr>
            <w:r>
              <w:rPr>
                <w:rFonts w:ascii="Times New Roman" w:hAnsi="Times New Roman" w:eastAsia="Times New Roman" w:cs="Times New Roman"/>
                <w:b/>
                <w:bCs/>
                <w:spacing w:val="2"/>
                <w:position w:val="1"/>
                <w:sz w:val="23"/>
                <w:szCs w:val="23"/>
              </w:rPr>
              <w:t>3</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、噪声排放标准</w:t>
            </w:r>
          </w:p>
          <w:p>
            <w:pPr>
              <w:spacing w:before="165" w:line="227" w:lineRule="auto"/>
              <w:ind w:left="591"/>
              <w:rPr>
                <w:rFonts w:ascii="宋体" w:hAnsi="宋体" w:eastAsia="宋体" w:cs="宋体"/>
                <w:sz w:val="23"/>
                <w:szCs w:val="23"/>
              </w:rPr>
            </w:pPr>
            <w:r>
              <w:rPr>
                <w:rFonts w:ascii="宋体" w:hAnsi="宋体" w:eastAsia="宋体" w:cs="宋体"/>
                <w:spacing w:val="8"/>
                <w:sz w:val="23"/>
                <w:szCs w:val="23"/>
              </w:rPr>
              <w:t>厂</w:t>
            </w:r>
            <w:r>
              <w:rPr>
                <w:rFonts w:ascii="宋体" w:hAnsi="宋体" w:eastAsia="宋体" w:cs="宋体"/>
                <w:spacing w:val="6"/>
                <w:sz w:val="23"/>
                <w:szCs w:val="23"/>
              </w:rPr>
              <w:t>界</w:t>
            </w:r>
            <w:r>
              <w:rPr>
                <w:rFonts w:ascii="宋体" w:hAnsi="宋体" w:eastAsia="宋体" w:cs="宋体"/>
                <w:spacing w:val="4"/>
                <w:sz w:val="23"/>
                <w:szCs w:val="23"/>
              </w:rPr>
              <w:t>噪声控制执行《工业企业厂界环境噪声排放标准》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12348-2008</w:t>
            </w:r>
            <w:r>
              <w:rPr>
                <w:rFonts w:ascii="宋体" w:hAnsi="宋体" w:eastAsia="宋体" w:cs="宋体"/>
                <w:spacing w:val="4"/>
                <w:sz w:val="23"/>
                <w:szCs w:val="23"/>
              </w:rPr>
              <w:t>) 中</w:t>
            </w:r>
          </w:p>
        </w:tc>
      </w:tr>
    </w:tbl>
    <w:p>
      <w:pPr>
        <w:rPr>
          <w:rFonts w:ascii="Arial"/>
          <w:sz w:val="21"/>
        </w:rPr>
      </w:pPr>
    </w:p>
    <w:p>
      <w:pPr>
        <w:sectPr>
          <w:footerReference r:id="rId38" w:type="default"/>
          <w:pgSz w:w="11906" w:h="16839"/>
          <w:pgMar w:top="1431" w:right="1413" w:bottom="1015" w:left="1413" w:header="0" w:footer="853" w:gutter="0"/>
          <w:cols w:space="720" w:num="1"/>
        </w:sectPr>
      </w:pPr>
    </w:p>
    <w:p>
      <w:r>
        <w:pict>
          <v:rect id="_x0000_s1091" o:spid="_x0000_s1091" o:spt="1" style="position:absolute;left:0pt;margin-left:518.4pt;margin-top:123.45pt;height:28.25pt;width:0.5pt;mso-position-horizontal-relative:page;mso-position-vertical-relative:page;z-index:251720704;mso-width-relative:page;mso-height-relative:page;" fillcolor="#000000" filled="t" stroked="f" coordsize="21600,21600" o:allowincell="f">
            <v:path/>
            <v:fill on="t" focussize="0,0"/>
            <v:stroke on="f"/>
            <v:imagedata o:title=""/>
            <o:lock v:ext="edit"/>
          </v:rect>
        </w:pict>
      </w:r>
      <w:r>
        <w:pict>
          <v:rect id="_x0000_s1092" o:spid="_x0000_s1092" o:spt="1" style="position:absolute;left:0pt;margin-left:99.15pt;margin-top:329.25pt;height:163.2pt;width:0.5pt;mso-position-horizontal-relative:page;mso-position-vertical-relative:page;z-index:251723776;mso-width-relative:page;mso-height-relative:page;" fillcolor="#000000" filled="t" stroked="f" coordsize="21600,21600" o:allowincell="f">
            <v:path/>
            <v:fill on="t" focussize="0,0"/>
            <v:stroke on="f"/>
            <v:imagedata o:title=""/>
            <o:lock v:ext="edit"/>
          </v:rect>
        </w:pict>
      </w:r>
      <w:r>
        <w:pict>
          <v:rect id="_x0000_s1093" o:spid="_x0000_s1093" o:spt="1" style="position:absolute;left:0pt;margin-left:518.15pt;margin-top:329.7pt;height:162.75pt;width:0.5pt;mso-position-horizontal-relative:page;mso-position-vertical-relative:page;z-index:251721728;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0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
        <w:gridCol w:w="755"/>
        <w:gridCol w:w="1202"/>
        <w:gridCol w:w="1053"/>
        <w:gridCol w:w="124"/>
        <w:gridCol w:w="1531"/>
        <w:gridCol w:w="71"/>
        <w:gridCol w:w="38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trPr>
        <w:tc>
          <w:tcPr>
            <w:tcW w:w="460" w:type="dxa"/>
            <w:vMerge w:val="restart"/>
            <w:tcBorders>
              <w:left w:val="single" w:color="000000" w:sz="6" w:space="0"/>
              <w:bottom w:val="nil"/>
            </w:tcBorders>
            <w:vAlign w:val="top"/>
          </w:tcPr>
          <w:p>
            <w:pPr>
              <w:rPr>
                <w:rFonts w:ascii="Arial"/>
                <w:sz w:val="21"/>
              </w:rPr>
            </w:pPr>
          </w:p>
        </w:tc>
        <w:tc>
          <w:tcPr>
            <w:tcW w:w="8604" w:type="dxa"/>
            <w:gridSpan w:val="7"/>
            <w:tcBorders>
              <w:right w:val="single" w:color="000000" w:sz="6" w:space="0"/>
            </w:tcBorders>
            <w:vAlign w:val="top"/>
          </w:tcPr>
          <w:p>
            <w:pPr>
              <w:spacing w:before="50" w:line="227" w:lineRule="auto"/>
              <w:ind w:left="128"/>
              <w:rPr>
                <w:rFonts w:ascii="宋体" w:hAnsi="宋体" w:eastAsia="宋体" w:cs="宋体"/>
                <w:sz w:val="23"/>
                <w:szCs w:val="23"/>
              </w:rPr>
            </w:pPr>
            <w:r>
              <w:rPr>
                <w:rFonts w:ascii="宋体" w:hAnsi="宋体" w:eastAsia="宋体" w:cs="宋体"/>
                <w:spacing w:val="4"/>
                <w:sz w:val="23"/>
                <w:szCs w:val="23"/>
              </w:rPr>
              <w:t>的</w:t>
            </w:r>
            <w:r>
              <w:rPr>
                <w:rFonts w:ascii="宋体" w:hAnsi="宋体" w:eastAsia="宋体" w:cs="宋体"/>
                <w:spacing w:val="3"/>
                <w:sz w:val="23"/>
                <w:szCs w:val="23"/>
              </w:rPr>
              <w:t xml:space="preserve"> </w:t>
            </w:r>
            <w:r>
              <w:rPr>
                <w:rFonts w:ascii="Times New Roman" w:hAnsi="Times New Roman" w:eastAsia="Times New Roman" w:cs="Times New Roman"/>
                <w:spacing w:val="2"/>
                <w:sz w:val="23"/>
                <w:szCs w:val="23"/>
              </w:rPr>
              <w:t xml:space="preserve">2 </w:t>
            </w:r>
            <w:r>
              <w:rPr>
                <w:rFonts w:ascii="宋体" w:hAnsi="宋体" w:eastAsia="宋体" w:cs="宋体"/>
                <w:spacing w:val="2"/>
                <w:sz w:val="23"/>
                <w:szCs w:val="23"/>
              </w:rPr>
              <w:t>类标准，标准值见下表。</w:t>
            </w:r>
          </w:p>
          <w:p>
            <w:pPr>
              <w:spacing w:before="139" w:line="286" w:lineRule="exact"/>
              <w:ind w:left="2635"/>
              <w:rPr>
                <w:rFonts w:ascii="Times New Roman" w:hAnsi="Times New Roman" w:eastAsia="Times New Roman" w:cs="Times New Roman"/>
                <w:sz w:val="20"/>
                <w:szCs w:val="20"/>
              </w:rPr>
            </w:pPr>
            <w:r>
              <w:rPr>
                <w:rFonts w:ascii="宋体" w:hAnsi="宋体" w:eastAsia="宋体" w:cs="宋体"/>
                <w:spacing w:val="7"/>
                <w:position w:val="1"/>
                <w:sz w:val="20"/>
                <w:szCs w:val="20"/>
                <w14:textOutline w14:w="3756" w14:cap="sq" w14:cmpd="sng">
                  <w14:solidFill>
                    <w14:srgbClr w14:val="000000"/>
                  </w14:solidFill>
                  <w14:prstDash w14:val="solid"/>
                  <w14:bevel/>
                </w14:textOutline>
              </w:rPr>
              <w:t>表</w:t>
            </w:r>
            <w:r>
              <w:rPr>
                <w:rFonts w:ascii="宋体" w:hAnsi="宋体" w:eastAsia="宋体" w:cs="宋体"/>
                <w:spacing w:val="7"/>
                <w:position w:val="1"/>
                <w:sz w:val="20"/>
                <w:szCs w:val="20"/>
              </w:rPr>
              <w:t xml:space="preserve"> </w:t>
            </w:r>
            <w:r>
              <w:rPr>
                <w:rFonts w:ascii="Times New Roman" w:hAnsi="Times New Roman" w:eastAsia="Times New Roman" w:cs="Times New Roman"/>
                <w:b/>
                <w:bCs/>
                <w:spacing w:val="7"/>
                <w:position w:val="1"/>
                <w:sz w:val="20"/>
                <w:szCs w:val="20"/>
              </w:rPr>
              <w:t>25</w:t>
            </w:r>
            <w:r>
              <w:rPr>
                <w:rFonts w:ascii="Times New Roman" w:hAnsi="Times New Roman" w:eastAsia="Times New Roman" w:cs="Times New Roman"/>
                <w:spacing w:val="7"/>
                <w:position w:val="1"/>
                <w:sz w:val="20"/>
                <w:szCs w:val="20"/>
              </w:rPr>
              <w:t xml:space="preserve"> </w:t>
            </w:r>
            <w:r>
              <w:rPr>
                <w:rFonts w:ascii="宋体" w:hAnsi="宋体" w:eastAsia="宋体" w:cs="宋体"/>
                <w:spacing w:val="7"/>
                <w:position w:val="1"/>
                <w:sz w:val="20"/>
                <w:szCs w:val="20"/>
                <w14:textOutline w14:w="3756" w14:cap="sq" w14:cmpd="sng">
                  <w14:solidFill>
                    <w14:srgbClr w14:val="000000"/>
                  </w14:solidFill>
                  <w14:prstDash w14:val="solid"/>
                  <w14:bevel/>
                </w14:textOutline>
              </w:rPr>
              <w:t>噪声控制标准</w:t>
            </w:r>
            <w:r>
              <w:rPr>
                <w:rFonts w:ascii="宋体" w:hAnsi="宋体" w:eastAsia="宋体" w:cs="宋体"/>
                <w:spacing w:val="7"/>
                <w:position w:val="1"/>
                <w:sz w:val="20"/>
                <w:szCs w:val="20"/>
              </w:rPr>
              <w:t xml:space="preserve"> </w:t>
            </w:r>
            <w:r>
              <w:rPr>
                <w:rFonts w:ascii="宋体" w:hAnsi="宋体" w:eastAsia="宋体" w:cs="宋体"/>
                <w:spacing w:val="7"/>
                <w:position w:val="1"/>
                <w:sz w:val="20"/>
                <w:szCs w:val="20"/>
                <w14:textOutline w14:w="3756" w14:cap="sq" w14:cmpd="sng">
                  <w14:solidFill>
                    <w14:srgbClr w14:val="000000"/>
                  </w14:solidFill>
                  <w14:prstDash w14:val="solid"/>
                  <w14:bevel/>
                </w14:textOutline>
              </w:rPr>
              <w:t>单位：</w:t>
            </w:r>
            <w:r>
              <w:rPr>
                <w:rFonts w:ascii="Times New Roman" w:hAnsi="Times New Roman" w:eastAsia="Times New Roman" w:cs="Times New Roman"/>
                <w:b/>
                <w:bCs/>
                <w:position w:val="1"/>
                <w:sz w:val="20"/>
                <w:szCs w:val="20"/>
              </w:rPr>
              <w:t>dB</w:t>
            </w:r>
            <w:r>
              <w:rPr>
                <w:rFonts w:ascii="Times New Roman" w:hAnsi="Times New Roman" w:eastAsia="Times New Roman" w:cs="Times New Roman"/>
                <w:b/>
                <w:bCs/>
                <w:spacing w:val="7"/>
                <w:position w:val="1"/>
                <w:sz w:val="20"/>
                <w:szCs w:val="20"/>
              </w:rPr>
              <w:t>(</w:t>
            </w:r>
            <w:r>
              <w:rPr>
                <w:rFonts w:ascii="Times New Roman" w:hAnsi="Times New Roman" w:eastAsia="Times New Roman" w:cs="Times New Roman"/>
                <w:b/>
                <w:bCs/>
                <w:position w:val="1"/>
                <w:sz w:val="20"/>
                <w:szCs w:val="20"/>
              </w:rPr>
              <w:t>A</w:t>
            </w:r>
            <w:r>
              <w:rPr>
                <w:rFonts w:ascii="Times New Roman" w:hAnsi="Times New Roman" w:eastAsia="Times New Roman" w:cs="Times New Roman"/>
                <w:b/>
                <w:bCs/>
                <w:spacing w:val="4"/>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460" w:type="dxa"/>
            <w:vMerge w:val="continue"/>
            <w:tcBorders>
              <w:top w:val="nil"/>
              <w:left w:val="single" w:color="000000" w:sz="6" w:space="0"/>
              <w:bottom w:val="nil"/>
            </w:tcBorders>
            <w:vAlign w:val="top"/>
          </w:tcPr>
          <w:p>
            <w:pPr>
              <w:rPr>
                <w:rFonts w:ascii="Arial"/>
                <w:sz w:val="21"/>
              </w:rPr>
            </w:pPr>
          </w:p>
        </w:tc>
        <w:tc>
          <w:tcPr>
            <w:tcW w:w="3010" w:type="dxa"/>
            <w:gridSpan w:val="3"/>
            <w:vAlign w:val="top"/>
          </w:tcPr>
          <w:p>
            <w:pPr>
              <w:spacing w:before="33" w:line="226" w:lineRule="auto"/>
              <w:ind w:left="1350"/>
              <w:rPr>
                <w:rFonts w:ascii="宋体" w:hAnsi="宋体" w:eastAsia="宋体" w:cs="宋体"/>
                <w:sz w:val="20"/>
                <w:szCs w:val="20"/>
              </w:rPr>
            </w:pPr>
            <w:r>
              <w:pict>
                <v:rect id="_x0000_s1094" o:spid="_x0000_s1094" o:spt="1" style="position:absolute;left:0pt;margin-left:5.05pt;margin-top:0.25pt;height:13.7pt;width:0.25pt;mso-position-horizontal-relative:page;mso-position-vertical-relative:page;z-index:251719680;mso-width-relative:page;mso-height-relative:page;" fillcolor="#000000" filled="t" stroked="f" coordsize="21600,21600">
                  <v:path/>
                  <v:fill on="t" focussize="0,0"/>
                  <v:stroke on="f"/>
                  <v:imagedata o:title=""/>
                  <o:lock v:ext="edit"/>
                </v:rect>
              </w:pict>
            </w:r>
            <w:r>
              <w:rPr>
                <w:rFonts w:ascii="宋体" w:hAnsi="宋体" w:eastAsia="宋体" w:cs="宋体"/>
                <w:spacing w:val="6"/>
                <w:sz w:val="20"/>
                <w:szCs w:val="20"/>
                <w14:textOutline w14:w="3795" w14:cap="sq" w14:cmpd="sng">
                  <w14:solidFill>
                    <w14:srgbClr w14:val="000000"/>
                  </w14:solidFill>
                  <w14:prstDash w14:val="solid"/>
                  <w14:bevel/>
                </w14:textOutline>
              </w:rPr>
              <w:t>类别</w:t>
            </w:r>
          </w:p>
        </w:tc>
        <w:tc>
          <w:tcPr>
            <w:tcW w:w="1726" w:type="dxa"/>
            <w:gridSpan w:val="3"/>
            <w:vAlign w:val="top"/>
          </w:tcPr>
          <w:p>
            <w:pPr>
              <w:spacing w:before="33" w:line="226" w:lineRule="auto"/>
              <w:ind w:left="655"/>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昼间</w:t>
            </w:r>
          </w:p>
        </w:tc>
        <w:tc>
          <w:tcPr>
            <w:tcW w:w="3868" w:type="dxa"/>
            <w:tcBorders>
              <w:right w:val="single" w:color="000000" w:sz="6" w:space="0"/>
            </w:tcBorders>
            <w:vAlign w:val="top"/>
          </w:tcPr>
          <w:p>
            <w:pPr>
              <w:spacing w:before="33" w:line="226" w:lineRule="auto"/>
              <w:ind w:left="1675"/>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60" w:type="dxa"/>
            <w:vMerge w:val="continue"/>
            <w:tcBorders>
              <w:top w:val="nil"/>
              <w:left w:val="single" w:color="000000" w:sz="6" w:space="0"/>
              <w:bottom w:val="nil"/>
            </w:tcBorders>
            <w:vAlign w:val="top"/>
          </w:tcPr>
          <w:p>
            <w:pPr>
              <w:rPr>
                <w:rFonts w:ascii="Arial"/>
                <w:sz w:val="21"/>
              </w:rPr>
            </w:pPr>
          </w:p>
        </w:tc>
        <w:tc>
          <w:tcPr>
            <w:tcW w:w="3010" w:type="dxa"/>
            <w:gridSpan w:val="3"/>
            <w:vAlign w:val="top"/>
          </w:tcPr>
          <w:p>
            <w:pPr>
              <w:spacing w:before="31" w:line="227" w:lineRule="auto"/>
              <w:ind w:left="1372"/>
              <w:rPr>
                <w:rFonts w:ascii="宋体" w:hAnsi="宋体" w:eastAsia="宋体" w:cs="宋体"/>
                <w:sz w:val="20"/>
                <w:szCs w:val="20"/>
              </w:rPr>
            </w:pPr>
            <w:r>
              <w:pict>
                <v:rect id="_x0000_s1095" o:spid="_x0000_s1095" o:spt="1" style="position:absolute;left:0pt;margin-left:4.9pt;margin-top:-0.2pt;height:14.6pt;width:0.5pt;mso-position-horizontal-relative:page;mso-position-vertical-relative:page;z-index:251722752;mso-width-relative:page;mso-height-relative:page;" fillcolor="#000000" filled="t" stroked="f" coordsize="21600,21600">
                  <v:path/>
                  <v:fill on="t" focussize="0,0"/>
                  <v:stroke on="f"/>
                  <v:imagedata o:title=""/>
                  <o:lock v:ext="edit"/>
                </v:rect>
              </w:pict>
            </w:r>
            <w:r>
              <w:rPr>
                <w:rFonts w:ascii="Times New Roman" w:hAnsi="Times New Roman" w:eastAsia="Times New Roman" w:cs="Times New Roman"/>
                <w:spacing w:val="4"/>
                <w:sz w:val="20"/>
                <w:szCs w:val="20"/>
              </w:rPr>
              <w:t>2</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rPr>
              <w:t>类</w:t>
            </w:r>
          </w:p>
        </w:tc>
        <w:tc>
          <w:tcPr>
            <w:tcW w:w="1726" w:type="dxa"/>
            <w:gridSpan w:val="3"/>
            <w:vAlign w:val="top"/>
          </w:tcPr>
          <w:p>
            <w:pPr>
              <w:spacing w:before="66" w:line="195" w:lineRule="auto"/>
              <w:ind w:left="76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6</w:t>
            </w:r>
            <w:r>
              <w:rPr>
                <w:rFonts w:ascii="Times New Roman" w:hAnsi="Times New Roman" w:eastAsia="Times New Roman" w:cs="Times New Roman"/>
                <w:sz w:val="20"/>
                <w:szCs w:val="20"/>
              </w:rPr>
              <w:t>0</w:t>
            </w:r>
          </w:p>
        </w:tc>
        <w:tc>
          <w:tcPr>
            <w:tcW w:w="3868" w:type="dxa"/>
            <w:tcBorders>
              <w:right w:val="single" w:color="000000" w:sz="6" w:space="0"/>
            </w:tcBorders>
            <w:vAlign w:val="top"/>
          </w:tcPr>
          <w:p>
            <w:pPr>
              <w:spacing w:before="31" w:line="227" w:lineRule="auto"/>
              <w:ind w:left="637"/>
              <w:rPr>
                <w:rFonts w:ascii="宋体" w:hAnsi="宋体" w:eastAsia="宋体" w:cs="宋体"/>
                <w:sz w:val="20"/>
                <w:szCs w:val="20"/>
              </w:rPr>
            </w:pPr>
            <w:r>
              <w:rPr>
                <w:rFonts w:ascii="宋体" w:hAnsi="宋体" w:eastAsia="宋体" w:cs="宋体"/>
                <w:spacing w:val="11"/>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11"/>
                <w:sz w:val="20"/>
                <w:szCs w:val="20"/>
              </w:rPr>
              <w:t>12348-2008</w:t>
            </w:r>
            <w:r>
              <w:rPr>
                <w:rFonts w:ascii="宋体" w:hAnsi="宋体" w:eastAsia="宋体" w:cs="宋体"/>
                <w:spacing w:val="11"/>
                <w:sz w:val="20"/>
                <w:szCs w:val="20"/>
              </w:rPr>
              <w:t xml:space="preserve">) </w:t>
            </w:r>
            <w:r>
              <w:rPr>
                <w:rFonts w:ascii="Times New Roman" w:hAnsi="Times New Roman" w:eastAsia="Times New Roman" w:cs="Times New Roman"/>
                <w:spacing w:val="11"/>
                <w:sz w:val="20"/>
                <w:szCs w:val="20"/>
              </w:rPr>
              <w:t xml:space="preserve">2 </w:t>
            </w:r>
            <w:r>
              <w:rPr>
                <w:rFonts w:ascii="宋体" w:hAnsi="宋体" w:eastAsia="宋体" w:cs="宋体"/>
                <w:spacing w:val="11"/>
                <w:sz w:val="20"/>
                <w:szCs w:val="20"/>
              </w:rPr>
              <w:t>类标</w:t>
            </w:r>
            <w:r>
              <w:rPr>
                <w:rFonts w:ascii="宋体" w:hAnsi="宋体" w:eastAsia="宋体" w:cs="宋体"/>
                <w:spacing w:val="10"/>
                <w:sz w:val="20"/>
                <w:szCs w:val="20"/>
              </w:rPr>
              <w:t>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7" w:hRule="atLeast"/>
        </w:trPr>
        <w:tc>
          <w:tcPr>
            <w:tcW w:w="460" w:type="dxa"/>
            <w:vMerge w:val="continue"/>
            <w:tcBorders>
              <w:top w:val="nil"/>
              <w:left w:val="single" w:color="000000" w:sz="6" w:space="0"/>
            </w:tcBorders>
            <w:vAlign w:val="top"/>
          </w:tcPr>
          <w:p>
            <w:pPr>
              <w:rPr>
                <w:rFonts w:ascii="Arial"/>
                <w:sz w:val="21"/>
              </w:rPr>
            </w:pPr>
          </w:p>
        </w:tc>
        <w:tc>
          <w:tcPr>
            <w:tcW w:w="8604" w:type="dxa"/>
            <w:gridSpan w:val="7"/>
            <w:tcBorders>
              <w:right w:val="single" w:color="000000" w:sz="6" w:space="0"/>
            </w:tcBorders>
            <w:vAlign w:val="top"/>
          </w:tcPr>
          <w:p>
            <w:pPr>
              <w:spacing w:before="36" w:line="303" w:lineRule="exact"/>
              <w:ind w:left="585"/>
              <w:rPr>
                <w:rFonts w:ascii="宋体" w:hAnsi="宋体" w:eastAsia="宋体" w:cs="宋体"/>
                <w:sz w:val="23"/>
                <w:szCs w:val="23"/>
              </w:rPr>
            </w:pPr>
            <w:r>
              <w:rPr>
                <w:rFonts w:ascii="Times New Roman" w:hAnsi="Times New Roman" w:eastAsia="Times New Roman" w:cs="Times New Roman"/>
                <w:b/>
                <w:bCs/>
                <w:spacing w:val="6"/>
                <w:position w:val="1"/>
                <w:sz w:val="23"/>
                <w:szCs w:val="23"/>
              </w:rPr>
              <w:t>4</w:t>
            </w:r>
            <w:r>
              <w:rPr>
                <w:rFonts w:ascii="Times New Roman" w:hAnsi="Times New Roman" w:eastAsia="Times New Roman" w:cs="Times New Roman"/>
                <w:spacing w:val="5"/>
                <w:position w:val="1"/>
                <w:sz w:val="23"/>
                <w:szCs w:val="23"/>
              </w:rPr>
              <w:t xml:space="preserve"> </w:t>
            </w:r>
            <w:r>
              <w:rPr>
                <w:rFonts w:ascii="宋体" w:hAnsi="宋体" w:eastAsia="宋体" w:cs="宋体"/>
                <w:spacing w:val="3"/>
                <w:position w:val="1"/>
                <w:sz w:val="23"/>
                <w:szCs w:val="23"/>
                <w14:textOutline w14:w="4358" w14:cap="sq" w14:cmpd="sng">
                  <w14:solidFill>
                    <w14:srgbClr w14:val="000000"/>
                  </w14:solidFill>
                  <w14:prstDash w14:val="solid"/>
                  <w14:bevel/>
                </w14:textOutline>
              </w:rPr>
              <w:t>、固体废物执行标准</w:t>
            </w:r>
          </w:p>
          <w:p>
            <w:pPr>
              <w:spacing w:before="163" w:line="227" w:lineRule="auto"/>
              <w:ind w:left="592"/>
              <w:rPr>
                <w:rFonts w:ascii="宋体" w:hAnsi="宋体" w:eastAsia="宋体" w:cs="宋体"/>
                <w:sz w:val="23"/>
                <w:szCs w:val="23"/>
              </w:rPr>
            </w:pPr>
            <w:r>
              <w:rPr>
                <w:rFonts w:ascii="宋体" w:hAnsi="宋体" w:eastAsia="宋体" w:cs="宋体"/>
                <w:spacing w:val="7"/>
                <w:sz w:val="23"/>
                <w:szCs w:val="23"/>
              </w:rPr>
              <w:t>一般固体废物执行《中华人民共和国固体废物污染环境防治法》 (</w:t>
            </w:r>
            <w:r>
              <w:rPr>
                <w:rFonts w:ascii="Times New Roman" w:hAnsi="Times New Roman" w:eastAsia="Times New Roman" w:cs="Times New Roman"/>
                <w:spacing w:val="7"/>
                <w:sz w:val="23"/>
                <w:szCs w:val="23"/>
              </w:rPr>
              <w:t xml:space="preserve">2020 </w:t>
            </w:r>
            <w:r>
              <w:rPr>
                <w:rFonts w:ascii="宋体" w:hAnsi="宋体" w:eastAsia="宋体" w:cs="宋体"/>
                <w:spacing w:val="7"/>
                <w:sz w:val="23"/>
                <w:szCs w:val="23"/>
              </w:rPr>
              <w:t>年</w:t>
            </w:r>
            <w:r>
              <w:rPr>
                <w:rFonts w:ascii="宋体" w:hAnsi="宋体" w:eastAsia="宋体" w:cs="宋体"/>
                <w:sz w:val="23"/>
                <w:szCs w:val="23"/>
              </w:rPr>
              <w:t>修</w:t>
            </w:r>
          </w:p>
          <w:p>
            <w:pPr>
              <w:spacing w:before="183" w:line="375" w:lineRule="auto"/>
              <w:ind w:left="107" w:right="102" w:firstLine="9"/>
              <w:rPr>
                <w:rFonts w:ascii="宋体" w:hAnsi="宋体" w:eastAsia="宋体" w:cs="宋体"/>
                <w:sz w:val="23"/>
                <w:szCs w:val="23"/>
              </w:rPr>
            </w:pPr>
            <w:r>
              <w:rPr>
                <w:rFonts w:ascii="宋体" w:hAnsi="宋体" w:eastAsia="宋体" w:cs="宋体"/>
                <w:spacing w:val="6"/>
                <w:sz w:val="23"/>
                <w:szCs w:val="23"/>
              </w:rPr>
              <w:t>改) 、《广东省</w:t>
            </w:r>
            <w:r>
              <w:rPr>
                <w:rFonts w:ascii="宋体" w:hAnsi="宋体" w:eastAsia="宋体" w:cs="宋体"/>
                <w:spacing w:val="5"/>
                <w:sz w:val="23"/>
                <w:szCs w:val="23"/>
              </w:rPr>
              <w:t>固</w:t>
            </w:r>
            <w:r>
              <w:rPr>
                <w:rFonts w:ascii="宋体" w:hAnsi="宋体" w:eastAsia="宋体" w:cs="宋体"/>
                <w:spacing w:val="3"/>
                <w:sz w:val="23"/>
                <w:szCs w:val="23"/>
              </w:rPr>
              <w:t>体废物污染环境防治条例》  (</w:t>
            </w:r>
            <w:r>
              <w:rPr>
                <w:rFonts w:ascii="Times New Roman" w:hAnsi="Times New Roman" w:eastAsia="Times New Roman" w:cs="Times New Roman"/>
                <w:spacing w:val="3"/>
                <w:sz w:val="23"/>
                <w:szCs w:val="23"/>
              </w:rPr>
              <w:t xml:space="preserve">2018 </w:t>
            </w:r>
            <w:r>
              <w:rPr>
                <w:rFonts w:ascii="宋体" w:hAnsi="宋体" w:eastAsia="宋体" w:cs="宋体"/>
                <w:spacing w:val="3"/>
                <w:sz w:val="23"/>
                <w:szCs w:val="23"/>
              </w:rPr>
              <w:t>年修订) 、《一般工业固体</w:t>
            </w:r>
            <w:r>
              <w:rPr>
                <w:rFonts w:ascii="宋体" w:hAnsi="宋体" w:eastAsia="宋体" w:cs="宋体"/>
                <w:sz w:val="23"/>
                <w:szCs w:val="23"/>
              </w:rPr>
              <w:t xml:space="preserve"> </w:t>
            </w:r>
            <w:r>
              <w:rPr>
                <w:rFonts w:ascii="宋体" w:hAnsi="宋体" w:eastAsia="宋体" w:cs="宋体"/>
                <w:spacing w:val="4"/>
                <w:sz w:val="23"/>
                <w:szCs w:val="23"/>
              </w:rPr>
              <w:t>废物贮存和填埋污染控制标准》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18599-2020</w:t>
            </w:r>
            <w:r>
              <w:rPr>
                <w:rFonts w:ascii="宋体" w:hAnsi="宋体" w:eastAsia="宋体" w:cs="宋体"/>
                <w:spacing w:val="4"/>
                <w:sz w:val="23"/>
                <w:szCs w:val="23"/>
              </w:rPr>
              <w:t>) 。危险废物执行《危险废物贮</w:t>
            </w:r>
          </w:p>
          <w:p>
            <w:pPr>
              <w:spacing w:line="227" w:lineRule="auto"/>
              <w:ind w:left="107"/>
              <w:rPr>
                <w:rFonts w:ascii="宋体" w:hAnsi="宋体" w:eastAsia="宋体" w:cs="宋体"/>
                <w:sz w:val="23"/>
                <w:szCs w:val="23"/>
              </w:rPr>
            </w:pPr>
            <w:r>
              <w:rPr>
                <w:rFonts w:ascii="宋体" w:hAnsi="宋体" w:eastAsia="宋体" w:cs="宋体"/>
                <w:spacing w:val="2"/>
                <w:sz w:val="23"/>
                <w:szCs w:val="23"/>
              </w:rPr>
              <w:t>存污染控制标准》  (</w:t>
            </w:r>
            <w:r>
              <w:rPr>
                <w:rFonts w:ascii="Times New Roman" w:hAnsi="Times New Roman" w:eastAsia="Times New Roman" w:cs="Times New Roman"/>
                <w:sz w:val="23"/>
                <w:szCs w:val="23"/>
              </w:rPr>
              <w:t>GB</w:t>
            </w:r>
            <w:r>
              <w:rPr>
                <w:rFonts w:ascii="Times New Roman" w:hAnsi="Times New Roman" w:eastAsia="Times New Roman" w:cs="Times New Roman"/>
                <w:spacing w:val="2"/>
                <w:sz w:val="23"/>
                <w:szCs w:val="23"/>
              </w:rPr>
              <w:t>1859</w:t>
            </w:r>
            <w:r>
              <w:rPr>
                <w:rFonts w:ascii="Times New Roman" w:hAnsi="Times New Roman" w:eastAsia="Times New Roman" w:cs="Times New Roman"/>
                <w:spacing w:val="1"/>
                <w:sz w:val="23"/>
                <w:szCs w:val="23"/>
              </w:rPr>
              <w:t>7-2023</w:t>
            </w:r>
            <w:r>
              <w:rPr>
                <w:rFonts w:ascii="宋体" w:hAnsi="宋体" w:eastAsia="宋体" w:cs="宋体"/>
                <w:spacing w:val="1"/>
                <w:sz w:val="23"/>
                <w:szCs w:val="23"/>
              </w:rPr>
              <w:t>)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0" w:hRule="atLeast"/>
        </w:trPr>
        <w:tc>
          <w:tcPr>
            <w:tcW w:w="460" w:type="dxa"/>
            <w:vMerge w:val="restart"/>
            <w:tcBorders>
              <w:left w:val="single" w:color="000000" w:sz="6" w:space="0"/>
              <w:bottom w:val="nil"/>
            </w:tcBorders>
            <w:textDirection w:val="tbRlV"/>
            <w:vAlign w:val="top"/>
          </w:tcPr>
          <w:p>
            <w:pPr>
              <w:spacing w:before="106" w:line="217" w:lineRule="auto"/>
              <w:ind w:left="1340"/>
              <w:rPr>
                <w:rFonts w:ascii="宋体" w:hAnsi="宋体" w:eastAsia="宋体" w:cs="宋体"/>
                <w:sz w:val="23"/>
                <w:szCs w:val="23"/>
              </w:rPr>
            </w:pPr>
            <w:r>
              <w:rPr>
                <w:rFonts w:ascii="宋体" w:hAnsi="宋体" w:eastAsia="宋体" w:cs="宋体"/>
                <w:spacing w:val="-21"/>
                <w:sz w:val="23"/>
                <w:szCs w:val="23"/>
              </w:rPr>
              <w:t>总</w:t>
            </w:r>
            <w:r>
              <w:rPr>
                <w:rFonts w:ascii="宋体" w:hAnsi="宋体" w:eastAsia="宋体" w:cs="宋体"/>
                <w:spacing w:val="-14"/>
                <w:sz w:val="23"/>
                <w:szCs w:val="23"/>
              </w:rPr>
              <w:t xml:space="preserve"> 量 控 制 指 标</w:t>
            </w:r>
          </w:p>
        </w:tc>
        <w:tc>
          <w:tcPr>
            <w:tcW w:w="8604" w:type="dxa"/>
            <w:gridSpan w:val="7"/>
            <w:tcBorders>
              <w:right w:val="single" w:color="000000" w:sz="6" w:space="0"/>
            </w:tcBorders>
            <w:vAlign w:val="top"/>
          </w:tcPr>
          <w:p>
            <w:pPr>
              <w:spacing w:before="38" w:line="372" w:lineRule="auto"/>
              <w:ind w:left="109" w:right="102" w:firstLine="479"/>
              <w:rPr>
                <w:rFonts w:ascii="宋体" w:hAnsi="宋体" w:eastAsia="宋体" w:cs="宋体"/>
                <w:sz w:val="23"/>
                <w:szCs w:val="23"/>
              </w:rPr>
            </w:pPr>
            <w:r>
              <w:rPr>
                <w:rFonts w:ascii="宋体" w:hAnsi="宋体" w:eastAsia="宋体" w:cs="宋体"/>
                <w:spacing w:val="18"/>
                <w:sz w:val="23"/>
                <w:szCs w:val="23"/>
              </w:rPr>
              <w:t>根</w:t>
            </w:r>
            <w:r>
              <w:rPr>
                <w:rFonts w:ascii="宋体" w:hAnsi="宋体" w:eastAsia="宋体" w:cs="宋体"/>
                <w:spacing w:val="16"/>
                <w:sz w:val="23"/>
                <w:szCs w:val="23"/>
              </w:rPr>
              <w:t>据</w:t>
            </w:r>
            <w:r>
              <w:rPr>
                <w:rFonts w:ascii="宋体" w:hAnsi="宋体" w:eastAsia="宋体" w:cs="宋体"/>
                <w:spacing w:val="9"/>
                <w:sz w:val="23"/>
                <w:szCs w:val="23"/>
              </w:rPr>
              <w:t>《关于进一步规范我县建设项目主要污染物排放总量指标审核和管理工</w:t>
            </w:r>
            <w:r>
              <w:rPr>
                <w:rFonts w:ascii="宋体" w:hAnsi="宋体" w:eastAsia="宋体" w:cs="宋体"/>
                <w:sz w:val="23"/>
                <w:szCs w:val="23"/>
              </w:rPr>
              <w:t xml:space="preserve"> </w:t>
            </w:r>
            <w:r>
              <w:rPr>
                <w:rFonts w:ascii="宋体" w:hAnsi="宋体" w:eastAsia="宋体" w:cs="宋体"/>
                <w:spacing w:val="6"/>
                <w:sz w:val="23"/>
                <w:szCs w:val="23"/>
              </w:rPr>
              <w:t>作</w:t>
            </w:r>
            <w:r>
              <w:rPr>
                <w:rFonts w:ascii="宋体" w:hAnsi="宋体" w:eastAsia="宋体" w:cs="宋体"/>
                <w:spacing w:val="3"/>
                <w:sz w:val="23"/>
                <w:szCs w:val="23"/>
              </w:rPr>
              <w:t>的通知》  (博环</w:t>
            </w:r>
            <w:r>
              <w:rPr>
                <w:rFonts w:ascii="Times New Roman" w:hAnsi="Times New Roman" w:eastAsia="Times New Roman" w:cs="Times New Roman"/>
                <w:spacing w:val="3"/>
                <w:sz w:val="23"/>
                <w:szCs w:val="23"/>
              </w:rPr>
              <w:t xml:space="preserve">[2019] 124 </w:t>
            </w:r>
            <w:r>
              <w:rPr>
                <w:rFonts w:ascii="宋体" w:hAnsi="宋体" w:eastAsia="宋体" w:cs="宋体"/>
                <w:spacing w:val="3"/>
                <w:sz w:val="23"/>
                <w:szCs w:val="23"/>
              </w:rPr>
              <w:t>号) 的要求，确定本项目总量控制因子如下：</w:t>
            </w:r>
          </w:p>
          <w:p>
            <w:pPr>
              <w:spacing w:line="225" w:lineRule="auto"/>
              <w:ind w:left="2751"/>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10"/>
                <w:sz w:val="20"/>
                <w:szCs w:val="20"/>
              </w:rPr>
              <w:t xml:space="preserve"> </w:t>
            </w:r>
            <w:r>
              <w:rPr>
                <w:rFonts w:ascii="Times New Roman" w:hAnsi="Times New Roman" w:eastAsia="Times New Roman" w:cs="Times New Roman"/>
                <w:b/>
                <w:bCs/>
                <w:spacing w:val="6"/>
                <w:sz w:val="20"/>
                <w:szCs w:val="20"/>
              </w:rPr>
              <w:t>26</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项目污染物总量控制指标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755" w:type="dxa"/>
            <w:vAlign w:val="top"/>
          </w:tcPr>
          <w:p>
            <w:pPr>
              <w:spacing w:before="96" w:line="228" w:lineRule="auto"/>
              <w:ind w:left="224"/>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分</w:t>
            </w:r>
            <w:r>
              <w:rPr>
                <w:rFonts w:ascii="宋体" w:hAnsi="宋体" w:eastAsia="宋体" w:cs="宋体"/>
                <w:spacing w:val="4"/>
                <w:sz w:val="20"/>
                <w:szCs w:val="20"/>
                <w14:textOutline w14:w="3795" w14:cap="sq" w14:cmpd="sng">
                  <w14:solidFill>
                    <w14:srgbClr w14:val="000000"/>
                  </w14:solidFill>
                  <w14:prstDash w14:val="solid"/>
                  <w14:bevel/>
                </w14:textOutline>
              </w:rPr>
              <w:t>类</w:t>
            </w:r>
          </w:p>
        </w:tc>
        <w:tc>
          <w:tcPr>
            <w:tcW w:w="2379" w:type="dxa"/>
            <w:gridSpan w:val="3"/>
            <w:vAlign w:val="top"/>
          </w:tcPr>
          <w:p>
            <w:pPr>
              <w:spacing w:before="97" w:line="228" w:lineRule="auto"/>
              <w:ind w:left="664"/>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污</w:t>
            </w:r>
            <w:r>
              <w:rPr>
                <w:rFonts w:ascii="宋体" w:hAnsi="宋体" w:eastAsia="宋体" w:cs="宋体"/>
                <w:spacing w:val="8"/>
                <w:sz w:val="20"/>
                <w:szCs w:val="20"/>
                <w14:textOutline w14:w="3795" w14:cap="sq" w14:cmpd="sng">
                  <w14:solidFill>
                    <w14:srgbClr w14:val="000000"/>
                  </w14:solidFill>
                  <w14:prstDash w14:val="solid"/>
                  <w14:bevel/>
                </w14:textOutline>
              </w:rPr>
              <w:t>染物名称</w:t>
            </w:r>
          </w:p>
        </w:tc>
        <w:tc>
          <w:tcPr>
            <w:tcW w:w="1531" w:type="dxa"/>
            <w:vAlign w:val="top"/>
          </w:tcPr>
          <w:p>
            <w:pPr>
              <w:spacing w:before="55" w:line="289" w:lineRule="exact"/>
              <w:ind w:left="126"/>
              <w:rPr>
                <w:rFonts w:ascii="宋体" w:hAnsi="宋体" w:eastAsia="宋体" w:cs="宋体"/>
                <w:sz w:val="20"/>
                <w:szCs w:val="20"/>
              </w:rPr>
            </w:pPr>
            <w:r>
              <w:rPr>
                <w:rFonts w:ascii="宋体" w:hAnsi="宋体" w:eastAsia="宋体" w:cs="宋体"/>
                <w:spacing w:val="4"/>
                <w:position w:val="1"/>
                <w:sz w:val="20"/>
                <w:szCs w:val="20"/>
                <w14:textOutline w14:w="3795" w14:cap="sq" w14:cmpd="sng">
                  <w14:solidFill>
                    <w14:srgbClr w14:val="000000"/>
                  </w14:solidFill>
                  <w14:prstDash w14:val="solid"/>
                  <w14:bevel/>
                </w14:textOutline>
              </w:rPr>
              <w:t>排</w:t>
            </w:r>
            <w:r>
              <w:rPr>
                <w:rFonts w:ascii="宋体" w:hAnsi="宋体" w:eastAsia="宋体" w:cs="宋体"/>
                <w:spacing w:val="3"/>
                <w:position w:val="1"/>
                <w:sz w:val="20"/>
                <w:szCs w:val="20"/>
                <w14:textOutline w14:w="3795" w14:cap="sq" w14:cmpd="sng">
                  <w14:solidFill>
                    <w14:srgbClr w14:val="000000"/>
                  </w14:solidFill>
                  <w14:prstDash w14:val="solid"/>
                  <w14:bevel/>
                </w14:textOutline>
              </w:rPr>
              <w:t>放量</w:t>
            </w:r>
            <w:r>
              <w:rPr>
                <w:rFonts w:ascii="宋体" w:hAnsi="宋体" w:eastAsia="宋体" w:cs="宋体"/>
                <w:spacing w:val="3"/>
                <w:position w:val="1"/>
                <w:sz w:val="20"/>
                <w:szCs w:val="20"/>
              </w:rPr>
              <w:t xml:space="preserve"> </w:t>
            </w:r>
            <w:r>
              <w:rPr>
                <w:rFonts w:ascii="宋体" w:hAnsi="宋体" w:eastAsia="宋体" w:cs="宋体"/>
                <w:spacing w:val="3"/>
                <w:position w:val="1"/>
                <w:sz w:val="20"/>
                <w:szCs w:val="20"/>
                <w14:textOutline w14:w="3795" w14:cap="sq" w14:cmpd="sng">
                  <w14:solidFill>
                    <w14:srgbClr w14:val="000000"/>
                  </w14:solidFill>
                  <w14:prstDash w14:val="solid"/>
                  <w14:bevel/>
                </w14:textOutline>
              </w:rPr>
              <w:t>(</w:t>
            </w:r>
            <w:r>
              <w:rPr>
                <w:rFonts w:ascii="Times New Roman" w:hAnsi="Times New Roman" w:eastAsia="Times New Roman" w:cs="Times New Roman"/>
                <w:b/>
                <w:bCs/>
                <w:position w:val="1"/>
                <w:sz w:val="20"/>
                <w:szCs w:val="20"/>
              </w:rPr>
              <w:t>t</w:t>
            </w:r>
            <w:r>
              <w:rPr>
                <w:rFonts w:ascii="Times New Roman" w:hAnsi="Times New Roman" w:eastAsia="Times New Roman" w:cs="Times New Roman"/>
                <w:b/>
                <w:bCs/>
                <w:spacing w:val="3"/>
                <w:position w:val="1"/>
                <w:sz w:val="20"/>
                <w:szCs w:val="20"/>
              </w:rPr>
              <w:t>/</w:t>
            </w:r>
            <w:r>
              <w:rPr>
                <w:rFonts w:ascii="Times New Roman" w:hAnsi="Times New Roman" w:eastAsia="Times New Roman" w:cs="Times New Roman"/>
                <w:b/>
                <w:bCs/>
                <w:position w:val="1"/>
                <w:sz w:val="20"/>
                <w:szCs w:val="20"/>
              </w:rPr>
              <w:t>a</w:t>
            </w:r>
            <w:r>
              <w:rPr>
                <w:rFonts w:ascii="Times New Roman" w:hAnsi="Times New Roman" w:eastAsia="Times New Roman" w:cs="Times New Roman"/>
                <w:spacing w:val="3"/>
                <w:position w:val="1"/>
                <w:sz w:val="20"/>
                <w:szCs w:val="20"/>
              </w:rPr>
              <w:t xml:space="preserve"> </w:t>
            </w:r>
            <w:r>
              <w:rPr>
                <w:rFonts w:ascii="宋体" w:hAnsi="宋体" w:eastAsia="宋体" w:cs="宋体"/>
                <w:spacing w:val="3"/>
                <w:position w:val="1"/>
                <w:sz w:val="20"/>
                <w:szCs w:val="20"/>
                <w14:textOutline w14:w="3795" w14:cap="sq" w14:cmpd="sng">
                  <w14:solidFill>
                    <w14:srgbClr w14:val="000000"/>
                  </w14:solidFill>
                  <w14:prstDash w14:val="solid"/>
                  <w14:bevel/>
                </w14:textOutline>
              </w:rPr>
              <w:t>)</w:t>
            </w:r>
          </w:p>
        </w:tc>
        <w:tc>
          <w:tcPr>
            <w:tcW w:w="3939" w:type="dxa"/>
            <w:gridSpan w:val="2"/>
            <w:tcBorders>
              <w:right w:val="single" w:color="000000" w:sz="6" w:space="0"/>
            </w:tcBorders>
            <w:vAlign w:val="top"/>
          </w:tcPr>
          <w:p>
            <w:pPr>
              <w:spacing w:before="96" w:line="229" w:lineRule="auto"/>
              <w:ind w:left="1708"/>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备</w:t>
            </w:r>
            <w:r>
              <w:rPr>
                <w:rFonts w:ascii="宋体" w:hAnsi="宋体" w:eastAsia="宋体" w:cs="宋体"/>
                <w:spacing w:val="4"/>
                <w:sz w:val="20"/>
                <w:szCs w:val="20"/>
                <w14:textOutline w14:w="3795" w14:cap="sq" w14:cmpd="sng">
                  <w14:solidFill>
                    <w14:srgbClr w14:val="000000"/>
                  </w14:solidFill>
                  <w14:prstDash w14:val="solid"/>
                  <w14:bevel/>
                </w14:textOutline>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755"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before="65" w:line="228" w:lineRule="auto"/>
              <w:ind w:left="223"/>
              <w:rPr>
                <w:rFonts w:ascii="宋体" w:hAnsi="宋体" w:eastAsia="宋体" w:cs="宋体"/>
                <w:sz w:val="20"/>
                <w:szCs w:val="20"/>
              </w:rPr>
            </w:pPr>
            <w:r>
              <w:rPr>
                <w:rFonts w:ascii="宋体" w:hAnsi="宋体" w:eastAsia="宋体" w:cs="宋体"/>
                <w:spacing w:val="5"/>
                <w:sz w:val="20"/>
                <w:szCs w:val="20"/>
              </w:rPr>
              <w:t>废气</w:t>
            </w:r>
          </w:p>
        </w:tc>
        <w:tc>
          <w:tcPr>
            <w:tcW w:w="1202" w:type="dxa"/>
            <w:vMerge w:val="restart"/>
            <w:tcBorders>
              <w:bottom w:val="nil"/>
            </w:tcBorders>
            <w:vAlign w:val="top"/>
          </w:tcPr>
          <w:p>
            <w:pPr>
              <w:spacing w:line="462" w:lineRule="auto"/>
              <w:rPr>
                <w:rFonts w:ascii="Arial"/>
                <w:sz w:val="21"/>
              </w:rPr>
            </w:pPr>
          </w:p>
          <w:p>
            <w:pPr>
              <w:spacing w:before="57" w:line="195" w:lineRule="auto"/>
              <w:ind w:left="332"/>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VOCs</w:t>
            </w:r>
          </w:p>
        </w:tc>
        <w:tc>
          <w:tcPr>
            <w:tcW w:w="1177" w:type="dxa"/>
            <w:gridSpan w:val="2"/>
            <w:vAlign w:val="top"/>
          </w:tcPr>
          <w:p>
            <w:pPr>
              <w:spacing w:before="76" w:line="228" w:lineRule="auto"/>
              <w:ind w:left="277"/>
              <w:rPr>
                <w:rFonts w:ascii="宋体" w:hAnsi="宋体" w:eastAsia="宋体" w:cs="宋体"/>
                <w:sz w:val="20"/>
                <w:szCs w:val="20"/>
              </w:rPr>
            </w:pPr>
            <w:r>
              <w:rPr>
                <w:rFonts w:ascii="宋体" w:hAnsi="宋体" w:eastAsia="宋体" w:cs="宋体"/>
                <w:spacing w:val="7"/>
                <w:sz w:val="20"/>
                <w:szCs w:val="20"/>
              </w:rPr>
              <w:t>有</w:t>
            </w:r>
            <w:r>
              <w:rPr>
                <w:rFonts w:ascii="宋体" w:hAnsi="宋体" w:eastAsia="宋体" w:cs="宋体"/>
                <w:spacing w:val="6"/>
                <w:sz w:val="20"/>
                <w:szCs w:val="20"/>
              </w:rPr>
              <w:t>组织</w:t>
            </w:r>
          </w:p>
        </w:tc>
        <w:tc>
          <w:tcPr>
            <w:tcW w:w="1531" w:type="dxa"/>
            <w:vAlign w:val="top"/>
          </w:tcPr>
          <w:p>
            <w:pPr>
              <w:spacing w:before="134" w:line="195" w:lineRule="auto"/>
              <w:ind w:left="48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.0222</w:t>
            </w:r>
          </w:p>
        </w:tc>
        <w:tc>
          <w:tcPr>
            <w:tcW w:w="3939" w:type="dxa"/>
            <w:gridSpan w:val="2"/>
            <w:vMerge w:val="restart"/>
            <w:tcBorders>
              <w:bottom w:val="nil"/>
              <w:right w:val="single" w:color="000000" w:sz="6" w:space="0"/>
            </w:tcBorders>
            <w:vAlign w:val="top"/>
          </w:tcPr>
          <w:p>
            <w:pPr>
              <w:spacing w:line="319" w:lineRule="auto"/>
              <w:rPr>
                <w:rFonts w:ascii="Arial"/>
                <w:sz w:val="21"/>
              </w:rPr>
            </w:pPr>
          </w:p>
          <w:p>
            <w:pPr>
              <w:spacing w:line="319" w:lineRule="auto"/>
              <w:rPr>
                <w:rFonts w:ascii="Arial"/>
                <w:sz w:val="21"/>
              </w:rPr>
            </w:pPr>
          </w:p>
          <w:p>
            <w:pPr>
              <w:spacing w:before="65" w:line="227" w:lineRule="auto"/>
              <w:ind w:left="157"/>
              <w:rPr>
                <w:rFonts w:ascii="宋体" w:hAnsi="宋体" w:eastAsia="宋体" w:cs="宋体"/>
                <w:sz w:val="20"/>
                <w:szCs w:val="20"/>
              </w:rPr>
            </w:pPr>
            <w:r>
              <w:rPr>
                <w:rFonts w:ascii="宋体" w:hAnsi="宋体" w:eastAsia="宋体" w:cs="宋体"/>
                <w:spacing w:val="8"/>
                <w:sz w:val="20"/>
                <w:szCs w:val="20"/>
              </w:rPr>
              <w:t>由惠州市生态环境局博罗分局调控分</w:t>
            </w:r>
            <w:r>
              <w:rPr>
                <w:rFonts w:ascii="宋体" w:hAnsi="宋体" w:eastAsia="宋体" w:cs="宋体"/>
                <w:spacing w:val="5"/>
                <w:sz w:val="20"/>
                <w:szCs w:val="20"/>
              </w:rPr>
              <w:t>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202" w:type="dxa"/>
            <w:vMerge w:val="continue"/>
            <w:tcBorders>
              <w:top w:val="nil"/>
              <w:bottom w:val="nil"/>
            </w:tcBorders>
            <w:vAlign w:val="top"/>
          </w:tcPr>
          <w:p>
            <w:pPr>
              <w:rPr>
                <w:rFonts w:ascii="Arial"/>
                <w:sz w:val="21"/>
              </w:rPr>
            </w:pPr>
          </w:p>
        </w:tc>
        <w:tc>
          <w:tcPr>
            <w:tcW w:w="1177" w:type="dxa"/>
            <w:gridSpan w:val="2"/>
            <w:vAlign w:val="top"/>
          </w:tcPr>
          <w:p>
            <w:pPr>
              <w:spacing w:before="77" w:line="228" w:lineRule="auto"/>
              <w:ind w:left="278"/>
              <w:rPr>
                <w:rFonts w:ascii="宋体" w:hAnsi="宋体" w:eastAsia="宋体" w:cs="宋体"/>
                <w:sz w:val="20"/>
                <w:szCs w:val="20"/>
              </w:rPr>
            </w:pPr>
            <w:r>
              <w:rPr>
                <w:rFonts w:ascii="宋体" w:hAnsi="宋体" w:eastAsia="宋体" w:cs="宋体"/>
                <w:spacing w:val="7"/>
                <w:sz w:val="20"/>
                <w:szCs w:val="20"/>
              </w:rPr>
              <w:t>无</w:t>
            </w:r>
            <w:r>
              <w:rPr>
                <w:rFonts w:ascii="宋体" w:hAnsi="宋体" w:eastAsia="宋体" w:cs="宋体"/>
                <w:spacing w:val="6"/>
                <w:sz w:val="20"/>
                <w:szCs w:val="20"/>
              </w:rPr>
              <w:t>组织</w:t>
            </w:r>
          </w:p>
        </w:tc>
        <w:tc>
          <w:tcPr>
            <w:tcW w:w="1531" w:type="dxa"/>
            <w:vAlign w:val="top"/>
          </w:tcPr>
          <w:p>
            <w:pPr>
              <w:spacing w:before="132" w:line="195" w:lineRule="auto"/>
              <w:ind w:left="53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0.01</w:t>
            </w:r>
            <w:r>
              <w:rPr>
                <w:rFonts w:ascii="Times New Roman" w:hAnsi="Times New Roman" w:eastAsia="Times New Roman" w:cs="Times New Roman"/>
                <w:spacing w:val="2"/>
                <w:sz w:val="20"/>
                <w:szCs w:val="20"/>
              </w:rPr>
              <w:t>2</w:t>
            </w:r>
          </w:p>
        </w:tc>
        <w:tc>
          <w:tcPr>
            <w:tcW w:w="393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202" w:type="dxa"/>
            <w:vMerge w:val="continue"/>
            <w:tcBorders>
              <w:top w:val="nil"/>
            </w:tcBorders>
            <w:vAlign w:val="top"/>
          </w:tcPr>
          <w:p>
            <w:pPr>
              <w:rPr>
                <w:rFonts w:ascii="Arial"/>
                <w:sz w:val="21"/>
              </w:rPr>
            </w:pPr>
          </w:p>
        </w:tc>
        <w:tc>
          <w:tcPr>
            <w:tcW w:w="1177" w:type="dxa"/>
            <w:gridSpan w:val="2"/>
            <w:vAlign w:val="top"/>
          </w:tcPr>
          <w:p>
            <w:pPr>
              <w:spacing w:before="75" w:line="229" w:lineRule="auto"/>
              <w:ind w:left="380"/>
              <w:rPr>
                <w:rFonts w:ascii="宋体" w:hAnsi="宋体" w:eastAsia="宋体" w:cs="宋体"/>
                <w:sz w:val="20"/>
                <w:szCs w:val="20"/>
              </w:rPr>
            </w:pPr>
            <w:r>
              <w:rPr>
                <w:rFonts w:ascii="宋体" w:hAnsi="宋体" w:eastAsia="宋体" w:cs="宋体"/>
                <w:spacing w:val="4"/>
                <w:sz w:val="20"/>
                <w:szCs w:val="20"/>
              </w:rPr>
              <w:t>合计</w:t>
            </w:r>
          </w:p>
        </w:tc>
        <w:tc>
          <w:tcPr>
            <w:tcW w:w="1531" w:type="dxa"/>
            <w:vAlign w:val="top"/>
          </w:tcPr>
          <w:p>
            <w:pPr>
              <w:spacing w:before="133" w:line="195" w:lineRule="auto"/>
              <w:ind w:left="48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.0342</w:t>
            </w:r>
          </w:p>
        </w:tc>
        <w:tc>
          <w:tcPr>
            <w:tcW w:w="393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755" w:type="dxa"/>
            <w:vMerge w:val="continue"/>
            <w:tcBorders>
              <w:top w:val="nil"/>
            </w:tcBorders>
            <w:vAlign w:val="top"/>
          </w:tcPr>
          <w:p>
            <w:pPr>
              <w:rPr>
                <w:rFonts w:ascii="Arial"/>
                <w:sz w:val="21"/>
              </w:rPr>
            </w:pPr>
          </w:p>
        </w:tc>
        <w:tc>
          <w:tcPr>
            <w:tcW w:w="2379" w:type="dxa"/>
            <w:gridSpan w:val="3"/>
            <w:vAlign w:val="top"/>
          </w:tcPr>
          <w:p>
            <w:pPr>
              <w:spacing w:before="116" w:line="202" w:lineRule="auto"/>
              <w:ind w:left="978"/>
              <w:rPr>
                <w:rFonts w:ascii="Times New Roman" w:hAnsi="Times New Roman" w:eastAsia="Times New Roman" w:cs="Times New Roman"/>
                <w:sz w:val="13"/>
                <w:szCs w:val="13"/>
              </w:rPr>
            </w:pPr>
            <w:r>
              <w:rPr>
                <w:rFonts w:ascii="Times New Roman" w:hAnsi="Times New Roman" w:eastAsia="Times New Roman" w:cs="Times New Roman"/>
                <w:spacing w:val="8"/>
                <w:sz w:val="20"/>
                <w:szCs w:val="20"/>
              </w:rPr>
              <w:t>NO</w:t>
            </w:r>
            <w:r>
              <w:rPr>
                <w:rFonts w:ascii="Times New Roman" w:hAnsi="Times New Roman" w:eastAsia="Times New Roman" w:cs="Times New Roman"/>
                <w:spacing w:val="7"/>
                <w:position w:val="-1"/>
                <w:sz w:val="13"/>
                <w:szCs w:val="13"/>
              </w:rPr>
              <w:t>X</w:t>
            </w:r>
          </w:p>
        </w:tc>
        <w:tc>
          <w:tcPr>
            <w:tcW w:w="1531" w:type="dxa"/>
            <w:vAlign w:val="top"/>
          </w:tcPr>
          <w:p>
            <w:pPr>
              <w:spacing w:before="135" w:line="195" w:lineRule="auto"/>
              <w:ind w:left="53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0.03</w:t>
            </w:r>
            <w:r>
              <w:rPr>
                <w:rFonts w:ascii="Times New Roman" w:hAnsi="Times New Roman" w:eastAsia="Times New Roman" w:cs="Times New Roman"/>
                <w:spacing w:val="2"/>
                <w:sz w:val="20"/>
                <w:szCs w:val="20"/>
              </w:rPr>
              <w:t>8</w:t>
            </w:r>
          </w:p>
        </w:tc>
        <w:tc>
          <w:tcPr>
            <w:tcW w:w="3939"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755" w:type="dxa"/>
            <w:vMerge w:val="restart"/>
            <w:tcBorders>
              <w:bottom w:val="nil"/>
            </w:tcBorders>
            <w:vAlign w:val="top"/>
          </w:tcPr>
          <w:p>
            <w:pPr>
              <w:spacing w:line="437" w:lineRule="auto"/>
              <w:rPr>
                <w:rFonts w:ascii="Arial"/>
                <w:sz w:val="21"/>
              </w:rPr>
            </w:pPr>
          </w:p>
          <w:p>
            <w:pPr>
              <w:spacing w:before="65" w:line="228" w:lineRule="auto"/>
              <w:ind w:left="223"/>
              <w:rPr>
                <w:rFonts w:ascii="宋体" w:hAnsi="宋体" w:eastAsia="宋体" w:cs="宋体"/>
                <w:sz w:val="20"/>
                <w:szCs w:val="20"/>
              </w:rPr>
            </w:pPr>
            <w:r>
              <w:rPr>
                <w:rFonts w:ascii="宋体" w:hAnsi="宋体" w:eastAsia="宋体" w:cs="宋体"/>
                <w:spacing w:val="5"/>
                <w:sz w:val="20"/>
                <w:szCs w:val="20"/>
              </w:rPr>
              <w:t>废水</w:t>
            </w:r>
          </w:p>
        </w:tc>
        <w:tc>
          <w:tcPr>
            <w:tcW w:w="1202" w:type="dxa"/>
            <w:vMerge w:val="restart"/>
            <w:tcBorders>
              <w:bottom w:val="nil"/>
            </w:tcBorders>
            <w:vAlign w:val="top"/>
          </w:tcPr>
          <w:p>
            <w:pPr>
              <w:spacing w:line="437" w:lineRule="auto"/>
              <w:rPr>
                <w:rFonts w:ascii="Arial"/>
                <w:sz w:val="21"/>
              </w:rPr>
            </w:pPr>
          </w:p>
          <w:p>
            <w:pPr>
              <w:spacing w:before="65" w:line="228" w:lineRule="auto"/>
              <w:ind w:left="184"/>
              <w:rPr>
                <w:rFonts w:ascii="宋体" w:hAnsi="宋体" w:eastAsia="宋体" w:cs="宋体"/>
                <w:sz w:val="20"/>
                <w:szCs w:val="20"/>
              </w:rPr>
            </w:pPr>
            <w:r>
              <w:rPr>
                <w:rFonts w:ascii="宋体" w:hAnsi="宋体" w:eastAsia="宋体" w:cs="宋体"/>
                <w:spacing w:val="7"/>
                <w:sz w:val="20"/>
                <w:szCs w:val="20"/>
              </w:rPr>
              <w:t>生活污</w:t>
            </w:r>
            <w:r>
              <w:rPr>
                <w:rFonts w:ascii="宋体" w:hAnsi="宋体" w:eastAsia="宋体" w:cs="宋体"/>
                <w:spacing w:val="6"/>
                <w:sz w:val="20"/>
                <w:szCs w:val="20"/>
              </w:rPr>
              <w:t>水</w:t>
            </w:r>
          </w:p>
        </w:tc>
        <w:tc>
          <w:tcPr>
            <w:tcW w:w="1177" w:type="dxa"/>
            <w:gridSpan w:val="2"/>
            <w:vAlign w:val="top"/>
          </w:tcPr>
          <w:p>
            <w:pPr>
              <w:spacing w:before="97" w:line="228" w:lineRule="auto"/>
              <w:ind w:left="275"/>
              <w:rPr>
                <w:rFonts w:ascii="宋体" w:hAnsi="宋体" w:eastAsia="宋体" w:cs="宋体"/>
                <w:sz w:val="20"/>
                <w:szCs w:val="20"/>
              </w:rPr>
            </w:pPr>
            <w:r>
              <w:rPr>
                <w:rFonts w:ascii="宋体" w:hAnsi="宋体" w:eastAsia="宋体" w:cs="宋体"/>
                <w:spacing w:val="7"/>
                <w:sz w:val="20"/>
                <w:szCs w:val="20"/>
              </w:rPr>
              <w:t>废水量</w:t>
            </w:r>
          </w:p>
        </w:tc>
        <w:tc>
          <w:tcPr>
            <w:tcW w:w="1531" w:type="dxa"/>
            <w:vAlign w:val="top"/>
          </w:tcPr>
          <w:p>
            <w:pPr>
              <w:spacing w:before="133" w:line="195" w:lineRule="auto"/>
              <w:ind w:left="529"/>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4</w:t>
            </w:r>
            <w:r>
              <w:rPr>
                <w:rFonts w:ascii="Times New Roman" w:hAnsi="Times New Roman" w:eastAsia="Times New Roman" w:cs="Times New Roman"/>
                <w:spacing w:val="4"/>
                <w:sz w:val="20"/>
                <w:szCs w:val="20"/>
              </w:rPr>
              <w:t>72.5</w:t>
            </w:r>
          </w:p>
        </w:tc>
        <w:tc>
          <w:tcPr>
            <w:tcW w:w="3939" w:type="dxa"/>
            <w:gridSpan w:val="2"/>
            <w:vMerge w:val="restart"/>
            <w:tcBorders>
              <w:bottom w:val="nil"/>
              <w:right w:val="single" w:color="000000" w:sz="6" w:space="0"/>
            </w:tcBorders>
            <w:vAlign w:val="top"/>
          </w:tcPr>
          <w:p>
            <w:pPr>
              <w:spacing w:before="232" w:line="228" w:lineRule="auto"/>
              <w:ind w:left="224"/>
              <w:rPr>
                <w:rFonts w:ascii="宋体" w:hAnsi="宋体" w:eastAsia="宋体" w:cs="宋体"/>
                <w:sz w:val="20"/>
                <w:szCs w:val="20"/>
              </w:rPr>
            </w:pPr>
            <w:r>
              <w:rPr>
                <w:rFonts w:ascii="宋体" w:hAnsi="宋体" w:eastAsia="宋体" w:cs="宋体"/>
                <w:spacing w:val="19"/>
                <w:sz w:val="20"/>
                <w:szCs w:val="20"/>
              </w:rPr>
              <w:t>生</w:t>
            </w:r>
            <w:r>
              <w:rPr>
                <w:rFonts w:ascii="宋体" w:hAnsi="宋体" w:eastAsia="宋体" w:cs="宋体"/>
                <w:spacing w:val="10"/>
                <w:sz w:val="20"/>
                <w:szCs w:val="20"/>
              </w:rPr>
              <w:t>活污水纳入污水处理厂，</w:t>
            </w:r>
            <w:r>
              <w:rPr>
                <w:rFonts w:ascii="Times New Roman" w:hAnsi="Times New Roman" w:eastAsia="Times New Roman" w:cs="Times New Roman"/>
                <w:sz w:val="20"/>
                <w:szCs w:val="20"/>
              </w:rPr>
              <w:t>CODcr</w:t>
            </w:r>
            <w:r>
              <w:rPr>
                <w:rFonts w:ascii="Times New Roman" w:hAnsi="Times New Roman" w:eastAsia="Times New Roman" w:cs="Times New Roman"/>
                <w:spacing w:val="10"/>
                <w:sz w:val="20"/>
                <w:szCs w:val="20"/>
              </w:rPr>
              <w:t xml:space="preserve"> </w:t>
            </w:r>
            <w:r>
              <w:rPr>
                <w:rFonts w:ascii="宋体" w:hAnsi="宋体" w:eastAsia="宋体" w:cs="宋体"/>
                <w:spacing w:val="10"/>
                <w:sz w:val="20"/>
                <w:szCs w:val="20"/>
              </w:rPr>
              <w:t>和</w:t>
            </w:r>
          </w:p>
          <w:p>
            <w:pPr>
              <w:spacing w:before="24" w:line="228" w:lineRule="auto"/>
              <w:ind w:left="113"/>
              <w:rPr>
                <w:rFonts w:ascii="宋体" w:hAnsi="宋体" w:eastAsia="宋体" w:cs="宋体"/>
                <w:sz w:val="20"/>
                <w:szCs w:val="20"/>
              </w:rPr>
            </w:pPr>
            <w:r>
              <w:rPr>
                <w:rFonts w:ascii="Times New Roman" w:hAnsi="Times New Roman" w:eastAsia="Times New Roman" w:cs="Times New Roman"/>
                <w:sz w:val="20"/>
                <w:szCs w:val="20"/>
              </w:rPr>
              <w:t>NH</w:t>
            </w:r>
            <w:r>
              <w:rPr>
                <w:rFonts w:ascii="Times New Roman" w:hAnsi="Times New Roman" w:eastAsia="Times New Roman" w:cs="Times New Roman"/>
                <w:spacing w:val="10"/>
                <w:position w:val="-1"/>
                <w:sz w:val="13"/>
                <w:szCs w:val="13"/>
              </w:rPr>
              <w:t>3</w:t>
            </w:r>
            <w:r>
              <w:rPr>
                <w:rFonts w:ascii="Times New Roman" w:hAnsi="Times New Roman" w:eastAsia="Times New Roman" w:cs="Times New Roman"/>
                <w:spacing w:val="10"/>
                <w:sz w:val="20"/>
                <w:szCs w:val="20"/>
              </w:rPr>
              <w:t>-</w:t>
            </w:r>
            <w:r>
              <w:rPr>
                <w:rFonts w:ascii="Times New Roman" w:hAnsi="Times New Roman" w:eastAsia="Times New Roman" w:cs="Times New Roman"/>
                <w:sz w:val="20"/>
                <w:szCs w:val="20"/>
              </w:rPr>
              <w:t>N</w:t>
            </w:r>
            <w:r>
              <w:rPr>
                <w:rFonts w:ascii="Times New Roman" w:hAnsi="Times New Roman" w:eastAsia="Times New Roman" w:cs="Times New Roman"/>
                <w:spacing w:val="10"/>
                <w:sz w:val="20"/>
                <w:szCs w:val="20"/>
              </w:rPr>
              <w:t xml:space="preserve"> </w:t>
            </w:r>
            <w:r>
              <w:rPr>
                <w:rFonts w:ascii="宋体" w:hAnsi="宋体" w:eastAsia="宋体" w:cs="宋体"/>
                <w:spacing w:val="10"/>
                <w:sz w:val="20"/>
                <w:szCs w:val="20"/>
              </w:rPr>
              <w:t>总量指标由博罗县长宁镇生活污</w:t>
            </w:r>
          </w:p>
          <w:p>
            <w:pPr>
              <w:spacing w:before="26" w:line="228" w:lineRule="auto"/>
              <w:ind w:left="868"/>
              <w:rPr>
                <w:rFonts w:ascii="宋体" w:hAnsi="宋体" w:eastAsia="宋体" w:cs="宋体"/>
                <w:sz w:val="20"/>
                <w:szCs w:val="20"/>
              </w:rPr>
            </w:pPr>
            <w:r>
              <w:rPr>
                <w:rFonts w:ascii="宋体" w:hAnsi="宋体" w:eastAsia="宋体" w:cs="宋体"/>
                <w:spacing w:val="15"/>
                <w:sz w:val="20"/>
                <w:szCs w:val="20"/>
              </w:rPr>
              <w:t>水</w:t>
            </w:r>
            <w:r>
              <w:rPr>
                <w:rFonts w:ascii="宋体" w:hAnsi="宋体" w:eastAsia="宋体" w:cs="宋体"/>
                <w:spacing w:val="8"/>
                <w:sz w:val="20"/>
                <w:szCs w:val="20"/>
              </w:rPr>
              <w:t>处理厂分配总量指标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460" w:type="dxa"/>
            <w:vMerge w:val="continue"/>
            <w:tcBorders>
              <w:top w:val="nil"/>
              <w:left w:val="single" w:color="000000" w:sz="6" w:space="0"/>
              <w:bottom w:val="nil"/>
            </w:tcBorders>
            <w:textDirection w:val="tbRlV"/>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202" w:type="dxa"/>
            <w:vMerge w:val="continue"/>
            <w:tcBorders>
              <w:top w:val="nil"/>
              <w:bottom w:val="nil"/>
            </w:tcBorders>
            <w:vAlign w:val="top"/>
          </w:tcPr>
          <w:p>
            <w:pPr>
              <w:rPr>
                <w:rFonts w:ascii="Arial"/>
                <w:sz w:val="21"/>
              </w:rPr>
            </w:pPr>
          </w:p>
        </w:tc>
        <w:tc>
          <w:tcPr>
            <w:tcW w:w="1177" w:type="dxa"/>
            <w:gridSpan w:val="2"/>
            <w:vAlign w:val="top"/>
          </w:tcPr>
          <w:p>
            <w:pPr>
              <w:spacing w:before="135" w:line="202" w:lineRule="auto"/>
              <w:ind w:left="299"/>
              <w:rPr>
                <w:rFonts w:ascii="Times New Roman" w:hAnsi="Times New Roman" w:eastAsia="Times New Roman" w:cs="Times New Roman"/>
                <w:sz w:val="13"/>
                <w:szCs w:val="13"/>
              </w:rPr>
            </w:pPr>
            <w:r>
              <w:rPr>
                <w:rFonts w:ascii="Times New Roman" w:hAnsi="Times New Roman" w:eastAsia="Times New Roman" w:cs="Times New Roman"/>
                <w:spacing w:val="5"/>
                <w:sz w:val="20"/>
                <w:szCs w:val="20"/>
              </w:rPr>
              <w:t>C</w:t>
            </w:r>
            <w:r>
              <w:rPr>
                <w:rFonts w:ascii="Times New Roman" w:hAnsi="Times New Roman" w:eastAsia="Times New Roman" w:cs="Times New Roman"/>
                <w:spacing w:val="4"/>
                <w:sz w:val="20"/>
                <w:szCs w:val="20"/>
              </w:rPr>
              <w:t>OD</w:t>
            </w:r>
            <w:r>
              <w:rPr>
                <w:rFonts w:ascii="Times New Roman" w:hAnsi="Times New Roman" w:eastAsia="Times New Roman" w:cs="Times New Roman"/>
                <w:spacing w:val="4"/>
                <w:position w:val="-1"/>
                <w:sz w:val="13"/>
                <w:szCs w:val="13"/>
              </w:rPr>
              <w:t>Cr</w:t>
            </w:r>
          </w:p>
        </w:tc>
        <w:tc>
          <w:tcPr>
            <w:tcW w:w="1531" w:type="dxa"/>
            <w:vAlign w:val="top"/>
          </w:tcPr>
          <w:p>
            <w:pPr>
              <w:spacing w:before="135" w:line="195" w:lineRule="auto"/>
              <w:ind w:left="534"/>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0. 108</w:t>
            </w:r>
          </w:p>
        </w:tc>
        <w:tc>
          <w:tcPr>
            <w:tcW w:w="393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460" w:type="dxa"/>
            <w:vMerge w:val="continue"/>
            <w:tcBorders>
              <w:top w:val="nil"/>
              <w:left w:val="single" w:color="000000" w:sz="6" w:space="0"/>
            </w:tcBorders>
            <w:textDirection w:val="tbRlV"/>
            <w:vAlign w:val="top"/>
          </w:tcPr>
          <w:p>
            <w:pPr>
              <w:rPr>
                <w:rFonts w:ascii="Arial"/>
                <w:sz w:val="21"/>
              </w:rPr>
            </w:pPr>
          </w:p>
        </w:tc>
        <w:tc>
          <w:tcPr>
            <w:tcW w:w="755" w:type="dxa"/>
            <w:vMerge w:val="continue"/>
            <w:tcBorders>
              <w:top w:val="nil"/>
            </w:tcBorders>
            <w:vAlign w:val="top"/>
          </w:tcPr>
          <w:p>
            <w:pPr>
              <w:rPr>
                <w:rFonts w:ascii="Arial"/>
                <w:sz w:val="21"/>
              </w:rPr>
            </w:pPr>
          </w:p>
        </w:tc>
        <w:tc>
          <w:tcPr>
            <w:tcW w:w="1202" w:type="dxa"/>
            <w:vMerge w:val="continue"/>
            <w:tcBorders>
              <w:top w:val="nil"/>
            </w:tcBorders>
            <w:vAlign w:val="top"/>
          </w:tcPr>
          <w:p>
            <w:pPr>
              <w:rPr>
                <w:rFonts w:ascii="Arial"/>
                <w:sz w:val="21"/>
              </w:rPr>
            </w:pPr>
          </w:p>
        </w:tc>
        <w:tc>
          <w:tcPr>
            <w:tcW w:w="1177" w:type="dxa"/>
            <w:gridSpan w:val="2"/>
            <w:vAlign w:val="top"/>
          </w:tcPr>
          <w:p>
            <w:pPr>
              <w:spacing w:before="136" w:line="199" w:lineRule="auto"/>
              <w:ind w:left="285"/>
              <w:rPr>
                <w:rFonts w:ascii="Times New Roman" w:hAnsi="Times New Roman" w:eastAsia="Times New Roman" w:cs="Times New Roman"/>
                <w:sz w:val="20"/>
                <w:szCs w:val="20"/>
              </w:rPr>
            </w:pPr>
            <w:r>
              <w:rPr>
                <w:rFonts w:ascii="Times New Roman" w:hAnsi="Times New Roman" w:eastAsia="Times New Roman" w:cs="Times New Roman"/>
                <w:sz w:val="20"/>
                <w:szCs w:val="20"/>
              </w:rPr>
              <w:t>NH</w:t>
            </w:r>
            <w:r>
              <w:rPr>
                <w:rFonts w:ascii="Times New Roman" w:hAnsi="Times New Roman" w:eastAsia="Times New Roman" w:cs="Times New Roman"/>
                <w:spacing w:val="14"/>
                <w:position w:val="-1"/>
                <w:sz w:val="13"/>
                <w:szCs w:val="13"/>
              </w:rPr>
              <w:t>3</w:t>
            </w:r>
            <w:r>
              <w:rPr>
                <w:rFonts w:ascii="Times New Roman" w:hAnsi="Times New Roman" w:eastAsia="Times New Roman" w:cs="Times New Roman"/>
                <w:spacing w:val="13"/>
                <w:sz w:val="20"/>
                <w:szCs w:val="20"/>
              </w:rPr>
              <w:t>-</w:t>
            </w:r>
            <w:r>
              <w:rPr>
                <w:rFonts w:ascii="Times New Roman" w:hAnsi="Times New Roman" w:eastAsia="Times New Roman" w:cs="Times New Roman"/>
                <w:sz w:val="20"/>
                <w:szCs w:val="20"/>
              </w:rPr>
              <w:t>N</w:t>
            </w:r>
          </w:p>
        </w:tc>
        <w:tc>
          <w:tcPr>
            <w:tcW w:w="1531" w:type="dxa"/>
            <w:vAlign w:val="top"/>
          </w:tcPr>
          <w:p>
            <w:pPr>
              <w:spacing w:before="133" w:line="195" w:lineRule="auto"/>
              <w:ind w:left="48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.0054</w:t>
            </w:r>
          </w:p>
        </w:tc>
        <w:tc>
          <w:tcPr>
            <w:tcW w:w="3939" w:type="dxa"/>
            <w:gridSpan w:val="2"/>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39" w:type="default"/>
          <w:pgSz w:w="11906" w:h="16839"/>
          <w:pgMar w:top="1431" w:right="1413" w:bottom="1015" w:left="1413" w:header="0" w:footer="853" w:gutter="0"/>
          <w:cols w:space="720" w:num="1"/>
        </w:sectPr>
      </w:pPr>
    </w:p>
    <w:p>
      <w:pPr>
        <w:spacing w:before="316" w:line="218" w:lineRule="auto"/>
        <w:ind w:left="2669"/>
        <w:outlineLvl w:val="0"/>
        <w:rPr>
          <w:rFonts w:ascii="黑体" w:hAnsi="黑体" w:eastAsia="黑体" w:cs="黑体"/>
          <w:sz w:val="29"/>
          <w:szCs w:val="29"/>
        </w:rPr>
      </w:pPr>
      <w:r>
        <w:rPr>
          <w:rFonts w:ascii="黑体" w:hAnsi="黑体" w:eastAsia="黑体" w:cs="黑体"/>
          <w:spacing w:val="14"/>
          <w:sz w:val="29"/>
          <w:szCs w:val="29"/>
        </w:rPr>
        <w:t>四</w:t>
      </w:r>
      <w:r>
        <w:rPr>
          <w:rFonts w:ascii="黑体" w:hAnsi="黑体" w:eastAsia="黑体" w:cs="黑体"/>
          <w:spacing w:val="9"/>
          <w:sz w:val="29"/>
          <w:szCs w:val="29"/>
        </w:rPr>
        <w:t>、</w:t>
      </w:r>
      <w:r>
        <w:rPr>
          <w:rFonts w:ascii="黑体" w:hAnsi="黑体" w:eastAsia="黑体" w:cs="黑体"/>
          <w:spacing w:val="7"/>
          <w:sz w:val="29"/>
          <w:szCs w:val="29"/>
        </w:rPr>
        <w:t>主要环境影响和保护措施</w:t>
      </w: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633" w:hRule="atLeast"/>
        </w:trPr>
        <w:tc>
          <w:tcPr>
            <w:tcW w:w="319" w:type="dxa"/>
            <w:tcBorders>
              <w:left w:val="single" w:color="000000" w:sz="6" w:space="0"/>
            </w:tcBorders>
            <w:textDirection w:val="tbRlV"/>
            <w:vAlign w:val="top"/>
          </w:tcPr>
          <w:p>
            <w:pPr>
              <w:spacing w:before="38" w:line="217" w:lineRule="auto"/>
              <w:ind w:left="4952"/>
              <w:rPr>
                <w:rFonts w:ascii="宋体" w:hAnsi="宋体" w:eastAsia="宋体" w:cs="宋体"/>
                <w:sz w:val="23"/>
                <w:szCs w:val="23"/>
              </w:rPr>
            </w:pPr>
            <w:r>
              <w:rPr>
                <w:rFonts w:ascii="宋体" w:hAnsi="宋体" w:eastAsia="宋体" w:cs="宋体"/>
                <w:spacing w:val="-22"/>
                <w:sz w:val="23"/>
                <w:szCs w:val="23"/>
              </w:rPr>
              <w:t>施</w:t>
            </w:r>
            <w:r>
              <w:rPr>
                <w:rFonts w:ascii="宋体" w:hAnsi="宋体" w:eastAsia="宋体" w:cs="宋体"/>
                <w:spacing w:val="-15"/>
                <w:sz w:val="23"/>
                <w:szCs w:val="23"/>
              </w:rPr>
              <w:t xml:space="preserve"> 工 期 环 境 保 护 措 施</w:t>
            </w:r>
          </w:p>
        </w:tc>
        <w:tc>
          <w:tcPr>
            <w:tcW w:w="8845" w:type="dxa"/>
            <w:tcBorders>
              <w:right w:val="single" w:color="000000" w:sz="6" w:space="0"/>
            </w:tcBorders>
            <w:vAlign w:val="top"/>
          </w:tcPr>
          <w:p>
            <w:pPr>
              <w:spacing w:before="51" w:line="228" w:lineRule="auto"/>
              <w:ind w:left="109"/>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主</w:t>
            </w:r>
            <w:r>
              <w:rPr>
                <w:rFonts w:ascii="宋体" w:hAnsi="宋体" w:eastAsia="宋体" w:cs="宋体"/>
                <w:spacing w:val="7"/>
                <w:sz w:val="23"/>
                <w:szCs w:val="23"/>
                <w14:textOutline w14:w="4358" w14:cap="sq" w14:cmpd="sng">
                  <w14:solidFill>
                    <w14:srgbClr w14:val="000000"/>
                  </w14:solidFill>
                  <w14:prstDash w14:val="solid"/>
                  <w14:bevel/>
                </w14:textOutline>
              </w:rPr>
              <w:t>要污染工序：</w:t>
            </w:r>
          </w:p>
          <w:p>
            <w:pPr>
              <w:spacing w:before="181" w:line="394" w:lineRule="exact"/>
              <w:ind w:left="581"/>
              <w:rPr>
                <w:rFonts w:ascii="宋体" w:hAnsi="宋体" w:eastAsia="宋体" w:cs="宋体"/>
                <w:sz w:val="23"/>
                <w:szCs w:val="23"/>
              </w:rPr>
            </w:pPr>
            <w:r>
              <w:rPr>
                <w:rFonts w:ascii="宋体" w:hAnsi="宋体" w:eastAsia="宋体" w:cs="宋体"/>
                <w:spacing w:val="15"/>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9"/>
                <w:position w:val="2"/>
                <w:sz w:val="23"/>
                <w:szCs w:val="23"/>
                <w14:textOutline w14:w="4358" w14:cap="sq" w14:cmpd="sng">
                  <w14:solidFill>
                    <w14:srgbClr w14:val="000000"/>
                  </w14:solidFill>
                  <w14:prstDash w14:val="solid"/>
                  <w14:bevel/>
                </w14:textOutline>
              </w:rPr>
              <w:t>、施工期污染源分析</w:t>
            </w:r>
          </w:p>
          <w:p>
            <w:pPr>
              <w:spacing w:before="71" w:line="375" w:lineRule="auto"/>
              <w:ind w:left="108" w:right="101" w:firstLine="482"/>
              <w:rPr>
                <w:rFonts w:ascii="宋体" w:hAnsi="宋体" w:eastAsia="宋体" w:cs="宋体"/>
                <w:sz w:val="23"/>
                <w:szCs w:val="23"/>
              </w:rPr>
            </w:pPr>
            <w:r>
              <w:rPr>
                <w:rFonts w:ascii="宋体" w:hAnsi="宋体" w:eastAsia="宋体" w:cs="宋体"/>
                <w:spacing w:val="18"/>
                <w:sz w:val="23"/>
                <w:szCs w:val="23"/>
              </w:rPr>
              <w:t>项</w:t>
            </w:r>
            <w:r>
              <w:rPr>
                <w:rFonts w:ascii="宋体" w:hAnsi="宋体" w:eastAsia="宋体" w:cs="宋体"/>
                <w:spacing w:val="15"/>
                <w:sz w:val="23"/>
                <w:szCs w:val="23"/>
              </w:rPr>
              <w:t>目</w:t>
            </w:r>
            <w:r>
              <w:rPr>
                <w:rFonts w:ascii="宋体" w:hAnsi="宋体" w:eastAsia="宋体" w:cs="宋体"/>
                <w:spacing w:val="9"/>
                <w:sz w:val="23"/>
                <w:szCs w:val="23"/>
              </w:rPr>
              <w:t>租用闲置土地进行经营，施工期主要为钢结构简易厂房搭建、办公楼、宿</w:t>
            </w:r>
            <w:r>
              <w:rPr>
                <w:rFonts w:ascii="宋体" w:hAnsi="宋体" w:eastAsia="宋体" w:cs="宋体"/>
                <w:sz w:val="23"/>
                <w:szCs w:val="23"/>
              </w:rPr>
              <w:t xml:space="preserve"> </w:t>
            </w:r>
            <w:r>
              <w:rPr>
                <w:rFonts w:ascii="宋体" w:hAnsi="宋体" w:eastAsia="宋体" w:cs="宋体"/>
                <w:spacing w:val="18"/>
                <w:sz w:val="23"/>
                <w:szCs w:val="23"/>
              </w:rPr>
              <w:t>舍楼</w:t>
            </w:r>
            <w:r>
              <w:rPr>
                <w:rFonts w:ascii="宋体" w:hAnsi="宋体" w:eastAsia="宋体" w:cs="宋体"/>
                <w:spacing w:val="11"/>
                <w:sz w:val="23"/>
                <w:szCs w:val="23"/>
              </w:rPr>
              <w:t>等</w:t>
            </w:r>
            <w:r>
              <w:rPr>
                <w:rFonts w:ascii="宋体" w:hAnsi="宋体" w:eastAsia="宋体" w:cs="宋体"/>
                <w:spacing w:val="9"/>
                <w:sz w:val="23"/>
                <w:szCs w:val="23"/>
              </w:rPr>
              <w:t>建设、生产设备等的组装，整体封装过程产生的影响。施工期产生的主要污</w:t>
            </w:r>
            <w:r>
              <w:rPr>
                <w:rFonts w:ascii="宋体" w:hAnsi="宋体" w:eastAsia="宋体" w:cs="宋体"/>
                <w:sz w:val="23"/>
                <w:szCs w:val="23"/>
              </w:rPr>
              <w:t xml:space="preserve"> </w:t>
            </w:r>
            <w:r>
              <w:rPr>
                <w:rFonts w:ascii="宋体" w:hAnsi="宋体" w:eastAsia="宋体" w:cs="宋体"/>
                <w:spacing w:val="9"/>
                <w:sz w:val="23"/>
                <w:szCs w:val="23"/>
              </w:rPr>
              <w:t>染物包括废水、废气、噪声、固体废弃物等</w:t>
            </w:r>
            <w:r>
              <w:rPr>
                <w:rFonts w:ascii="宋体" w:hAnsi="宋体" w:eastAsia="宋体" w:cs="宋体"/>
                <w:spacing w:val="8"/>
                <w:sz w:val="23"/>
                <w:szCs w:val="23"/>
              </w:rPr>
              <w:t>。</w:t>
            </w:r>
          </w:p>
          <w:p>
            <w:pPr>
              <w:spacing w:line="303" w:lineRule="exact"/>
              <w:ind w:left="595"/>
              <w:rPr>
                <w:rFonts w:ascii="宋体" w:hAnsi="宋体" w:eastAsia="宋体" w:cs="宋体"/>
                <w:sz w:val="23"/>
                <w:szCs w:val="23"/>
              </w:rPr>
            </w:pPr>
            <w:r>
              <w:rPr>
                <w:rFonts w:ascii="Calibri" w:hAnsi="Calibri" w:eastAsia="Calibri" w:cs="Calibri"/>
                <w:b/>
                <w:bCs/>
                <w:spacing w:val="-8"/>
                <w:position w:val="2"/>
                <w:sz w:val="23"/>
                <w:szCs w:val="23"/>
              </w:rPr>
              <w:t>1</w:t>
            </w:r>
            <w:r>
              <w:rPr>
                <w:rFonts w:ascii="Calibri" w:hAnsi="Calibri" w:eastAsia="Calibri" w:cs="Calibri"/>
                <w:spacing w:val="-6"/>
                <w:position w:val="2"/>
                <w:sz w:val="23"/>
                <w:szCs w:val="23"/>
              </w:rPr>
              <w:t xml:space="preserve"> </w:t>
            </w:r>
            <w:r>
              <w:rPr>
                <w:rFonts w:ascii="宋体" w:hAnsi="宋体" w:eastAsia="宋体" w:cs="宋体"/>
                <w:spacing w:val="-6"/>
                <w:position w:val="2"/>
                <w:sz w:val="23"/>
                <w:szCs w:val="23"/>
                <w14:textOutline w14:w="4358" w14:cap="sq" w14:cmpd="sng">
                  <w14:solidFill>
                    <w14:srgbClr w14:val="000000"/>
                  </w14:solidFill>
                  <w14:prstDash w14:val="solid"/>
                  <w14:bevel/>
                </w14:textOutline>
              </w:rPr>
              <w:t>、废水</w:t>
            </w:r>
          </w:p>
          <w:p>
            <w:pPr>
              <w:spacing w:before="165" w:line="227" w:lineRule="auto"/>
              <w:ind w:left="586"/>
              <w:rPr>
                <w:rFonts w:ascii="宋体" w:hAnsi="宋体" w:eastAsia="宋体" w:cs="宋体"/>
                <w:sz w:val="23"/>
                <w:szCs w:val="23"/>
              </w:rPr>
            </w:pPr>
            <w:r>
              <w:rPr>
                <w:rFonts w:ascii="宋体" w:hAnsi="宋体" w:eastAsia="宋体" w:cs="宋体"/>
                <w:spacing w:val="15"/>
                <w:sz w:val="23"/>
                <w:szCs w:val="23"/>
              </w:rPr>
              <w:t>施</w:t>
            </w:r>
            <w:r>
              <w:rPr>
                <w:rFonts w:ascii="宋体" w:hAnsi="宋体" w:eastAsia="宋体" w:cs="宋体"/>
                <w:spacing w:val="9"/>
                <w:sz w:val="23"/>
                <w:szCs w:val="23"/>
              </w:rPr>
              <w:t>工期废水主要包括建筑施工废水、施工人员生活污水。</w:t>
            </w:r>
          </w:p>
          <w:p>
            <w:pPr>
              <w:spacing w:before="183" w:line="227" w:lineRule="auto"/>
              <w:ind w:left="598"/>
              <w:rPr>
                <w:rFonts w:ascii="宋体" w:hAnsi="宋体" w:eastAsia="宋体" w:cs="宋体"/>
                <w:sz w:val="23"/>
                <w:szCs w:val="23"/>
              </w:rPr>
            </w:pPr>
            <w:r>
              <w:rPr>
                <w:rFonts w:ascii="宋体" w:hAnsi="宋体" w:eastAsia="宋体" w:cs="宋体"/>
                <w:spacing w:val="18"/>
                <w:sz w:val="23"/>
                <w:szCs w:val="23"/>
              </w:rPr>
              <w:t>(</w:t>
            </w:r>
            <w:r>
              <w:rPr>
                <w:rFonts w:ascii="Calibri" w:hAnsi="Calibri" w:eastAsia="Calibri" w:cs="Calibri"/>
                <w:spacing w:val="18"/>
                <w:sz w:val="23"/>
                <w:szCs w:val="23"/>
              </w:rPr>
              <w:t>1</w:t>
            </w:r>
            <w:r>
              <w:rPr>
                <w:rFonts w:ascii="宋体" w:hAnsi="宋体" w:eastAsia="宋体" w:cs="宋体"/>
                <w:spacing w:val="18"/>
                <w:sz w:val="23"/>
                <w:szCs w:val="23"/>
              </w:rPr>
              <w:t>) 建筑施工废</w:t>
            </w:r>
            <w:r>
              <w:rPr>
                <w:rFonts w:ascii="宋体" w:hAnsi="宋体" w:eastAsia="宋体" w:cs="宋体"/>
                <w:spacing w:val="17"/>
                <w:sz w:val="23"/>
                <w:szCs w:val="23"/>
              </w:rPr>
              <w:t>水</w:t>
            </w:r>
          </w:p>
          <w:p>
            <w:pPr>
              <w:spacing w:before="181" w:line="370" w:lineRule="auto"/>
              <w:ind w:left="106" w:right="40" w:firstLine="484"/>
              <w:rPr>
                <w:rFonts w:ascii="宋体" w:hAnsi="宋体" w:eastAsia="宋体" w:cs="宋体"/>
                <w:sz w:val="23"/>
                <w:szCs w:val="23"/>
              </w:rPr>
            </w:pPr>
            <w:r>
              <w:rPr>
                <w:rFonts w:ascii="宋体" w:hAnsi="宋体" w:eastAsia="宋体" w:cs="宋体"/>
                <w:spacing w:val="8"/>
                <w:sz w:val="23"/>
                <w:szCs w:val="23"/>
              </w:rPr>
              <w:t>项目建</w:t>
            </w:r>
            <w:r>
              <w:rPr>
                <w:rFonts w:ascii="宋体" w:hAnsi="宋体" w:eastAsia="宋体" w:cs="宋体"/>
                <w:spacing w:val="5"/>
                <w:sz w:val="23"/>
                <w:szCs w:val="23"/>
              </w:rPr>
              <w:t>筑</w:t>
            </w:r>
            <w:r>
              <w:rPr>
                <w:rFonts w:ascii="宋体" w:hAnsi="宋体" w:eastAsia="宋体" w:cs="宋体"/>
                <w:spacing w:val="4"/>
                <w:sz w:val="23"/>
                <w:szCs w:val="23"/>
              </w:rPr>
              <w:t>施工废水主要是工程机械、车辆的冲洗等，冲洗废水主要是含泥废水，</w:t>
            </w:r>
            <w:r>
              <w:rPr>
                <w:rFonts w:ascii="宋体" w:hAnsi="宋体" w:eastAsia="宋体" w:cs="宋体"/>
                <w:sz w:val="23"/>
                <w:szCs w:val="23"/>
              </w:rPr>
              <w:t xml:space="preserve"> </w:t>
            </w:r>
            <w:r>
              <w:rPr>
                <w:rFonts w:ascii="宋体" w:hAnsi="宋体" w:eastAsia="宋体" w:cs="宋体"/>
                <w:spacing w:val="16"/>
                <w:sz w:val="23"/>
                <w:szCs w:val="23"/>
              </w:rPr>
              <w:t>根</w:t>
            </w:r>
            <w:r>
              <w:rPr>
                <w:rFonts w:ascii="宋体" w:hAnsi="宋体" w:eastAsia="宋体" w:cs="宋体"/>
                <w:spacing w:val="12"/>
                <w:sz w:val="23"/>
                <w:szCs w:val="23"/>
              </w:rPr>
              <w:t>据</w:t>
            </w:r>
            <w:r>
              <w:rPr>
                <w:rFonts w:ascii="宋体" w:hAnsi="宋体" w:eastAsia="宋体" w:cs="宋体"/>
                <w:spacing w:val="8"/>
                <w:sz w:val="23"/>
                <w:szCs w:val="23"/>
              </w:rPr>
              <w:t xml:space="preserve">对比及初步估算，一般施工车辆冲洗废水约 </w:t>
            </w:r>
            <w:r>
              <w:rPr>
                <w:rFonts w:ascii="Calibri" w:hAnsi="Calibri" w:eastAsia="Calibri" w:cs="Calibri"/>
                <w:spacing w:val="8"/>
                <w:sz w:val="23"/>
                <w:szCs w:val="23"/>
              </w:rPr>
              <w:t>500</w:t>
            </w:r>
            <w:r>
              <w:rPr>
                <w:rFonts w:ascii="Calibri" w:hAnsi="Calibri" w:eastAsia="Calibri" w:cs="Calibri"/>
                <w:sz w:val="23"/>
                <w:szCs w:val="23"/>
              </w:rPr>
              <w:t>L</w:t>
            </w:r>
            <w:r>
              <w:rPr>
                <w:rFonts w:ascii="Calibri" w:hAnsi="Calibri" w:eastAsia="Calibri" w:cs="Calibri"/>
                <w:spacing w:val="8"/>
                <w:sz w:val="23"/>
                <w:szCs w:val="23"/>
              </w:rPr>
              <w:t>/</w:t>
            </w:r>
            <w:r>
              <w:rPr>
                <w:rFonts w:ascii="宋体" w:hAnsi="宋体" w:eastAsia="宋体" w:cs="宋体"/>
                <w:spacing w:val="8"/>
                <w:sz w:val="23"/>
                <w:szCs w:val="23"/>
              </w:rPr>
              <w:t xml:space="preserve">辆，每天平均按 </w:t>
            </w:r>
            <w:r>
              <w:rPr>
                <w:rFonts w:ascii="Calibri" w:hAnsi="Calibri" w:eastAsia="Calibri" w:cs="Calibri"/>
                <w:spacing w:val="8"/>
                <w:sz w:val="23"/>
                <w:szCs w:val="23"/>
              </w:rPr>
              <w:t xml:space="preserve">2 </w:t>
            </w:r>
            <w:r>
              <w:rPr>
                <w:rFonts w:ascii="宋体" w:hAnsi="宋体" w:eastAsia="宋体" w:cs="宋体"/>
                <w:spacing w:val="8"/>
                <w:sz w:val="23"/>
                <w:szCs w:val="23"/>
              </w:rPr>
              <w:t>辆计，冲</w:t>
            </w:r>
            <w:r>
              <w:rPr>
                <w:rFonts w:ascii="宋体" w:hAnsi="宋体" w:eastAsia="宋体" w:cs="宋体"/>
                <w:sz w:val="23"/>
                <w:szCs w:val="23"/>
              </w:rPr>
              <w:t xml:space="preserve"> </w:t>
            </w:r>
            <w:r>
              <w:rPr>
                <w:rFonts w:ascii="宋体" w:hAnsi="宋体" w:eastAsia="宋体" w:cs="宋体"/>
                <w:spacing w:val="2"/>
                <w:sz w:val="23"/>
                <w:szCs w:val="23"/>
              </w:rPr>
              <w:t xml:space="preserve">洗废水约 </w:t>
            </w:r>
            <w:r>
              <w:rPr>
                <w:rFonts w:ascii="Calibri" w:hAnsi="Calibri" w:eastAsia="Calibri" w:cs="Calibri"/>
                <w:spacing w:val="2"/>
                <w:sz w:val="23"/>
                <w:szCs w:val="23"/>
              </w:rPr>
              <w:t>1</w:t>
            </w:r>
            <w:r>
              <w:rPr>
                <w:rFonts w:ascii="Calibri" w:hAnsi="Calibri" w:eastAsia="Calibri" w:cs="Calibri"/>
                <w:sz w:val="23"/>
                <w:szCs w:val="23"/>
              </w:rPr>
              <w:t>m</w:t>
            </w:r>
            <w:r>
              <w:rPr>
                <w:rFonts w:ascii="Calibri" w:hAnsi="Calibri" w:eastAsia="Calibri" w:cs="Calibri"/>
                <w:spacing w:val="2"/>
                <w:position w:val="8"/>
                <w:sz w:val="15"/>
                <w:szCs w:val="15"/>
              </w:rPr>
              <w:t>3</w:t>
            </w:r>
            <w:r>
              <w:rPr>
                <w:rFonts w:ascii="Calibri" w:hAnsi="Calibri" w:eastAsia="Calibri" w:cs="Calibri"/>
                <w:spacing w:val="2"/>
                <w:sz w:val="23"/>
                <w:szCs w:val="23"/>
              </w:rPr>
              <w:t>/</w:t>
            </w:r>
            <w:r>
              <w:rPr>
                <w:rFonts w:ascii="Calibri" w:hAnsi="Calibri" w:eastAsia="Calibri" w:cs="Calibri"/>
                <w:sz w:val="23"/>
                <w:szCs w:val="23"/>
              </w:rPr>
              <w:t>d</w:t>
            </w:r>
            <w:r>
              <w:rPr>
                <w:rFonts w:ascii="Calibri" w:hAnsi="Calibri" w:eastAsia="Calibri" w:cs="Calibri"/>
                <w:spacing w:val="2"/>
                <w:sz w:val="23"/>
                <w:szCs w:val="23"/>
              </w:rPr>
              <w:t xml:space="preserve"> </w:t>
            </w:r>
            <w:r>
              <w:rPr>
                <w:rFonts w:ascii="宋体" w:hAnsi="宋体" w:eastAsia="宋体" w:cs="宋体"/>
                <w:spacing w:val="2"/>
                <w:sz w:val="23"/>
                <w:szCs w:val="23"/>
              </w:rPr>
              <w:t xml:space="preserve">，施工期半年，以 </w:t>
            </w:r>
            <w:r>
              <w:rPr>
                <w:rFonts w:ascii="Calibri" w:hAnsi="Calibri" w:eastAsia="Calibri" w:cs="Calibri"/>
                <w:spacing w:val="2"/>
                <w:sz w:val="23"/>
                <w:szCs w:val="23"/>
              </w:rPr>
              <w:t xml:space="preserve">150 </w:t>
            </w:r>
            <w:r>
              <w:rPr>
                <w:rFonts w:ascii="宋体" w:hAnsi="宋体" w:eastAsia="宋体" w:cs="宋体"/>
                <w:spacing w:val="2"/>
                <w:sz w:val="23"/>
                <w:szCs w:val="23"/>
              </w:rPr>
              <w:t>天</w:t>
            </w:r>
            <w:r>
              <w:rPr>
                <w:rFonts w:ascii="Calibri" w:hAnsi="Calibri" w:eastAsia="Calibri" w:cs="Calibri"/>
                <w:spacing w:val="2"/>
                <w:sz w:val="23"/>
                <w:szCs w:val="23"/>
              </w:rPr>
              <w:t>/</w:t>
            </w:r>
            <w:r>
              <w:rPr>
                <w:rFonts w:ascii="宋体" w:hAnsi="宋体" w:eastAsia="宋体" w:cs="宋体"/>
                <w:spacing w:val="1"/>
                <w:sz w:val="23"/>
                <w:szCs w:val="23"/>
              </w:rPr>
              <w:t xml:space="preserve">年计，则施工期废水产生量为 </w:t>
            </w:r>
            <w:r>
              <w:rPr>
                <w:rFonts w:ascii="Calibri" w:hAnsi="Calibri" w:eastAsia="Calibri" w:cs="Calibri"/>
                <w:spacing w:val="1"/>
                <w:sz w:val="23"/>
                <w:szCs w:val="23"/>
              </w:rPr>
              <w:t>150</w:t>
            </w:r>
            <w:r>
              <w:rPr>
                <w:rFonts w:ascii="Calibri" w:hAnsi="Calibri" w:eastAsia="Calibri" w:cs="Calibri"/>
                <w:sz w:val="23"/>
                <w:szCs w:val="23"/>
              </w:rPr>
              <w:t>m</w:t>
            </w:r>
            <w:r>
              <w:rPr>
                <w:rFonts w:ascii="Calibri" w:hAnsi="Calibri" w:eastAsia="Calibri" w:cs="Calibri"/>
                <w:spacing w:val="1"/>
                <w:position w:val="8"/>
                <w:sz w:val="15"/>
                <w:szCs w:val="15"/>
              </w:rPr>
              <w:t xml:space="preserve">3 </w:t>
            </w:r>
            <w:r>
              <w:rPr>
                <w:rFonts w:ascii="宋体" w:hAnsi="宋体" w:eastAsia="宋体" w:cs="宋体"/>
                <w:spacing w:val="1"/>
                <w:sz w:val="23"/>
                <w:szCs w:val="23"/>
              </w:rPr>
              <w:t>。其</w:t>
            </w:r>
            <w:r>
              <w:rPr>
                <w:rFonts w:ascii="宋体" w:hAnsi="宋体" w:eastAsia="宋体" w:cs="宋体"/>
                <w:sz w:val="23"/>
                <w:szCs w:val="23"/>
              </w:rPr>
              <w:t xml:space="preserve"> </w:t>
            </w:r>
            <w:r>
              <w:rPr>
                <w:rFonts w:ascii="宋体" w:hAnsi="宋体" w:eastAsia="宋体" w:cs="宋体"/>
                <w:spacing w:val="14"/>
                <w:sz w:val="23"/>
                <w:szCs w:val="23"/>
              </w:rPr>
              <w:t xml:space="preserve">中 </w:t>
            </w:r>
            <w:r>
              <w:rPr>
                <w:rFonts w:ascii="Calibri" w:hAnsi="Calibri" w:eastAsia="Calibri" w:cs="Calibri"/>
                <w:sz w:val="23"/>
                <w:szCs w:val="23"/>
              </w:rPr>
              <w:t>CODcr</w:t>
            </w:r>
            <w:r>
              <w:rPr>
                <w:rFonts w:ascii="Calibri" w:hAnsi="Calibri" w:eastAsia="Calibri" w:cs="Calibri"/>
                <w:spacing w:val="14"/>
                <w:sz w:val="23"/>
                <w:szCs w:val="23"/>
              </w:rPr>
              <w:t xml:space="preserve"> 2</w:t>
            </w:r>
            <w:r>
              <w:rPr>
                <w:rFonts w:ascii="Calibri" w:hAnsi="Calibri" w:eastAsia="Calibri" w:cs="Calibri"/>
                <w:spacing w:val="9"/>
                <w:sz w:val="23"/>
                <w:szCs w:val="23"/>
              </w:rPr>
              <w:t>5</w:t>
            </w:r>
            <w:r>
              <w:rPr>
                <w:rFonts w:ascii="宋体" w:hAnsi="宋体" w:eastAsia="宋体" w:cs="宋体"/>
                <w:spacing w:val="7"/>
                <w:sz w:val="23"/>
                <w:szCs w:val="23"/>
              </w:rPr>
              <w:t>~</w:t>
            </w:r>
            <w:r>
              <w:rPr>
                <w:rFonts w:ascii="Calibri" w:hAnsi="Calibri" w:eastAsia="Calibri" w:cs="Calibri"/>
                <w:spacing w:val="7"/>
                <w:sz w:val="23"/>
                <w:szCs w:val="23"/>
              </w:rPr>
              <w:t>200</w:t>
            </w:r>
            <w:r>
              <w:rPr>
                <w:rFonts w:ascii="Calibri" w:hAnsi="Calibri" w:eastAsia="Calibri" w:cs="Calibri"/>
                <w:sz w:val="23"/>
                <w:szCs w:val="23"/>
              </w:rPr>
              <w:t>mg</w:t>
            </w:r>
            <w:r>
              <w:rPr>
                <w:rFonts w:ascii="Calibri" w:hAnsi="Calibri" w:eastAsia="Calibri" w:cs="Calibri"/>
                <w:spacing w:val="7"/>
                <w:sz w:val="23"/>
                <w:szCs w:val="23"/>
              </w:rPr>
              <w:t xml:space="preserve">/ </w:t>
            </w:r>
            <w:r>
              <w:rPr>
                <w:rFonts w:ascii="Calibri" w:hAnsi="Calibri" w:eastAsia="Calibri" w:cs="Calibri"/>
                <w:sz w:val="23"/>
                <w:szCs w:val="23"/>
              </w:rPr>
              <w:t>L</w:t>
            </w:r>
            <w:r>
              <w:rPr>
                <w:rFonts w:ascii="Calibri" w:hAnsi="Calibri" w:eastAsia="Calibri" w:cs="Calibri"/>
                <w:spacing w:val="7"/>
                <w:sz w:val="23"/>
                <w:szCs w:val="23"/>
              </w:rPr>
              <w:t xml:space="preserve"> </w:t>
            </w:r>
            <w:r>
              <w:rPr>
                <w:rFonts w:ascii="宋体" w:hAnsi="宋体" w:eastAsia="宋体" w:cs="宋体"/>
                <w:spacing w:val="7"/>
                <w:sz w:val="23"/>
                <w:szCs w:val="23"/>
              </w:rPr>
              <w:t>，</w:t>
            </w:r>
            <w:r>
              <w:rPr>
                <w:rFonts w:ascii="Calibri" w:hAnsi="Calibri" w:eastAsia="Calibri" w:cs="Calibri"/>
                <w:sz w:val="23"/>
                <w:szCs w:val="23"/>
              </w:rPr>
              <w:t>SS</w:t>
            </w:r>
            <w:r>
              <w:rPr>
                <w:rFonts w:ascii="Calibri" w:hAnsi="Calibri" w:eastAsia="Calibri" w:cs="Calibri"/>
                <w:spacing w:val="7"/>
                <w:sz w:val="23"/>
                <w:szCs w:val="23"/>
              </w:rPr>
              <w:t xml:space="preserve"> 400</w:t>
            </w:r>
            <w:r>
              <w:rPr>
                <w:rFonts w:ascii="宋体" w:hAnsi="宋体" w:eastAsia="宋体" w:cs="宋体"/>
                <w:spacing w:val="7"/>
                <w:sz w:val="23"/>
                <w:szCs w:val="23"/>
              </w:rPr>
              <w:t>~</w:t>
            </w:r>
            <w:r>
              <w:rPr>
                <w:rFonts w:ascii="Calibri" w:hAnsi="Calibri" w:eastAsia="Calibri" w:cs="Calibri"/>
                <w:spacing w:val="7"/>
                <w:sz w:val="23"/>
                <w:szCs w:val="23"/>
              </w:rPr>
              <w:t>500</w:t>
            </w:r>
            <w:r>
              <w:rPr>
                <w:rFonts w:ascii="Calibri" w:hAnsi="Calibri" w:eastAsia="Calibri" w:cs="Calibri"/>
                <w:sz w:val="23"/>
                <w:szCs w:val="23"/>
              </w:rPr>
              <w:t>mg</w:t>
            </w:r>
            <w:r>
              <w:rPr>
                <w:rFonts w:ascii="Calibri" w:hAnsi="Calibri" w:eastAsia="Calibri" w:cs="Calibri"/>
                <w:spacing w:val="7"/>
                <w:sz w:val="23"/>
                <w:szCs w:val="23"/>
              </w:rPr>
              <w:t xml:space="preserve">/ </w:t>
            </w:r>
            <w:r>
              <w:rPr>
                <w:rFonts w:ascii="Calibri" w:hAnsi="Calibri" w:eastAsia="Calibri" w:cs="Calibri"/>
                <w:sz w:val="23"/>
                <w:szCs w:val="23"/>
              </w:rPr>
              <w:t>L</w:t>
            </w:r>
            <w:r>
              <w:rPr>
                <w:rFonts w:ascii="Calibri" w:hAnsi="Calibri" w:eastAsia="Calibri" w:cs="Calibri"/>
                <w:spacing w:val="7"/>
                <w:sz w:val="23"/>
                <w:szCs w:val="23"/>
              </w:rPr>
              <w:t xml:space="preserve"> </w:t>
            </w:r>
            <w:r>
              <w:rPr>
                <w:rFonts w:ascii="宋体" w:hAnsi="宋体" w:eastAsia="宋体" w:cs="宋体"/>
                <w:spacing w:val="7"/>
                <w:sz w:val="23"/>
                <w:szCs w:val="23"/>
              </w:rPr>
              <w:t>，各污染物均取最大值，则各污染物产生</w:t>
            </w:r>
            <w:r>
              <w:rPr>
                <w:rFonts w:ascii="宋体" w:hAnsi="宋体" w:eastAsia="宋体" w:cs="宋体"/>
                <w:sz w:val="23"/>
                <w:szCs w:val="23"/>
              </w:rPr>
              <w:t xml:space="preserve"> </w:t>
            </w:r>
            <w:r>
              <w:rPr>
                <w:rFonts w:ascii="宋体" w:hAnsi="宋体" w:eastAsia="宋体" w:cs="宋体"/>
                <w:spacing w:val="5"/>
                <w:sz w:val="23"/>
                <w:szCs w:val="23"/>
              </w:rPr>
              <w:t xml:space="preserve">量 </w:t>
            </w:r>
            <w:r>
              <w:rPr>
                <w:rFonts w:ascii="Calibri" w:hAnsi="Calibri" w:eastAsia="Calibri" w:cs="Calibri"/>
                <w:sz w:val="23"/>
                <w:szCs w:val="23"/>
              </w:rPr>
              <w:t>CODcr</w:t>
            </w:r>
            <w:r>
              <w:rPr>
                <w:rFonts w:ascii="Calibri" w:hAnsi="Calibri" w:eastAsia="Calibri" w:cs="Calibri"/>
                <w:spacing w:val="5"/>
                <w:sz w:val="23"/>
                <w:szCs w:val="23"/>
              </w:rPr>
              <w:t xml:space="preserve"> 0.03</w:t>
            </w:r>
            <w:r>
              <w:rPr>
                <w:rFonts w:ascii="Calibri" w:hAnsi="Calibri" w:eastAsia="Calibri" w:cs="Calibri"/>
                <w:sz w:val="23"/>
                <w:szCs w:val="23"/>
              </w:rPr>
              <w:t>t</w:t>
            </w:r>
            <w:r>
              <w:rPr>
                <w:rFonts w:ascii="Calibri" w:hAnsi="Calibri" w:eastAsia="Calibri" w:cs="Calibri"/>
                <w:spacing w:val="5"/>
                <w:sz w:val="23"/>
                <w:szCs w:val="23"/>
              </w:rPr>
              <w:t xml:space="preserve"> </w:t>
            </w:r>
            <w:r>
              <w:rPr>
                <w:rFonts w:ascii="宋体" w:hAnsi="宋体" w:eastAsia="宋体" w:cs="宋体"/>
                <w:spacing w:val="5"/>
                <w:sz w:val="23"/>
                <w:szCs w:val="23"/>
              </w:rPr>
              <w:t>，</w:t>
            </w:r>
            <w:r>
              <w:rPr>
                <w:rFonts w:ascii="Calibri" w:hAnsi="Calibri" w:eastAsia="Calibri" w:cs="Calibri"/>
                <w:sz w:val="23"/>
                <w:szCs w:val="23"/>
              </w:rPr>
              <w:t>SS</w:t>
            </w:r>
            <w:r>
              <w:rPr>
                <w:rFonts w:ascii="Calibri" w:hAnsi="Calibri" w:eastAsia="Calibri" w:cs="Calibri"/>
                <w:spacing w:val="5"/>
                <w:sz w:val="23"/>
                <w:szCs w:val="23"/>
              </w:rPr>
              <w:t xml:space="preserve"> 0.075</w:t>
            </w:r>
            <w:r>
              <w:rPr>
                <w:rFonts w:ascii="Calibri" w:hAnsi="Calibri" w:eastAsia="Calibri" w:cs="Calibri"/>
                <w:sz w:val="23"/>
                <w:szCs w:val="23"/>
              </w:rPr>
              <w:t>t</w:t>
            </w:r>
            <w:r>
              <w:rPr>
                <w:rFonts w:ascii="Calibri" w:hAnsi="Calibri" w:eastAsia="Calibri" w:cs="Calibri"/>
                <w:spacing w:val="5"/>
                <w:sz w:val="23"/>
                <w:szCs w:val="23"/>
              </w:rPr>
              <w:t xml:space="preserve"> </w:t>
            </w:r>
            <w:r>
              <w:rPr>
                <w:rFonts w:ascii="宋体" w:hAnsi="宋体" w:eastAsia="宋体" w:cs="宋体"/>
                <w:spacing w:val="5"/>
                <w:sz w:val="23"/>
                <w:szCs w:val="23"/>
              </w:rPr>
              <w:t>。施工期间产生的施工废水经沉淀处理后回用于场区洒</w:t>
            </w:r>
            <w:r>
              <w:rPr>
                <w:rFonts w:ascii="宋体" w:hAnsi="宋体" w:eastAsia="宋体" w:cs="宋体"/>
                <w:spacing w:val="2"/>
                <w:sz w:val="23"/>
                <w:szCs w:val="23"/>
              </w:rPr>
              <w:t>水</w:t>
            </w:r>
            <w:r>
              <w:rPr>
                <w:rFonts w:ascii="宋体" w:hAnsi="宋体" w:eastAsia="宋体" w:cs="宋体"/>
                <w:sz w:val="23"/>
                <w:szCs w:val="23"/>
              </w:rPr>
              <w:t xml:space="preserve"> </w:t>
            </w:r>
            <w:r>
              <w:rPr>
                <w:rFonts w:ascii="宋体" w:hAnsi="宋体" w:eastAsia="宋体" w:cs="宋体"/>
                <w:spacing w:val="9"/>
                <w:sz w:val="23"/>
                <w:szCs w:val="23"/>
              </w:rPr>
              <w:t>抑</w:t>
            </w:r>
            <w:r>
              <w:rPr>
                <w:rFonts w:ascii="宋体" w:hAnsi="宋体" w:eastAsia="宋体" w:cs="宋体"/>
                <w:spacing w:val="7"/>
                <w:sz w:val="23"/>
                <w:szCs w:val="23"/>
              </w:rPr>
              <w:t>尘，不外排。</w:t>
            </w:r>
          </w:p>
          <w:p>
            <w:pPr>
              <w:spacing w:before="39" w:line="227" w:lineRule="auto"/>
              <w:ind w:left="598"/>
              <w:rPr>
                <w:rFonts w:ascii="宋体" w:hAnsi="宋体" w:eastAsia="宋体" w:cs="宋体"/>
                <w:sz w:val="23"/>
                <w:szCs w:val="23"/>
              </w:rPr>
            </w:pPr>
            <w:r>
              <w:rPr>
                <w:rFonts w:ascii="宋体" w:hAnsi="宋体" w:eastAsia="宋体" w:cs="宋体"/>
                <w:spacing w:val="20"/>
                <w:sz w:val="23"/>
                <w:szCs w:val="23"/>
              </w:rPr>
              <w:t>(</w:t>
            </w:r>
            <w:r>
              <w:rPr>
                <w:rFonts w:ascii="Calibri" w:hAnsi="Calibri" w:eastAsia="Calibri" w:cs="Calibri"/>
                <w:spacing w:val="20"/>
                <w:sz w:val="23"/>
                <w:szCs w:val="23"/>
              </w:rPr>
              <w:t>2</w:t>
            </w:r>
            <w:r>
              <w:rPr>
                <w:rFonts w:ascii="宋体" w:hAnsi="宋体" w:eastAsia="宋体" w:cs="宋体"/>
                <w:spacing w:val="20"/>
                <w:sz w:val="23"/>
                <w:szCs w:val="23"/>
              </w:rPr>
              <w:t>) 生活污</w:t>
            </w:r>
            <w:r>
              <w:rPr>
                <w:rFonts w:ascii="宋体" w:hAnsi="宋体" w:eastAsia="宋体" w:cs="宋体"/>
                <w:spacing w:val="19"/>
                <w:sz w:val="23"/>
                <w:szCs w:val="23"/>
              </w:rPr>
              <w:t>水</w:t>
            </w:r>
          </w:p>
          <w:p>
            <w:pPr>
              <w:spacing w:before="182" w:line="227" w:lineRule="auto"/>
              <w:ind w:left="591"/>
              <w:rPr>
                <w:rFonts w:ascii="宋体" w:hAnsi="宋体" w:eastAsia="宋体" w:cs="宋体"/>
                <w:sz w:val="23"/>
                <w:szCs w:val="23"/>
              </w:rPr>
            </w:pPr>
            <w:r>
              <w:rPr>
                <w:rFonts w:ascii="宋体" w:hAnsi="宋体" w:eastAsia="宋体" w:cs="宋体"/>
                <w:spacing w:val="20"/>
                <w:sz w:val="23"/>
                <w:szCs w:val="23"/>
              </w:rPr>
              <w:t>项目</w:t>
            </w:r>
            <w:r>
              <w:rPr>
                <w:rFonts w:ascii="宋体" w:hAnsi="宋体" w:eastAsia="宋体" w:cs="宋体"/>
                <w:spacing w:val="11"/>
                <w:sz w:val="23"/>
                <w:szCs w:val="23"/>
              </w:rPr>
              <w:t>施</w:t>
            </w:r>
            <w:r>
              <w:rPr>
                <w:rFonts w:ascii="宋体" w:hAnsi="宋体" w:eastAsia="宋体" w:cs="宋体"/>
                <w:spacing w:val="10"/>
                <w:sz w:val="23"/>
                <w:szCs w:val="23"/>
              </w:rPr>
              <w:t xml:space="preserve">工场地内不设食宿，施工高峰期人数按 </w:t>
            </w:r>
            <w:r>
              <w:rPr>
                <w:rFonts w:ascii="Calibri" w:hAnsi="Calibri" w:eastAsia="Calibri" w:cs="Calibri"/>
                <w:spacing w:val="10"/>
                <w:sz w:val="23"/>
                <w:szCs w:val="23"/>
              </w:rPr>
              <w:t xml:space="preserve">20 </w:t>
            </w:r>
            <w:r>
              <w:rPr>
                <w:rFonts w:ascii="宋体" w:hAnsi="宋体" w:eastAsia="宋体" w:cs="宋体"/>
                <w:spacing w:val="10"/>
                <w:sz w:val="23"/>
                <w:szCs w:val="23"/>
              </w:rPr>
              <w:t>人考虑，施工场地内不设食</w:t>
            </w:r>
          </w:p>
          <w:p>
            <w:pPr>
              <w:spacing w:before="147" w:line="374" w:lineRule="auto"/>
              <w:ind w:left="111" w:right="101" w:hanging="2"/>
              <w:rPr>
                <w:rFonts w:ascii="宋体" w:hAnsi="宋体" w:eastAsia="宋体" w:cs="宋体"/>
                <w:sz w:val="23"/>
                <w:szCs w:val="23"/>
              </w:rPr>
            </w:pPr>
            <w:r>
              <w:rPr>
                <w:rFonts w:ascii="宋体" w:hAnsi="宋体" w:eastAsia="宋体" w:cs="宋体"/>
                <w:spacing w:val="2"/>
                <w:sz w:val="23"/>
                <w:szCs w:val="23"/>
              </w:rPr>
              <w:t xml:space="preserve">宿，根据《广东省用水定额第 </w:t>
            </w:r>
            <w:r>
              <w:rPr>
                <w:rFonts w:ascii="Calibri" w:hAnsi="Calibri" w:eastAsia="Calibri" w:cs="Calibri"/>
                <w:spacing w:val="2"/>
                <w:sz w:val="23"/>
                <w:szCs w:val="23"/>
              </w:rPr>
              <w:t xml:space="preserve">3 </w:t>
            </w:r>
            <w:r>
              <w:rPr>
                <w:rFonts w:ascii="宋体" w:hAnsi="宋体" w:eastAsia="宋体" w:cs="宋体"/>
                <w:spacing w:val="2"/>
                <w:sz w:val="23"/>
                <w:szCs w:val="23"/>
              </w:rPr>
              <w:t>部分：生活》  (</w:t>
            </w:r>
            <w:r>
              <w:rPr>
                <w:rFonts w:ascii="Calibri" w:hAnsi="Calibri" w:eastAsia="Calibri" w:cs="Calibri"/>
                <w:sz w:val="23"/>
                <w:szCs w:val="23"/>
              </w:rPr>
              <w:t>DB</w:t>
            </w:r>
            <w:r>
              <w:rPr>
                <w:rFonts w:ascii="Calibri" w:hAnsi="Calibri" w:eastAsia="Calibri" w:cs="Calibri"/>
                <w:spacing w:val="2"/>
                <w:sz w:val="23"/>
                <w:szCs w:val="23"/>
              </w:rPr>
              <w:t>44/</w:t>
            </w:r>
            <w:r>
              <w:rPr>
                <w:rFonts w:ascii="Calibri" w:hAnsi="Calibri" w:eastAsia="Calibri" w:cs="Calibri"/>
                <w:sz w:val="23"/>
                <w:szCs w:val="23"/>
              </w:rPr>
              <w:t>T</w:t>
            </w:r>
            <w:r>
              <w:rPr>
                <w:rFonts w:ascii="Calibri" w:hAnsi="Calibri" w:eastAsia="Calibri" w:cs="Calibri"/>
                <w:spacing w:val="2"/>
                <w:sz w:val="23"/>
                <w:szCs w:val="23"/>
              </w:rPr>
              <w:t xml:space="preserve"> 1461.3-2</w:t>
            </w:r>
            <w:r>
              <w:rPr>
                <w:rFonts w:ascii="Calibri" w:hAnsi="Calibri" w:eastAsia="Calibri" w:cs="Calibri"/>
                <w:spacing w:val="1"/>
                <w:sz w:val="23"/>
                <w:szCs w:val="23"/>
              </w:rPr>
              <w:t>021</w:t>
            </w:r>
            <w:r>
              <w:rPr>
                <w:rFonts w:ascii="宋体" w:hAnsi="宋体" w:eastAsia="宋体" w:cs="宋体"/>
                <w:spacing w:val="1"/>
                <w:sz w:val="23"/>
                <w:szCs w:val="23"/>
              </w:rPr>
              <w:t>) ，生活用水按</w:t>
            </w:r>
            <w:r>
              <w:rPr>
                <w:rFonts w:ascii="宋体" w:hAnsi="宋体" w:eastAsia="宋体" w:cs="宋体"/>
                <w:sz w:val="23"/>
                <w:szCs w:val="23"/>
              </w:rPr>
              <w:t xml:space="preserve"> </w:t>
            </w:r>
            <w:r>
              <w:rPr>
                <w:rFonts w:ascii="Calibri" w:hAnsi="Calibri" w:eastAsia="Calibri" w:cs="Calibri"/>
                <w:spacing w:val="12"/>
                <w:sz w:val="23"/>
                <w:szCs w:val="23"/>
              </w:rPr>
              <w:t>10</w:t>
            </w:r>
            <w:r>
              <w:rPr>
                <w:rFonts w:ascii="Calibri" w:hAnsi="Calibri" w:eastAsia="Calibri" w:cs="Calibri"/>
                <w:sz w:val="23"/>
                <w:szCs w:val="23"/>
              </w:rPr>
              <w:t>m</w:t>
            </w:r>
            <w:r>
              <w:rPr>
                <w:rFonts w:ascii="Calibri" w:hAnsi="Calibri" w:eastAsia="Calibri" w:cs="Calibri"/>
                <w:spacing w:val="10"/>
                <w:position w:val="8"/>
                <w:sz w:val="15"/>
                <w:szCs w:val="15"/>
              </w:rPr>
              <w:t>3</w:t>
            </w:r>
            <w:r>
              <w:rPr>
                <w:rFonts w:ascii="Calibri" w:hAnsi="Calibri" w:eastAsia="Calibri" w:cs="Calibri"/>
                <w:spacing w:val="6"/>
                <w:sz w:val="23"/>
                <w:szCs w:val="23"/>
              </w:rPr>
              <w:t>/(</w:t>
            </w:r>
            <w:r>
              <w:rPr>
                <w:rFonts w:ascii="宋体" w:hAnsi="宋体" w:eastAsia="宋体" w:cs="宋体"/>
                <w:spacing w:val="6"/>
                <w:sz w:val="23"/>
                <w:szCs w:val="23"/>
              </w:rPr>
              <w:t>人</w:t>
            </w:r>
            <w:r>
              <w:rPr>
                <w:rFonts w:ascii="Calibri" w:hAnsi="Calibri" w:eastAsia="Calibri" w:cs="Calibri"/>
                <w:spacing w:val="6"/>
                <w:sz w:val="23"/>
                <w:szCs w:val="23"/>
              </w:rPr>
              <w:t>·</w:t>
            </w:r>
            <w:r>
              <w:rPr>
                <w:rFonts w:ascii="Calibri" w:hAnsi="Calibri" w:eastAsia="Calibri" w:cs="Calibri"/>
                <w:sz w:val="23"/>
                <w:szCs w:val="23"/>
              </w:rPr>
              <w:t>a</w:t>
            </w:r>
            <w:r>
              <w:rPr>
                <w:rFonts w:ascii="Calibri" w:hAnsi="Calibri" w:eastAsia="Calibri" w:cs="Calibri"/>
                <w:spacing w:val="6"/>
                <w:sz w:val="23"/>
                <w:szCs w:val="23"/>
              </w:rPr>
              <w:t>)</w:t>
            </w:r>
            <w:r>
              <w:rPr>
                <w:rFonts w:ascii="宋体" w:hAnsi="宋体" w:eastAsia="宋体" w:cs="宋体"/>
                <w:spacing w:val="6"/>
                <w:sz w:val="23"/>
                <w:szCs w:val="23"/>
              </w:rPr>
              <w:t xml:space="preserve">计，改扩建项目施工期半年，则施工期生活废水产生量为 </w:t>
            </w:r>
            <w:r>
              <w:rPr>
                <w:rFonts w:ascii="Calibri" w:hAnsi="Calibri" w:eastAsia="Calibri" w:cs="Calibri"/>
                <w:spacing w:val="6"/>
                <w:sz w:val="23"/>
                <w:szCs w:val="23"/>
              </w:rPr>
              <w:t>100</w:t>
            </w:r>
            <w:r>
              <w:rPr>
                <w:rFonts w:ascii="Calibri" w:hAnsi="Calibri" w:eastAsia="Calibri" w:cs="Calibri"/>
                <w:sz w:val="23"/>
                <w:szCs w:val="23"/>
              </w:rPr>
              <w:t>t</w:t>
            </w:r>
            <w:r>
              <w:rPr>
                <w:rFonts w:ascii="Calibri" w:hAnsi="Calibri" w:eastAsia="Calibri" w:cs="Calibri"/>
                <w:spacing w:val="6"/>
                <w:sz w:val="23"/>
                <w:szCs w:val="23"/>
              </w:rPr>
              <w:t>/</w:t>
            </w:r>
            <w:r>
              <w:rPr>
                <w:rFonts w:ascii="Calibri" w:hAnsi="Calibri" w:eastAsia="Calibri" w:cs="Calibri"/>
                <w:sz w:val="23"/>
                <w:szCs w:val="23"/>
              </w:rPr>
              <w:t>a</w:t>
            </w:r>
            <w:r>
              <w:rPr>
                <w:rFonts w:ascii="Calibri" w:hAnsi="Calibri" w:eastAsia="Calibri" w:cs="Calibri"/>
                <w:spacing w:val="6"/>
                <w:sz w:val="23"/>
                <w:szCs w:val="23"/>
              </w:rPr>
              <w:t xml:space="preserve"> </w:t>
            </w:r>
            <w:r>
              <w:rPr>
                <w:rFonts w:ascii="宋体" w:hAnsi="宋体" w:eastAsia="宋体" w:cs="宋体"/>
                <w:spacing w:val="6"/>
                <w:sz w:val="23"/>
                <w:szCs w:val="23"/>
              </w:rPr>
              <w:t>，排污</w:t>
            </w:r>
            <w:r>
              <w:rPr>
                <w:rFonts w:ascii="宋体" w:hAnsi="宋体" w:eastAsia="宋体" w:cs="宋体"/>
                <w:sz w:val="23"/>
                <w:szCs w:val="23"/>
              </w:rPr>
              <w:t xml:space="preserve"> </w:t>
            </w:r>
            <w:r>
              <w:rPr>
                <w:rFonts w:ascii="宋体" w:hAnsi="宋体" w:eastAsia="宋体" w:cs="宋体"/>
                <w:spacing w:val="3"/>
                <w:sz w:val="23"/>
                <w:szCs w:val="23"/>
              </w:rPr>
              <w:t xml:space="preserve">系数取 </w:t>
            </w:r>
            <w:r>
              <w:rPr>
                <w:rFonts w:ascii="Calibri" w:hAnsi="Calibri" w:eastAsia="Calibri" w:cs="Calibri"/>
                <w:spacing w:val="3"/>
                <w:sz w:val="23"/>
                <w:szCs w:val="23"/>
              </w:rPr>
              <w:t xml:space="preserve">0.8 </w:t>
            </w:r>
            <w:r>
              <w:rPr>
                <w:rFonts w:ascii="宋体" w:hAnsi="宋体" w:eastAsia="宋体" w:cs="宋体"/>
                <w:spacing w:val="3"/>
                <w:sz w:val="23"/>
                <w:szCs w:val="23"/>
              </w:rPr>
              <w:t xml:space="preserve">，即改扩建项目施工期员工生活污水产生量为 </w:t>
            </w:r>
            <w:r>
              <w:rPr>
                <w:rFonts w:ascii="Calibri" w:hAnsi="Calibri" w:eastAsia="Calibri" w:cs="Calibri"/>
                <w:spacing w:val="3"/>
                <w:sz w:val="23"/>
                <w:szCs w:val="23"/>
              </w:rPr>
              <w:t>80</w:t>
            </w:r>
            <w:r>
              <w:rPr>
                <w:rFonts w:ascii="Calibri" w:hAnsi="Calibri" w:eastAsia="Calibri" w:cs="Calibri"/>
                <w:sz w:val="23"/>
                <w:szCs w:val="23"/>
              </w:rPr>
              <w:t>t</w:t>
            </w:r>
            <w:r>
              <w:rPr>
                <w:rFonts w:ascii="Calibri" w:hAnsi="Calibri" w:eastAsia="Calibri" w:cs="Calibri"/>
                <w:spacing w:val="3"/>
                <w:sz w:val="23"/>
                <w:szCs w:val="23"/>
              </w:rPr>
              <w:t>/</w:t>
            </w:r>
            <w:r>
              <w:rPr>
                <w:rFonts w:ascii="Calibri" w:hAnsi="Calibri" w:eastAsia="Calibri" w:cs="Calibri"/>
                <w:sz w:val="23"/>
                <w:szCs w:val="23"/>
              </w:rPr>
              <w:t>a</w:t>
            </w:r>
            <w:r>
              <w:rPr>
                <w:rFonts w:ascii="Calibri" w:hAnsi="Calibri" w:eastAsia="Calibri" w:cs="Calibri"/>
                <w:spacing w:val="3"/>
                <w:sz w:val="23"/>
                <w:szCs w:val="23"/>
              </w:rPr>
              <w:t xml:space="preserve"> </w:t>
            </w:r>
            <w:r>
              <w:rPr>
                <w:rFonts w:ascii="宋体" w:hAnsi="宋体" w:eastAsia="宋体" w:cs="宋体"/>
                <w:spacing w:val="3"/>
                <w:sz w:val="23"/>
                <w:szCs w:val="23"/>
              </w:rPr>
              <w:t>。经过三级化粪池</w:t>
            </w:r>
            <w:r>
              <w:rPr>
                <w:rFonts w:ascii="宋体" w:hAnsi="宋体" w:eastAsia="宋体" w:cs="宋体"/>
                <w:spacing w:val="1"/>
                <w:sz w:val="23"/>
                <w:szCs w:val="23"/>
              </w:rPr>
              <w:t>预</w:t>
            </w:r>
            <w:r>
              <w:rPr>
                <w:rFonts w:ascii="宋体" w:hAnsi="宋体" w:eastAsia="宋体" w:cs="宋体"/>
                <w:sz w:val="23"/>
                <w:szCs w:val="23"/>
              </w:rPr>
              <w:t xml:space="preserve"> </w:t>
            </w:r>
            <w:r>
              <w:rPr>
                <w:rFonts w:ascii="宋体" w:hAnsi="宋体" w:eastAsia="宋体" w:cs="宋体"/>
                <w:spacing w:val="9"/>
                <w:sz w:val="23"/>
                <w:szCs w:val="23"/>
              </w:rPr>
              <w:t>处理后接入市政管网排入长宁镇生活污水处理厂处理</w:t>
            </w:r>
            <w:r>
              <w:rPr>
                <w:rFonts w:ascii="宋体" w:hAnsi="宋体" w:eastAsia="宋体" w:cs="宋体"/>
                <w:spacing w:val="8"/>
                <w:sz w:val="23"/>
                <w:szCs w:val="23"/>
              </w:rPr>
              <w:t>。</w:t>
            </w:r>
          </w:p>
          <w:p>
            <w:pPr>
              <w:spacing w:before="42" w:line="303" w:lineRule="exact"/>
              <w:ind w:left="588"/>
              <w:rPr>
                <w:rFonts w:ascii="宋体" w:hAnsi="宋体" w:eastAsia="宋体" w:cs="宋体"/>
                <w:sz w:val="23"/>
                <w:szCs w:val="23"/>
              </w:rPr>
            </w:pPr>
            <w:r>
              <w:rPr>
                <w:rFonts w:ascii="Calibri" w:hAnsi="Calibri" w:eastAsia="Calibri" w:cs="Calibri"/>
                <w:b/>
                <w:bCs/>
                <w:spacing w:val="-5"/>
                <w:position w:val="2"/>
                <w:sz w:val="23"/>
                <w:szCs w:val="23"/>
              </w:rPr>
              <w:t>2</w:t>
            </w:r>
            <w:r>
              <w:rPr>
                <w:rFonts w:ascii="Calibri" w:hAnsi="Calibri" w:eastAsia="Calibri" w:cs="Calibri"/>
                <w:spacing w:val="-5"/>
                <w:position w:val="2"/>
                <w:sz w:val="23"/>
                <w:szCs w:val="23"/>
              </w:rPr>
              <w:t xml:space="preserve"> </w:t>
            </w:r>
            <w:r>
              <w:rPr>
                <w:rFonts w:ascii="宋体" w:hAnsi="宋体" w:eastAsia="宋体" w:cs="宋体"/>
                <w:spacing w:val="-5"/>
                <w:position w:val="2"/>
                <w:sz w:val="23"/>
                <w:szCs w:val="23"/>
                <w14:textOutline w14:w="4358" w14:cap="sq" w14:cmpd="sng">
                  <w14:solidFill>
                    <w14:srgbClr w14:val="000000"/>
                  </w14:solidFill>
                  <w14:prstDash w14:val="solid"/>
                  <w14:bevel/>
                </w14:textOutline>
              </w:rPr>
              <w:t>、废气</w:t>
            </w:r>
          </w:p>
          <w:p>
            <w:pPr>
              <w:spacing w:before="165" w:line="227" w:lineRule="auto"/>
              <w:ind w:left="586"/>
              <w:rPr>
                <w:rFonts w:ascii="宋体" w:hAnsi="宋体" w:eastAsia="宋体" w:cs="宋体"/>
                <w:sz w:val="23"/>
                <w:szCs w:val="23"/>
              </w:rPr>
            </w:pPr>
            <w:r>
              <w:rPr>
                <w:rFonts w:ascii="宋体" w:hAnsi="宋体" w:eastAsia="宋体" w:cs="宋体"/>
                <w:spacing w:val="13"/>
                <w:sz w:val="23"/>
                <w:szCs w:val="23"/>
              </w:rPr>
              <w:t>施</w:t>
            </w:r>
            <w:r>
              <w:rPr>
                <w:rFonts w:ascii="宋体" w:hAnsi="宋体" w:eastAsia="宋体" w:cs="宋体"/>
                <w:spacing w:val="9"/>
                <w:sz w:val="23"/>
                <w:szCs w:val="23"/>
              </w:rPr>
              <w:t>工期大气污染源主要包括施工扬尘和汽车尾气等。</w:t>
            </w:r>
          </w:p>
          <w:p>
            <w:pPr>
              <w:spacing w:before="182" w:line="230" w:lineRule="auto"/>
              <w:ind w:left="598"/>
              <w:rPr>
                <w:rFonts w:ascii="宋体" w:hAnsi="宋体" w:eastAsia="宋体" w:cs="宋体"/>
                <w:sz w:val="23"/>
                <w:szCs w:val="23"/>
              </w:rPr>
            </w:pPr>
            <w:r>
              <w:rPr>
                <w:rFonts w:ascii="宋体" w:hAnsi="宋体" w:eastAsia="宋体" w:cs="宋体"/>
                <w:spacing w:val="20"/>
                <w:sz w:val="23"/>
                <w:szCs w:val="23"/>
              </w:rPr>
              <w:t>(</w:t>
            </w:r>
            <w:r>
              <w:rPr>
                <w:rFonts w:ascii="Calibri" w:hAnsi="Calibri" w:eastAsia="Calibri" w:cs="Calibri"/>
                <w:spacing w:val="20"/>
                <w:sz w:val="23"/>
                <w:szCs w:val="23"/>
              </w:rPr>
              <w:t>1</w:t>
            </w:r>
            <w:r>
              <w:rPr>
                <w:rFonts w:ascii="宋体" w:hAnsi="宋体" w:eastAsia="宋体" w:cs="宋体"/>
                <w:spacing w:val="20"/>
                <w:sz w:val="23"/>
                <w:szCs w:val="23"/>
              </w:rPr>
              <w:t>) 施工扬</w:t>
            </w:r>
            <w:r>
              <w:rPr>
                <w:rFonts w:ascii="宋体" w:hAnsi="宋体" w:eastAsia="宋体" w:cs="宋体"/>
                <w:spacing w:val="19"/>
                <w:sz w:val="23"/>
                <w:szCs w:val="23"/>
              </w:rPr>
              <w:t>尘</w:t>
            </w:r>
          </w:p>
          <w:p>
            <w:pPr>
              <w:spacing w:before="182" w:line="374" w:lineRule="auto"/>
              <w:ind w:left="108" w:right="101" w:firstLine="478"/>
              <w:rPr>
                <w:rFonts w:ascii="宋体" w:hAnsi="宋体" w:eastAsia="宋体" w:cs="宋体"/>
                <w:sz w:val="23"/>
                <w:szCs w:val="23"/>
              </w:rPr>
            </w:pPr>
            <w:r>
              <w:rPr>
                <w:rFonts w:ascii="宋体" w:hAnsi="宋体" w:eastAsia="宋体" w:cs="宋体"/>
                <w:spacing w:val="18"/>
                <w:sz w:val="23"/>
                <w:szCs w:val="23"/>
              </w:rPr>
              <w:t>施工</w:t>
            </w:r>
            <w:r>
              <w:rPr>
                <w:rFonts w:ascii="宋体" w:hAnsi="宋体" w:eastAsia="宋体" w:cs="宋体"/>
                <w:spacing w:val="11"/>
                <w:sz w:val="23"/>
                <w:szCs w:val="23"/>
              </w:rPr>
              <w:t>扬</w:t>
            </w:r>
            <w:r>
              <w:rPr>
                <w:rFonts w:ascii="宋体" w:hAnsi="宋体" w:eastAsia="宋体" w:cs="宋体"/>
                <w:spacing w:val="9"/>
                <w:sz w:val="23"/>
                <w:szCs w:val="23"/>
              </w:rPr>
              <w:t>尘主要集中组建生产设备等的部分，本改扩建项目主要建筑为简易活动</w:t>
            </w:r>
            <w:r>
              <w:rPr>
                <w:rFonts w:ascii="宋体" w:hAnsi="宋体" w:eastAsia="宋体" w:cs="宋体"/>
                <w:sz w:val="23"/>
                <w:szCs w:val="23"/>
              </w:rPr>
              <w:t xml:space="preserve"> </w:t>
            </w:r>
            <w:r>
              <w:rPr>
                <w:rFonts w:ascii="宋体" w:hAnsi="宋体" w:eastAsia="宋体" w:cs="宋体"/>
                <w:spacing w:val="18"/>
                <w:sz w:val="23"/>
                <w:szCs w:val="23"/>
              </w:rPr>
              <w:t>板</w:t>
            </w:r>
            <w:r>
              <w:rPr>
                <w:rFonts w:ascii="宋体" w:hAnsi="宋体" w:eastAsia="宋体" w:cs="宋体"/>
                <w:spacing w:val="10"/>
                <w:sz w:val="23"/>
                <w:szCs w:val="23"/>
              </w:rPr>
              <w:t>房</w:t>
            </w:r>
            <w:r>
              <w:rPr>
                <w:rFonts w:ascii="宋体" w:hAnsi="宋体" w:eastAsia="宋体" w:cs="宋体"/>
                <w:spacing w:val="9"/>
                <w:sz w:val="23"/>
                <w:szCs w:val="23"/>
              </w:rPr>
              <w:t>、挡风堆棚，较少使用黄沙、水泥等建材，所以产生扬尘量较少。</w:t>
            </w:r>
          </w:p>
          <w:p>
            <w:pPr>
              <w:spacing w:line="468" w:lineRule="exact"/>
              <w:ind w:left="593"/>
              <w:rPr>
                <w:rFonts w:ascii="宋体" w:hAnsi="宋体" w:eastAsia="宋体" w:cs="宋体"/>
                <w:sz w:val="23"/>
                <w:szCs w:val="23"/>
              </w:rPr>
            </w:pPr>
            <w:r>
              <w:rPr>
                <w:rFonts w:ascii="宋体" w:hAnsi="宋体" w:eastAsia="宋体" w:cs="宋体"/>
                <w:spacing w:val="18"/>
                <w:position w:val="17"/>
                <w:sz w:val="23"/>
                <w:szCs w:val="23"/>
              </w:rPr>
              <w:t>另</w:t>
            </w:r>
            <w:r>
              <w:rPr>
                <w:rFonts w:ascii="宋体" w:hAnsi="宋体" w:eastAsia="宋体" w:cs="宋体"/>
                <w:spacing w:val="14"/>
                <w:position w:val="17"/>
                <w:sz w:val="23"/>
                <w:szCs w:val="23"/>
              </w:rPr>
              <w:t>外</w:t>
            </w:r>
            <w:r>
              <w:rPr>
                <w:rFonts w:ascii="宋体" w:hAnsi="宋体" w:eastAsia="宋体" w:cs="宋体"/>
                <w:spacing w:val="9"/>
                <w:position w:val="17"/>
                <w:sz w:val="23"/>
                <w:szCs w:val="23"/>
              </w:rPr>
              <w:t>运输车辆来往产生的扬尘，可采取原料堆棚覆盖、洒水等措施、合理控制</w:t>
            </w:r>
          </w:p>
          <w:p>
            <w:pPr>
              <w:spacing w:line="227" w:lineRule="auto"/>
              <w:ind w:left="111"/>
              <w:rPr>
                <w:rFonts w:ascii="宋体" w:hAnsi="宋体" w:eastAsia="宋体" w:cs="宋体"/>
                <w:sz w:val="23"/>
                <w:szCs w:val="23"/>
              </w:rPr>
            </w:pPr>
            <w:r>
              <w:rPr>
                <w:rFonts w:ascii="宋体" w:hAnsi="宋体" w:eastAsia="宋体" w:cs="宋体"/>
                <w:spacing w:val="13"/>
                <w:sz w:val="23"/>
                <w:szCs w:val="23"/>
              </w:rPr>
              <w:t>行</w:t>
            </w:r>
            <w:r>
              <w:rPr>
                <w:rFonts w:ascii="宋体" w:hAnsi="宋体" w:eastAsia="宋体" w:cs="宋体"/>
                <w:spacing w:val="7"/>
                <w:sz w:val="23"/>
                <w:szCs w:val="23"/>
              </w:rPr>
              <w:t>驶速度，减少扬尘。</w:t>
            </w:r>
          </w:p>
        </w:tc>
      </w:tr>
    </w:tbl>
    <w:p>
      <w:pPr>
        <w:rPr>
          <w:rFonts w:ascii="Arial"/>
          <w:sz w:val="21"/>
        </w:rPr>
      </w:pPr>
    </w:p>
    <w:p>
      <w:pPr>
        <w:sectPr>
          <w:footerReference r:id="rId40"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00"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50" w:line="227" w:lineRule="auto"/>
              <w:ind w:left="598"/>
              <w:rPr>
                <w:rFonts w:ascii="宋体" w:hAnsi="宋体" w:eastAsia="宋体" w:cs="宋体"/>
                <w:sz w:val="23"/>
                <w:szCs w:val="23"/>
              </w:rPr>
            </w:pPr>
            <w:r>
              <w:rPr>
                <w:rFonts w:ascii="宋体" w:hAnsi="宋体" w:eastAsia="宋体" w:cs="宋体"/>
                <w:spacing w:val="20"/>
                <w:sz w:val="23"/>
                <w:szCs w:val="23"/>
              </w:rPr>
              <w:t>(</w:t>
            </w:r>
            <w:r>
              <w:rPr>
                <w:rFonts w:ascii="Calibri" w:hAnsi="Calibri" w:eastAsia="Calibri" w:cs="Calibri"/>
                <w:spacing w:val="20"/>
                <w:sz w:val="23"/>
                <w:szCs w:val="23"/>
              </w:rPr>
              <w:t>2</w:t>
            </w:r>
            <w:r>
              <w:rPr>
                <w:rFonts w:ascii="宋体" w:hAnsi="宋体" w:eastAsia="宋体" w:cs="宋体"/>
                <w:spacing w:val="20"/>
                <w:sz w:val="23"/>
                <w:szCs w:val="23"/>
              </w:rPr>
              <w:t>) 汽车尾</w:t>
            </w:r>
            <w:r>
              <w:rPr>
                <w:rFonts w:ascii="宋体" w:hAnsi="宋体" w:eastAsia="宋体" w:cs="宋体"/>
                <w:spacing w:val="19"/>
                <w:sz w:val="23"/>
                <w:szCs w:val="23"/>
              </w:rPr>
              <w:t>气</w:t>
            </w:r>
          </w:p>
          <w:p>
            <w:pPr>
              <w:spacing w:before="186" w:line="374" w:lineRule="auto"/>
              <w:ind w:left="108" w:right="101" w:firstLine="487"/>
              <w:rPr>
                <w:rFonts w:ascii="宋体" w:hAnsi="宋体" w:eastAsia="宋体" w:cs="宋体"/>
                <w:sz w:val="23"/>
                <w:szCs w:val="23"/>
              </w:rPr>
            </w:pPr>
            <w:r>
              <w:rPr>
                <w:rFonts w:ascii="宋体" w:hAnsi="宋体" w:eastAsia="宋体" w:cs="宋体"/>
                <w:spacing w:val="18"/>
                <w:sz w:val="23"/>
                <w:szCs w:val="23"/>
              </w:rPr>
              <w:t>改</w:t>
            </w:r>
            <w:r>
              <w:rPr>
                <w:rFonts w:ascii="宋体" w:hAnsi="宋体" w:eastAsia="宋体" w:cs="宋体"/>
                <w:spacing w:val="11"/>
                <w:sz w:val="23"/>
                <w:szCs w:val="23"/>
              </w:rPr>
              <w:t>扩</w:t>
            </w:r>
            <w:r>
              <w:rPr>
                <w:rFonts w:ascii="宋体" w:hAnsi="宋体" w:eastAsia="宋体" w:cs="宋体"/>
                <w:spacing w:val="9"/>
                <w:sz w:val="23"/>
                <w:szCs w:val="23"/>
              </w:rPr>
              <w:t>建项目施工过程中使用机动车辆运输建筑材料、施工设备、器材及建筑垃</w:t>
            </w:r>
            <w:r>
              <w:rPr>
                <w:rFonts w:ascii="宋体" w:hAnsi="宋体" w:eastAsia="宋体" w:cs="宋体"/>
                <w:sz w:val="23"/>
                <w:szCs w:val="23"/>
              </w:rPr>
              <w:t xml:space="preserve"> </w:t>
            </w:r>
            <w:r>
              <w:rPr>
                <w:rFonts w:ascii="宋体" w:hAnsi="宋体" w:eastAsia="宋体" w:cs="宋体"/>
                <w:spacing w:val="12"/>
                <w:sz w:val="23"/>
                <w:szCs w:val="23"/>
              </w:rPr>
              <w:t>圾</w:t>
            </w:r>
            <w:r>
              <w:rPr>
                <w:rFonts w:ascii="宋体" w:hAnsi="宋体" w:eastAsia="宋体" w:cs="宋体"/>
                <w:spacing w:val="9"/>
                <w:sz w:val="23"/>
                <w:szCs w:val="23"/>
              </w:rPr>
              <w:t>等</w:t>
            </w:r>
            <w:r>
              <w:rPr>
                <w:rFonts w:ascii="宋体" w:hAnsi="宋体" w:eastAsia="宋体" w:cs="宋体"/>
                <w:spacing w:val="6"/>
                <w:sz w:val="23"/>
                <w:szCs w:val="23"/>
              </w:rPr>
              <w:t xml:space="preserve">，排出的机动车尾气主要污染物是 </w:t>
            </w:r>
            <w:r>
              <w:rPr>
                <w:rFonts w:ascii="Calibri" w:hAnsi="Calibri" w:eastAsia="Calibri" w:cs="Calibri"/>
                <w:sz w:val="23"/>
                <w:szCs w:val="23"/>
              </w:rPr>
              <w:t>THC</w:t>
            </w:r>
            <w:r>
              <w:rPr>
                <w:rFonts w:ascii="Calibri" w:hAnsi="Calibri" w:eastAsia="Calibri" w:cs="Calibri"/>
                <w:spacing w:val="6"/>
                <w:sz w:val="23"/>
                <w:szCs w:val="23"/>
              </w:rPr>
              <w:t xml:space="preserve">  </w:t>
            </w:r>
            <w:r>
              <w:rPr>
                <w:rFonts w:ascii="宋体" w:hAnsi="宋体" w:eastAsia="宋体" w:cs="宋体"/>
                <w:spacing w:val="6"/>
                <w:sz w:val="23"/>
                <w:szCs w:val="23"/>
              </w:rPr>
              <w:t>(总烃) 、</w:t>
            </w:r>
            <w:r>
              <w:rPr>
                <w:rFonts w:ascii="Calibri" w:hAnsi="Calibri" w:eastAsia="Calibri" w:cs="Calibri"/>
                <w:sz w:val="23"/>
                <w:szCs w:val="23"/>
              </w:rPr>
              <w:t>CO</w:t>
            </w:r>
            <w:r>
              <w:rPr>
                <w:rFonts w:ascii="Calibri" w:hAnsi="Calibri" w:eastAsia="Calibri" w:cs="Calibri"/>
                <w:spacing w:val="6"/>
                <w:sz w:val="23"/>
                <w:szCs w:val="23"/>
              </w:rPr>
              <w:t xml:space="preserve"> </w:t>
            </w:r>
            <w:r>
              <w:rPr>
                <w:rFonts w:ascii="宋体" w:hAnsi="宋体" w:eastAsia="宋体" w:cs="宋体"/>
                <w:spacing w:val="6"/>
                <w:sz w:val="23"/>
                <w:szCs w:val="23"/>
              </w:rPr>
              <w:t>、</w:t>
            </w:r>
            <w:r>
              <w:rPr>
                <w:rFonts w:ascii="Calibri" w:hAnsi="Calibri" w:eastAsia="Calibri" w:cs="Calibri"/>
                <w:sz w:val="23"/>
                <w:szCs w:val="23"/>
              </w:rPr>
              <w:t>NOx</w:t>
            </w:r>
            <w:r>
              <w:rPr>
                <w:rFonts w:ascii="Calibri" w:hAnsi="Calibri" w:eastAsia="Calibri" w:cs="Calibri"/>
                <w:spacing w:val="6"/>
                <w:sz w:val="23"/>
                <w:szCs w:val="23"/>
              </w:rPr>
              <w:t xml:space="preserve"> </w:t>
            </w:r>
            <w:r>
              <w:rPr>
                <w:rFonts w:ascii="宋体" w:hAnsi="宋体" w:eastAsia="宋体" w:cs="宋体"/>
                <w:spacing w:val="6"/>
                <w:sz w:val="23"/>
                <w:szCs w:val="23"/>
              </w:rPr>
              <w:t>，其排放方式为不</w:t>
            </w:r>
            <w:r>
              <w:rPr>
                <w:rFonts w:ascii="宋体" w:hAnsi="宋体" w:eastAsia="宋体" w:cs="宋体"/>
                <w:sz w:val="23"/>
                <w:szCs w:val="23"/>
              </w:rPr>
              <w:t xml:space="preserve"> </w:t>
            </w:r>
            <w:r>
              <w:rPr>
                <w:rFonts w:ascii="宋体" w:hAnsi="宋体" w:eastAsia="宋体" w:cs="宋体"/>
                <w:spacing w:val="13"/>
                <w:sz w:val="23"/>
                <w:szCs w:val="23"/>
              </w:rPr>
              <w:t>连</w:t>
            </w:r>
            <w:r>
              <w:rPr>
                <w:rFonts w:ascii="宋体" w:hAnsi="宋体" w:eastAsia="宋体" w:cs="宋体"/>
                <w:spacing w:val="8"/>
                <w:sz w:val="23"/>
                <w:szCs w:val="23"/>
              </w:rPr>
              <w:t>续间歇排放，产生量较少。</w:t>
            </w:r>
          </w:p>
          <w:p>
            <w:pPr>
              <w:spacing w:before="1" w:line="375" w:lineRule="auto"/>
              <w:ind w:left="109" w:right="101" w:firstLine="478"/>
              <w:rPr>
                <w:rFonts w:ascii="宋体" w:hAnsi="宋体" w:eastAsia="宋体" w:cs="宋体"/>
                <w:sz w:val="23"/>
                <w:szCs w:val="23"/>
              </w:rPr>
            </w:pPr>
            <w:r>
              <w:rPr>
                <w:rFonts w:ascii="宋体" w:hAnsi="宋体" w:eastAsia="宋体" w:cs="宋体"/>
                <w:spacing w:val="18"/>
                <w:sz w:val="23"/>
                <w:szCs w:val="23"/>
              </w:rPr>
              <w:t>根据</w:t>
            </w:r>
            <w:r>
              <w:rPr>
                <w:rFonts w:ascii="宋体" w:hAnsi="宋体" w:eastAsia="宋体" w:cs="宋体"/>
                <w:spacing w:val="10"/>
                <w:sz w:val="23"/>
                <w:szCs w:val="23"/>
              </w:rPr>
              <w:t>《</w:t>
            </w:r>
            <w:r>
              <w:rPr>
                <w:rFonts w:ascii="宋体" w:hAnsi="宋体" w:eastAsia="宋体" w:cs="宋体"/>
                <w:spacing w:val="9"/>
                <w:sz w:val="23"/>
                <w:szCs w:val="23"/>
              </w:rPr>
              <w:t>惠州市扬尘污染防治条例》，本改扩建项目施工过程需采取的防治扬尘</w:t>
            </w:r>
            <w:r>
              <w:rPr>
                <w:rFonts w:ascii="宋体" w:hAnsi="宋体" w:eastAsia="宋体" w:cs="宋体"/>
                <w:sz w:val="23"/>
                <w:szCs w:val="23"/>
              </w:rPr>
              <w:t xml:space="preserve"> </w:t>
            </w:r>
            <w:r>
              <w:rPr>
                <w:rFonts w:ascii="宋体" w:hAnsi="宋体" w:eastAsia="宋体" w:cs="宋体"/>
                <w:spacing w:val="9"/>
                <w:sz w:val="23"/>
                <w:szCs w:val="23"/>
              </w:rPr>
              <w:t>污</w:t>
            </w:r>
            <w:r>
              <w:rPr>
                <w:rFonts w:ascii="宋体" w:hAnsi="宋体" w:eastAsia="宋体" w:cs="宋体"/>
                <w:spacing w:val="7"/>
                <w:sz w:val="23"/>
                <w:szCs w:val="23"/>
              </w:rPr>
              <w:t>染的措施如下：</w:t>
            </w:r>
          </w:p>
          <w:p>
            <w:pPr>
              <w:spacing w:before="1" w:line="374" w:lineRule="auto"/>
              <w:ind w:left="111" w:right="104" w:firstLine="487"/>
              <w:rPr>
                <w:rFonts w:ascii="宋体" w:hAnsi="宋体" w:eastAsia="宋体" w:cs="宋体"/>
                <w:sz w:val="23"/>
                <w:szCs w:val="23"/>
              </w:rPr>
            </w:pPr>
            <w:r>
              <w:rPr>
                <w:rFonts w:ascii="Calibri" w:hAnsi="Calibri" w:eastAsia="Calibri" w:cs="Calibri"/>
                <w:spacing w:val="17"/>
                <w:sz w:val="23"/>
                <w:szCs w:val="23"/>
              </w:rPr>
              <w:t>1</w:t>
            </w:r>
            <w:r>
              <w:rPr>
                <w:rFonts w:ascii="宋体" w:hAnsi="宋体" w:eastAsia="宋体" w:cs="宋体"/>
                <w:spacing w:val="12"/>
                <w:sz w:val="23"/>
                <w:szCs w:val="23"/>
              </w:rPr>
              <w:t>) 合理安排施工工期，施工工地围挡外围醒目位置设置公示栏，公示扬尘污</w:t>
            </w:r>
            <w:r>
              <w:rPr>
                <w:rFonts w:ascii="宋体" w:hAnsi="宋体" w:eastAsia="宋体" w:cs="宋体"/>
                <w:sz w:val="23"/>
                <w:szCs w:val="23"/>
              </w:rPr>
              <w:t xml:space="preserve"> </w:t>
            </w:r>
            <w:r>
              <w:rPr>
                <w:rFonts w:ascii="宋体" w:hAnsi="宋体" w:eastAsia="宋体" w:cs="宋体"/>
                <w:spacing w:val="17"/>
                <w:sz w:val="23"/>
                <w:szCs w:val="23"/>
              </w:rPr>
              <w:t>染</w:t>
            </w:r>
            <w:r>
              <w:rPr>
                <w:rFonts w:ascii="宋体" w:hAnsi="宋体" w:eastAsia="宋体" w:cs="宋体"/>
                <w:spacing w:val="9"/>
                <w:sz w:val="23"/>
                <w:szCs w:val="23"/>
              </w:rPr>
              <w:t>防治措施、负责人、扬尘监督管理主管部门、举报电话、工期等信息。</w:t>
            </w:r>
          </w:p>
          <w:p>
            <w:pPr>
              <w:spacing w:line="227" w:lineRule="auto"/>
              <w:ind w:left="591"/>
              <w:rPr>
                <w:rFonts w:ascii="宋体" w:hAnsi="宋体" w:eastAsia="宋体" w:cs="宋体"/>
                <w:sz w:val="23"/>
                <w:szCs w:val="23"/>
              </w:rPr>
            </w:pPr>
            <w:r>
              <w:rPr>
                <w:rFonts w:ascii="Calibri" w:hAnsi="Calibri" w:eastAsia="Calibri" w:cs="Calibri"/>
                <w:spacing w:val="24"/>
                <w:sz w:val="23"/>
                <w:szCs w:val="23"/>
              </w:rPr>
              <w:t>2</w:t>
            </w:r>
            <w:r>
              <w:rPr>
                <w:rFonts w:ascii="宋体" w:hAnsi="宋体" w:eastAsia="宋体" w:cs="宋体"/>
                <w:spacing w:val="13"/>
                <w:sz w:val="23"/>
                <w:szCs w:val="23"/>
              </w:rPr>
              <w:t>)</w:t>
            </w:r>
            <w:r>
              <w:rPr>
                <w:rFonts w:ascii="宋体" w:hAnsi="宋体" w:eastAsia="宋体" w:cs="宋体"/>
                <w:spacing w:val="12"/>
                <w:sz w:val="23"/>
                <w:szCs w:val="23"/>
              </w:rPr>
              <w:t xml:space="preserve"> 施工单位应当对施工现场实行封闭围档。围档应当稳固、安全、整洁、美</w:t>
            </w:r>
          </w:p>
          <w:p>
            <w:pPr>
              <w:spacing w:before="182" w:line="228" w:lineRule="auto"/>
              <w:ind w:left="107"/>
              <w:rPr>
                <w:rFonts w:ascii="宋体" w:hAnsi="宋体" w:eastAsia="宋体" w:cs="宋体"/>
                <w:sz w:val="23"/>
                <w:szCs w:val="23"/>
              </w:rPr>
            </w:pPr>
            <w:r>
              <w:rPr>
                <w:rFonts w:ascii="宋体" w:hAnsi="宋体" w:eastAsia="宋体" w:cs="宋体"/>
                <w:spacing w:val="8"/>
                <w:sz w:val="23"/>
                <w:szCs w:val="23"/>
              </w:rPr>
              <w:t>观，并符合下列要求：</w:t>
            </w:r>
          </w:p>
          <w:p>
            <w:pPr>
              <w:spacing w:before="141" w:line="468" w:lineRule="exact"/>
              <w:ind w:left="582"/>
              <w:rPr>
                <w:rFonts w:ascii="宋体" w:hAnsi="宋体" w:eastAsia="宋体" w:cs="宋体"/>
                <w:sz w:val="23"/>
                <w:szCs w:val="23"/>
              </w:rPr>
            </w:pPr>
            <w:r>
              <w:rPr>
                <w:rFonts w:ascii="Calibri" w:hAnsi="Calibri" w:eastAsia="Calibri" w:cs="Calibri"/>
                <w:position w:val="15"/>
                <w:sz w:val="23"/>
                <w:szCs w:val="23"/>
              </w:rPr>
              <w:t>A</w:t>
            </w:r>
            <w:r>
              <w:rPr>
                <w:rFonts w:ascii="Calibri" w:hAnsi="Calibri" w:eastAsia="Calibri" w:cs="Calibri"/>
                <w:spacing w:val="4"/>
                <w:position w:val="15"/>
                <w:sz w:val="23"/>
                <w:szCs w:val="23"/>
              </w:rPr>
              <w:t xml:space="preserve"> </w:t>
            </w:r>
            <w:r>
              <w:rPr>
                <w:rFonts w:ascii="宋体" w:hAnsi="宋体" w:eastAsia="宋体" w:cs="宋体"/>
                <w:spacing w:val="4"/>
                <w:position w:val="15"/>
                <w:sz w:val="23"/>
                <w:szCs w:val="23"/>
              </w:rPr>
              <w:t>、</w:t>
            </w:r>
            <w:r>
              <w:rPr>
                <w:rFonts w:ascii="宋体" w:hAnsi="宋体" w:eastAsia="宋体" w:cs="宋体"/>
                <w:spacing w:val="2"/>
                <w:position w:val="15"/>
                <w:sz w:val="23"/>
                <w:szCs w:val="23"/>
              </w:rPr>
              <w:t>主要路段</w:t>
            </w:r>
            <w:r>
              <w:rPr>
                <w:rFonts w:ascii="Calibri" w:hAnsi="Calibri" w:eastAsia="Calibri" w:cs="Calibri"/>
                <w:spacing w:val="2"/>
                <w:position w:val="15"/>
                <w:sz w:val="23"/>
                <w:szCs w:val="23"/>
              </w:rPr>
              <w:t>≥2.5</w:t>
            </w:r>
            <w:r>
              <w:rPr>
                <w:rFonts w:ascii="Calibri" w:hAnsi="Calibri" w:eastAsia="Calibri" w:cs="Calibri"/>
                <w:position w:val="15"/>
                <w:sz w:val="23"/>
                <w:szCs w:val="23"/>
              </w:rPr>
              <w:t>m</w:t>
            </w:r>
            <w:r>
              <w:rPr>
                <w:rFonts w:ascii="宋体" w:hAnsi="宋体" w:eastAsia="宋体" w:cs="宋体"/>
                <w:spacing w:val="2"/>
                <w:position w:val="15"/>
                <w:sz w:val="23"/>
                <w:szCs w:val="23"/>
              </w:rPr>
              <w:t>；</w:t>
            </w:r>
          </w:p>
          <w:p>
            <w:pPr>
              <w:spacing w:line="321" w:lineRule="exact"/>
              <w:ind w:left="598"/>
              <w:rPr>
                <w:rFonts w:ascii="宋体" w:hAnsi="宋体" w:eastAsia="宋体" w:cs="宋体"/>
                <w:sz w:val="23"/>
                <w:szCs w:val="23"/>
              </w:rPr>
            </w:pPr>
            <w:r>
              <w:rPr>
                <w:rFonts w:ascii="Calibri" w:hAnsi="Calibri" w:eastAsia="Calibri" w:cs="Calibri"/>
                <w:position w:val="3"/>
                <w:sz w:val="23"/>
                <w:szCs w:val="23"/>
              </w:rPr>
              <w:t>B</w:t>
            </w:r>
            <w:r>
              <w:rPr>
                <w:rFonts w:ascii="Calibri" w:hAnsi="Calibri" w:eastAsia="Calibri" w:cs="Calibri"/>
                <w:spacing w:val="1"/>
                <w:position w:val="3"/>
                <w:sz w:val="23"/>
                <w:szCs w:val="23"/>
              </w:rPr>
              <w:t xml:space="preserve"> </w:t>
            </w:r>
            <w:r>
              <w:rPr>
                <w:rFonts w:ascii="宋体" w:hAnsi="宋体" w:eastAsia="宋体" w:cs="宋体"/>
                <w:spacing w:val="1"/>
                <w:position w:val="3"/>
                <w:sz w:val="23"/>
                <w:szCs w:val="23"/>
              </w:rPr>
              <w:t>、一般路段</w:t>
            </w:r>
            <w:r>
              <w:rPr>
                <w:rFonts w:ascii="Calibri" w:hAnsi="Calibri" w:eastAsia="Calibri" w:cs="Calibri"/>
                <w:spacing w:val="1"/>
                <w:position w:val="3"/>
                <w:sz w:val="23"/>
                <w:szCs w:val="23"/>
              </w:rPr>
              <w:t>≥1.</w:t>
            </w:r>
            <w:r>
              <w:rPr>
                <w:rFonts w:ascii="Calibri" w:hAnsi="Calibri" w:eastAsia="Calibri" w:cs="Calibri"/>
                <w:position w:val="3"/>
                <w:sz w:val="23"/>
                <w:szCs w:val="23"/>
              </w:rPr>
              <w:t>8m</w:t>
            </w:r>
            <w:r>
              <w:rPr>
                <w:rFonts w:ascii="宋体" w:hAnsi="宋体" w:eastAsia="宋体" w:cs="宋体"/>
                <w:position w:val="3"/>
                <w:sz w:val="23"/>
                <w:szCs w:val="23"/>
              </w:rPr>
              <w:t>；</w:t>
            </w:r>
          </w:p>
          <w:p>
            <w:pPr>
              <w:spacing w:before="147" w:line="321" w:lineRule="exact"/>
              <w:ind w:left="589"/>
              <w:rPr>
                <w:rFonts w:ascii="宋体" w:hAnsi="宋体" w:eastAsia="宋体" w:cs="宋体"/>
                <w:sz w:val="23"/>
                <w:szCs w:val="23"/>
              </w:rPr>
            </w:pPr>
            <w:r>
              <w:rPr>
                <w:rFonts w:ascii="Calibri" w:hAnsi="Calibri" w:eastAsia="Calibri" w:cs="Calibri"/>
                <w:position w:val="3"/>
                <w:sz w:val="23"/>
                <w:szCs w:val="23"/>
              </w:rPr>
              <w:t>C</w:t>
            </w:r>
            <w:r>
              <w:rPr>
                <w:rFonts w:ascii="Calibri" w:hAnsi="Calibri" w:eastAsia="Calibri" w:cs="Calibri"/>
                <w:spacing w:val="6"/>
                <w:position w:val="3"/>
                <w:sz w:val="23"/>
                <w:szCs w:val="23"/>
              </w:rPr>
              <w:t xml:space="preserve"> </w:t>
            </w:r>
            <w:r>
              <w:rPr>
                <w:rFonts w:ascii="宋体" w:hAnsi="宋体" w:eastAsia="宋体" w:cs="宋体"/>
                <w:spacing w:val="6"/>
                <w:position w:val="3"/>
                <w:sz w:val="23"/>
                <w:szCs w:val="23"/>
              </w:rPr>
              <w:t>、</w:t>
            </w:r>
            <w:r>
              <w:rPr>
                <w:rFonts w:ascii="宋体" w:hAnsi="宋体" w:eastAsia="宋体" w:cs="宋体"/>
                <w:spacing w:val="3"/>
                <w:position w:val="3"/>
                <w:sz w:val="23"/>
                <w:szCs w:val="23"/>
              </w:rPr>
              <w:t>围挡底部防溢座</w:t>
            </w:r>
            <w:r>
              <w:rPr>
                <w:rFonts w:ascii="Calibri" w:hAnsi="Calibri" w:eastAsia="Calibri" w:cs="Calibri"/>
                <w:spacing w:val="3"/>
                <w:position w:val="3"/>
                <w:sz w:val="23"/>
                <w:szCs w:val="23"/>
              </w:rPr>
              <w:t>≥0.3</w:t>
            </w:r>
            <w:r>
              <w:rPr>
                <w:rFonts w:ascii="Calibri" w:hAnsi="Calibri" w:eastAsia="Calibri" w:cs="Calibri"/>
                <w:position w:val="3"/>
                <w:sz w:val="23"/>
                <w:szCs w:val="23"/>
              </w:rPr>
              <w:t>m</w:t>
            </w:r>
            <w:r>
              <w:rPr>
                <w:rFonts w:ascii="宋体" w:hAnsi="宋体" w:eastAsia="宋体" w:cs="宋体"/>
                <w:spacing w:val="3"/>
                <w:position w:val="3"/>
                <w:sz w:val="23"/>
                <w:szCs w:val="23"/>
              </w:rPr>
              <w:t>；</w:t>
            </w:r>
          </w:p>
          <w:p>
            <w:pPr>
              <w:spacing w:before="185" w:line="303" w:lineRule="exact"/>
              <w:ind w:left="598"/>
              <w:rPr>
                <w:rFonts w:ascii="宋体" w:hAnsi="宋体" w:eastAsia="宋体" w:cs="宋体"/>
                <w:sz w:val="23"/>
                <w:szCs w:val="23"/>
              </w:rPr>
            </w:pPr>
            <w:r>
              <w:rPr>
                <w:rFonts w:ascii="Calibri" w:hAnsi="Calibri" w:eastAsia="Calibri" w:cs="Calibri"/>
                <w:position w:val="2"/>
                <w:sz w:val="23"/>
                <w:szCs w:val="23"/>
              </w:rPr>
              <w:t>D</w:t>
            </w:r>
            <w:r>
              <w:rPr>
                <w:rFonts w:ascii="Calibri" w:hAnsi="Calibri" w:eastAsia="Calibri" w:cs="Calibri"/>
                <w:spacing w:val="6"/>
                <w:position w:val="2"/>
                <w:sz w:val="23"/>
                <w:szCs w:val="23"/>
              </w:rPr>
              <w:t xml:space="preserve"> </w:t>
            </w:r>
            <w:r>
              <w:rPr>
                <w:rFonts w:ascii="宋体" w:hAnsi="宋体" w:eastAsia="宋体" w:cs="宋体"/>
                <w:spacing w:val="4"/>
                <w:position w:val="2"/>
                <w:sz w:val="23"/>
                <w:szCs w:val="23"/>
              </w:rPr>
              <w:t>、围挡顶部均匀喷雾、喷淋等。</w:t>
            </w:r>
          </w:p>
          <w:p>
            <w:pPr>
              <w:spacing w:before="165" w:line="227" w:lineRule="auto"/>
              <w:ind w:left="590"/>
              <w:rPr>
                <w:rFonts w:ascii="宋体" w:hAnsi="宋体" w:eastAsia="宋体" w:cs="宋体"/>
                <w:sz w:val="23"/>
                <w:szCs w:val="23"/>
              </w:rPr>
            </w:pPr>
            <w:r>
              <w:rPr>
                <w:rFonts w:ascii="Calibri" w:hAnsi="Calibri" w:eastAsia="Calibri" w:cs="Calibri"/>
                <w:spacing w:val="10"/>
                <w:sz w:val="23"/>
                <w:szCs w:val="23"/>
              </w:rPr>
              <w:t>3</w:t>
            </w:r>
            <w:r>
              <w:rPr>
                <w:rFonts w:ascii="宋体" w:hAnsi="宋体" w:eastAsia="宋体" w:cs="宋体"/>
                <w:spacing w:val="7"/>
                <w:sz w:val="23"/>
                <w:szCs w:val="23"/>
              </w:rPr>
              <w:t>) 车辆驶出要清洗</w:t>
            </w:r>
          </w:p>
          <w:p>
            <w:pPr>
              <w:spacing w:before="183" w:line="303" w:lineRule="exact"/>
              <w:ind w:left="582"/>
              <w:rPr>
                <w:rFonts w:ascii="宋体" w:hAnsi="宋体" w:eastAsia="宋体" w:cs="宋体"/>
                <w:sz w:val="23"/>
                <w:szCs w:val="23"/>
              </w:rPr>
            </w:pPr>
            <w:r>
              <w:rPr>
                <w:rFonts w:ascii="Calibri" w:hAnsi="Calibri" w:eastAsia="Calibri" w:cs="Calibri"/>
                <w:position w:val="2"/>
                <w:sz w:val="23"/>
                <w:szCs w:val="23"/>
              </w:rPr>
              <w:t>A</w:t>
            </w:r>
            <w:r>
              <w:rPr>
                <w:rFonts w:ascii="Calibri" w:hAnsi="Calibri" w:eastAsia="Calibri" w:cs="Calibri"/>
                <w:spacing w:val="12"/>
                <w:position w:val="2"/>
                <w:sz w:val="23"/>
                <w:szCs w:val="23"/>
              </w:rPr>
              <w:t xml:space="preserve"> </w:t>
            </w:r>
            <w:r>
              <w:rPr>
                <w:rFonts w:ascii="宋体" w:hAnsi="宋体" w:eastAsia="宋体" w:cs="宋体"/>
                <w:spacing w:val="7"/>
                <w:position w:val="2"/>
                <w:sz w:val="23"/>
                <w:szCs w:val="23"/>
              </w:rPr>
              <w:t>、车辆驶出前将车轮、车身清洗干净，不得带泥上路；</w:t>
            </w:r>
          </w:p>
          <w:p>
            <w:pPr>
              <w:spacing w:before="165" w:line="303" w:lineRule="exact"/>
              <w:ind w:left="598"/>
              <w:rPr>
                <w:rFonts w:ascii="宋体" w:hAnsi="宋体" w:eastAsia="宋体" w:cs="宋体"/>
                <w:sz w:val="23"/>
                <w:szCs w:val="23"/>
              </w:rPr>
            </w:pPr>
            <w:r>
              <w:rPr>
                <w:rFonts w:ascii="Calibri" w:hAnsi="Calibri" w:eastAsia="Calibri" w:cs="Calibri"/>
                <w:position w:val="2"/>
                <w:sz w:val="23"/>
                <w:szCs w:val="23"/>
              </w:rPr>
              <w:t>B</w:t>
            </w:r>
            <w:r>
              <w:rPr>
                <w:rFonts w:ascii="Calibri" w:hAnsi="Calibri" w:eastAsia="Calibri" w:cs="Calibri"/>
                <w:spacing w:val="6"/>
                <w:position w:val="2"/>
                <w:sz w:val="23"/>
                <w:szCs w:val="23"/>
              </w:rPr>
              <w:t xml:space="preserve"> </w:t>
            </w:r>
            <w:r>
              <w:rPr>
                <w:rFonts w:ascii="宋体" w:hAnsi="宋体" w:eastAsia="宋体" w:cs="宋体"/>
                <w:spacing w:val="6"/>
                <w:position w:val="2"/>
                <w:sz w:val="23"/>
                <w:szCs w:val="23"/>
              </w:rPr>
              <w:t>、工地出口外不得有泥浆、泥土和建筑垃圾</w:t>
            </w:r>
            <w:r>
              <w:rPr>
                <w:rFonts w:ascii="宋体" w:hAnsi="宋体" w:eastAsia="宋体" w:cs="宋体"/>
                <w:spacing w:val="2"/>
                <w:position w:val="2"/>
                <w:sz w:val="23"/>
                <w:szCs w:val="23"/>
              </w:rPr>
              <w:t>；</w:t>
            </w:r>
          </w:p>
          <w:p>
            <w:pPr>
              <w:spacing w:before="162" w:line="303" w:lineRule="exact"/>
              <w:ind w:left="589"/>
              <w:rPr>
                <w:rFonts w:ascii="宋体" w:hAnsi="宋体" w:eastAsia="宋体" w:cs="宋体"/>
                <w:sz w:val="23"/>
                <w:szCs w:val="23"/>
              </w:rPr>
            </w:pPr>
            <w:r>
              <w:rPr>
                <w:rFonts w:ascii="Calibri" w:hAnsi="Calibri" w:eastAsia="Calibri" w:cs="Calibri"/>
                <w:position w:val="2"/>
                <w:sz w:val="23"/>
                <w:szCs w:val="23"/>
              </w:rPr>
              <w:t>C</w:t>
            </w:r>
            <w:r>
              <w:rPr>
                <w:rFonts w:ascii="Calibri" w:hAnsi="Calibri" w:eastAsia="Calibri" w:cs="Calibri"/>
                <w:spacing w:val="11"/>
                <w:position w:val="2"/>
                <w:sz w:val="23"/>
                <w:szCs w:val="23"/>
              </w:rPr>
              <w:t xml:space="preserve"> </w:t>
            </w:r>
            <w:r>
              <w:rPr>
                <w:rFonts w:ascii="宋体" w:hAnsi="宋体" w:eastAsia="宋体" w:cs="宋体"/>
                <w:spacing w:val="6"/>
                <w:position w:val="2"/>
                <w:sz w:val="23"/>
                <w:szCs w:val="23"/>
              </w:rPr>
              <w:t>、出入口配备车辆清洗设备和沉淀过滤设施。</w:t>
            </w:r>
          </w:p>
          <w:p>
            <w:pPr>
              <w:spacing w:before="164" w:line="375" w:lineRule="auto"/>
              <w:ind w:left="107" w:right="101" w:firstLine="479"/>
              <w:rPr>
                <w:rFonts w:ascii="宋体" w:hAnsi="宋体" w:eastAsia="宋体" w:cs="宋体"/>
                <w:sz w:val="23"/>
                <w:szCs w:val="23"/>
              </w:rPr>
            </w:pPr>
            <w:r>
              <w:rPr>
                <w:rFonts w:ascii="宋体" w:hAnsi="宋体" w:eastAsia="宋体" w:cs="宋体"/>
                <w:spacing w:val="18"/>
                <w:sz w:val="23"/>
                <w:szCs w:val="23"/>
              </w:rPr>
              <w:t>对于</w:t>
            </w:r>
            <w:r>
              <w:rPr>
                <w:rFonts w:ascii="宋体" w:hAnsi="宋体" w:eastAsia="宋体" w:cs="宋体"/>
                <w:spacing w:val="11"/>
                <w:sz w:val="23"/>
                <w:szCs w:val="23"/>
              </w:rPr>
              <w:t>建</w:t>
            </w:r>
            <w:r>
              <w:rPr>
                <w:rFonts w:ascii="宋体" w:hAnsi="宋体" w:eastAsia="宋体" w:cs="宋体"/>
                <w:spacing w:val="9"/>
                <w:sz w:val="23"/>
                <w:szCs w:val="23"/>
              </w:rPr>
              <w:t>设施工阶段的车辆和机械扬尘，建议采取洒水湿法抑尘；同时，在施工</w:t>
            </w:r>
            <w:r>
              <w:rPr>
                <w:rFonts w:ascii="宋体" w:hAnsi="宋体" w:eastAsia="宋体" w:cs="宋体"/>
                <w:sz w:val="23"/>
                <w:szCs w:val="23"/>
              </w:rPr>
              <w:t xml:space="preserve"> </w:t>
            </w:r>
            <w:r>
              <w:rPr>
                <w:rFonts w:ascii="宋体" w:hAnsi="宋体" w:eastAsia="宋体" w:cs="宋体"/>
                <w:spacing w:val="18"/>
                <w:sz w:val="23"/>
                <w:szCs w:val="23"/>
              </w:rPr>
              <w:t>工地</w:t>
            </w:r>
            <w:r>
              <w:rPr>
                <w:rFonts w:ascii="宋体" w:hAnsi="宋体" w:eastAsia="宋体" w:cs="宋体"/>
                <w:spacing w:val="12"/>
                <w:sz w:val="23"/>
                <w:szCs w:val="23"/>
              </w:rPr>
              <w:t>出</w:t>
            </w:r>
            <w:r>
              <w:rPr>
                <w:rFonts w:ascii="宋体" w:hAnsi="宋体" w:eastAsia="宋体" w:cs="宋体"/>
                <w:spacing w:val="9"/>
                <w:sz w:val="23"/>
                <w:szCs w:val="23"/>
              </w:rPr>
              <w:t>入口安装监控车辆出场清洗情况以及车辆车牌号码视频监控设备，并按照市</w:t>
            </w:r>
            <w:r>
              <w:rPr>
                <w:rFonts w:ascii="宋体" w:hAnsi="宋体" w:eastAsia="宋体" w:cs="宋体"/>
                <w:sz w:val="23"/>
                <w:szCs w:val="23"/>
              </w:rPr>
              <w:t xml:space="preserve"> </w:t>
            </w:r>
            <w:r>
              <w:rPr>
                <w:rFonts w:ascii="宋体" w:hAnsi="宋体" w:eastAsia="宋体" w:cs="宋体"/>
                <w:spacing w:val="18"/>
                <w:sz w:val="23"/>
                <w:szCs w:val="23"/>
              </w:rPr>
              <w:t>人民</w:t>
            </w:r>
            <w:r>
              <w:rPr>
                <w:rFonts w:ascii="宋体" w:hAnsi="宋体" w:eastAsia="宋体" w:cs="宋体"/>
                <w:spacing w:val="12"/>
                <w:sz w:val="23"/>
                <w:szCs w:val="23"/>
              </w:rPr>
              <w:t>政</w:t>
            </w:r>
            <w:r>
              <w:rPr>
                <w:rFonts w:ascii="宋体" w:hAnsi="宋体" w:eastAsia="宋体" w:cs="宋体"/>
                <w:spacing w:val="9"/>
                <w:sz w:val="23"/>
                <w:szCs w:val="23"/>
              </w:rPr>
              <w:t>府制定的标准安装建筑工地扬尘噪声在线监测设备；视频监控设备和建筑工</w:t>
            </w:r>
            <w:r>
              <w:rPr>
                <w:rFonts w:ascii="宋体" w:hAnsi="宋体" w:eastAsia="宋体" w:cs="宋体"/>
                <w:sz w:val="23"/>
                <w:szCs w:val="23"/>
              </w:rPr>
              <w:t xml:space="preserve"> </w:t>
            </w:r>
            <w:r>
              <w:rPr>
                <w:rFonts w:ascii="宋体" w:hAnsi="宋体" w:eastAsia="宋体" w:cs="宋体"/>
                <w:spacing w:val="9"/>
                <w:sz w:val="23"/>
                <w:szCs w:val="23"/>
              </w:rPr>
              <w:t>地扬尘噪声在线监测设备保持正常运行</w:t>
            </w:r>
            <w:r>
              <w:rPr>
                <w:rFonts w:ascii="宋体" w:hAnsi="宋体" w:eastAsia="宋体" w:cs="宋体"/>
                <w:spacing w:val="7"/>
                <w:sz w:val="23"/>
                <w:szCs w:val="23"/>
              </w:rPr>
              <w:t>。</w:t>
            </w:r>
          </w:p>
          <w:p>
            <w:pPr>
              <w:spacing w:before="2" w:line="374" w:lineRule="auto"/>
              <w:ind w:left="110" w:right="104" w:firstLine="473"/>
              <w:rPr>
                <w:rFonts w:ascii="宋体" w:hAnsi="宋体" w:eastAsia="宋体" w:cs="宋体"/>
                <w:sz w:val="23"/>
                <w:szCs w:val="23"/>
              </w:rPr>
            </w:pPr>
            <w:r>
              <w:rPr>
                <w:rFonts w:ascii="Calibri" w:hAnsi="Calibri" w:eastAsia="Calibri" w:cs="Calibri"/>
                <w:spacing w:val="24"/>
                <w:sz w:val="23"/>
                <w:szCs w:val="23"/>
              </w:rPr>
              <w:t>4</w:t>
            </w:r>
            <w:r>
              <w:rPr>
                <w:rFonts w:ascii="宋体" w:hAnsi="宋体" w:eastAsia="宋体" w:cs="宋体"/>
                <w:spacing w:val="20"/>
                <w:sz w:val="23"/>
                <w:szCs w:val="23"/>
              </w:rPr>
              <w:t>)</w:t>
            </w:r>
            <w:r>
              <w:rPr>
                <w:rFonts w:ascii="宋体" w:hAnsi="宋体" w:eastAsia="宋体" w:cs="宋体"/>
                <w:spacing w:val="12"/>
                <w:sz w:val="23"/>
                <w:szCs w:val="23"/>
              </w:rPr>
              <w:t xml:space="preserve"> 出入口、材料堆放和加工区、生活区、主干道等区域的地面要硬化，并洒</w:t>
            </w:r>
            <w:r>
              <w:rPr>
                <w:rFonts w:ascii="宋体" w:hAnsi="宋体" w:eastAsia="宋体" w:cs="宋体"/>
                <w:sz w:val="23"/>
                <w:szCs w:val="23"/>
              </w:rPr>
              <w:t xml:space="preserve"> </w:t>
            </w:r>
            <w:r>
              <w:rPr>
                <w:rFonts w:ascii="宋体" w:hAnsi="宋体" w:eastAsia="宋体" w:cs="宋体"/>
                <w:spacing w:val="7"/>
                <w:sz w:val="23"/>
                <w:szCs w:val="23"/>
              </w:rPr>
              <w:t>水</w:t>
            </w:r>
            <w:r>
              <w:rPr>
                <w:rFonts w:ascii="宋体" w:hAnsi="宋体" w:eastAsia="宋体" w:cs="宋体"/>
                <w:spacing w:val="5"/>
                <w:sz w:val="23"/>
                <w:szCs w:val="23"/>
              </w:rPr>
              <w:t>抑尘等。</w:t>
            </w:r>
          </w:p>
          <w:p>
            <w:pPr>
              <w:spacing w:line="228" w:lineRule="auto"/>
              <w:ind w:left="589"/>
              <w:rPr>
                <w:rFonts w:ascii="宋体" w:hAnsi="宋体" w:eastAsia="宋体" w:cs="宋体"/>
                <w:sz w:val="23"/>
                <w:szCs w:val="23"/>
              </w:rPr>
            </w:pPr>
            <w:r>
              <w:rPr>
                <w:rFonts w:ascii="Calibri" w:hAnsi="Calibri" w:eastAsia="Calibri" w:cs="Calibri"/>
                <w:spacing w:val="11"/>
                <w:sz w:val="23"/>
                <w:szCs w:val="23"/>
              </w:rPr>
              <w:t>5</w:t>
            </w:r>
            <w:r>
              <w:rPr>
                <w:rFonts w:ascii="宋体" w:hAnsi="宋体" w:eastAsia="宋体" w:cs="宋体"/>
                <w:spacing w:val="7"/>
                <w:sz w:val="23"/>
                <w:szCs w:val="23"/>
              </w:rPr>
              <w:t>) 裸露地面要覆盖</w:t>
            </w:r>
          </w:p>
          <w:p>
            <w:pPr>
              <w:spacing w:before="181" w:line="303" w:lineRule="exact"/>
              <w:ind w:left="582"/>
              <w:rPr>
                <w:rFonts w:ascii="宋体" w:hAnsi="宋体" w:eastAsia="宋体" w:cs="宋体"/>
                <w:sz w:val="23"/>
                <w:szCs w:val="23"/>
              </w:rPr>
            </w:pPr>
            <w:r>
              <w:rPr>
                <w:rFonts w:ascii="Calibri" w:hAnsi="Calibri" w:eastAsia="Calibri" w:cs="Calibri"/>
                <w:position w:val="2"/>
                <w:sz w:val="23"/>
                <w:szCs w:val="23"/>
              </w:rPr>
              <w:t>A</w:t>
            </w:r>
            <w:r>
              <w:rPr>
                <w:rFonts w:ascii="Calibri" w:hAnsi="Calibri" w:eastAsia="Calibri" w:cs="Calibri"/>
                <w:spacing w:val="14"/>
                <w:position w:val="2"/>
                <w:sz w:val="23"/>
                <w:szCs w:val="23"/>
              </w:rPr>
              <w:t xml:space="preserve"> </w:t>
            </w:r>
            <w:r>
              <w:rPr>
                <w:rFonts w:ascii="宋体" w:hAnsi="宋体" w:eastAsia="宋体" w:cs="宋体"/>
                <w:spacing w:val="14"/>
                <w:position w:val="2"/>
                <w:sz w:val="23"/>
                <w:szCs w:val="23"/>
              </w:rPr>
              <w:t>、</w:t>
            </w:r>
            <w:r>
              <w:rPr>
                <w:rFonts w:ascii="宋体" w:hAnsi="宋体" w:eastAsia="宋体" w:cs="宋体"/>
                <w:spacing w:val="7"/>
                <w:position w:val="2"/>
                <w:sz w:val="23"/>
                <w:szCs w:val="23"/>
              </w:rPr>
              <w:t>裸露地面要定时洒水，超过四十八小时不作业的，要覆盖；</w:t>
            </w:r>
          </w:p>
          <w:p>
            <w:pPr>
              <w:spacing w:before="165" w:line="303" w:lineRule="exact"/>
              <w:ind w:left="598"/>
              <w:rPr>
                <w:rFonts w:ascii="宋体" w:hAnsi="宋体" w:eastAsia="宋体" w:cs="宋体"/>
                <w:sz w:val="23"/>
                <w:szCs w:val="23"/>
              </w:rPr>
            </w:pPr>
            <w:r>
              <w:rPr>
                <w:rFonts w:ascii="Calibri" w:hAnsi="Calibri" w:eastAsia="Calibri" w:cs="Calibri"/>
                <w:position w:val="2"/>
                <w:sz w:val="23"/>
                <w:szCs w:val="23"/>
              </w:rPr>
              <w:t>B</w:t>
            </w:r>
            <w:r>
              <w:rPr>
                <w:rFonts w:ascii="Calibri" w:hAnsi="Calibri" w:eastAsia="Calibri" w:cs="Calibri"/>
                <w:spacing w:val="10"/>
                <w:position w:val="2"/>
                <w:sz w:val="23"/>
                <w:szCs w:val="23"/>
              </w:rPr>
              <w:t xml:space="preserve"> </w:t>
            </w:r>
            <w:r>
              <w:rPr>
                <w:rFonts w:ascii="宋体" w:hAnsi="宋体" w:eastAsia="宋体" w:cs="宋体"/>
                <w:spacing w:val="6"/>
                <w:position w:val="2"/>
                <w:sz w:val="23"/>
                <w:szCs w:val="23"/>
              </w:rPr>
              <w:t>、超过三个月不作业的，要绿化、铺装、遮盖等；</w:t>
            </w:r>
          </w:p>
          <w:p>
            <w:pPr>
              <w:spacing w:before="165" w:line="303" w:lineRule="exact"/>
              <w:ind w:left="589"/>
              <w:rPr>
                <w:rFonts w:ascii="宋体" w:hAnsi="宋体" w:eastAsia="宋体" w:cs="宋体"/>
                <w:sz w:val="23"/>
                <w:szCs w:val="23"/>
              </w:rPr>
            </w:pPr>
            <w:r>
              <w:rPr>
                <w:rFonts w:ascii="Calibri" w:hAnsi="Calibri" w:eastAsia="Calibri" w:cs="Calibri"/>
                <w:position w:val="2"/>
                <w:sz w:val="23"/>
                <w:szCs w:val="23"/>
              </w:rPr>
              <w:t>C</w:t>
            </w:r>
            <w:r>
              <w:rPr>
                <w:rFonts w:ascii="Calibri" w:hAnsi="Calibri" w:eastAsia="Calibri" w:cs="Calibri"/>
                <w:spacing w:val="16"/>
                <w:position w:val="2"/>
                <w:sz w:val="23"/>
                <w:szCs w:val="23"/>
              </w:rPr>
              <w:t xml:space="preserve"> </w:t>
            </w:r>
            <w:r>
              <w:rPr>
                <w:rFonts w:ascii="宋体" w:hAnsi="宋体" w:eastAsia="宋体" w:cs="宋体"/>
                <w:spacing w:val="11"/>
                <w:position w:val="2"/>
                <w:sz w:val="23"/>
                <w:szCs w:val="23"/>
              </w:rPr>
              <w:t>、以分段开挖、分段回填方式施工的，对已回填的沟槽采取覆盖、洒水等措</w:t>
            </w:r>
          </w:p>
        </w:tc>
      </w:tr>
    </w:tbl>
    <w:p>
      <w:pPr>
        <w:rPr>
          <w:rFonts w:ascii="Arial"/>
          <w:sz w:val="21"/>
        </w:rPr>
      </w:pPr>
    </w:p>
    <w:p>
      <w:pPr>
        <w:sectPr>
          <w:footerReference r:id="rId41"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00"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49" w:line="230" w:lineRule="auto"/>
              <w:ind w:left="106"/>
              <w:rPr>
                <w:rFonts w:ascii="宋体" w:hAnsi="宋体" w:eastAsia="宋体" w:cs="宋体"/>
                <w:sz w:val="23"/>
                <w:szCs w:val="23"/>
              </w:rPr>
            </w:pPr>
            <w:r>
              <w:rPr>
                <w:rFonts w:ascii="宋体" w:hAnsi="宋体" w:eastAsia="宋体" w:cs="宋体"/>
                <w:spacing w:val="1"/>
                <w:sz w:val="23"/>
                <w:szCs w:val="23"/>
              </w:rPr>
              <w:t>施</w:t>
            </w:r>
            <w:r>
              <w:rPr>
                <w:rFonts w:ascii="宋体" w:hAnsi="宋体" w:eastAsia="宋体" w:cs="宋体"/>
                <w:sz w:val="23"/>
                <w:szCs w:val="23"/>
              </w:rPr>
              <w:t>；</w:t>
            </w:r>
          </w:p>
          <w:p>
            <w:pPr>
              <w:spacing w:before="182" w:line="465" w:lineRule="exact"/>
              <w:ind w:left="598"/>
              <w:rPr>
                <w:rFonts w:ascii="宋体" w:hAnsi="宋体" w:eastAsia="宋体" w:cs="宋体"/>
                <w:sz w:val="23"/>
                <w:szCs w:val="23"/>
              </w:rPr>
            </w:pPr>
            <w:r>
              <w:rPr>
                <w:rFonts w:ascii="Calibri" w:hAnsi="Calibri" w:eastAsia="Calibri" w:cs="Calibri"/>
                <w:position w:val="18"/>
                <w:sz w:val="23"/>
                <w:szCs w:val="23"/>
              </w:rPr>
              <w:t>D</w:t>
            </w:r>
            <w:r>
              <w:rPr>
                <w:rFonts w:ascii="Calibri" w:hAnsi="Calibri" w:eastAsia="Calibri" w:cs="Calibri"/>
                <w:spacing w:val="12"/>
                <w:position w:val="18"/>
                <w:sz w:val="23"/>
                <w:szCs w:val="23"/>
              </w:rPr>
              <w:t xml:space="preserve"> </w:t>
            </w:r>
            <w:r>
              <w:rPr>
                <w:rFonts w:ascii="宋体" w:hAnsi="宋体" w:eastAsia="宋体" w:cs="宋体"/>
                <w:spacing w:val="12"/>
                <w:position w:val="18"/>
                <w:sz w:val="23"/>
                <w:szCs w:val="23"/>
              </w:rPr>
              <w:t>、</w:t>
            </w:r>
            <w:r>
              <w:rPr>
                <w:rFonts w:ascii="宋体" w:hAnsi="宋体" w:eastAsia="宋体" w:cs="宋体"/>
                <w:spacing w:val="6"/>
                <w:position w:val="18"/>
                <w:sz w:val="23"/>
                <w:szCs w:val="23"/>
              </w:rPr>
              <w:t>路面开挖后未及时回填、硬化的，采取遮盖等措施。</w:t>
            </w:r>
          </w:p>
          <w:p>
            <w:pPr>
              <w:spacing w:line="227" w:lineRule="auto"/>
              <w:ind w:left="590"/>
              <w:rPr>
                <w:rFonts w:ascii="宋体" w:hAnsi="宋体" w:eastAsia="宋体" w:cs="宋体"/>
                <w:sz w:val="23"/>
                <w:szCs w:val="23"/>
              </w:rPr>
            </w:pPr>
            <w:r>
              <w:rPr>
                <w:rFonts w:ascii="Calibri" w:hAnsi="Calibri" w:eastAsia="Calibri" w:cs="Calibri"/>
                <w:spacing w:val="10"/>
                <w:sz w:val="23"/>
                <w:szCs w:val="23"/>
              </w:rPr>
              <w:t>6</w:t>
            </w:r>
            <w:r>
              <w:rPr>
                <w:rFonts w:ascii="宋体" w:hAnsi="宋体" w:eastAsia="宋体" w:cs="宋体"/>
                <w:spacing w:val="7"/>
                <w:sz w:val="23"/>
                <w:szCs w:val="23"/>
              </w:rPr>
              <w:t>) 主体外侧要防尘</w:t>
            </w:r>
          </w:p>
          <w:p>
            <w:pPr>
              <w:spacing w:before="184" w:line="303" w:lineRule="exact"/>
              <w:ind w:left="582"/>
              <w:rPr>
                <w:rFonts w:ascii="宋体" w:hAnsi="宋体" w:eastAsia="宋体" w:cs="宋体"/>
                <w:sz w:val="23"/>
                <w:szCs w:val="23"/>
              </w:rPr>
            </w:pPr>
            <w:r>
              <w:rPr>
                <w:rFonts w:ascii="Calibri" w:hAnsi="Calibri" w:eastAsia="Calibri" w:cs="Calibri"/>
                <w:position w:val="2"/>
                <w:sz w:val="23"/>
                <w:szCs w:val="23"/>
              </w:rPr>
              <w:t>A</w:t>
            </w:r>
            <w:r>
              <w:rPr>
                <w:rFonts w:ascii="Calibri" w:hAnsi="Calibri" w:eastAsia="Calibri" w:cs="Calibri"/>
                <w:spacing w:val="12"/>
                <w:position w:val="2"/>
                <w:sz w:val="23"/>
                <w:szCs w:val="23"/>
              </w:rPr>
              <w:t xml:space="preserve"> </w:t>
            </w:r>
            <w:r>
              <w:rPr>
                <w:rFonts w:ascii="宋体" w:hAnsi="宋体" w:eastAsia="宋体" w:cs="宋体"/>
                <w:spacing w:val="6"/>
                <w:position w:val="2"/>
                <w:sz w:val="23"/>
                <w:szCs w:val="23"/>
              </w:rPr>
              <w:t>、脚手架外侧要设置密目式防尘安全网；</w:t>
            </w:r>
          </w:p>
          <w:p>
            <w:pPr>
              <w:spacing w:before="162" w:line="303" w:lineRule="exact"/>
              <w:ind w:left="598"/>
              <w:rPr>
                <w:rFonts w:ascii="宋体" w:hAnsi="宋体" w:eastAsia="宋体" w:cs="宋体"/>
                <w:sz w:val="23"/>
                <w:szCs w:val="23"/>
              </w:rPr>
            </w:pPr>
            <w:r>
              <w:rPr>
                <w:rFonts w:ascii="Calibri" w:hAnsi="Calibri" w:eastAsia="Calibri" w:cs="Calibri"/>
                <w:position w:val="2"/>
                <w:sz w:val="23"/>
                <w:szCs w:val="23"/>
              </w:rPr>
              <w:t>B</w:t>
            </w:r>
            <w:r>
              <w:rPr>
                <w:rFonts w:ascii="Calibri" w:hAnsi="Calibri" w:eastAsia="Calibri" w:cs="Calibri"/>
                <w:spacing w:val="8"/>
                <w:position w:val="2"/>
                <w:sz w:val="23"/>
                <w:szCs w:val="23"/>
              </w:rPr>
              <w:t xml:space="preserve"> </w:t>
            </w:r>
            <w:r>
              <w:rPr>
                <w:rFonts w:ascii="宋体" w:hAnsi="宋体" w:eastAsia="宋体" w:cs="宋体"/>
                <w:spacing w:val="8"/>
                <w:position w:val="2"/>
                <w:sz w:val="23"/>
                <w:szCs w:val="23"/>
              </w:rPr>
              <w:t>、</w:t>
            </w:r>
            <w:r>
              <w:rPr>
                <w:rFonts w:ascii="宋体" w:hAnsi="宋体" w:eastAsia="宋体" w:cs="宋体"/>
                <w:spacing w:val="4"/>
                <w:position w:val="2"/>
                <w:sz w:val="23"/>
                <w:szCs w:val="23"/>
              </w:rPr>
              <w:t>拆除时采取洒水、喷雾等措施。</w:t>
            </w:r>
          </w:p>
          <w:p>
            <w:pPr>
              <w:spacing w:before="165" w:line="228" w:lineRule="auto"/>
              <w:ind w:left="589"/>
              <w:rPr>
                <w:rFonts w:ascii="宋体" w:hAnsi="宋体" w:eastAsia="宋体" w:cs="宋体"/>
                <w:sz w:val="23"/>
                <w:szCs w:val="23"/>
              </w:rPr>
            </w:pPr>
            <w:r>
              <w:rPr>
                <w:rFonts w:ascii="Calibri" w:hAnsi="Calibri" w:eastAsia="Calibri" w:cs="Calibri"/>
                <w:spacing w:val="11"/>
                <w:sz w:val="23"/>
                <w:szCs w:val="23"/>
              </w:rPr>
              <w:t>7</w:t>
            </w:r>
            <w:r>
              <w:rPr>
                <w:rFonts w:ascii="宋体" w:hAnsi="宋体" w:eastAsia="宋体" w:cs="宋体"/>
                <w:spacing w:val="7"/>
                <w:sz w:val="23"/>
                <w:szCs w:val="23"/>
              </w:rPr>
              <w:t>) 施工作业要喷湿</w:t>
            </w:r>
          </w:p>
          <w:p>
            <w:pPr>
              <w:spacing w:before="183" w:line="375" w:lineRule="auto"/>
              <w:ind w:left="598" w:right="258" w:hanging="16"/>
              <w:rPr>
                <w:rFonts w:ascii="宋体" w:hAnsi="宋体" w:eastAsia="宋体" w:cs="宋体"/>
                <w:sz w:val="23"/>
                <w:szCs w:val="23"/>
              </w:rPr>
            </w:pPr>
            <w:r>
              <w:rPr>
                <w:rFonts w:ascii="Calibri" w:hAnsi="Calibri" w:eastAsia="Calibri" w:cs="Calibri"/>
                <w:sz w:val="23"/>
                <w:szCs w:val="23"/>
              </w:rPr>
              <w:t>A</w:t>
            </w:r>
            <w:r>
              <w:rPr>
                <w:rFonts w:ascii="Calibri" w:hAnsi="Calibri" w:eastAsia="Calibri" w:cs="Calibri"/>
                <w:spacing w:val="12"/>
                <w:sz w:val="23"/>
                <w:szCs w:val="23"/>
              </w:rPr>
              <w:t xml:space="preserve"> </w:t>
            </w:r>
            <w:r>
              <w:rPr>
                <w:rFonts w:ascii="宋体" w:hAnsi="宋体" w:eastAsia="宋体" w:cs="宋体"/>
                <w:spacing w:val="12"/>
                <w:sz w:val="23"/>
                <w:szCs w:val="23"/>
              </w:rPr>
              <w:t>、</w:t>
            </w:r>
            <w:r>
              <w:rPr>
                <w:rFonts w:ascii="宋体" w:hAnsi="宋体" w:eastAsia="宋体" w:cs="宋体"/>
                <w:spacing w:val="8"/>
                <w:sz w:val="23"/>
                <w:szCs w:val="23"/>
              </w:rPr>
              <w:t>土</w:t>
            </w:r>
            <w:r>
              <w:rPr>
                <w:rFonts w:ascii="宋体" w:hAnsi="宋体" w:eastAsia="宋体" w:cs="宋体"/>
                <w:spacing w:val="6"/>
                <w:sz w:val="23"/>
                <w:szCs w:val="23"/>
              </w:rPr>
              <w:t>石方、地下工程等易产生扬尘作业时，应采取洒水、喷雾等降尘措施；</w:t>
            </w:r>
            <w:r>
              <w:rPr>
                <w:rFonts w:ascii="宋体" w:hAnsi="宋体" w:eastAsia="宋体" w:cs="宋体"/>
                <w:sz w:val="23"/>
                <w:szCs w:val="23"/>
              </w:rPr>
              <w:t xml:space="preserve"> </w:t>
            </w:r>
            <w:r>
              <w:rPr>
                <w:rFonts w:ascii="Calibri" w:hAnsi="Calibri" w:eastAsia="Calibri" w:cs="Calibri"/>
                <w:sz w:val="23"/>
                <w:szCs w:val="23"/>
              </w:rPr>
              <w:t>B</w:t>
            </w:r>
            <w:r>
              <w:rPr>
                <w:rFonts w:ascii="Calibri" w:hAnsi="Calibri" w:eastAsia="Calibri" w:cs="Calibri"/>
                <w:spacing w:val="9"/>
                <w:sz w:val="23"/>
                <w:szCs w:val="23"/>
              </w:rPr>
              <w:t xml:space="preserve"> </w:t>
            </w:r>
            <w:r>
              <w:rPr>
                <w:rFonts w:ascii="宋体" w:hAnsi="宋体" w:eastAsia="宋体" w:cs="宋体"/>
                <w:spacing w:val="7"/>
                <w:sz w:val="23"/>
                <w:szCs w:val="23"/>
              </w:rPr>
              <w:t>、路面切割、破碎、风钻挖掘地面、清扫施工现场等要湿法作业。</w:t>
            </w:r>
          </w:p>
          <w:p>
            <w:pPr>
              <w:spacing w:before="2" w:line="374" w:lineRule="auto"/>
              <w:ind w:left="106" w:right="101" w:firstLine="481"/>
              <w:rPr>
                <w:rFonts w:ascii="宋体" w:hAnsi="宋体" w:eastAsia="宋体" w:cs="宋体"/>
                <w:sz w:val="23"/>
                <w:szCs w:val="23"/>
              </w:rPr>
            </w:pPr>
            <w:r>
              <w:rPr>
                <w:rFonts w:ascii="Calibri" w:hAnsi="Calibri" w:eastAsia="Calibri" w:cs="Calibri"/>
                <w:spacing w:val="9"/>
                <w:sz w:val="23"/>
                <w:szCs w:val="23"/>
              </w:rPr>
              <w:t>8</w:t>
            </w:r>
            <w:r>
              <w:rPr>
                <w:rFonts w:ascii="宋体" w:hAnsi="宋体" w:eastAsia="宋体" w:cs="宋体"/>
                <w:spacing w:val="7"/>
                <w:sz w:val="23"/>
                <w:szCs w:val="23"/>
              </w:rPr>
              <w:t xml:space="preserve">) 施工现场堆放砂、石等散体物料，应当设置高度不低于 </w:t>
            </w:r>
            <w:r>
              <w:rPr>
                <w:rFonts w:ascii="Calibri" w:hAnsi="Calibri" w:eastAsia="Calibri" w:cs="Calibri"/>
                <w:spacing w:val="7"/>
                <w:sz w:val="23"/>
                <w:szCs w:val="23"/>
              </w:rPr>
              <w:t xml:space="preserve">50 </w:t>
            </w:r>
            <w:r>
              <w:rPr>
                <w:rFonts w:ascii="宋体" w:hAnsi="宋体" w:eastAsia="宋体" w:cs="宋体"/>
                <w:spacing w:val="7"/>
                <w:sz w:val="23"/>
                <w:szCs w:val="23"/>
              </w:rPr>
              <w:t>厘米的堆放池。</w:t>
            </w:r>
            <w:r>
              <w:rPr>
                <w:rFonts w:ascii="宋体" w:hAnsi="宋体" w:eastAsia="宋体" w:cs="宋体"/>
                <w:sz w:val="23"/>
                <w:szCs w:val="23"/>
              </w:rPr>
              <w:t xml:space="preserve"> </w:t>
            </w:r>
            <w:r>
              <w:rPr>
                <w:rFonts w:ascii="宋体" w:hAnsi="宋体" w:eastAsia="宋体" w:cs="宋体"/>
                <w:spacing w:val="20"/>
                <w:sz w:val="23"/>
                <w:szCs w:val="23"/>
              </w:rPr>
              <w:t>施工</w:t>
            </w:r>
            <w:r>
              <w:rPr>
                <w:rFonts w:ascii="宋体" w:hAnsi="宋体" w:eastAsia="宋体" w:cs="宋体"/>
                <w:spacing w:val="16"/>
                <w:sz w:val="23"/>
                <w:szCs w:val="23"/>
              </w:rPr>
              <w:t>现</w:t>
            </w:r>
            <w:r>
              <w:rPr>
                <w:rFonts w:ascii="宋体" w:hAnsi="宋体" w:eastAsia="宋体" w:cs="宋体"/>
                <w:spacing w:val="10"/>
                <w:sz w:val="23"/>
                <w:szCs w:val="23"/>
              </w:rPr>
              <w:t xml:space="preserve">场产生的余土，应当设置高度不低于 </w:t>
            </w:r>
            <w:r>
              <w:rPr>
                <w:rFonts w:ascii="Calibri" w:hAnsi="Calibri" w:eastAsia="Calibri" w:cs="Calibri"/>
                <w:spacing w:val="10"/>
                <w:sz w:val="23"/>
                <w:szCs w:val="23"/>
              </w:rPr>
              <w:t xml:space="preserve">30 </w:t>
            </w:r>
            <w:r>
              <w:rPr>
                <w:rFonts w:ascii="宋体" w:hAnsi="宋体" w:eastAsia="宋体" w:cs="宋体"/>
                <w:spacing w:val="10"/>
                <w:sz w:val="23"/>
                <w:szCs w:val="23"/>
              </w:rPr>
              <w:t>厘米的堆放池集中堆放，堆放地点</w:t>
            </w:r>
            <w:r>
              <w:rPr>
                <w:rFonts w:ascii="宋体" w:hAnsi="宋体" w:eastAsia="宋体" w:cs="宋体"/>
                <w:sz w:val="23"/>
                <w:szCs w:val="23"/>
              </w:rPr>
              <w:t xml:space="preserve"> </w:t>
            </w:r>
            <w:r>
              <w:rPr>
                <w:rFonts w:ascii="宋体" w:hAnsi="宋体" w:eastAsia="宋体" w:cs="宋体"/>
                <w:spacing w:val="14"/>
                <w:sz w:val="23"/>
                <w:szCs w:val="23"/>
              </w:rPr>
              <w:t>不得靠</w:t>
            </w:r>
            <w:r>
              <w:rPr>
                <w:rFonts w:ascii="宋体" w:hAnsi="宋体" w:eastAsia="宋体" w:cs="宋体"/>
                <w:spacing w:val="7"/>
                <w:sz w:val="23"/>
                <w:szCs w:val="23"/>
              </w:rPr>
              <w:t xml:space="preserve">近围档，堆放高度不得超过 </w:t>
            </w:r>
            <w:r>
              <w:rPr>
                <w:rFonts w:ascii="Calibri" w:hAnsi="Calibri" w:eastAsia="Calibri" w:cs="Calibri"/>
                <w:spacing w:val="7"/>
                <w:sz w:val="23"/>
                <w:szCs w:val="23"/>
              </w:rPr>
              <w:t xml:space="preserve">2 </w:t>
            </w:r>
            <w:r>
              <w:rPr>
                <w:rFonts w:ascii="宋体" w:hAnsi="宋体" w:eastAsia="宋体" w:cs="宋体"/>
                <w:spacing w:val="7"/>
                <w:sz w:val="23"/>
                <w:szCs w:val="23"/>
              </w:rPr>
              <w:t>米，并应当采取覆盖、固化或者绿化措施。</w:t>
            </w:r>
          </w:p>
          <w:p>
            <w:pPr>
              <w:spacing w:before="1" w:line="374" w:lineRule="auto"/>
              <w:ind w:left="108" w:right="104" w:firstLine="479"/>
              <w:rPr>
                <w:rFonts w:ascii="宋体" w:hAnsi="宋体" w:eastAsia="宋体" w:cs="宋体"/>
                <w:sz w:val="23"/>
                <w:szCs w:val="23"/>
              </w:rPr>
            </w:pPr>
            <w:r>
              <w:rPr>
                <w:rFonts w:ascii="Calibri" w:hAnsi="Calibri" w:eastAsia="Calibri" w:cs="Calibri"/>
                <w:spacing w:val="24"/>
                <w:sz w:val="23"/>
                <w:szCs w:val="23"/>
              </w:rPr>
              <w:t>9</w:t>
            </w:r>
            <w:r>
              <w:rPr>
                <w:rFonts w:ascii="宋体" w:hAnsi="宋体" w:eastAsia="宋体" w:cs="宋体"/>
                <w:spacing w:val="16"/>
                <w:sz w:val="23"/>
                <w:szCs w:val="23"/>
              </w:rPr>
              <w:t>)</w:t>
            </w:r>
            <w:r>
              <w:rPr>
                <w:rFonts w:ascii="宋体" w:hAnsi="宋体" w:eastAsia="宋体" w:cs="宋体"/>
                <w:spacing w:val="12"/>
                <w:sz w:val="23"/>
                <w:szCs w:val="23"/>
              </w:rPr>
              <w:t xml:space="preserve"> 建筑施工中产生的建筑垃圾应用容器采取垂直清运，严禁凌空抛撒及乱倒</w:t>
            </w:r>
            <w:r>
              <w:rPr>
                <w:rFonts w:ascii="宋体" w:hAnsi="宋体" w:eastAsia="宋体" w:cs="宋体"/>
                <w:sz w:val="23"/>
                <w:szCs w:val="23"/>
              </w:rPr>
              <w:t xml:space="preserve"> </w:t>
            </w:r>
            <w:r>
              <w:rPr>
                <w:rFonts w:ascii="宋体" w:hAnsi="宋体" w:eastAsia="宋体" w:cs="宋体"/>
                <w:spacing w:val="3"/>
                <w:sz w:val="23"/>
                <w:szCs w:val="23"/>
              </w:rPr>
              <w:t>乱卸。</w:t>
            </w:r>
          </w:p>
          <w:p>
            <w:pPr>
              <w:spacing w:before="2" w:line="374" w:lineRule="auto"/>
              <w:ind w:left="113" w:right="101" w:firstLine="485"/>
              <w:rPr>
                <w:rFonts w:ascii="宋体" w:hAnsi="宋体" w:eastAsia="宋体" w:cs="宋体"/>
                <w:sz w:val="23"/>
                <w:szCs w:val="23"/>
              </w:rPr>
            </w:pPr>
            <w:r>
              <w:rPr>
                <w:rFonts w:ascii="Calibri" w:hAnsi="Calibri" w:eastAsia="Calibri" w:cs="Calibri"/>
                <w:spacing w:val="16"/>
                <w:sz w:val="23"/>
                <w:szCs w:val="23"/>
              </w:rPr>
              <w:t>10</w:t>
            </w:r>
            <w:r>
              <w:rPr>
                <w:rFonts w:ascii="宋体" w:hAnsi="宋体" w:eastAsia="宋体" w:cs="宋体"/>
                <w:spacing w:val="15"/>
                <w:sz w:val="23"/>
                <w:szCs w:val="23"/>
              </w:rPr>
              <w:t>)</w:t>
            </w:r>
            <w:r>
              <w:rPr>
                <w:rFonts w:ascii="宋体" w:hAnsi="宋体" w:eastAsia="宋体" w:cs="宋体"/>
                <w:spacing w:val="8"/>
                <w:sz w:val="23"/>
                <w:szCs w:val="23"/>
              </w:rPr>
              <w:t xml:space="preserve"> 装卸渣土严禁凌空抛散。建设工程施工现场，必须建立洒水清扫制度，指</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专人负责洒水和清扫工地路面工作。</w:t>
            </w:r>
          </w:p>
          <w:p>
            <w:pPr>
              <w:tabs>
                <w:tab w:val="left" w:pos="232"/>
              </w:tabs>
              <w:spacing w:before="1" w:line="374" w:lineRule="auto"/>
              <w:ind w:left="107" w:firstLine="481"/>
              <w:rPr>
                <w:rFonts w:ascii="宋体" w:hAnsi="宋体" w:eastAsia="宋体" w:cs="宋体"/>
                <w:sz w:val="23"/>
                <w:szCs w:val="23"/>
              </w:rPr>
            </w:pPr>
            <w:r>
              <w:rPr>
                <w:rFonts w:ascii="宋体" w:hAnsi="宋体" w:eastAsia="宋体" w:cs="宋体"/>
                <w:spacing w:val="18"/>
                <w:sz w:val="23"/>
                <w:szCs w:val="23"/>
              </w:rPr>
              <w:t>经</w:t>
            </w:r>
            <w:r>
              <w:rPr>
                <w:rFonts w:ascii="宋体" w:hAnsi="宋体" w:eastAsia="宋体" w:cs="宋体"/>
                <w:spacing w:val="14"/>
                <w:sz w:val="23"/>
                <w:szCs w:val="23"/>
              </w:rPr>
              <w:t>采</w:t>
            </w:r>
            <w:r>
              <w:rPr>
                <w:rFonts w:ascii="宋体" w:hAnsi="宋体" w:eastAsia="宋体" w:cs="宋体"/>
                <w:spacing w:val="9"/>
                <w:sz w:val="23"/>
                <w:szCs w:val="23"/>
              </w:rPr>
              <w:t>取上述措施后，项目施工造成的大气污染，对项目周围环境造成的影响可</w:t>
            </w:r>
            <w:r>
              <w:rPr>
                <w:rFonts w:ascii="宋体" w:hAnsi="宋体" w:eastAsia="宋体" w:cs="宋体"/>
                <w:sz w:val="23"/>
                <w:szCs w:val="23"/>
              </w:rPr>
              <w:t xml:space="preserve"> </w:t>
            </w:r>
            <w:r>
              <w:rPr>
                <w:rFonts w:ascii="宋体" w:hAnsi="宋体" w:eastAsia="宋体" w:cs="宋体"/>
                <w:spacing w:val="17"/>
                <w:sz w:val="23"/>
                <w:szCs w:val="23"/>
              </w:rPr>
              <w:t>大</w:t>
            </w:r>
            <w:r>
              <w:rPr>
                <w:rFonts w:ascii="宋体" w:hAnsi="宋体" w:eastAsia="宋体" w:cs="宋体"/>
                <w:spacing w:val="9"/>
                <w:sz w:val="23"/>
                <w:szCs w:val="23"/>
              </w:rPr>
              <w:t>幅度减少，施工场地扬尘排放可以满足广东省地方标准《大气污染物排放限值》</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0"/>
                <w:sz w:val="23"/>
                <w:szCs w:val="23"/>
              </w:rPr>
              <w:t>(</w:t>
            </w:r>
            <w:r>
              <w:rPr>
                <w:rFonts w:ascii="Calibri" w:hAnsi="Calibri" w:eastAsia="Calibri" w:cs="Calibri"/>
                <w:sz w:val="23"/>
                <w:szCs w:val="23"/>
              </w:rPr>
              <w:t>DB</w:t>
            </w:r>
            <w:r>
              <w:rPr>
                <w:rFonts w:ascii="Calibri" w:hAnsi="Calibri" w:eastAsia="Calibri" w:cs="Calibri"/>
                <w:spacing w:val="10"/>
                <w:sz w:val="23"/>
                <w:szCs w:val="23"/>
              </w:rPr>
              <w:t>44</w:t>
            </w:r>
            <w:r>
              <w:rPr>
                <w:rFonts w:ascii="Calibri" w:hAnsi="Calibri" w:eastAsia="Calibri" w:cs="Calibri"/>
                <w:spacing w:val="8"/>
                <w:sz w:val="23"/>
                <w:szCs w:val="23"/>
              </w:rPr>
              <w:t>/</w:t>
            </w:r>
            <w:r>
              <w:rPr>
                <w:rFonts w:ascii="Calibri" w:hAnsi="Calibri" w:eastAsia="Calibri" w:cs="Calibri"/>
                <w:spacing w:val="5"/>
                <w:sz w:val="23"/>
                <w:szCs w:val="23"/>
              </w:rPr>
              <w:t>27-2001</w:t>
            </w:r>
            <w:r>
              <w:rPr>
                <w:rFonts w:ascii="宋体" w:hAnsi="宋体" w:eastAsia="宋体" w:cs="宋体"/>
                <w:spacing w:val="5"/>
                <w:sz w:val="23"/>
                <w:szCs w:val="23"/>
              </w:rPr>
              <w:t>) 第二时段无组织排放监控浓度限值与《惠州市扬尘污染防治条例》</w:t>
            </w:r>
            <w:r>
              <w:rPr>
                <w:rFonts w:ascii="宋体" w:hAnsi="宋体" w:eastAsia="宋体" w:cs="宋体"/>
                <w:sz w:val="23"/>
                <w:szCs w:val="23"/>
              </w:rPr>
              <w:t xml:space="preserve"> </w:t>
            </w:r>
            <w:r>
              <w:rPr>
                <w:rFonts w:ascii="宋体" w:hAnsi="宋体" w:eastAsia="宋体" w:cs="宋体"/>
                <w:spacing w:val="13"/>
                <w:sz w:val="23"/>
                <w:szCs w:val="23"/>
              </w:rPr>
              <w:t>相</w:t>
            </w:r>
            <w:r>
              <w:rPr>
                <w:rFonts w:ascii="宋体" w:hAnsi="宋体" w:eastAsia="宋体" w:cs="宋体"/>
                <w:spacing w:val="9"/>
                <w:sz w:val="23"/>
                <w:szCs w:val="23"/>
              </w:rPr>
              <w:t>关内容。但仍有不利影响，建设单位必须加强施工管理。</w:t>
            </w:r>
          </w:p>
          <w:p>
            <w:pPr>
              <w:spacing w:before="2" w:line="303" w:lineRule="exact"/>
              <w:ind w:left="588"/>
              <w:rPr>
                <w:rFonts w:ascii="宋体" w:hAnsi="宋体" w:eastAsia="宋体" w:cs="宋体"/>
                <w:sz w:val="23"/>
                <w:szCs w:val="23"/>
              </w:rPr>
            </w:pPr>
            <w:r>
              <w:rPr>
                <w:rFonts w:ascii="Calibri" w:hAnsi="Calibri" w:eastAsia="Calibri" w:cs="Calibri"/>
                <w:b/>
                <w:bCs/>
                <w:spacing w:val="1"/>
                <w:position w:val="2"/>
                <w:sz w:val="23"/>
                <w:szCs w:val="23"/>
              </w:rPr>
              <w:t>3</w:t>
            </w:r>
            <w:r>
              <w:rPr>
                <w:rFonts w:ascii="Calibri" w:hAnsi="Calibri" w:eastAsia="Calibri" w:cs="Calibri"/>
                <w:spacing w:val="1"/>
                <w:position w:val="2"/>
                <w:sz w:val="23"/>
                <w:szCs w:val="23"/>
              </w:rPr>
              <w:t xml:space="preserve"> </w:t>
            </w:r>
            <w:r>
              <w:rPr>
                <w:rFonts w:ascii="宋体" w:hAnsi="宋体" w:eastAsia="宋体" w:cs="宋体"/>
                <w:spacing w:val="1"/>
                <w:position w:val="2"/>
                <w:sz w:val="23"/>
                <w:szCs w:val="23"/>
                <w14:textOutline w14:w="4358" w14:cap="sq" w14:cmpd="sng">
                  <w14:solidFill>
                    <w14:srgbClr w14:val="000000"/>
                  </w14:solidFill>
                  <w14:prstDash w14:val="solid"/>
                  <w14:bevel/>
                </w14:textOutline>
              </w:rPr>
              <w:t>、施工期噪声</w:t>
            </w:r>
          </w:p>
          <w:p>
            <w:pPr>
              <w:spacing w:before="165" w:line="375" w:lineRule="auto"/>
              <w:ind w:left="113" w:right="101" w:firstLine="478"/>
              <w:rPr>
                <w:rFonts w:ascii="宋体" w:hAnsi="宋体" w:eastAsia="宋体" w:cs="宋体"/>
                <w:sz w:val="23"/>
                <w:szCs w:val="23"/>
              </w:rPr>
            </w:pPr>
            <w:r>
              <w:rPr>
                <w:rFonts w:ascii="宋体" w:hAnsi="宋体" w:eastAsia="宋体" w:cs="宋体"/>
                <w:spacing w:val="18"/>
                <w:sz w:val="23"/>
                <w:szCs w:val="23"/>
              </w:rPr>
              <w:t>项</w:t>
            </w:r>
            <w:r>
              <w:rPr>
                <w:rFonts w:ascii="宋体" w:hAnsi="宋体" w:eastAsia="宋体" w:cs="宋体"/>
                <w:spacing w:val="15"/>
                <w:sz w:val="23"/>
                <w:szCs w:val="23"/>
              </w:rPr>
              <w:t>目</w:t>
            </w:r>
            <w:r>
              <w:rPr>
                <w:rFonts w:ascii="宋体" w:hAnsi="宋体" w:eastAsia="宋体" w:cs="宋体"/>
                <w:spacing w:val="9"/>
                <w:sz w:val="23"/>
                <w:szCs w:val="23"/>
              </w:rPr>
              <w:t>施工期噪声主要来自设备安装和调试过程、汽车运输产生的噪声，噪声源</w:t>
            </w:r>
            <w:r>
              <w:rPr>
                <w:rFonts w:ascii="宋体" w:hAnsi="宋体" w:eastAsia="宋体" w:cs="宋体"/>
                <w:sz w:val="23"/>
                <w:szCs w:val="23"/>
              </w:rPr>
              <w:t xml:space="preserve"> </w:t>
            </w:r>
            <w:r>
              <w:rPr>
                <w:rFonts w:ascii="宋体" w:hAnsi="宋体" w:eastAsia="宋体" w:cs="宋体"/>
                <w:spacing w:val="-1"/>
                <w:sz w:val="23"/>
                <w:szCs w:val="23"/>
              </w:rPr>
              <w:t xml:space="preserve">强范围在 </w:t>
            </w:r>
            <w:r>
              <w:rPr>
                <w:rFonts w:ascii="Calibri" w:hAnsi="Calibri" w:eastAsia="Calibri" w:cs="Calibri"/>
                <w:spacing w:val="-1"/>
                <w:sz w:val="23"/>
                <w:szCs w:val="23"/>
              </w:rPr>
              <w:t>7</w:t>
            </w:r>
            <w:r>
              <w:rPr>
                <w:rFonts w:ascii="Calibri" w:hAnsi="Calibri" w:eastAsia="Calibri" w:cs="Calibri"/>
                <w:sz w:val="23"/>
                <w:szCs w:val="23"/>
              </w:rPr>
              <w:t xml:space="preserve">0~80 d B  </w:t>
            </w:r>
            <w:r>
              <w:rPr>
                <w:rFonts w:ascii="宋体" w:hAnsi="宋体" w:eastAsia="宋体" w:cs="宋体"/>
                <w:sz w:val="23"/>
                <w:szCs w:val="23"/>
              </w:rPr>
              <w:t>(</w:t>
            </w:r>
            <w:r>
              <w:rPr>
                <w:rFonts w:ascii="Calibri" w:hAnsi="Calibri" w:eastAsia="Calibri" w:cs="Calibri"/>
                <w:sz w:val="23"/>
                <w:szCs w:val="23"/>
              </w:rPr>
              <w:t>A</w:t>
            </w:r>
            <w:r>
              <w:rPr>
                <w:rFonts w:ascii="宋体" w:hAnsi="宋体" w:eastAsia="宋体" w:cs="宋体"/>
                <w:sz w:val="23"/>
                <w:szCs w:val="23"/>
              </w:rPr>
              <w:t>) 。</w:t>
            </w:r>
          </w:p>
          <w:p>
            <w:pPr>
              <w:spacing w:line="303" w:lineRule="exact"/>
              <w:ind w:left="582"/>
              <w:rPr>
                <w:rFonts w:ascii="宋体" w:hAnsi="宋体" w:eastAsia="宋体" w:cs="宋体"/>
                <w:sz w:val="23"/>
                <w:szCs w:val="23"/>
              </w:rPr>
            </w:pPr>
            <w:r>
              <w:rPr>
                <w:rFonts w:ascii="Calibri" w:hAnsi="Calibri" w:eastAsia="Calibri" w:cs="Calibri"/>
                <w:b/>
                <w:bCs/>
                <w:spacing w:val="6"/>
                <w:position w:val="2"/>
                <w:sz w:val="23"/>
                <w:szCs w:val="23"/>
              </w:rPr>
              <w:t>4</w:t>
            </w:r>
            <w:r>
              <w:rPr>
                <w:rFonts w:ascii="Calibri" w:hAnsi="Calibri" w:eastAsia="Calibri" w:cs="Calibri"/>
                <w:spacing w:val="6"/>
                <w:position w:val="2"/>
                <w:sz w:val="23"/>
                <w:szCs w:val="23"/>
              </w:rPr>
              <w:t xml:space="preserve"> </w:t>
            </w:r>
            <w:r>
              <w:rPr>
                <w:rFonts w:ascii="宋体" w:hAnsi="宋体" w:eastAsia="宋体" w:cs="宋体"/>
                <w:spacing w:val="3"/>
                <w:position w:val="2"/>
                <w:sz w:val="23"/>
                <w:szCs w:val="23"/>
                <w14:textOutline w14:w="4358" w14:cap="sq" w14:cmpd="sng">
                  <w14:solidFill>
                    <w14:srgbClr w14:val="000000"/>
                  </w14:solidFill>
                  <w14:prstDash w14:val="solid"/>
                  <w14:bevel/>
                </w14:textOutline>
              </w:rPr>
              <w:t>、施工期固体废物</w:t>
            </w:r>
          </w:p>
          <w:p>
            <w:pPr>
              <w:spacing w:before="165" w:line="228" w:lineRule="auto"/>
              <w:ind w:left="586"/>
              <w:rPr>
                <w:rFonts w:ascii="宋体" w:hAnsi="宋体" w:eastAsia="宋体" w:cs="宋体"/>
                <w:sz w:val="23"/>
                <w:szCs w:val="23"/>
              </w:rPr>
            </w:pPr>
            <w:r>
              <w:rPr>
                <w:rFonts w:ascii="宋体" w:hAnsi="宋体" w:eastAsia="宋体" w:cs="宋体"/>
                <w:spacing w:val="14"/>
                <w:sz w:val="23"/>
                <w:szCs w:val="23"/>
              </w:rPr>
              <w:t>施</w:t>
            </w:r>
            <w:r>
              <w:rPr>
                <w:rFonts w:ascii="宋体" w:hAnsi="宋体" w:eastAsia="宋体" w:cs="宋体"/>
                <w:spacing w:val="9"/>
                <w:sz w:val="23"/>
                <w:szCs w:val="23"/>
              </w:rPr>
              <w:t>工期固体废物主要是建筑垃圾和施工人员生活垃圾。</w:t>
            </w:r>
          </w:p>
          <w:p>
            <w:pPr>
              <w:spacing w:before="180" w:line="375" w:lineRule="auto"/>
              <w:ind w:left="108" w:right="104" w:firstLine="481"/>
              <w:rPr>
                <w:rFonts w:ascii="宋体" w:hAnsi="宋体" w:eastAsia="宋体" w:cs="宋体"/>
                <w:sz w:val="23"/>
                <w:szCs w:val="23"/>
              </w:rPr>
            </w:pPr>
            <w:r>
              <w:rPr>
                <w:rFonts w:ascii="宋体" w:hAnsi="宋体" w:eastAsia="宋体" w:cs="宋体"/>
                <w:spacing w:val="18"/>
                <w:sz w:val="23"/>
                <w:szCs w:val="23"/>
              </w:rPr>
              <w:t>建</w:t>
            </w:r>
            <w:r>
              <w:rPr>
                <w:rFonts w:ascii="宋体" w:hAnsi="宋体" w:eastAsia="宋体" w:cs="宋体"/>
                <w:spacing w:val="14"/>
                <w:sz w:val="23"/>
                <w:szCs w:val="23"/>
              </w:rPr>
              <w:t>筑</w:t>
            </w:r>
            <w:r>
              <w:rPr>
                <w:rFonts w:ascii="宋体" w:hAnsi="宋体" w:eastAsia="宋体" w:cs="宋体"/>
                <w:spacing w:val="9"/>
                <w:sz w:val="23"/>
                <w:szCs w:val="23"/>
              </w:rPr>
              <w:t>废物，建筑废物主要包括组装设备、挡风堆棚搭建、宿舍楼、办公楼、综</w:t>
            </w:r>
            <w:r>
              <w:rPr>
                <w:rFonts w:ascii="宋体" w:hAnsi="宋体" w:eastAsia="宋体" w:cs="宋体"/>
                <w:sz w:val="23"/>
                <w:szCs w:val="23"/>
              </w:rPr>
              <w:t xml:space="preserve"> </w:t>
            </w:r>
            <w:r>
              <w:rPr>
                <w:rFonts w:ascii="宋体" w:hAnsi="宋体" w:eastAsia="宋体" w:cs="宋体"/>
                <w:spacing w:val="18"/>
                <w:sz w:val="23"/>
                <w:szCs w:val="23"/>
              </w:rPr>
              <w:t>合</w:t>
            </w:r>
            <w:r>
              <w:rPr>
                <w:rFonts w:ascii="宋体" w:hAnsi="宋体" w:eastAsia="宋体" w:cs="宋体"/>
                <w:spacing w:val="15"/>
                <w:sz w:val="23"/>
                <w:szCs w:val="23"/>
              </w:rPr>
              <w:t>楼</w:t>
            </w:r>
            <w:r>
              <w:rPr>
                <w:rFonts w:ascii="宋体" w:hAnsi="宋体" w:eastAsia="宋体" w:cs="宋体"/>
                <w:spacing w:val="9"/>
                <w:sz w:val="23"/>
                <w:szCs w:val="23"/>
              </w:rPr>
              <w:t>等施工过程中产生的钢筋头、金属碎片、塑料碎料、抛弃在现场的破损工具、</w:t>
            </w:r>
          </w:p>
          <w:p>
            <w:pPr>
              <w:spacing w:before="1" w:line="227" w:lineRule="auto"/>
              <w:ind w:left="108"/>
              <w:rPr>
                <w:rFonts w:ascii="宋体" w:hAnsi="宋体" w:eastAsia="宋体" w:cs="宋体"/>
                <w:sz w:val="23"/>
                <w:szCs w:val="23"/>
              </w:rPr>
            </w:pPr>
            <w:r>
              <w:rPr>
                <w:rFonts w:ascii="宋体" w:hAnsi="宋体" w:eastAsia="宋体" w:cs="宋体"/>
                <w:spacing w:val="16"/>
                <w:sz w:val="23"/>
                <w:szCs w:val="23"/>
              </w:rPr>
              <w:t>零</w:t>
            </w:r>
            <w:r>
              <w:rPr>
                <w:rFonts w:ascii="宋体" w:hAnsi="宋体" w:eastAsia="宋体" w:cs="宋体"/>
                <w:spacing w:val="11"/>
                <w:sz w:val="23"/>
                <w:szCs w:val="23"/>
              </w:rPr>
              <w:t>件</w:t>
            </w:r>
            <w:r>
              <w:rPr>
                <w:rFonts w:ascii="宋体" w:hAnsi="宋体" w:eastAsia="宋体" w:cs="宋体"/>
                <w:spacing w:val="8"/>
                <w:sz w:val="23"/>
                <w:szCs w:val="23"/>
              </w:rPr>
              <w:t>、装修垃圾以及员工生活垃圾。</w:t>
            </w:r>
          </w:p>
          <w:p>
            <w:pPr>
              <w:spacing w:before="145" w:line="321" w:lineRule="exact"/>
              <w:ind w:left="590"/>
              <w:rPr>
                <w:rFonts w:ascii="宋体" w:hAnsi="宋体" w:eastAsia="宋体" w:cs="宋体"/>
                <w:sz w:val="23"/>
                <w:szCs w:val="23"/>
              </w:rPr>
            </w:pPr>
            <w:r>
              <w:rPr>
                <w:rFonts w:ascii="宋体" w:hAnsi="宋体" w:eastAsia="宋体" w:cs="宋体"/>
                <w:spacing w:val="8"/>
                <w:position w:val="1"/>
                <w:sz w:val="23"/>
                <w:szCs w:val="23"/>
              </w:rPr>
              <w:t>建筑垃</w:t>
            </w:r>
            <w:r>
              <w:rPr>
                <w:rFonts w:ascii="宋体" w:hAnsi="宋体" w:eastAsia="宋体" w:cs="宋体"/>
                <w:spacing w:val="5"/>
                <w:position w:val="1"/>
                <w:sz w:val="23"/>
                <w:szCs w:val="23"/>
              </w:rPr>
              <w:t>圾</w:t>
            </w:r>
            <w:r>
              <w:rPr>
                <w:rFonts w:ascii="宋体" w:hAnsi="宋体" w:eastAsia="宋体" w:cs="宋体"/>
                <w:spacing w:val="4"/>
                <w:position w:val="1"/>
                <w:sz w:val="23"/>
                <w:szCs w:val="23"/>
              </w:rPr>
              <w:t xml:space="preserve">按地上总建筑面积约 </w:t>
            </w:r>
            <w:r>
              <w:rPr>
                <w:rFonts w:ascii="Calibri" w:hAnsi="Calibri" w:eastAsia="Calibri" w:cs="Calibri"/>
                <w:spacing w:val="4"/>
                <w:position w:val="1"/>
                <w:sz w:val="23"/>
                <w:szCs w:val="23"/>
              </w:rPr>
              <w:t>10722</w:t>
            </w:r>
            <w:r>
              <w:rPr>
                <w:rFonts w:ascii="Calibri" w:hAnsi="Calibri" w:eastAsia="Calibri" w:cs="Calibri"/>
                <w:position w:val="1"/>
                <w:sz w:val="23"/>
                <w:szCs w:val="23"/>
              </w:rPr>
              <w:t>m</w:t>
            </w:r>
            <w:r>
              <w:rPr>
                <w:rFonts w:ascii="Calibri" w:hAnsi="Calibri" w:eastAsia="Calibri" w:cs="Calibri"/>
                <w:spacing w:val="4"/>
                <w:position w:val="9"/>
                <w:sz w:val="15"/>
                <w:szCs w:val="15"/>
              </w:rPr>
              <w:t xml:space="preserve">2 </w:t>
            </w:r>
            <w:r>
              <w:rPr>
                <w:rFonts w:ascii="宋体" w:hAnsi="宋体" w:eastAsia="宋体" w:cs="宋体"/>
                <w:spacing w:val="4"/>
                <w:position w:val="1"/>
                <w:sz w:val="23"/>
                <w:szCs w:val="23"/>
              </w:rPr>
              <w:t xml:space="preserve">计算，每 </w:t>
            </w:r>
            <w:r>
              <w:rPr>
                <w:rFonts w:ascii="Calibri" w:hAnsi="Calibri" w:eastAsia="Calibri" w:cs="Calibri"/>
                <w:spacing w:val="4"/>
                <w:position w:val="1"/>
                <w:sz w:val="23"/>
                <w:szCs w:val="23"/>
              </w:rPr>
              <w:t>1.3</w:t>
            </w:r>
            <w:r>
              <w:rPr>
                <w:rFonts w:ascii="Calibri" w:hAnsi="Calibri" w:eastAsia="Calibri" w:cs="Calibri"/>
                <w:position w:val="1"/>
                <w:sz w:val="23"/>
                <w:szCs w:val="23"/>
              </w:rPr>
              <w:t>t</w:t>
            </w:r>
            <w:r>
              <w:rPr>
                <w:rFonts w:ascii="Calibri" w:hAnsi="Calibri" w:eastAsia="Calibri" w:cs="Calibri"/>
                <w:spacing w:val="4"/>
                <w:position w:val="1"/>
                <w:sz w:val="23"/>
                <w:szCs w:val="23"/>
              </w:rPr>
              <w:t>/100</w:t>
            </w:r>
            <w:r>
              <w:rPr>
                <w:rFonts w:ascii="Calibri" w:hAnsi="Calibri" w:eastAsia="Calibri" w:cs="Calibri"/>
                <w:position w:val="1"/>
                <w:sz w:val="23"/>
                <w:szCs w:val="23"/>
              </w:rPr>
              <w:t>m</w:t>
            </w:r>
            <w:r>
              <w:rPr>
                <w:rFonts w:ascii="Calibri" w:hAnsi="Calibri" w:eastAsia="Calibri" w:cs="Calibri"/>
                <w:spacing w:val="4"/>
                <w:position w:val="9"/>
                <w:sz w:val="15"/>
                <w:szCs w:val="15"/>
              </w:rPr>
              <w:t xml:space="preserve">2 </w:t>
            </w:r>
            <w:r>
              <w:rPr>
                <w:rFonts w:ascii="宋体" w:hAnsi="宋体" w:eastAsia="宋体" w:cs="宋体"/>
                <w:spacing w:val="4"/>
                <w:position w:val="1"/>
                <w:sz w:val="23"/>
                <w:szCs w:val="23"/>
              </w:rPr>
              <w:t>计，则产生的建筑</w:t>
            </w:r>
          </w:p>
        </w:tc>
      </w:tr>
    </w:tbl>
    <w:p>
      <w:pPr>
        <w:rPr>
          <w:rFonts w:ascii="Arial"/>
          <w:sz w:val="21"/>
        </w:rPr>
      </w:pPr>
    </w:p>
    <w:p>
      <w:pPr>
        <w:sectPr>
          <w:footerReference r:id="rId42"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1"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8" w:line="380" w:lineRule="auto"/>
              <w:ind w:left="107" w:right="101" w:firstLine="1"/>
              <w:rPr>
                <w:rFonts w:ascii="宋体" w:hAnsi="宋体" w:eastAsia="宋体" w:cs="宋体"/>
                <w:sz w:val="23"/>
                <w:szCs w:val="23"/>
              </w:rPr>
            </w:pPr>
            <w:r>
              <w:rPr>
                <w:rFonts w:ascii="宋体" w:hAnsi="宋体" w:eastAsia="宋体" w:cs="宋体"/>
                <w:spacing w:val="14"/>
                <w:sz w:val="23"/>
                <w:szCs w:val="23"/>
              </w:rPr>
              <w:t>垃圾</w:t>
            </w:r>
            <w:r>
              <w:rPr>
                <w:rFonts w:ascii="宋体" w:hAnsi="宋体" w:eastAsia="宋体" w:cs="宋体"/>
                <w:spacing w:val="8"/>
                <w:sz w:val="23"/>
                <w:szCs w:val="23"/>
              </w:rPr>
              <w:t>共</w:t>
            </w:r>
            <w:r>
              <w:rPr>
                <w:rFonts w:ascii="宋体" w:hAnsi="宋体" w:eastAsia="宋体" w:cs="宋体"/>
                <w:spacing w:val="7"/>
                <w:sz w:val="23"/>
                <w:szCs w:val="23"/>
              </w:rPr>
              <w:t xml:space="preserve">约 </w:t>
            </w:r>
            <w:r>
              <w:rPr>
                <w:rFonts w:ascii="Calibri" w:hAnsi="Calibri" w:eastAsia="Calibri" w:cs="Calibri"/>
                <w:spacing w:val="7"/>
                <w:sz w:val="23"/>
                <w:szCs w:val="23"/>
              </w:rPr>
              <w:t>139.4</w:t>
            </w:r>
            <w:r>
              <w:rPr>
                <w:rFonts w:ascii="Calibri" w:hAnsi="Calibri" w:eastAsia="Calibri" w:cs="Calibri"/>
                <w:sz w:val="23"/>
                <w:szCs w:val="23"/>
              </w:rPr>
              <w:t>t</w:t>
            </w:r>
            <w:r>
              <w:rPr>
                <w:rFonts w:ascii="宋体" w:hAnsi="宋体" w:eastAsia="宋体" w:cs="宋体"/>
                <w:spacing w:val="7"/>
                <w:sz w:val="23"/>
                <w:szCs w:val="23"/>
              </w:rPr>
              <w:t>；同时建筑工人在施工期日常生活中也会产生少量的办公垃圾，按</w:t>
            </w:r>
            <w:r>
              <w:rPr>
                <w:rFonts w:ascii="宋体" w:hAnsi="宋体" w:eastAsia="宋体" w:cs="宋体"/>
                <w:sz w:val="23"/>
                <w:szCs w:val="23"/>
              </w:rPr>
              <w:t xml:space="preserve"> </w:t>
            </w:r>
            <w:r>
              <w:rPr>
                <w:rFonts w:ascii="宋体" w:hAnsi="宋体" w:eastAsia="宋体" w:cs="宋体"/>
                <w:spacing w:val="6"/>
                <w:sz w:val="23"/>
                <w:szCs w:val="23"/>
              </w:rPr>
              <w:t>每天施</w:t>
            </w:r>
            <w:r>
              <w:rPr>
                <w:rFonts w:ascii="宋体" w:hAnsi="宋体" w:eastAsia="宋体" w:cs="宋体"/>
                <w:spacing w:val="5"/>
                <w:sz w:val="23"/>
                <w:szCs w:val="23"/>
              </w:rPr>
              <w:t>工</w:t>
            </w:r>
            <w:r>
              <w:rPr>
                <w:rFonts w:ascii="宋体" w:hAnsi="宋体" w:eastAsia="宋体" w:cs="宋体"/>
                <w:spacing w:val="3"/>
                <w:sz w:val="23"/>
                <w:szCs w:val="23"/>
              </w:rPr>
              <w:t xml:space="preserve">人员 </w:t>
            </w:r>
            <w:r>
              <w:rPr>
                <w:rFonts w:ascii="Calibri" w:hAnsi="Calibri" w:eastAsia="Calibri" w:cs="Calibri"/>
                <w:spacing w:val="3"/>
                <w:sz w:val="23"/>
                <w:szCs w:val="23"/>
              </w:rPr>
              <w:t xml:space="preserve">20 </w:t>
            </w:r>
            <w:r>
              <w:rPr>
                <w:rFonts w:ascii="宋体" w:hAnsi="宋体" w:eastAsia="宋体" w:cs="宋体"/>
                <w:spacing w:val="3"/>
                <w:sz w:val="23"/>
                <w:szCs w:val="23"/>
              </w:rPr>
              <w:t>人计，</w:t>
            </w:r>
            <w:r>
              <w:rPr>
                <w:rFonts w:ascii="Calibri" w:hAnsi="Calibri" w:eastAsia="Calibri" w:cs="Calibri"/>
                <w:spacing w:val="3"/>
                <w:sz w:val="23"/>
                <w:szCs w:val="23"/>
              </w:rPr>
              <w:t>0.5</w:t>
            </w:r>
            <w:r>
              <w:rPr>
                <w:rFonts w:ascii="Calibri" w:hAnsi="Calibri" w:eastAsia="Calibri" w:cs="Calibri"/>
                <w:sz w:val="23"/>
                <w:szCs w:val="23"/>
              </w:rPr>
              <w:t>kg</w:t>
            </w:r>
            <w:r>
              <w:rPr>
                <w:rFonts w:ascii="Calibri" w:hAnsi="Calibri" w:eastAsia="Calibri" w:cs="Calibri"/>
                <w:spacing w:val="3"/>
                <w:sz w:val="23"/>
                <w:szCs w:val="23"/>
              </w:rPr>
              <w:t>/</w:t>
            </w:r>
            <w:r>
              <w:rPr>
                <w:rFonts w:ascii="Calibri" w:hAnsi="Calibri" w:eastAsia="Calibri" w:cs="Calibri"/>
                <w:sz w:val="23"/>
                <w:szCs w:val="23"/>
              </w:rPr>
              <w:t>d</w:t>
            </w:r>
            <w:r>
              <w:rPr>
                <w:rFonts w:ascii="Calibri" w:hAnsi="Calibri" w:eastAsia="Calibri" w:cs="Calibri"/>
                <w:spacing w:val="3"/>
                <w:sz w:val="23"/>
                <w:szCs w:val="23"/>
              </w:rPr>
              <w:t xml:space="preserve">· </w:t>
            </w:r>
            <w:r>
              <w:rPr>
                <w:rFonts w:ascii="宋体" w:hAnsi="宋体" w:eastAsia="宋体" w:cs="宋体"/>
                <w:spacing w:val="3"/>
                <w:sz w:val="23"/>
                <w:szCs w:val="23"/>
              </w:rPr>
              <w:t xml:space="preserve">人计，则每天产生办公垃圾 </w:t>
            </w:r>
            <w:r>
              <w:rPr>
                <w:rFonts w:ascii="Calibri" w:hAnsi="Calibri" w:eastAsia="Calibri" w:cs="Calibri"/>
                <w:spacing w:val="3"/>
                <w:sz w:val="23"/>
                <w:szCs w:val="23"/>
              </w:rPr>
              <w:t>10</w:t>
            </w:r>
            <w:r>
              <w:rPr>
                <w:rFonts w:ascii="Calibri" w:hAnsi="Calibri" w:eastAsia="Calibri" w:cs="Calibri"/>
                <w:sz w:val="23"/>
                <w:szCs w:val="23"/>
              </w:rPr>
              <w:t>kg</w:t>
            </w:r>
            <w:r>
              <w:rPr>
                <w:rFonts w:ascii="Calibri" w:hAnsi="Calibri" w:eastAsia="Calibri" w:cs="Calibri"/>
                <w:spacing w:val="3"/>
                <w:sz w:val="23"/>
                <w:szCs w:val="23"/>
              </w:rPr>
              <w:t xml:space="preserve">  </w:t>
            </w:r>
            <w:r>
              <w:rPr>
                <w:rFonts w:ascii="宋体" w:hAnsi="宋体" w:eastAsia="宋体" w:cs="宋体"/>
                <w:spacing w:val="3"/>
                <w:sz w:val="23"/>
                <w:szCs w:val="23"/>
              </w:rPr>
              <w:t>(</w:t>
            </w:r>
            <w:r>
              <w:rPr>
                <w:rFonts w:ascii="Calibri" w:hAnsi="Calibri" w:eastAsia="Calibri" w:cs="Calibri"/>
                <w:spacing w:val="3"/>
                <w:sz w:val="23"/>
                <w:szCs w:val="23"/>
              </w:rPr>
              <w:t>3</w:t>
            </w:r>
            <w:r>
              <w:rPr>
                <w:rFonts w:ascii="Calibri" w:hAnsi="Calibri" w:eastAsia="Calibri" w:cs="Calibri"/>
                <w:sz w:val="23"/>
                <w:szCs w:val="23"/>
              </w:rPr>
              <w:t>t</w:t>
            </w:r>
            <w:r>
              <w:rPr>
                <w:rFonts w:ascii="Calibri" w:hAnsi="Calibri" w:eastAsia="Calibri" w:cs="Calibri"/>
                <w:spacing w:val="3"/>
                <w:sz w:val="23"/>
                <w:szCs w:val="23"/>
              </w:rPr>
              <w:t>/</w:t>
            </w:r>
            <w:r>
              <w:rPr>
                <w:rFonts w:ascii="Calibri" w:hAnsi="Calibri" w:eastAsia="Calibri" w:cs="Calibri"/>
                <w:sz w:val="23"/>
                <w:szCs w:val="23"/>
              </w:rPr>
              <w:t>a</w:t>
            </w:r>
            <w:r>
              <w:rPr>
                <w:rFonts w:ascii="Calibri" w:hAnsi="Calibri" w:eastAsia="Calibri" w:cs="Calibri"/>
                <w:spacing w:val="3"/>
                <w:sz w:val="23"/>
                <w:szCs w:val="23"/>
              </w:rPr>
              <w:t xml:space="preserve"> </w:t>
            </w:r>
            <w:r>
              <w:rPr>
                <w:rFonts w:ascii="宋体" w:hAnsi="宋体" w:eastAsia="宋体" w:cs="宋体"/>
                <w:spacing w:val="3"/>
                <w:sz w:val="23"/>
                <w:szCs w:val="23"/>
              </w:rPr>
              <w:t>) 。建筑垃</w:t>
            </w:r>
            <w:r>
              <w:rPr>
                <w:rFonts w:ascii="宋体" w:hAnsi="宋体" w:eastAsia="宋体" w:cs="宋体"/>
                <w:sz w:val="23"/>
                <w:szCs w:val="23"/>
              </w:rPr>
              <w:t xml:space="preserve"> </w:t>
            </w:r>
            <w:r>
              <w:rPr>
                <w:rFonts w:ascii="宋体" w:hAnsi="宋体" w:eastAsia="宋体" w:cs="宋体"/>
                <w:spacing w:val="18"/>
                <w:sz w:val="23"/>
                <w:szCs w:val="23"/>
              </w:rPr>
              <w:t>圾分</w:t>
            </w:r>
            <w:r>
              <w:rPr>
                <w:rFonts w:ascii="宋体" w:hAnsi="宋体" w:eastAsia="宋体" w:cs="宋体"/>
                <w:spacing w:val="12"/>
                <w:sz w:val="23"/>
                <w:szCs w:val="23"/>
              </w:rPr>
              <w:t>类</w:t>
            </w:r>
            <w:r>
              <w:rPr>
                <w:rFonts w:ascii="宋体" w:hAnsi="宋体" w:eastAsia="宋体" w:cs="宋体"/>
                <w:spacing w:val="9"/>
                <w:sz w:val="23"/>
                <w:szCs w:val="23"/>
              </w:rPr>
              <w:t>，能回收的尽量回收利用，不能回收的交由专业回收公司回收处理，生活垃</w:t>
            </w:r>
            <w:r>
              <w:rPr>
                <w:rFonts w:ascii="宋体" w:hAnsi="宋体" w:eastAsia="宋体" w:cs="宋体"/>
                <w:sz w:val="23"/>
                <w:szCs w:val="23"/>
              </w:rPr>
              <w:t xml:space="preserve"> </w:t>
            </w:r>
            <w:r>
              <w:rPr>
                <w:rFonts w:ascii="宋体" w:hAnsi="宋体" w:eastAsia="宋体" w:cs="宋体"/>
                <w:spacing w:val="16"/>
                <w:sz w:val="23"/>
                <w:szCs w:val="23"/>
              </w:rPr>
              <w:t>圾</w:t>
            </w:r>
            <w:r>
              <w:rPr>
                <w:rFonts w:ascii="宋体" w:hAnsi="宋体" w:eastAsia="宋体" w:cs="宋体"/>
                <w:spacing w:val="10"/>
                <w:sz w:val="23"/>
                <w:szCs w:val="23"/>
              </w:rPr>
              <w:t>分</w:t>
            </w:r>
            <w:r>
              <w:rPr>
                <w:rFonts w:ascii="宋体" w:hAnsi="宋体" w:eastAsia="宋体" w:cs="宋体"/>
                <w:spacing w:val="8"/>
                <w:sz w:val="23"/>
                <w:szCs w:val="23"/>
              </w:rPr>
              <w:t>类收集交环卫部门统一清运。</w:t>
            </w:r>
          </w:p>
        </w:tc>
      </w:tr>
    </w:tbl>
    <w:p>
      <w:pPr>
        <w:rPr>
          <w:rFonts w:ascii="Arial"/>
          <w:sz w:val="21"/>
        </w:rPr>
      </w:pPr>
    </w:p>
    <w:p>
      <w:pPr>
        <w:sectPr>
          <w:footerReference r:id="rId43" w:type="default"/>
          <w:pgSz w:w="11906" w:h="16839"/>
          <w:pgMar w:top="1431" w:right="1363" w:bottom="1015" w:left="1363" w:header="0" w:footer="853" w:gutter="0"/>
          <w:cols w:space="720" w:num="1"/>
        </w:sectPr>
      </w:pPr>
    </w:p>
    <w:p>
      <w:r>
        <w:pict>
          <v:rect id="_x0000_s1096" o:spid="_x0000_s1096" o:spt="1" style="position:absolute;left:0pt;margin-left:88.35pt;margin-top:123.4pt;height:345.5pt;width:0.5pt;mso-position-horizontal-relative:page;mso-position-vertical-relative:page;z-index:251726848;mso-width-relative:page;mso-height-relative:page;" fillcolor="#000000" filled="t" stroked="f" coordsize="21600,21600" o:allowincell="f">
            <v:path/>
            <v:fill on="t" focussize="0,0"/>
            <v:stroke on="f"/>
            <v:imagedata o:title=""/>
            <o:lock v:ext="edit"/>
          </v:rect>
        </w:pict>
      </w:r>
      <w:r>
        <w:pict>
          <v:rect id="_x0000_s1097" o:spid="_x0000_s1097" o:spt="1" style="position:absolute;left:0pt;margin-left:521.95pt;margin-top:123.85pt;height:345pt;width:0.5pt;mso-position-horizontal-relative:page;mso-position-vertical-relative:page;z-index:251725824;mso-width-relative:page;mso-height-relative:page;" fillcolor="#000000" filled="t" stroked="f" coordsize="21600,21600" o:allowincell="f">
            <v:path/>
            <v:fill on="t" focussize="0,0"/>
            <v:stroke on="f"/>
            <v:imagedata o:title=""/>
            <o:lock v:ext="edit"/>
          </v:rect>
        </w:pict>
      </w:r>
      <w:r>
        <w:pict>
          <v:rect id="_x0000_s1098" o:spid="_x0000_s1098" o:spt="1" style="position:absolute;left:0pt;margin-left:88.25pt;margin-top:599.25pt;height:100.15pt;width:0.5pt;mso-position-horizontal-relative:page;mso-position-vertical-relative:page;z-index:251728896;mso-width-relative:page;mso-height-relative:page;" fillcolor="#000000" filled="t" stroked="f" coordsize="21600,21600" o:allowincell="f">
            <v:path/>
            <v:fill on="t" focussize="0,0"/>
            <v:stroke on="f"/>
            <v:imagedata o:title=""/>
            <o:lock v:ext="edit"/>
          </v:rect>
        </w:pict>
      </w:r>
      <w:r>
        <w:pict>
          <v:rect id="_x0000_s1099" o:spid="_x0000_s1099" o:spt="1" style="position:absolute;left:0pt;margin-left:522pt;margin-top:599.7pt;height:99.65pt;width:0.5pt;mso-position-horizontal-relative:page;mso-position-vertical-relative:page;z-index:251727872;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2"/>
        <w:gridCol w:w="845"/>
        <w:gridCol w:w="365"/>
        <w:gridCol w:w="258"/>
        <w:gridCol w:w="634"/>
        <w:gridCol w:w="562"/>
        <w:gridCol w:w="605"/>
        <w:gridCol w:w="293"/>
        <w:gridCol w:w="47"/>
        <w:gridCol w:w="296"/>
        <w:gridCol w:w="686"/>
        <w:gridCol w:w="535"/>
        <w:gridCol w:w="115"/>
        <w:gridCol w:w="402"/>
        <w:gridCol w:w="594"/>
        <w:gridCol w:w="20"/>
        <w:gridCol w:w="614"/>
        <w:gridCol w:w="496"/>
        <w:gridCol w:w="118"/>
        <w:gridCol w:w="22"/>
        <w:gridCol w:w="634"/>
        <w:gridCol w:w="664"/>
        <w:gridCol w:w="3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trPr>
        <w:tc>
          <w:tcPr>
            <w:tcW w:w="322" w:type="dxa"/>
            <w:vMerge w:val="restart"/>
            <w:tcBorders>
              <w:left w:val="single" w:color="000000" w:sz="6" w:space="0"/>
              <w:bottom w:val="nil"/>
            </w:tcBorders>
            <w:textDirection w:val="tbRlV"/>
            <w:vAlign w:val="top"/>
          </w:tcPr>
          <w:p>
            <w:pPr>
              <w:spacing w:before="41" w:line="217" w:lineRule="auto"/>
              <w:ind w:left="4832"/>
              <w:rPr>
                <w:rFonts w:ascii="宋体" w:hAnsi="宋体" w:eastAsia="宋体" w:cs="宋体"/>
                <w:sz w:val="23"/>
                <w:szCs w:val="23"/>
              </w:rPr>
            </w:pPr>
            <w:r>
              <w:rPr>
                <w:rFonts w:ascii="宋体" w:hAnsi="宋体" w:eastAsia="宋体" w:cs="宋体"/>
                <w:spacing w:val="-30"/>
                <w:sz w:val="23"/>
                <w:szCs w:val="23"/>
              </w:rPr>
              <w:t>运</w:t>
            </w:r>
            <w:r>
              <w:rPr>
                <w:rFonts w:ascii="宋体" w:hAnsi="宋体" w:eastAsia="宋体" w:cs="宋体"/>
                <w:spacing w:val="-18"/>
                <w:sz w:val="23"/>
                <w:szCs w:val="23"/>
              </w:rPr>
              <w:t xml:space="preserve"> </w:t>
            </w:r>
            <w:r>
              <w:rPr>
                <w:rFonts w:ascii="宋体" w:hAnsi="宋体" w:eastAsia="宋体" w:cs="宋体"/>
                <w:spacing w:val="-15"/>
                <w:sz w:val="23"/>
                <w:szCs w:val="23"/>
              </w:rPr>
              <w:t>营 期 环 境 影 响 和 保 护 措 施</w:t>
            </w:r>
          </w:p>
        </w:tc>
        <w:tc>
          <w:tcPr>
            <w:tcW w:w="8842" w:type="dxa"/>
            <w:gridSpan w:val="22"/>
            <w:tcBorders>
              <w:right w:val="single" w:color="000000" w:sz="6" w:space="0"/>
            </w:tcBorders>
            <w:vAlign w:val="top"/>
          </w:tcPr>
          <w:p>
            <w:pPr>
              <w:spacing w:before="59" w:line="393" w:lineRule="exact"/>
              <w:ind w:left="528"/>
              <w:rPr>
                <w:rFonts w:ascii="宋体" w:hAnsi="宋体" w:eastAsia="宋体" w:cs="宋体"/>
                <w:sz w:val="23"/>
                <w:szCs w:val="23"/>
              </w:rPr>
            </w:pPr>
            <w:r>
              <w:rPr>
                <w:rFonts w:ascii="宋体" w:hAnsi="宋体" w:eastAsia="宋体" w:cs="宋体"/>
                <w:spacing w:val="8"/>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7"/>
                <w:position w:val="2"/>
                <w:sz w:val="23"/>
                <w:szCs w:val="23"/>
                <w14:textOutline w14:w="4358" w14:cap="sq" w14:cmpd="sng">
                  <w14:solidFill>
                    <w14:srgbClr w14:val="000000"/>
                  </w14:solidFill>
                  <w14:prstDash w14:val="solid"/>
                  <w14:bevel/>
                </w14:textOutline>
              </w:rPr>
              <w:t>、废气</w:t>
            </w:r>
          </w:p>
          <w:p>
            <w:pPr>
              <w:spacing w:before="67" w:line="227" w:lineRule="auto"/>
              <w:ind w:left="2552"/>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27</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废气污染物源强核算结果一览表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9"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restart"/>
            <w:tcBorders>
              <w:bottom w:val="nil"/>
            </w:tcBorders>
            <w:vAlign w:val="top"/>
          </w:tcPr>
          <w:p>
            <w:pPr>
              <w:spacing w:line="326" w:lineRule="auto"/>
              <w:rPr>
                <w:rFonts w:ascii="Arial"/>
                <w:sz w:val="21"/>
              </w:rPr>
            </w:pPr>
          </w:p>
          <w:p>
            <w:pPr>
              <w:spacing w:before="55" w:line="268" w:lineRule="auto"/>
              <w:ind w:left="284" w:right="111" w:hanging="91"/>
              <w:rPr>
                <w:rFonts w:ascii="宋体" w:hAnsi="宋体" w:eastAsia="宋体" w:cs="宋体"/>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产</w:t>
            </w:r>
            <w:r>
              <w:rPr>
                <w:rFonts w:ascii="宋体" w:hAnsi="宋体" w:eastAsia="宋体" w:cs="宋体"/>
                <w:spacing w:val="8"/>
                <w:sz w:val="17"/>
                <w:szCs w:val="17"/>
                <w14:textOutline w14:w="3268" w14:cap="sq" w14:cmpd="sng">
                  <w14:solidFill>
                    <w14:srgbClr w14:val="000000"/>
                  </w14:solidFill>
                  <w14:prstDash w14:val="solid"/>
                  <w14:bevel/>
                </w14:textOutline>
              </w:rPr>
              <w:t>排污</w:t>
            </w:r>
            <w:r>
              <w:rPr>
                <w:rFonts w:ascii="宋体" w:hAnsi="宋体" w:eastAsia="宋体" w:cs="宋体"/>
                <w:sz w:val="17"/>
                <w:szCs w:val="17"/>
              </w:rPr>
              <w:t xml:space="preserve"> </w:t>
            </w:r>
            <w:r>
              <w:rPr>
                <w:rFonts w:ascii="宋体" w:hAnsi="宋体" w:eastAsia="宋体" w:cs="宋体"/>
                <w:spacing w:val="6"/>
                <w:sz w:val="17"/>
                <w:szCs w:val="17"/>
                <w14:textOutline w14:w="3268" w14:cap="sq" w14:cmpd="sng">
                  <w14:solidFill>
                    <w14:srgbClr w14:val="000000"/>
                  </w14:solidFill>
                  <w14:prstDash w14:val="solid"/>
                  <w14:bevel/>
                </w14:textOutline>
              </w:rPr>
              <w:t>环节</w:t>
            </w:r>
          </w:p>
        </w:tc>
        <w:tc>
          <w:tcPr>
            <w:tcW w:w="623" w:type="dxa"/>
            <w:gridSpan w:val="2"/>
            <w:vMerge w:val="restart"/>
            <w:tcBorders>
              <w:bottom w:val="nil"/>
            </w:tcBorders>
            <w:vAlign w:val="top"/>
          </w:tcPr>
          <w:p>
            <w:pPr>
              <w:spacing w:before="266" w:line="231" w:lineRule="auto"/>
              <w:ind w:left="132"/>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污</w:t>
            </w:r>
            <w:r>
              <w:rPr>
                <w:rFonts w:ascii="宋体" w:hAnsi="宋体" w:eastAsia="宋体" w:cs="宋体"/>
                <w:spacing w:val="5"/>
                <w:sz w:val="17"/>
                <w:szCs w:val="17"/>
                <w14:textOutline w14:w="3268" w14:cap="sq" w14:cmpd="sng">
                  <w14:solidFill>
                    <w14:srgbClr w14:val="000000"/>
                  </w14:solidFill>
                  <w14:prstDash w14:val="solid"/>
                  <w14:bevel/>
                </w14:textOutline>
              </w:rPr>
              <w:t>染</w:t>
            </w:r>
          </w:p>
          <w:p>
            <w:pPr>
              <w:spacing w:before="20" w:line="231" w:lineRule="auto"/>
              <w:ind w:left="130"/>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物种</w:t>
            </w:r>
          </w:p>
          <w:p>
            <w:pPr>
              <w:spacing w:before="20" w:line="230" w:lineRule="auto"/>
              <w:ind w:left="219"/>
              <w:rPr>
                <w:rFonts w:ascii="宋体" w:hAnsi="宋体" w:eastAsia="宋体" w:cs="宋体"/>
                <w:sz w:val="17"/>
                <w:szCs w:val="17"/>
              </w:rPr>
            </w:pPr>
            <w:r>
              <w:rPr>
                <w:rFonts w:ascii="宋体" w:hAnsi="宋体" w:eastAsia="宋体" w:cs="宋体"/>
                <w:spacing w:val="2"/>
                <w:sz w:val="17"/>
                <w:szCs w:val="17"/>
                <w14:textOutline w14:w="3268" w14:cap="sq" w14:cmpd="sng">
                  <w14:solidFill>
                    <w14:srgbClr w14:val="000000"/>
                  </w14:solidFill>
                  <w14:prstDash w14:val="solid"/>
                  <w14:bevel/>
                </w14:textOutline>
              </w:rPr>
              <w:t>类</w:t>
            </w:r>
          </w:p>
        </w:tc>
        <w:tc>
          <w:tcPr>
            <w:tcW w:w="634" w:type="dxa"/>
            <w:vMerge w:val="restart"/>
            <w:tcBorders>
              <w:bottom w:val="nil"/>
            </w:tcBorders>
            <w:vAlign w:val="top"/>
          </w:tcPr>
          <w:p>
            <w:pPr>
              <w:spacing w:line="338" w:lineRule="auto"/>
              <w:rPr>
                <w:rFonts w:ascii="Arial"/>
                <w:sz w:val="21"/>
              </w:rPr>
            </w:pPr>
          </w:p>
          <w:p>
            <w:pPr>
              <w:spacing w:before="55" w:line="199" w:lineRule="auto"/>
              <w:ind w:left="139"/>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风量</w:t>
            </w:r>
          </w:p>
          <w:p>
            <w:pPr>
              <w:spacing w:line="248" w:lineRule="exact"/>
              <w:ind w:left="140"/>
              <w:rPr>
                <w:rFonts w:ascii="Times New Roman" w:hAnsi="Times New Roman" w:eastAsia="Times New Roman" w:cs="Times New Roman"/>
                <w:sz w:val="17"/>
                <w:szCs w:val="17"/>
              </w:rPr>
            </w:pPr>
            <w:r>
              <w:rPr>
                <w:rFonts w:ascii="Times New Roman" w:hAnsi="Times New Roman" w:eastAsia="Times New Roman" w:cs="Times New Roman"/>
                <w:b/>
                <w:bCs/>
                <w:position w:val="1"/>
                <w:sz w:val="17"/>
                <w:szCs w:val="17"/>
              </w:rPr>
              <w:t>m</w:t>
            </w:r>
            <w:r>
              <w:rPr>
                <w:rFonts w:ascii="Times New Roman" w:hAnsi="Times New Roman" w:eastAsia="Times New Roman" w:cs="Times New Roman"/>
                <w:b/>
                <w:bCs/>
                <w:spacing w:val="6"/>
                <w:position w:val="6"/>
                <w:sz w:val="11"/>
                <w:szCs w:val="11"/>
              </w:rPr>
              <w:t>3</w:t>
            </w:r>
            <w:r>
              <w:rPr>
                <w:rFonts w:ascii="Times New Roman" w:hAnsi="Times New Roman" w:eastAsia="Times New Roman" w:cs="Times New Roman"/>
                <w:b/>
                <w:bCs/>
                <w:spacing w:val="5"/>
                <w:position w:val="1"/>
                <w:sz w:val="17"/>
                <w:szCs w:val="17"/>
              </w:rPr>
              <w:t>/</w:t>
            </w:r>
            <w:r>
              <w:rPr>
                <w:rFonts w:ascii="Times New Roman" w:hAnsi="Times New Roman" w:eastAsia="Times New Roman" w:cs="Times New Roman"/>
                <w:b/>
                <w:bCs/>
                <w:position w:val="1"/>
                <w:sz w:val="17"/>
                <w:szCs w:val="17"/>
              </w:rPr>
              <w:t>h</w:t>
            </w:r>
          </w:p>
        </w:tc>
        <w:tc>
          <w:tcPr>
            <w:tcW w:w="1803" w:type="dxa"/>
            <w:gridSpan w:val="5"/>
            <w:vAlign w:val="top"/>
          </w:tcPr>
          <w:p>
            <w:pPr>
              <w:spacing w:before="28" w:line="229" w:lineRule="auto"/>
              <w:ind w:left="544"/>
              <w:rPr>
                <w:rFonts w:ascii="宋体" w:hAnsi="宋体" w:eastAsia="宋体" w:cs="宋体"/>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产生情</w:t>
            </w:r>
            <w:r>
              <w:rPr>
                <w:rFonts w:ascii="宋体" w:hAnsi="宋体" w:eastAsia="宋体" w:cs="宋体"/>
                <w:spacing w:val="8"/>
                <w:sz w:val="17"/>
                <w:szCs w:val="17"/>
                <w14:textOutline w14:w="3268" w14:cap="sq" w14:cmpd="sng">
                  <w14:solidFill>
                    <w14:srgbClr w14:val="000000"/>
                  </w14:solidFill>
                  <w14:prstDash w14:val="solid"/>
                  <w14:bevel/>
                </w14:textOutline>
              </w:rPr>
              <w:t>况</w:t>
            </w:r>
          </w:p>
        </w:tc>
        <w:tc>
          <w:tcPr>
            <w:tcW w:w="2332" w:type="dxa"/>
            <w:gridSpan w:val="5"/>
            <w:vAlign w:val="top"/>
          </w:tcPr>
          <w:p>
            <w:pPr>
              <w:spacing w:before="28" w:line="229" w:lineRule="auto"/>
              <w:ind w:left="818"/>
              <w:rPr>
                <w:rFonts w:ascii="宋体" w:hAnsi="宋体" w:eastAsia="宋体" w:cs="宋体"/>
                <w:sz w:val="17"/>
                <w:szCs w:val="17"/>
              </w:rPr>
            </w:pPr>
            <w:r>
              <w:rPr>
                <w:rFonts w:ascii="宋体" w:hAnsi="宋体" w:eastAsia="宋体" w:cs="宋体"/>
                <w:spacing w:val="10"/>
                <w:sz w:val="17"/>
                <w:szCs w:val="17"/>
                <w14:textOutline w14:w="3268" w14:cap="sq" w14:cmpd="sng">
                  <w14:solidFill>
                    <w14:srgbClr w14:val="000000"/>
                  </w14:solidFill>
                  <w14:prstDash w14:val="solid"/>
                  <w14:bevel/>
                </w14:textOutline>
              </w:rPr>
              <w:t>治</w:t>
            </w:r>
            <w:r>
              <w:rPr>
                <w:rFonts w:ascii="宋体" w:hAnsi="宋体" w:eastAsia="宋体" w:cs="宋体"/>
                <w:spacing w:val="7"/>
                <w:sz w:val="17"/>
                <w:szCs w:val="17"/>
                <w14:textOutline w14:w="3268" w14:cap="sq" w14:cmpd="sng">
                  <w14:solidFill>
                    <w14:srgbClr w14:val="000000"/>
                  </w14:solidFill>
                  <w14:prstDash w14:val="solid"/>
                  <w14:bevel/>
                </w14:textOutline>
              </w:rPr>
              <w:t>理措施</w:t>
            </w:r>
          </w:p>
        </w:tc>
        <w:tc>
          <w:tcPr>
            <w:tcW w:w="1904" w:type="dxa"/>
            <w:gridSpan w:val="6"/>
            <w:vAlign w:val="top"/>
          </w:tcPr>
          <w:p>
            <w:pPr>
              <w:spacing w:before="28" w:line="229" w:lineRule="auto"/>
              <w:ind w:left="604"/>
              <w:rPr>
                <w:rFonts w:ascii="宋体" w:hAnsi="宋体" w:eastAsia="宋体" w:cs="宋体"/>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排放情</w:t>
            </w:r>
            <w:r>
              <w:rPr>
                <w:rFonts w:ascii="宋体" w:hAnsi="宋体" w:eastAsia="宋体" w:cs="宋体"/>
                <w:spacing w:val="8"/>
                <w:sz w:val="17"/>
                <w:szCs w:val="17"/>
                <w14:textOutline w14:w="3268" w14:cap="sq" w14:cmpd="sng">
                  <w14:solidFill>
                    <w14:srgbClr w14:val="000000"/>
                  </w14:solidFill>
                  <w14:prstDash w14:val="solid"/>
                  <w14:bevel/>
                </w14:textOutline>
              </w:rPr>
              <w:t>况</w:t>
            </w:r>
          </w:p>
        </w:tc>
        <w:tc>
          <w:tcPr>
            <w:tcW w:w="701" w:type="dxa"/>
            <w:gridSpan w:val="2"/>
            <w:vMerge w:val="restart"/>
            <w:tcBorders>
              <w:bottom w:val="nil"/>
              <w:right w:val="single" w:color="000000" w:sz="6" w:space="0"/>
            </w:tcBorders>
            <w:vAlign w:val="top"/>
          </w:tcPr>
          <w:p>
            <w:pPr>
              <w:spacing w:line="326" w:lineRule="auto"/>
              <w:rPr>
                <w:rFonts w:ascii="Arial"/>
                <w:sz w:val="21"/>
              </w:rPr>
            </w:pPr>
          </w:p>
          <w:p>
            <w:pPr>
              <w:spacing w:before="55" w:line="233" w:lineRule="exact"/>
              <w:ind w:left="133"/>
              <w:rPr>
                <w:rFonts w:ascii="宋体" w:hAnsi="宋体" w:eastAsia="宋体" w:cs="宋体"/>
                <w:sz w:val="17"/>
                <w:szCs w:val="17"/>
              </w:rPr>
            </w:pPr>
            <w:r>
              <w:rPr>
                <w:rFonts w:ascii="宋体" w:hAnsi="宋体" w:eastAsia="宋体" w:cs="宋体"/>
                <w:spacing w:val="6"/>
                <w:position w:val="3"/>
                <w:sz w:val="17"/>
                <w:szCs w:val="17"/>
                <w14:textOutline w14:w="3268" w14:cap="sq" w14:cmpd="sng">
                  <w14:solidFill>
                    <w14:srgbClr w14:val="000000"/>
                  </w14:solidFill>
                  <w14:prstDash w14:val="solid"/>
                  <w14:bevel/>
                </w14:textOutline>
              </w:rPr>
              <w:t>排放</w:t>
            </w:r>
          </w:p>
          <w:p>
            <w:pPr>
              <w:spacing w:line="231" w:lineRule="auto"/>
              <w:ind w:left="133"/>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continue"/>
            <w:tcBorders>
              <w:top w:val="nil"/>
            </w:tcBorders>
            <w:vAlign w:val="top"/>
          </w:tcPr>
          <w:p>
            <w:pPr>
              <w:rPr>
                <w:rFonts w:ascii="Arial"/>
                <w:sz w:val="21"/>
              </w:rPr>
            </w:pPr>
          </w:p>
        </w:tc>
        <w:tc>
          <w:tcPr>
            <w:tcW w:w="623" w:type="dxa"/>
            <w:gridSpan w:val="2"/>
            <w:vMerge w:val="continue"/>
            <w:tcBorders>
              <w:top w:val="nil"/>
            </w:tcBorders>
            <w:vAlign w:val="top"/>
          </w:tcPr>
          <w:p>
            <w:pPr>
              <w:rPr>
                <w:rFonts w:ascii="Arial"/>
                <w:sz w:val="21"/>
              </w:rPr>
            </w:pPr>
          </w:p>
        </w:tc>
        <w:tc>
          <w:tcPr>
            <w:tcW w:w="634" w:type="dxa"/>
            <w:vMerge w:val="continue"/>
            <w:tcBorders>
              <w:top w:val="nil"/>
            </w:tcBorders>
            <w:vAlign w:val="top"/>
          </w:tcPr>
          <w:p>
            <w:pPr>
              <w:rPr>
                <w:rFonts w:ascii="Arial"/>
                <w:sz w:val="21"/>
              </w:rPr>
            </w:pPr>
          </w:p>
        </w:tc>
        <w:tc>
          <w:tcPr>
            <w:tcW w:w="562" w:type="dxa"/>
            <w:vAlign w:val="top"/>
          </w:tcPr>
          <w:p>
            <w:pPr>
              <w:spacing w:before="38" w:line="233" w:lineRule="exact"/>
              <w:ind w:left="193"/>
              <w:rPr>
                <w:rFonts w:ascii="宋体" w:hAnsi="宋体" w:eastAsia="宋体" w:cs="宋体"/>
                <w:sz w:val="17"/>
                <w:szCs w:val="17"/>
              </w:rPr>
            </w:pPr>
            <w:r>
              <w:rPr>
                <w:rFonts w:ascii="宋体" w:hAnsi="宋体" w:eastAsia="宋体" w:cs="宋体"/>
                <w:spacing w:val="2"/>
                <w:position w:val="4"/>
                <w:sz w:val="17"/>
                <w:szCs w:val="17"/>
                <w14:textOutline w14:w="3262" w14:cap="sq" w14:cmpd="sng">
                  <w14:solidFill>
                    <w14:srgbClr w14:val="000000"/>
                  </w14:solidFill>
                  <w14:prstDash w14:val="solid"/>
                  <w14:bevel/>
                </w14:textOutline>
              </w:rPr>
              <w:t>产</w:t>
            </w:r>
          </w:p>
          <w:p>
            <w:pPr>
              <w:spacing w:line="239" w:lineRule="auto"/>
              <w:ind w:left="195"/>
              <w:rPr>
                <w:rFonts w:ascii="宋体" w:hAnsi="宋体" w:eastAsia="宋体" w:cs="宋体"/>
                <w:sz w:val="17"/>
                <w:szCs w:val="17"/>
              </w:rPr>
            </w:pPr>
            <w:r>
              <w:rPr>
                <w:rFonts w:ascii="宋体" w:hAnsi="宋体" w:eastAsia="宋体" w:cs="宋体"/>
                <w:spacing w:val="1"/>
                <w:sz w:val="17"/>
                <w:szCs w:val="17"/>
                <w14:textOutline w14:w="3262" w14:cap="sq" w14:cmpd="sng">
                  <w14:solidFill>
                    <w14:srgbClr w14:val="000000"/>
                  </w14:solidFill>
                  <w14:prstDash w14:val="solid"/>
                  <w14:bevel/>
                </w14:textOutline>
              </w:rPr>
              <w:t>生</w:t>
            </w:r>
          </w:p>
          <w:p>
            <w:pPr>
              <w:spacing w:before="11" w:line="201" w:lineRule="auto"/>
              <w:ind w:left="217"/>
              <w:rPr>
                <w:rFonts w:ascii="宋体" w:hAnsi="宋体" w:eastAsia="宋体" w:cs="宋体"/>
                <w:sz w:val="17"/>
                <w:szCs w:val="17"/>
              </w:rPr>
            </w:pPr>
            <w:r>
              <w:rPr>
                <w:rFonts w:ascii="宋体" w:hAnsi="宋体" w:eastAsia="宋体" w:cs="宋体"/>
                <w:spacing w:val="2"/>
                <w:sz w:val="17"/>
                <w:szCs w:val="17"/>
                <w14:textOutline w14:w="3262" w14:cap="sq" w14:cmpd="sng">
                  <w14:solidFill>
                    <w14:srgbClr w14:val="000000"/>
                  </w14:solidFill>
                  <w14:prstDash w14:val="solid"/>
                  <w14:bevel/>
                </w14:textOutline>
              </w:rPr>
              <w:t>量</w:t>
            </w:r>
          </w:p>
          <w:p>
            <w:pPr>
              <w:spacing w:line="248" w:lineRule="exact"/>
              <w:ind w:left="180"/>
              <w:rPr>
                <w:rFonts w:ascii="Times New Roman" w:hAnsi="Times New Roman" w:eastAsia="Times New Roman" w:cs="Times New Roman"/>
                <w:sz w:val="17"/>
                <w:szCs w:val="17"/>
              </w:rPr>
            </w:pPr>
            <w:r>
              <w:rPr>
                <w:rFonts w:ascii="Times New Roman" w:hAnsi="Times New Roman" w:eastAsia="Times New Roman" w:cs="Times New Roman"/>
                <w:b/>
                <w:bCs/>
                <w:position w:val="2"/>
                <w:sz w:val="17"/>
                <w:szCs w:val="17"/>
              </w:rPr>
              <w:t>t</w:t>
            </w:r>
            <w:r>
              <w:rPr>
                <w:rFonts w:ascii="Times New Roman" w:hAnsi="Times New Roman" w:eastAsia="Times New Roman" w:cs="Times New Roman"/>
                <w:b/>
                <w:bCs/>
                <w:spacing w:val="8"/>
                <w:position w:val="2"/>
                <w:sz w:val="17"/>
                <w:szCs w:val="17"/>
              </w:rPr>
              <w:t>/</w:t>
            </w:r>
            <w:r>
              <w:rPr>
                <w:rFonts w:ascii="Times New Roman" w:hAnsi="Times New Roman" w:eastAsia="Times New Roman" w:cs="Times New Roman"/>
                <w:b/>
                <w:bCs/>
                <w:position w:val="2"/>
                <w:sz w:val="17"/>
                <w:szCs w:val="17"/>
              </w:rPr>
              <w:t>a</w:t>
            </w:r>
          </w:p>
        </w:tc>
        <w:tc>
          <w:tcPr>
            <w:tcW w:w="605" w:type="dxa"/>
            <w:vAlign w:val="top"/>
          </w:tcPr>
          <w:p>
            <w:pPr>
              <w:spacing w:before="156" w:line="233" w:lineRule="exact"/>
              <w:ind w:left="123"/>
              <w:rPr>
                <w:rFonts w:ascii="宋体" w:hAnsi="宋体" w:eastAsia="宋体" w:cs="宋体"/>
                <w:sz w:val="17"/>
                <w:szCs w:val="17"/>
              </w:rPr>
            </w:pPr>
            <w:r>
              <w:rPr>
                <w:rFonts w:ascii="宋体" w:hAnsi="宋体" w:eastAsia="宋体" w:cs="宋体"/>
                <w:spacing w:val="6"/>
                <w:position w:val="4"/>
                <w:sz w:val="17"/>
                <w:szCs w:val="17"/>
                <w14:textOutline w14:w="3268" w14:cap="sq" w14:cmpd="sng">
                  <w14:solidFill>
                    <w14:srgbClr w14:val="000000"/>
                  </w14:solidFill>
                  <w14:prstDash w14:val="solid"/>
                  <w14:bevel/>
                </w14:textOutline>
              </w:rPr>
              <w:t>产生</w:t>
            </w:r>
          </w:p>
          <w:p>
            <w:pPr>
              <w:spacing w:line="198" w:lineRule="auto"/>
              <w:ind w:left="110"/>
              <w:rPr>
                <w:rFonts w:ascii="宋体" w:hAnsi="宋体" w:eastAsia="宋体" w:cs="宋体"/>
                <w:sz w:val="17"/>
                <w:szCs w:val="17"/>
              </w:rPr>
            </w:pPr>
            <w:r>
              <w:rPr>
                <w:rFonts w:ascii="宋体" w:hAnsi="宋体" w:eastAsia="宋体" w:cs="宋体"/>
                <w:spacing w:val="7"/>
                <w:sz w:val="17"/>
                <w:szCs w:val="17"/>
                <w14:textOutline w14:w="3268" w14:cap="sq" w14:cmpd="sng">
                  <w14:solidFill>
                    <w14:srgbClr w14:val="000000"/>
                  </w14:solidFill>
                  <w14:prstDash w14:val="solid"/>
                  <w14:bevel/>
                </w14:textOutline>
              </w:rPr>
              <w:t>速</w:t>
            </w:r>
            <w:r>
              <w:rPr>
                <w:rFonts w:ascii="宋体" w:hAnsi="宋体" w:eastAsia="宋体" w:cs="宋体"/>
                <w:spacing w:val="6"/>
                <w:sz w:val="17"/>
                <w:szCs w:val="17"/>
                <w14:textOutline w14:w="3268" w14:cap="sq" w14:cmpd="sng">
                  <w14:solidFill>
                    <w14:srgbClr w14:val="000000"/>
                  </w14:solidFill>
                  <w14:prstDash w14:val="solid"/>
                  <w14:bevel/>
                </w14:textOutline>
              </w:rPr>
              <w:t>率</w:t>
            </w:r>
          </w:p>
          <w:p>
            <w:pPr>
              <w:spacing w:line="248" w:lineRule="exact"/>
              <w:ind w:left="134"/>
              <w:rPr>
                <w:rFonts w:ascii="Times New Roman" w:hAnsi="Times New Roman" w:eastAsia="Times New Roman" w:cs="Times New Roman"/>
                <w:sz w:val="17"/>
                <w:szCs w:val="17"/>
              </w:rPr>
            </w:pPr>
            <w:r>
              <w:rPr>
                <w:rFonts w:ascii="Times New Roman" w:hAnsi="Times New Roman" w:eastAsia="Times New Roman" w:cs="Times New Roman"/>
                <w:b/>
                <w:bCs/>
                <w:position w:val="4"/>
                <w:sz w:val="17"/>
                <w:szCs w:val="17"/>
              </w:rPr>
              <w:t>kg</w:t>
            </w:r>
            <w:r>
              <w:rPr>
                <w:rFonts w:ascii="Times New Roman" w:hAnsi="Times New Roman" w:eastAsia="Times New Roman" w:cs="Times New Roman"/>
                <w:b/>
                <w:bCs/>
                <w:spacing w:val="12"/>
                <w:position w:val="4"/>
                <w:sz w:val="17"/>
                <w:szCs w:val="17"/>
              </w:rPr>
              <w:t>/</w:t>
            </w:r>
            <w:r>
              <w:rPr>
                <w:rFonts w:ascii="Times New Roman" w:hAnsi="Times New Roman" w:eastAsia="Times New Roman" w:cs="Times New Roman"/>
                <w:b/>
                <w:bCs/>
                <w:position w:val="4"/>
                <w:sz w:val="17"/>
                <w:szCs w:val="17"/>
              </w:rPr>
              <w:t>h</w:t>
            </w:r>
          </w:p>
        </w:tc>
        <w:tc>
          <w:tcPr>
            <w:tcW w:w="636" w:type="dxa"/>
            <w:gridSpan w:val="3"/>
            <w:vAlign w:val="top"/>
          </w:tcPr>
          <w:p>
            <w:pPr>
              <w:spacing w:before="53" w:line="233" w:lineRule="exact"/>
              <w:ind w:left="142"/>
              <w:rPr>
                <w:rFonts w:ascii="宋体" w:hAnsi="宋体" w:eastAsia="宋体" w:cs="宋体"/>
                <w:sz w:val="17"/>
                <w:szCs w:val="17"/>
              </w:rPr>
            </w:pPr>
            <w:r>
              <w:rPr>
                <w:rFonts w:ascii="宋体" w:hAnsi="宋体" w:eastAsia="宋体" w:cs="宋体"/>
                <w:spacing w:val="6"/>
                <w:position w:val="4"/>
                <w:sz w:val="17"/>
                <w:szCs w:val="17"/>
                <w14:textOutline w14:w="3268" w14:cap="sq" w14:cmpd="sng">
                  <w14:solidFill>
                    <w14:srgbClr w14:val="000000"/>
                  </w14:solidFill>
                  <w14:prstDash w14:val="solid"/>
                  <w14:bevel/>
                </w14:textOutline>
              </w:rPr>
              <w:t>产生</w:t>
            </w:r>
          </w:p>
          <w:p>
            <w:pPr>
              <w:spacing w:line="198" w:lineRule="auto"/>
              <w:ind w:left="142"/>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浓度</w:t>
            </w:r>
          </w:p>
          <w:p>
            <w:pPr>
              <w:spacing w:line="248" w:lineRule="exact"/>
              <w:ind w:left="175"/>
              <w:rPr>
                <w:rFonts w:ascii="Times New Roman" w:hAnsi="Times New Roman" w:eastAsia="Times New Roman" w:cs="Times New Roman"/>
                <w:sz w:val="17"/>
                <w:szCs w:val="17"/>
              </w:rPr>
            </w:pPr>
            <w:r>
              <w:rPr>
                <w:rFonts w:ascii="Times New Roman" w:hAnsi="Times New Roman" w:eastAsia="Times New Roman" w:cs="Times New Roman"/>
                <w:b/>
                <w:bCs/>
                <w:position w:val="4"/>
                <w:sz w:val="17"/>
                <w:szCs w:val="17"/>
              </w:rPr>
              <w:t>mg</w:t>
            </w:r>
            <w:r>
              <w:rPr>
                <w:rFonts w:ascii="Times New Roman" w:hAnsi="Times New Roman" w:eastAsia="Times New Roman" w:cs="Times New Roman"/>
                <w:b/>
                <w:bCs/>
                <w:spacing w:val="7"/>
                <w:position w:val="4"/>
                <w:sz w:val="17"/>
                <w:szCs w:val="17"/>
              </w:rPr>
              <w:t>/</w:t>
            </w:r>
          </w:p>
          <w:p>
            <w:pPr>
              <w:spacing w:before="10" w:line="178" w:lineRule="auto"/>
              <w:ind w:left="360"/>
              <w:rPr>
                <w:rFonts w:ascii="Times New Roman" w:hAnsi="Times New Roman" w:eastAsia="Times New Roman" w:cs="Times New Roman"/>
                <w:sz w:val="11"/>
                <w:szCs w:val="11"/>
              </w:rPr>
            </w:pPr>
            <w:r>
              <w:rPr>
                <w:rFonts w:ascii="Times New Roman" w:hAnsi="Times New Roman" w:eastAsia="Times New Roman" w:cs="Times New Roman"/>
                <w:b/>
                <w:bCs/>
                <w:sz w:val="11"/>
                <w:szCs w:val="11"/>
              </w:rPr>
              <w:t>3</w:t>
            </w:r>
          </w:p>
          <w:p>
            <w:pPr>
              <w:spacing w:line="82" w:lineRule="exact"/>
              <w:ind w:left="216"/>
              <w:rPr>
                <w:rFonts w:ascii="Times New Roman" w:hAnsi="Times New Roman" w:eastAsia="Times New Roman" w:cs="Times New Roman"/>
                <w:sz w:val="17"/>
                <w:szCs w:val="17"/>
              </w:rPr>
            </w:pPr>
            <w:r>
              <w:rPr>
                <w:rFonts w:ascii="Times New Roman" w:hAnsi="Times New Roman" w:eastAsia="Times New Roman" w:cs="Times New Roman"/>
                <w:b/>
                <w:bCs/>
                <w:spacing w:val="1"/>
                <w:position w:val="-2"/>
                <w:sz w:val="17"/>
                <w:szCs w:val="17"/>
              </w:rPr>
              <w:t>m</w:t>
            </w:r>
          </w:p>
        </w:tc>
        <w:tc>
          <w:tcPr>
            <w:tcW w:w="686" w:type="dxa"/>
            <w:vAlign w:val="top"/>
          </w:tcPr>
          <w:p>
            <w:pPr>
              <w:spacing w:line="320" w:lineRule="auto"/>
              <w:rPr>
                <w:rFonts w:ascii="Arial"/>
                <w:sz w:val="21"/>
              </w:rPr>
            </w:pPr>
          </w:p>
          <w:p>
            <w:pPr>
              <w:spacing w:before="55"/>
              <w:ind w:left="168"/>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工艺</w:t>
            </w:r>
          </w:p>
        </w:tc>
        <w:tc>
          <w:tcPr>
            <w:tcW w:w="535" w:type="dxa"/>
            <w:textDirection w:val="tbRlV"/>
            <w:vAlign w:val="top"/>
          </w:tcPr>
          <w:p>
            <w:pPr>
              <w:spacing w:before="175" w:line="218" w:lineRule="auto"/>
              <w:ind w:left="26"/>
              <w:rPr>
                <w:rFonts w:ascii="宋体" w:hAnsi="宋体" w:eastAsia="宋体" w:cs="宋体"/>
                <w:sz w:val="17"/>
                <w:szCs w:val="17"/>
              </w:rPr>
            </w:pPr>
            <w:r>
              <w:rPr>
                <w:rFonts w:ascii="宋体" w:hAnsi="宋体" w:eastAsia="宋体" w:cs="宋体"/>
                <w:spacing w:val="-13"/>
                <w:sz w:val="17"/>
                <w:szCs w:val="17"/>
                <w14:textOutline w14:w="3268" w14:cap="sq" w14:cmpd="sng">
                  <w14:solidFill>
                    <w14:srgbClr w14:val="000000"/>
                  </w14:solidFill>
                  <w14:prstDash w14:val="solid"/>
                  <w14:bevel/>
                </w14:textOutline>
              </w:rPr>
              <w:t>收</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集</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效</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率</w:t>
            </w:r>
          </w:p>
        </w:tc>
        <w:tc>
          <w:tcPr>
            <w:tcW w:w="517" w:type="dxa"/>
            <w:gridSpan w:val="2"/>
            <w:textDirection w:val="tbRlV"/>
            <w:vAlign w:val="top"/>
          </w:tcPr>
          <w:p>
            <w:pPr>
              <w:spacing w:before="165" w:line="216" w:lineRule="auto"/>
              <w:ind w:left="26"/>
              <w:rPr>
                <w:rFonts w:ascii="宋体" w:hAnsi="宋体" w:eastAsia="宋体" w:cs="宋体"/>
                <w:sz w:val="17"/>
                <w:szCs w:val="17"/>
              </w:rPr>
            </w:pPr>
            <w:r>
              <w:rPr>
                <w:rFonts w:ascii="宋体" w:hAnsi="宋体" w:eastAsia="宋体" w:cs="宋体"/>
                <w:spacing w:val="-13"/>
                <w:sz w:val="17"/>
                <w:szCs w:val="17"/>
                <w14:textOutline w14:w="3268" w14:cap="sq" w14:cmpd="sng">
                  <w14:solidFill>
                    <w14:srgbClr w14:val="000000"/>
                  </w14:solidFill>
                  <w14:prstDash w14:val="solid"/>
                  <w14:bevel/>
                </w14:textOutline>
              </w:rPr>
              <w:t>去</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除</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效</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率</w:t>
            </w:r>
          </w:p>
        </w:tc>
        <w:tc>
          <w:tcPr>
            <w:tcW w:w="594" w:type="dxa"/>
            <w:vAlign w:val="top"/>
          </w:tcPr>
          <w:p>
            <w:pPr>
              <w:spacing w:before="26" w:line="231" w:lineRule="auto"/>
              <w:ind w:left="130"/>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是否</w:t>
            </w:r>
          </w:p>
          <w:p>
            <w:pPr>
              <w:spacing w:before="19" w:line="232" w:lineRule="auto"/>
              <w:ind w:left="129"/>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为可</w:t>
            </w:r>
          </w:p>
          <w:p>
            <w:pPr>
              <w:spacing w:before="19" w:line="231" w:lineRule="auto"/>
              <w:ind w:left="130"/>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行技</w:t>
            </w:r>
          </w:p>
          <w:p>
            <w:pPr>
              <w:spacing w:before="22" w:line="227" w:lineRule="auto"/>
              <w:ind w:left="218"/>
              <w:rPr>
                <w:rFonts w:ascii="宋体" w:hAnsi="宋体" w:eastAsia="宋体" w:cs="宋体"/>
                <w:sz w:val="17"/>
                <w:szCs w:val="17"/>
              </w:rPr>
            </w:pPr>
            <w:r>
              <w:rPr>
                <w:rFonts w:ascii="宋体" w:hAnsi="宋体" w:eastAsia="宋体" w:cs="宋体"/>
                <w:spacing w:val="1"/>
                <w:sz w:val="17"/>
                <w:szCs w:val="17"/>
                <w14:textOutline w14:w="3268" w14:cap="sq" w14:cmpd="sng">
                  <w14:solidFill>
                    <w14:srgbClr w14:val="000000"/>
                  </w14:solidFill>
                  <w14:prstDash w14:val="solid"/>
                  <w14:bevel/>
                </w14:textOutline>
              </w:rPr>
              <w:t>术</w:t>
            </w:r>
          </w:p>
        </w:tc>
        <w:tc>
          <w:tcPr>
            <w:tcW w:w="634" w:type="dxa"/>
            <w:gridSpan w:val="2"/>
            <w:vAlign w:val="top"/>
          </w:tcPr>
          <w:p>
            <w:pPr>
              <w:spacing w:before="260" w:line="271" w:lineRule="auto"/>
              <w:ind w:left="124" w:right="100" w:firstLine="24"/>
              <w:rPr>
                <w:rFonts w:ascii="Times New Roman" w:hAnsi="Times New Roman" w:eastAsia="Times New Roman" w:cs="Times New Roman"/>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排放</w:t>
            </w:r>
            <w:r>
              <w:rPr>
                <w:rFonts w:ascii="宋体" w:hAnsi="宋体" w:eastAsia="宋体" w:cs="宋体"/>
                <w:sz w:val="17"/>
                <w:szCs w:val="17"/>
              </w:rPr>
              <w:t xml:space="preserve"> </w:t>
            </w:r>
            <w:r>
              <w:rPr>
                <w:rFonts w:ascii="宋体" w:hAnsi="宋体" w:eastAsia="宋体" w:cs="宋体"/>
                <w:spacing w:val="-8"/>
                <w:sz w:val="17"/>
                <w:szCs w:val="17"/>
                <w14:textOutline w14:w="3268" w14:cap="sq" w14:cmpd="sng">
                  <w14:solidFill>
                    <w14:srgbClr w14:val="000000"/>
                  </w14:solidFill>
                  <w14:prstDash w14:val="solid"/>
                  <w14:bevel/>
                </w14:textOutline>
              </w:rPr>
              <w:t>量</w:t>
            </w:r>
            <w:r>
              <w:rPr>
                <w:rFonts w:ascii="宋体" w:hAnsi="宋体" w:eastAsia="宋体" w:cs="宋体"/>
                <w:spacing w:val="-8"/>
                <w:sz w:val="17"/>
                <w:szCs w:val="17"/>
              </w:rPr>
              <w:t xml:space="preserve"> </w:t>
            </w:r>
            <w:r>
              <w:rPr>
                <w:rFonts w:ascii="Times New Roman" w:hAnsi="Times New Roman" w:eastAsia="Times New Roman" w:cs="Times New Roman"/>
                <w:b/>
                <w:bCs/>
                <w:spacing w:val="-8"/>
                <w:sz w:val="17"/>
                <w:szCs w:val="17"/>
              </w:rPr>
              <w:t>t/a</w:t>
            </w:r>
          </w:p>
        </w:tc>
        <w:tc>
          <w:tcPr>
            <w:tcW w:w="636" w:type="dxa"/>
            <w:gridSpan w:val="3"/>
            <w:vAlign w:val="top"/>
          </w:tcPr>
          <w:p>
            <w:pPr>
              <w:spacing w:before="156" w:line="233" w:lineRule="exact"/>
              <w:ind w:left="147"/>
              <w:rPr>
                <w:rFonts w:ascii="宋体" w:hAnsi="宋体" w:eastAsia="宋体" w:cs="宋体"/>
                <w:sz w:val="17"/>
                <w:szCs w:val="17"/>
              </w:rPr>
            </w:pPr>
            <w:r>
              <w:rPr>
                <w:rFonts w:ascii="宋体" w:hAnsi="宋体" w:eastAsia="宋体" w:cs="宋体"/>
                <w:spacing w:val="6"/>
                <w:position w:val="3"/>
                <w:sz w:val="17"/>
                <w:szCs w:val="17"/>
                <w14:textOutline w14:w="3268" w14:cap="sq" w14:cmpd="sng">
                  <w14:solidFill>
                    <w14:srgbClr w14:val="000000"/>
                  </w14:solidFill>
                  <w14:prstDash w14:val="solid"/>
                  <w14:bevel/>
                </w14:textOutline>
              </w:rPr>
              <w:t>排放</w:t>
            </w:r>
          </w:p>
          <w:p>
            <w:pPr>
              <w:spacing w:line="198" w:lineRule="auto"/>
              <w:ind w:left="147"/>
              <w:rPr>
                <w:rFonts w:ascii="宋体" w:hAnsi="宋体" w:eastAsia="宋体" w:cs="宋体"/>
                <w:sz w:val="17"/>
                <w:szCs w:val="17"/>
              </w:rPr>
            </w:pPr>
            <w:r>
              <w:rPr>
                <w:rFonts w:ascii="宋体" w:hAnsi="宋体" w:eastAsia="宋体" w:cs="宋体"/>
                <w:spacing w:val="7"/>
                <w:sz w:val="17"/>
                <w:szCs w:val="17"/>
                <w14:textOutline w14:w="3268" w14:cap="sq" w14:cmpd="sng">
                  <w14:solidFill>
                    <w14:srgbClr w14:val="000000"/>
                  </w14:solidFill>
                  <w14:prstDash w14:val="solid"/>
                  <w14:bevel/>
                </w14:textOutline>
              </w:rPr>
              <w:t>速</w:t>
            </w:r>
            <w:r>
              <w:rPr>
                <w:rFonts w:ascii="宋体" w:hAnsi="宋体" w:eastAsia="宋体" w:cs="宋体"/>
                <w:spacing w:val="6"/>
                <w:sz w:val="17"/>
                <w:szCs w:val="17"/>
                <w14:textOutline w14:w="3268" w14:cap="sq" w14:cmpd="sng">
                  <w14:solidFill>
                    <w14:srgbClr w14:val="000000"/>
                  </w14:solidFill>
                  <w14:prstDash w14:val="solid"/>
                  <w14:bevel/>
                </w14:textOutline>
              </w:rPr>
              <w:t>率</w:t>
            </w:r>
          </w:p>
          <w:p>
            <w:pPr>
              <w:spacing w:line="248" w:lineRule="exact"/>
              <w:ind w:left="156"/>
              <w:rPr>
                <w:rFonts w:ascii="Times New Roman" w:hAnsi="Times New Roman" w:eastAsia="Times New Roman" w:cs="Times New Roman"/>
                <w:sz w:val="17"/>
                <w:szCs w:val="17"/>
              </w:rPr>
            </w:pPr>
            <w:r>
              <w:rPr>
                <w:rFonts w:ascii="Times New Roman" w:hAnsi="Times New Roman" w:eastAsia="Times New Roman" w:cs="Times New Roman"/>
                <w:b/>
                <w:bCs/>
                <w:position w:val="4"/>
                <w:sz w:val="17"/>
                <w:szCs w:val="17"/>
              </w:rPr>
              <w:t>kg</w:t>
            </w:r>
            <w:r>
              <w:rPr>
                <w:rFonts w:ascii="Times New Roman" w:hAnsi="Times New Roman" w:eastAsia="Times New Roman" w:cs="Times New Roman"/>
                <w:b/>
                <w:bCs/>
                <w:spacing w:val="12"/>
                <w:position w:val="4"/>
                <w:sz w:val="17"/>
                <w:szCs w:val="17"/>
              </w:rPr>
              <w:t>/</w:t>
            </w:r>
            <w:r>
              <w:rPr>
                <w:rFonts w:ascii="Times New Roman" w:hAnsi="Times New Roman" w:eastAsia="Times New Roman" w:cs="Times New Roman"/>
                <w:b/>
                <w:bCs/>
                <w:position w:val="4"/>
                <w:sz w:val="17"/>
                <w:szCs w:val="17"/>
              </w:rPr>
              <w:t>h</w:t>
            </w:r>
          </w:p>
        </w:tc>
        <w:tc>
          <w:tcPr>
            <w:tcW w:w="634" w:type="dxa"/>
            <w:vAlign w:val="top"/>
          </w:tcPr>
          <w:p>
            <w:pPr>
              <w:spacing w:before="53" w:line="233" w:lineRule="exact"/>
              <w:ind w:left="147"/>
              <w:rPr>
                <w:rFonts w:ascii="宋体" w:hAnsi="宋体" w:eastAsia="宋体" w:cs="宋体"/>
                <w:sz w:val="17"/>
                <w:szCs w:val="17"/>
              </w:rPr>
            </w:pPr>
            <w:r>
              <w:rPr>
                <w:rFonts w:ascii="宋体" w:hAnsi="宋体" w:eastAsia="宋体" w:cs="宋体"/>
                <w:spacing w:val="6"/>
                <w:position w:val="3"/>
                <w:sz w:val="17"/>
                <w:szCs w:val="17"/>
                <w14:textOutline w14:w="3268" w14:cap="sq" w14:cmpd="sng">
                  <w14:solidFill>
                    <w14:srgbClr w14:val="000000"/>
                  </w14:solidFill>
                  <w14:prstDash w14:val="solid"/>
                  <w14:bevel/>
                </w14:textOutline>
              </w:rPr>
              <w:t>排放</w:t>
            </w:r>
          </w:p>
          <w:p>
            <w:pPr>
              <w:spacing w:line="198" w:lineRule="auto"/>
              <w:ind w:left="147"/>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浓度</w:t>
            </w:r>
          </w:p>
          <w:p>
            <w:pPr>
              <w:spacing w:line="248" w:lineRule="exact"/>
              <w:ind w:left="181"/>
              <w:rPr>
                <w:rFonts w:ascii="Times New Roman" w:hAnsi="Times New Roman" w:eastAsia="Times New Roman" w:cs="Times New Roman"/>
                <w:sz w:val="17"/>
                <w:szCs w:val="17"/>
              </w:rPr>
            </w:pPr>
            <w:r>
              <w:rPr>
                <w:rFonts w:ascii="Times New Roman" w:hAnsi="Times New Roman" w:eastAsia="Times New Roman" w:cs="Times New Roman"/>
                <w:b/>
                <w:bCs/>
                <w:position w:val="4"/>
                <w:sz w:val="17"/>
                <w:szCs w:val="17"/>
              </w:rPr>
              <w:t>mg</w:t>
            </w:r>
            <w:r>
              <w:rPr>
                <w:rFonts w:ascii="Times New Roman" w:hAnsi="Times New Roman" w:eastAsia="Times New Roman" w:cs="Times New Roman"/>
                <w:b/>
                <w:bCs/>
                <w:spacing w:val="7"/>
                <w:position w:val="4"/>
                <w:sz w:val="17"/>
                <w:szCs w:val="17"/>
              </w:rPr>
              <w:t>/</w:t>
            </w:r>
          </w:p>
          <w:p>
            <w:pPr>
              <w:spacing w:before="10" w:line="178" w:lineRule="auto"/>
              <w:ind w:left="368"/>
              <w:rPr>
                <w:rFonts w:ascii="Times New Roman" w:hAnsi="Times New Roman" w:eastAsia="Times New Roman" w:cs="Times New Roman"/>
                <w:sz w:val="11"/>
                <w:szCs w:val="11"/>
              </w:rPr>
            </w:pPr>
            <w:r>
              <w:rPr>
                <w:rFonts w:ascii="Times New Roman" w:hAnsi="Times New Roman" w:eastAsia="Times New Roman" w:cs="Times New Roman"/>
                <w:b/>
                <w:bCs/>
                <w:sz w:val="11"/>
                <w:szCs w:val="11"/>
              </w:rPr>
              <w:t>3</w:t>
            </w:r>
          </w:p>
          <w:p>
            <w:pPr>
              <w:spacing w:line="82" w:lineRule="exact"/>
              <w:ind w:left="224"/>
              <w:rPr>
                <w:rFonts w:ascii="Times New Roman" w:hAnsi="Times New Roman" w:eastAsia="Times New Roman" w:cs="Times New Roman"/>
                <w:sz w:val="17"/>
                <w:szCs w:val="17"/>
              </w:rPr>
            </w:pPr>
            <w:r>
              <w:rPr>
                <w:rFonts w:ascii="Times New Roman" w:hAnsi="Times New Roman" w:eastAsia="Times New Roman" w:cs="Times New Roman"/>
                <w:b/>
                <w:bCs/>
                <w:spacing w:val="1"/>
                <w:position w:val="-2"/>
                <w:sz w:val="17"/>
                <w:szCs w:val="17"/>
              </w:rPr>
              <w:t>m</w:t>
            </w:r>
          </w:p>
        </w:tc>
        <w:tc>
          <w:tcPr>
            <w:tcW w:w="701"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restart"/>
            <w:tcBorders>
              <w:bottom w:val="nil"/>
            </w:tcBorders>
            <w:vAlign w:val="top"/>
          </w:tcPr>
          <w:p>
            <w:pPr>
              <w:spacing w:before="149" w:line="263" w:lineRule="auto"/>
              <w:ind w:left="194" w:right="144" w:firstLine="4"/>
              <w:jc w:val="right"/>
              <w:rPr>
                <w:rFonts w:ascii="宋体" w:hAnsi="宋体" w:eastAsia="宋体" w:cs="宋体"/>
                <w:sz w:val="17"/>
                <w:szCs w:val="17"/>
              </w:rPr>
            </w:pPr>
            <w:r>
              <w:rPr>
                <w:rFonts w:ascii="宋体" w:hAnsi="宋体" w:eastAsia="宋体" w:cs="宋体"/>
                <w:spacing w:val="-6"/>
                <w:sz w:val="17"/>
                <w:szCs w:val="17"/>
              </w:rPr>
              <w:t>下</w:t>
            </w:r>
            <w:r>
              <w:rPr>
                <w:rFonts w:ascii="宋体" w:hAnsi="宋体" w:eastAsia="宋体" w:cs="宋体"/>
                <w:spacing w:val="-4"/>
                <w:sz w:val="17"/>
                <w:szCs w:val="17"/>
              </w:rPr>
              <w:t>料、</w:t>
            </w:r>
            <w:r>
              <w:rPr>
                <w:rFonts w:ascii="宋体" w:hAnsi="宋体" w:eastAsia="宋体" w:cs="宋体"/>
                <w:sz w:val="17"/>
                <w:szCs w:val="17"/>
              </w:rPr>
              <w:t xml:space="preserve"> </w:t>
            </w:r>
            <w:r>
              <w:rPr>
                <w:rFonts w:ascii="宋体" w:hAnsi="宋体" w:eastAsia="宋体" w:cs="宋体"/>
                <w:spacing w:val="-4"/>
                <w:sz w:val="17"/>
                <w:szCs w:val="17"/>
              </w:rPr>
              <w:t>拉</w:t>
            </w:r>
            <w:r>
              <w:rPr>
                <w:rFonts w:ascii="宋体" w:hAnsi="宋体" w:eastAsia="宋体" w:cs="宋体"/>
                <w:spacing w:val="-3"/>
                <w:sz w:val="17"/>
                <w:szCs w:val="17"/>
              </w:rPr>
              <w:t>丝、</w:t>
            </w:r>
            <w:r>
              <w:rPr>
                <w:rFonts w:ascii="宋体" w:hAnsi="宋体" w:eastAsia="宋体" w:cs="宋体"/>
                <w:sz w:val="17"/>
                <w:szCs w:val="17"/>
              </w:rPr>
              <w:t xml:space="preserve"> </w:t>
            </w:r>
            <w:r>
              <w:rPr>
                <w:rFonts w:ascii="宋体" w:hAnsi="宋体" w:eastAsia="宋体" w:cs="宋体"/>
                <w:spacing w:val="6"/>
                <w:sz w:val="17"/>
                <w:szCs w:val="17"/>
              </w:rPr>
              <w:t>抛光</w:t>
            </w:r>
          </w:p>
        </w:tc>
        <w:tc>
          <w:tcPr>
            <w:tcW w:w="623" w:type="dxa"/>
            <w:gridSpan w:val="2"/>
            <w:vMerge w:val="restart"/>
            <w:tcBorders>
              <w:bottom w:val="nil"/>
            </w:tcBorders>
            <w:vAlign w:val="top"/>
          </w:tcPr>
          <w:p>
            <w:pPr>
              <w:spacing w:before="268" w:line="232" w:lineRule="exact"/>
              <w:ind w:left="129"/>
              <w:rPr>
                <w:rFonts w:ascii="宋体" w:hAnsi="宋体" w:eastAsia="宋体" w:cs="宋体"/>
                <w:sz w:val="17"/>
                <w:szCs w:val="17"/>
              </w:rPr>
            </w:pPr>
            <w:r>
              <w:rPr>
                <w:rFonts w:ascii="宋体" w:hAnsi="宋体" w:eastAsia="宋体" w:cs="宋体"/>
                <w:spacing w:val="7"/>
                <w:position w:val="3"/>
                <w:sz w:val="17"/>
                <w:szCs w:val="17"/>
              </w:rPr>
              <w:t>颗</w:t>
            </w:r>
            <w:r>
              <w:rPr>
                <w:rFonts w:ascii="宋体" w:hAnsi="宋体" w:eastAsia="宋体" w:cs="宋体"/>
                <w:spacing w:val="6"/>
                <w:position w:val="3"/>
                <w:sz w:val="17"/>
                <w:szCs w:val="17"/>
              </w:rPr>
              <w:t>粒</w:t>
            </w:r>
          </w:p>
          <w:p>
            <w:pPr>
              <w:spacing w:line="231" w:lineRule="auto"/>
              <w:ind w:left="221"/>
              <w:rPr>
                <w:rFonts w:ascii="宋体" w:hAnsi="宋体" w:eastAsia="宋体" w:cs="宋体"/>
                <w:sz w:val="17"/>
                <w:szCs w:val="17"/>
              </w:rPr>
            </w:pPr>
            <w:r>
              <w:rPr>
                <w:rFonts w:ascii="宋体" w:hAnsi="宋体" w:eastAsia="宋体" w:cs="宋体"/>
                <w:spacing w:val="2"/>
                <w:sz w:val="17"/>
                <w:szCs w:val="17"/>
              </w:rPr>
              <w:t>物</w:t>
            </w:r>
          </w:p>
        </w:tc>
        <w:tc>
          <w:tcPr>
            <w:tcW w:w="634" w:type="dxa"/>
            <w:vMerge w:val="restart"/>
            <w:tcBorders>
              <w:bottom w:val="nil"/>
            </w:tcBorders>
            <w:vAlign w:val="top"/>
          </w:tcPr>
          <w:p>
            <w:pPr>
              <w:spacing w:line="260" w:lineRule="auto"/>
              <w:rPr>
                <w:rFonts w:ascii="Arial"/>
                <w:sz w:val="21"/>
              </w:rPr>
            </w:pPr>
          </w:p>
          <w:p>
            <w:pPr>
              <w:spacing w:before="49" w:line="197" w:lineRule="auto"/>
              <w:ind w:left="152"/>
              <w:rPr>
                <w:rFonts w:ascii="Times New Roman" w:hAnsi="Times New Roman" w:eastAsia="Times New Roman" w:cs="Times New Roman"/>
                <w:sz w:val="17"/>
                <w:szCs w:val="17"/>
              </w:rPr>
            </w:pPr>
            <w:r>
              <w:rPr>
                <w:rFonts w:ascii="Times New Roman" w:hAnsi="Times New Roman" w:eastAsia="Times New Roman" w:cs="Times New Roman"/>
                <w:sz w:val="17"/>
                <w:szCs w:val="17"/>
              </w:rPr>
              <w:t>1800</w:t>
            </w:r>
          </w:p>
          <w:p>
            <w:pPr>
              <w:spacing w:before="43" w:line="197" w:lineRule="auto"/>
              <w:ind w:left="275"/>
              <w:rPr>
                <w:rFonts w:ascii="Times New Roman" w:hAnsi="Times New Roman" w:eastAsia="Times New Roman" w:cs="Times New Roman"/>
                <w:sz w:val="17"/>
                <w:szCs w:val="17"/>
              </w:rPr>
            </w:pPr>
            <w:r>
              <w:rPr>
                <w:rFonts w:ascii="Times New Roman" w:hAnsi="Times New Roman" w:eastAsia="Times New Roman" w:cs="Times New Roman"/>
                <w:sz w:val="17"/>
                <w:szCs w:val="17"/>
              </w:rPr>
              <w:t>0</w:t>
            </w:r>
          </w:p>
        </w:tc>
        <w:tc>
          <w:tcPr>
            <w:tcW w:w="562" w:type="dxa"/>
            <w:vAlign w:val="top"/>
          </w:tcPr>
          <w:p>
            <w:pPr>
              <w:spacing w:before="71" w:line="206" w:lineRule="exact"/>
              <w:ind w:left="140"/>
              <w:rPr>
                <w:rFonts w:ascii="Times New Roman" w:hAnsi="Times New Roman" w:eastAsia="Times New Roman" w:cs="Times New Roman"/>
                <w:sz w:val="17"/>
                <w:szCs w:val="17"/>
              </w:rPr>
            </w:pPr>
            <w:r>
              <w:rPr>
                <w:rFonts w:ascii="Times New Roman" w:hAnsi="Times New Roman" w:eastAsia="Times New Roman" w:cs="Times New Roman"/>
                <w:spacing w:val="-1"/>
                <w:position w:val="4"/>
                <w:sz w:val="17"/>
                <w:szCs w:val="17"/>
              </w:rPr>
              <w:t>12</w:t>
            </w:r>
            <w:r>
              <w:rPr>
                <w:rFonts w:ascii="Times New Roman" w:hAnsi="Times New Roman" w:eastAsia="Times New Roman" w:cs="Times New Roman"/>
                <w:position w:val="4"/>
                <w:sz w:val="17"/>
                <w:szCs w:val="17"/>
              </w:rPr>
              <w:t>.7</w:t>
            </w:r>
          </w:p>
          <w:p>
            <w:pPr>
              <w:spacing w:line="196" w:lineRule="auto"/>
              <w:ind w:left="235"/>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2</w:t>
            </w:r>
          </w:p>
        </w:tc>
        <w:tc>
          <w:tcPr>
            <w:tcW w:w="605" w:type="dxa"/>
            <w:vAlign w:val="top"/>
          </w:tcPr>
          <w:p>
            <w:pPr>
              <w:spacing w:before="174" w:line="197" w:lineRule="auto"/>
              <w:ind w:left="194"/>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5.3</w:t>
            </w:r>
          </w:p>
        </w:tc>
        <w:tc>
          <w:tcPr>
            <w:tcW w:w="636" w:type="dxa"/>
            <w:gridSpan w:val="3"/>
            <w:vAlign w:val="top"/>
          </w:tcPr>
          <w:p>
            <w:pPr>
              <w:spacing w:before="174" w:line="197" w:lineRule="auto"/>
              <w:ind w:left="115"/>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294.4</w:t>
            </w:r>
          </w:p>
        </w:tc>
        <w:tc>
          <w:tcPr>
            <w:tcW w:w="686" w:type="dxa"/>
            <w:vMerge w:val="restart"/>
            <w:tcBorders>
              <w:bottom w:val="nil"/>
            </w:tcBorders>
            <w:vAlign w:val="top"/>
          </w:tcPr>
          <w:p>
            <w:pPr>
              <w:spacing w:before="268" w:line="232" w:lineRule="exact"/>
              <w:ind w:left="166"/>
              <w:rPr>
                <w:rFonts w:ascii="宋体" w:hAnsi="宋体" w:eastAsia="宋体" w:cs="宋体"/>
                <w:sz w:val="17"/>
                <w:szCs w:val="17"/>
              </w:rPr>
            </w:pPr>
            <w:r>
              <w:rPr>
                <w:rFonts w:ascii="宋体" w:hAnsi="宋体" w:eastAsia="宋体" w:cs="宋体"/>
                <w:spacing w:val="6"/>
                <w:position w:val="4"/>
                <w:sz w:val="17"/>
                <w:szCs w:val="17"/>
              </w:rPr>
              <w:t>布袋</w:t>
            </w:r>
          </w:p>
          <w:p>
            <w:pPr>
              <w:spacing w:line="230" w:lineRule="auto"/>
              <w:ind w:left="177"/>
              <w:rPr>
                <w:rFonts w:ascii="宋体" w:hAnsi="宋体" w:eastAsia="宋体" w:cs="宋体"/>
                <w:sz w:val="17"/>
                <w:szCs w:val="17"/>
              </w:rPr>
            </w:pPr>
            <w:r>
              <w:rPr>
                <w:rFonts w:ascii="宋体" w:hAnsi="宋体" w:eastAsia="宋体" w:cs="宋体"/>
                <w:spacing w:val="1"/>
                <w:sz w:val="17"/>
                <w:szCs w:val="17"/>
              </w:rPr>
              <w:t>除尘</w:t>
            </w:r>
          </w:p>
        </w:tc>
        <w:tc>
          <w:tcPr>
            <w:tcW w:w="535" w:type="dxa"/>
            <w:vMerge w:val="restart"/>
            <w:tcBorders>
              <w:bottom w:val="nil"/>
            </w:tcBorders>
            <w:vAlign w:val="top"/>
          </w:tcPr>
          <w:p>
            <w:pPr>
              <w:spacing w:line="261" w:lineRule="auto"/>
              <w:rPr>
                <w:rFonts w:ascii="Arial"/>
                <w:sz w:val="21"/>
              </w:rPr>
            </w:pPr>
          </w:p>
          <w:p>
            <w:pPr>
              <w:spacing w:before="49" w:line="172" w:lineRule="auto"/>
              <w:ind w:left="187"/>
              <w:rPr>
                <w:rFonts w:ascii="Times New Roman" w:hAnsi="Times New Roman" w:eastAsia="Times New Roman" w:cs="Times New Roman"/>
                <w:sz w:val="17"/>
                <w:szCs w:val="17"/>
              </w:rPr>
            </w:pPr>
            <w:r>
              <w:rPr>
                <w:rFonts w:ascii="Times New Roman" w:hAnsi="Times New Roman" w:eastAsia="Times New Roman" w:cs="Times New Roman"/>
                <w:sz w:val="17"/>
                <w:szCs w:val="17"/>
              </w:rPr>
              <w:t>80</w:t>
            </w:r>
          </w:p>
          <w:p>
            <w:pPr>
              <w:spacing w:line="242" w:lineRule="exact"/>
              <w:ind w:left="197"/>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17" w:type="dxa"/>
            <w:gridSpan w:val="2"/>
            <w:vMerge w:val="restart"/>
            <w:tcBorders>
              <w:bottom w:val="nil"/>
            </w:tcBorders>
            <w:vAlign w:val="top"/>
          </w:tcPr>
          <w:p>
            <w:pPr>
              <w:spacing w:line="261" w:lineRule="auto"/>
              <w:rPr>
                <w:rFonts w:ascii="Arial"/>
                <w:sz w:val="21"/>
              </w:rPr>
            </w:pPr>
          </w:p>
          <w:p>
            <w:pPr>
              <w:spacing w:before="49" w:line="172" w:lineRule="auto"/>
              <w:ind w:left="178"/>
              <w:rPr>
                <w:rFonts w:ascii="Times New Roman" w:hAnsi="Times New Roman" w:eastAsia="Times New Roman" w:cs="Times New Roman"/>
                <w:sz w:val="17"/>
                <w:szCs w:val="17"/>
              </w:rPr>
            </w:pPr>
            <w:r>
              <w:rPr>
                <w:rFonts w:ascii="Times New Roman" w:hAnsi="Times New Roman" w:eastAsia="Times New Roman" w:cs="Times New Roman"/>
                <w:sz w:val="17"/>
                <w:szCs w:val="17"/>
              </w:rPr>
              <w:t>85</w:t>
            </w:r>
          </w:p>
          <w:p>
            <w:pPr>
              <w:spacing w:line="242" w:lineRule="exact"/>
              <w:ind w:left="190"/>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94" w:type="dxa"/>
            <w:vAlign w:val="top"/>
          </w:tcPr>
          <w:p>
            <w:pPr>
              <w:spacing w:before="145" w:line="234" w:lineRule="auto"/>
              <w:ind w:left="221"/>
              <w:rPr>
                <w:rFonts w:ascii="宋体" w:hAnsi="宋体" w:eastAsia="宋体" w:cs="宋体"/>
                <w:sz w:val="17"/>
                <w:szCs w:val="17"/>
              </w:rPr>
            </w:pPr>
            <w:r>
              <w:rPr>
                <w:rFonts w:ascii="宋体" w:hAnsi="宋体" w:eastAsia="宋体" w:cs="宋体"/>
                <w:sz w:val="17"/>
                <w:szCs w:val="17"/>
              </w:rPr>
              <w:t>是</w:t>
            </w:r>
          </w:p>
        </w:tc>
        <w:tc>
          <w:tcPr>
            <w:tcW w:w="634" w:type="dxa"/>
            <w:gridSpan w:val="2"/>
            <w:vAlign w:val="top"/>
          </w:tcPr>
          <w:p>
            <w:pPr>
              <w:spacing w:before="174" w:line="200" w:lineRule="auto"/>
              <w:ind w:left="140"/>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1.9</w:t>
            </w:r>
            <w:r>
              <w:rPr>
                <w:rFonts w:ascii="Times New Roman" w:hAnsi="Times New Roman" w:eastAsia="Times New Roman" w:cs="Times New Roman"/>
                <w:sz w:val="17"/>
                <w:szCs w:val="17"/>
              </w:rPr>
              <w:t>08</w:t>
            </w:r>
          </w:p>
        </w:tc>
        <w:tc>
          <w:tcPr>
            <w:tcW w:w="636" w:type="dxa"/>
            <w:gridSpan w:val="3"/>
            <w:vAlign w:val="top"/>
          </w:tcPr>
          <w:p>
            <w:pPr>
              <w:spacing w:before="174" w:line="197" w:lineRule="auto"/>
              <w:ind w:left="125"/>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0.795</w:t>
            </w:r>
          </w:p>
        </w:tc>
        <w:tc>
          <w:tcPr>
            <w:tcW w:w="634" w:type="dxa"/>
            <w:vAlign w:val="top"/>
          </w:tcPr>
          <w:p>
            <w:pPr>
              <w:spacing w:before="174" w:line="197" w:lineRule="auto"/>
              <w:ind w:left="122"/>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44. 17</w:t>
            </w:r>
          </w:p>
        </w:tc>
        <w:tc>
          <w:tcPr>
            <w:tcW w:w="701" w:type="dxa"/>
            <w:gridSpan w:val="2"/>
            <w:tcBorders>
              <w:right w:val="single" w:color="000000" w:sz="6" w:space="0"/>
            </w:tcBorders>
            <w:vAlign w:val="top"/>
          </w:tcPr>
          <w:p>
            <w:pPr>
              <w:spacing w:before="28" w:line="235" w:lineRule="exact"/>
              <w:ind w:left="133"/>
              <w:rPr>
                <w:rFonts w:ascii="宋体" w:hAnsi="宋体" w:eastAsia="宋体" w:cs="宋体"/>
                <w:sz w:val="17"/>
                <w:szCs w:val="17"/>
              </w:rPr>
            </w:pPr>
            <w:r>
              <w:rPr>
                <w:rFonts w:ascii="宋体" w:hAnsi="宋体" w:eastAsia="宋体" w:cs="宋体"/>
                <w:spacing w:val="6"/>
                <w:position w:val="4"/>
                <w:sz w:val="17"/>
                <w:szCs w:val="17"/>
              </w:rPr>
              <w:t>有组</w:t>
            </w:r>
          </w:p>
          <w:p>
            <w:pPr>
              <w:spacing w:line="226"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continue"/>
            <w:tcBorders>
              <w:top w:val="nil"/>
            </w:tcBorders>
            <w:vAlign w:val="top"/>
          </w:tcPr>
          <w:p>
            <w:pPr>
              <w:rPr>
                <w:rFonts w:ascii="Arial"/>
                <w:sz w:val="21"/>
              </w:rPr>
            </w:pPr>
          </w:p>
        </w:tc>
        <w:tc>
          <w:tcPr>
            <w:tcW w:w="623" w:type="dxa"/>
            <w:gridSpan w:val="2"/>
            <w:vMerge w:val="continue"/>
            <w:tcBorders>
              <w:top w:val="nil"/>
            </w:tcBorders>
            <w:vAlign w:val="top"/>
          </w:tcPr>
          <w:p>
            <w:pPr>
              <w:rPr>
                <w:rFonts w:ascii="Arial"/>
                <w:sz w:val="21"/>
              </w:rPr>
            </w:pPr>
          </w:p>
        </w:tc>
        <w:tc>
          <w:tcPr>
            <w:tcW w:w="634" w:type="dxa"/>
            <w:vMerge w:val="continue"/>
            <w:tcBorders>
              <w:top w:val="nil"/>
            </w:tcBorders>
            <w:vAlign w:val="top"/>
          </w:tcPr>
          <w:p>
            <w:pPr>
              <w:rPr>
                <w:rFonts w:ascii="Arial"/>
                <w:sz w:val="21"/>
              </w:rPr>
            </w:pPr>
          </w:p>
        </w:tc>
        <w:tc>
          <w:tcPr>
            <w:tcW w:w="562" w:type="dxa"/>
            <w:vAlign w:val="top"/>
          </w:tcPr>
          <w:p>
            <w:pPr>
              <w:spacing w:before="175" w:line="197" w:lineRule="auto"/>
              <w:ind w:left="126"/>
              <w:rPr>
                <w:rFonts w:ascii="Times New Roman" w:hAnsi="Times New Roman" w:eastAsia="Times New Roman" w:cs="Times New Roman"/>
                <w:sz w:val="17"/>
                <w:szCs w:val="17"/>
              </w:rPr>
            </w:pPr>
            <w:r>
              <w:rPr>
                <w:rFonts w:ascii="Times New Roman" w:hAnsi="Times New Roman" w:eastAsia="Times New Roman" w:cs="Times New Roman"/>
                <w:spacing w:val="-8"/>
                <w:sz w:val="17"/>
                <w:szCs w:val="17"/>
              </w:rPr>
              <w:t>3</w:t>
            </w:r>
            <w:r>
              <w:rPr>
                <w:rFonts w:ascii="Times New Roman" w:hAnsi="Times New Roman" w:eastAsia="Times New Roman" w:cs="Times New Roman"/>
                <w:spacing w:val="-6"/>
                <w:sz w:val="17"/>
                <w:szCs w:val="17"/>
              </w:rPr>
              <w:t>. 18</w:t>
            </w:r>
          </w:p>
        </w:tc>
        <w:tc>
          <w:tcPr>
            <w:tcW w:w="605" w:type="dxa"/>
            <w:vAlign w:val="top"/>
          </w:tcPr>
          <w:p>
            <w:pPr>
              <w:spacing w:before="71" w:line="209" w:lineRule="exact"/>
              <w:ind w:left="161"/>
              <w:rPr>
                <w:rFonts w:ascii="Times New Roman" w:hAnsi="Times New Roman" w:eastAsia="Times New Roman" w:cs="Times New Roman"/>
                <w:sz w:val="17"/>
                <w:szCs w:val="17"/>
              </w:rPr>
            </w:pPr>
            <w:r>
              <w:rPr>
                <w:rFonts w:ascii="Times New Roman" w:hAnsi="Times New Roman" w:eastAsia="Times New Roman" w:cs="Times New Roman"/>
                <w:spacing w:val="-1"/>
                <w:position w:val="5"/>
                <w:sz w:val="17"/>
                <w:szCs w:val="17"/>
              </w:rPr>
              <w:t>1.3</w:t>
            </w:r>
            <w:r>
              <w:rPr>
                <w:rFonts w:ascii="Times New Roman" w:hAnsi="Times New Roman" w:eastAsia="Times New Roman" w:cs="Times New Roman"/>
                <w:position w:val="5"/>
                <w:sz w:val="17"/>
                <w:szCs w:val="17"/>
              </w:rPr>
              <w:t>2</w:t>
            </w:r>
          </w:p>
          <w:p>
            <w:pPr>
              <w:spacing w:line="193" w:lineRule="auto"/>
              <w:ind w:left="262"/>
              <w:rPr>
                <w:rFonts w:ascii="Times New Roman" w:hAnsi="Times New Roman" w:eastAsia="Times New Roman" w:cs="Times New Roman"/>
                <w:sz w:val="17"/>
                <w:szCs w:val="17"/>
              </w:rPr>
            </w:pPr>
            <w:r>
              <w:rPr>
                <w:rFonts w:ascii="Times New Roman" w:hAnsi="Times New Roman" w:eastAsia="Times New Roman" w:cs="Times New Roman"/>
                <w:sz w:val="17"/>
                <w:szCs w:val="17"/>
              </w:rPr>
              <w:t>5</w:t>
            </w:r>
          </w:p>
        </w:tc>
        <w:tc>
          <w:tcPr>
            <w:tcW w:w="636" w:type="dxa"/>
            <w:gridSpan w:val="3"/>
            <w:vAlign w:val="top"/>
          </w:tcPr>
          <w:p>
            <w:pPr>
              <w:spacing w:before="111" w:line="242" w:lineRule="exact"/>
              <w:ind w:left="289"/>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86" w:type="dxa"/>
            <w:vMerge w:val="continue"/>
            <w:tcBorders>
              <w:top w:val="nil"/>
            </w:tcBorders>
            <w:vAlign w:val="top"/>
          </w:tcPr>
          <w:p>
            <w:pPr>
              <w:rPr>
                <w:rFonts w:ascii="Arial"/>
                <w:sz w:val="21"/>
              </w:rPr>
            </w:pPr>
          </w:p>
        </w:tc>
        <w:tc>
          <w:tcPr>
            <w:tcW w:w="535" w:type="dxa"/>
            <w:vMerge w:val="continue"/>
            <w:tcBorders>
              <w:top w:val="nil"/>
            </w:tcBorders>
            <w:vAlign w:val="top"/>
          </w:tcPr>
          <w:p>
            <w:pPr>
              <w:rPr>
                <w:rFonts w:ascii="Arial"/>
                <w:sz w:val="21"/>
              </w:rPr>
            </w:pPr>
          </w:p>
        </w:tc>
        <w:tc>
          <w:tcPr>
            <w:tcW w:w="517" w:type="dxa"/>
            <w:gridSpan w:val="2"/>
            <w:vMerge w:val="continue"/>
            <w:tcBorders>
              <w:top w:val="nil"/>
            </w:tcBorders>
            <w:vAlign w:val="top"/>
          </w:tcPr>
          <w:p>
            <w:pPr>
              <w:rPr>
                <w:rFonts w:ascii="Arial"/>
                <w:sz w:val="21"/>
              </w:rPr>
            </w:pPr>
          </w:p>
        </w:tc>
        <w:tc>
          <w:tcPr>
            <w:tcW w:w="594" w:type="dxa"/>
            <w:vAlign w:val="top"/>
          </w:tcPr>
          <w:p>
            <w:pPr>
              <w:spacing w:before="111" w:line="242" w:lineRule="exact"/>
              <w:ind w:left="276"/>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34" w:type="dxa"/>
            <w:gridSpan w:val="2"/>
            <w:vAlign w:val="top"/>
          </w:tcPr>
          <w:p>
            <w:pPr>
              <w:spacing w:before="175" w:line="197" w:lineRule="auto"/>
              <w:ind w:left="172"/>
              <w:rPr>
                <w:rFonts w:ascii="Times New Roman" w:hAnsi="Times New Roman" w:eastAsia="Times New Roman" w:cs="Times New Roman"/>
                <w:sz w:val="17"/>
                <w:szCs w:val="17"/>
              </w:rPr>
            </w:pPr>
            <w:r>
              <w:rPr>
                <w:rFonts w:ascii="Times New Roman" w:hAnsi="Times New Roman" w:eastAsia="Times New Roman" w:cs="Times New Roman"/>
                <w:spacing w:val="-8"/>
                <w:sz w:val="17"/>
                <w:szCs w:val="17"/>
              </w:rPr>
              <w:t>3</w:t>
            </w:r>
            <w:r>
              <w:rPr>
                <w:rFonts w:ascii="Times New Roman" w:hAnsi="Times New Roman" w:eastAsia="Times New Roman" w:cs="Times New Roman"/>
                <w:spacing w:val="-6"/>
                <w:sz w:val="17"/>
                <w:szCs w:val="17"/>
              </w:rPr>
              <w:t>. 18</w:t>
            </w:r>
          </w:p>
        </w:tc>
        <w:tc>
          <w:tcPr>
            <w:tcW w:w="636" w:type="dxa"/>
            <w:gridSpan w:val="3"/>
            <w:vAlign w:val="top"/>
          </w:tcPr>
          <w:p>
            <w:pPr>
              <w:spacing w:before="174" w:line="200" w:lineRule="auto"/>
              <w:ind w:left="140"/>
              <w:rPr>
                <w:rFonts w:ascii="Times New Roman" w:hAnsi="Times New Roman" w:eastAsia="Times New Roman" w:cs="Times New Roman"/>
                <w:sz w:val="17"/>
                <w:szCs w:val="17"/>
              </w:rPr>
            </w:pPr>
            <w:r>
              <w:rPr>
                <w:rFonts w:ascii="Times New Roman" w:hAnsi="Times New Roman" w:eastAsia="Times New Roman" w:cs="Times New Roman"/>
                <w:sz w:val="17"/>
                <w:szCs w:val="17"/>
              </w:rPr>
              <w:t>1.325</w:t>
            </w:r>
          </w:p>
        </w:tc>
        <w:tc>
          <w:tcPr>
            <w:tcW w:w="634" w:type="dxa"/>
            <w:vAlign w:val="top"/>
          </w:tcPr>
          <w:p>
            <w:pPr>
              <w:spacing w:before="111" w:line="242" w:lineRule="exact"/>
              <w:ind w:left="294"/>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701" w:type="dxa"/>
            <w:gridSpan w:val="2"/>
            <w:tcBorders>
              <w:right w:val="single" w:color="000000" w:sz="6" w:space="0"/>
            </w:tcBorders>
            <w:vAlign w:val="top"/>
          </w:tcPr>
          <w:p>
            <w:pPr>
              <w:spacing w:before="28" w:line="233" w:lineRule="exact"/>
              <w:ind w:left="134"/>
              <w:rPr>
                <w:rFonts w:ascii="宋体" w:hAnsi="宋体" w:eastAsia="宋体" w:cs="宋体"/>
                <w:sz w:val="17"/>
                <w:szCs w:val="17"/>
              </w:rPr>
            </w:pPr>
            <w:r>
              <w:rPr>
                <w:rFonts w:ascii="宋体" w:hAnsi="宋体" w:eastAsia="宋体" w:cs="宋体"/>
                <w:spacing w:val="6"/>
                <w:position w:val="4"/>
                <w:sz w:val="17"/>
                <w:szCs w:val="17"/>
              </w:rPr>
              <w:t>无</w:t>
            </w:r>
            <w:r>
              <w:rPr>
                <w:rFonts w:ascii="宋体" w:hAnsi="宋体" w:eastAsia="宋体" w:cs="宋体"/>
                <w:spacing w:val="5"/>
                <w:position w:val="4"/>
                <w:sz w:val="17"/>
                <w:szCs w:val="17"/>
              </w:rPr>
              <w:t>组</w:t>
            </w:r>
          </w:p>
          <w:p>
            <w:pPr>
              <w:spacing w:line="228"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Align w:val="top"/>
          </w:tcPr>
          <w:p>
            <w:pPr>
              <w:spacing w:before="144" w:line="230" w:lineRule="auto"/>
              <w:ind w:left="285"/>
              <w:rPr>
                <w:rFonts w:ascii="宋体" w:hAnsi="宋体" w:eastAsia="宋体" w:cs="宋体"/>
                <w:sz w:val="17"/>
                <w:szCs w:val="17"/>
              </w:rPr>
            </w:pPr>
            <w:r>
              <w:rPr>
                <w:rFonts w:ascii="宋体" w:hAnsi="宋体" w:eastAsia="宋体" w:cs="宋体"/>
                <w:spacing w:val="6"/>
                <w:sz w:val="17"/>
                <w:szCs w:val="17"/>
              </w:rPr>
              <w:t>焊接</w:t>
            </w:r>
          </w:p>
        </w:tc>
        <w:tc>
          <w:tcPr>
            <w:tcW w:w="623" w:type="dxa"/>
            <w:gridSpan w:val="2"/>
            <w:vAlign w:val="top"/>
          </w:tcPr>
          <w:p>
            <w:pPr>
              <w:spacing w:before="29" w:line="233" w:lineRule="exact"/>
              <w:ind w:left="129"/>
              <w:rPr>
                <w:rFonts w:ascii="宋体" w:hAnsi="宋体" w:eastAsia="宋体" w:cs="宋体"/>
                <w:sz w:val="17"/>
                <w:szCs w:val="17"/>
              </w:rPr>
            </w:pPr>
            <w:r>
              <w:rPr>
                <w:rFonts w:ascii="宋体" w:hAnsi="宋体" w:eastAsia="宋体" w:cs="宋体"/>
                <w:spacing w:val="7"/>
                <w:position w:val="3"/>
                <w:sz w:val="17"/>
                <w:szCs w:val="17"/>
              </w:rPr>
              <w:t>颗</w:t>
            </w:r>
            <w:r>
              <w:rPr>
                <w:rFonts w:ascii="宋体" w:hAnsi="宋体" w:eastAsia="宋体" w:cs="宋体"/>
                <w:spacing w:val="6"/>
                <w:position w:val="3"/>
                <w:sz w:val="17"/>
                <w:szCs w:val="17"/>
              </w:rPr>
              <w:t>粒</w:t>
            </w:r>
          </w:p>
          <w:p>
            <w:pPr>
              <w:spacing w:line="227" w:lineRule="auto"/>
              <w:ind w:left="221"/>
              <w:rPr>
                <w:rFonts w:ascii="宋体" w:hAnsi="宋体" w:eastAsia="宋体" w:cs="宋体"/>
                <w:sz w:val="17"/>
                <w:szCs w:val="17"/>
              </w:rPr>
            </w:pPr>
            <w:r>
              <w:rPr>
                <w:rFonts w:ascii="宋体" w:hAnsi="宋体" w:eastAsia="宋体" w:cs="宋体"/>
                <w:spacing w:val="2"/>
                <w:sz w:val="17"/>
                <w:szCs w:val="17"/>
              </w:rPr>
              <w:t>物</w:t>
            </w:r>
          </w:p>
        </w:tc>
        <w:tc>
          <w:tcPr>
            <w:tcW w:w="634" w:type="dxa"/>
            <w:vAlign w:val="top"/>
          </w:tcPr>
          <w:p>
            <w:pPr>
              <w:spacing w:before="112" w:line="242" w:lineRule="exact"/>
              <w:ind w:left="28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562" w:type="dxa"/>
            <w:vAlign w:val="top"/>
          </w:tcPr>
          <w:p>
            <w:pPr>
              <w:spacing w:before="72" w:line="206" w:lineRule="exact"/>
              <w:ind w:left="125"/>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0</w:t>
            </w:r>
          </w:p>
          <w:p>
            <w:pPr>
              <w:spacing w:line="196" w:lineRule="auto"/>
              <w:ind w:left="150"/>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9</w:t>
            </w:r>
            <w:r>
              <w:rPr>
                <w:rFonts w:ascii="Times New Roman" w:hAnsi="Times New Roman" w:eastAsia="Times New Roman" w:cs="Times New Roman"/>
                <w:spacing w:val="2"/>
                <w:sz w:val="17"/>
                <w:szCs w:val="17"/>
              </w:rPr>
              <w:t>19</w:t>
            </w:r>
          </w:p>
        </w:tc>
        <w:tc>
          <w:tcPr>
            <w:tcW w:w="605" w:type="dxa"/>
            <w:vAlign w:val="top"/>
          </w:tcPr>
          <w:p>
            <w:pPr>
              <w:spacing w:before="72" w:line="206"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0</w:t>
            </w:r>
          </w:p>
          <w:p>
            <w:pPr>
              <w:spacing w:line="196" w:lineRule="auto"/>
              <w:ind w:left="215"/>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8</w:t>
            </w:r>
          </w:p>
        </w:tc>
        <w:tc>
          <w:tcPr>
            <w:tcW w:w="636" w:type="dxa"/>
            <w:gridSpan w:val="3"/>
            <w:vAlign w:val="top"/>
          </w:tcPr>
          <w:p>
            <w:pPr>
              <w:spacing w:before="112" w:line="242" w:lineRule="exact"/>
              <w:ind w:left="289"/>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86" w:type="dxa"/>
            <w:vAlign w:val="top"/>
          </w:tcPr>
          <w:p>
            <w:pPr>
              <w:spacing w:before="29" w:line="233" w:lineRule="exact"/>
              <w:ind w:left="166"/>
              <w:rPr>
                <w:rFonts w:ascii="宋体" w:hAnsi="宋体" w:eastAsia="宋体" w:cs="宋体"/>
                <w:sz w:val="17"/>
                <w:szCs w:val="17"/>
              </w:rPr>
            </w:pPr>
            <w:r>
              <w:rPr>
                <w:rFonts w:ascii="宋体" w:hAnsi="宋体" w:eastAsia="宋体" w:cs="宋体"/>
                <w:spacing w:val="6"/>
                <w:position w:val="4"/>
                <w:sz w:val="17"/>
                <w:szCs w:val="17"/>
              </w:rPr>
              <w:t>布袋</w:t>
            </w:r>
          </w:p>
          <w:p>
            <w:pPr>
              <w:spacing w:line="227" w:lineRule="auto"/>
              <w:ind w:left="177"/>
              <w:rPr>
                <w:rFonts w:ascii="宋体" w:hAnsi="宋体" w:eastAsia="宋体" w:cs="宋体"/>
                <w:sz w:val="17"/>
                <w:szCs w:val="17"/>
              </w:rPr>
            </w:pPr>
            <w:r>
              <w:rPr>
                <w:rFonts w:ascii="宋体" w:hAnsi="宋体" w:eastAsia="宋体" w:cs="宋体"/>
                <w:spacing w:val="1"/>
                <w:sz w:val="17"/>
                <w:szCs w:val="17"/>
              </w:rPr>
              <w:t>除尘</w:t>
            </w:r>
          </w:p>
        </w:tc>
        <w:tc>
          <w:tcPr>
            <w:tcW w:w="535" w:type="dxa"/>
            <w:vAlign w:val="top"/>
          </w:tcPr>
          <w:p>
            <w:pPr>
              <w:spacing w:before="72" w:line="175" w:lineRule="auto"/>
              <w:ind w:left="17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40</w:t>
            </w:r>
          </w:p>
          <w:p>
            <w:pPr>
              <w:spacing w:line="242" w:lineRule="exact"/>
              <w:ind w:left="197"/>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17" w:type="dxa"/>
            <w:gridSpan w:val="2"/>
            <w:vAlign w:val="top"/>
          </w:tcPr>
          <w:p>
            <w:pPr>
              <w:spacing w:before="72" w:line="175" w:lineRule="auto"/>
              <w:ind w:left="174"/>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5</w:t>
            </w:r>
          </w:p>
          <w:p>
            <w:pPr>
              <w:spacing w:line="242" w:lineRule="exact"/>
              <w:ind w:left="190"/>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94" w:type="dxa"/>
            <w:vAlign w:val="top"/>
          </w:tcPr>
          <w:p>
            <w:pPr>
              <w:spacing w:before="144" w:line="234" w:lineRule="auto"/>
              <w:ind w:left="221"/>
              <w:rPr>
                <w:rFonts w:ascii="宋体" w:hAnsi="宋体" w:eastAsia="宋体" w:cs="宋体"/>
                <w:sz w:val="17"/>
                <w:szCs w:val="17"/>
              </w:rPr>
            </w:pPr>
            <w:r>
              <w:rPr>
                <w:rFonts w:ascii="宋体" w:hAnsi="宋体" w:eastAsia="宋体" w:cs="宋体"/>
                <w:sz w:val="17"/>
                <w:szCs w:val="17"/>
              </w:rPr>
              <w:t>是</w:t>
            </w:r>
          </w:p>
        </w:tc>
        <w:tc>
          <w:tcPr>
            <w:tcW w:w="634" w:type="dxa"/>
            <w:gridSpan w:val="2"/>
            <w:vAlign w:val="top"/>
          </w:tcPr>
          <w:p>
            <w:pPr>
              <w:spacing w:before="72" w:line="225" w:lineRule="auto"/>
              <w:ind w:left="240" w:right="102" w:hanging="11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3"/>
                <w:sz w:val="17"/>
                <w:szCs w:val="17"/>
              </w:rPr>
              <w:t>.005</w:t>
            </w:r>
            <w:r>
              <w:rPr>
                <w:rFonts w:ascii="Times New Roman" w:hAnsi="Times New Roman" w:eastAsia="Times New Roman" w:cs="Times New Roman"/>
                <w:sz w:val="17"/>
                <w:szCs w:val="17"/>
              </w:rPr>
              <w:t xml:space="preserve"> </w:t>
            </w:r>
            <w:r>
              <w:rPr>
                <w:rFonts w:ascii="Times New Roman" w:hAnsi="Times New Roman" w:eastAsia="Times New Roman" w:cs="Times New Roman"/>
                <w:spacing w:val="2"/>
                <w:sz w:val="17"/>
                <w:szCs w:val="17"/>
              </w:rPr>
              <w:t>6</w:t>
            </w:r>
            <w:r>
              <w:rPr>
                <w:rFonts w:ascii="Times New Roman" w:hAnsi="Times New Roman" w:eastAsia="Times New Roman" w:cs="Times New Roman"/>
                <w:spacing w:val="1"/>
                <w:sz w:val="17"/>
                <w:szCs w:val="17"/>
              </w:rPr>
              <w:t>9</w:t>
            </w:r>
          </w:p>
        </w:tc>
        <w:tc>
          <w:tcPr>
            <w:tcW w:w="636" w:type="dxa"/>
            <w:gridSpan w:val="3"/>
            <w:vAlign w:val="top"/>
          </w:tcPr>
          <w:p>
            <w:pPr>
              <w:spacing w:before="72" w:line="225" w:lineRule="auto"/>
              <w:ind w:left="277" w:right="107" w:hanging="152"/>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0.002</w:t>
            </w:r>
            <w:r>
              <w:rPr>
                <w:rFonts w:ascii="Times New Roman" w:hAnsi="Times New Roman" w:eastAsia="Times New Roman" w:cs="Times New Roman"/>
                <w:sz w:val="17"/>
                <w:szCs w:val="17"/>
              </w:rPr>
              <w:t xml:space="preserve"> </w:t>
            </w:r>
            <w:r>
              <w:rPr>
                <w:rFonts w:ascii="Times New Roman" w:hAnsi="Times New Roman" w:eastAsia="Times New Roman" w:cs="Times New Roman"/>
                <w:spacing w:val="2"/>
                <w:sz w:val="17"/>
                <w:szCs w:val="17"/>
              </w:rPr>
              <w:t>4</w:t>
            </w:r>
          </w:p>
        </w:tc>
        <w:tc>
          <w:tcPr>
            <w:tcW w:w="634" w:type="dxa"/>
            <w:vAlign w:val="top"/>
          </w:tcPr>
          <w:p>
            <w:pPr>
              <w:spacing w:before="112" w:line="242" w:lineRule="exact"/>
              <w:ind w:left="294"/>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701" w:type="dxa"/>
            <w:gridSpan w:val="2"/>
            <w:tcBorders>
              <w:right w:val="single" w:color="000000" w:sz="6" w:space="0"/>
            </w:tcBorders>
            <w:vAlign w:val="top"/>
          </w:tcPr>
          <w:p>
            <w:pPr>
              <w:spacing w:before="29" w:line="233" w:lineRule="exact"/>
              <w:ind w:left="134"/>
              <w:rPr>
                <w:rFonts w:ascii="宋体" w:hAnsi="宋体" w:eastAsia="宋体" w:cs="宋体"/>
                <w:sz w:val="17"/>
                <w:szCs w:val="17"/>
              </w:rPr>
            </w:pPr>
            <w:r>
              <w:rPr>
                <w:rFonts w:ascii="宋体" w:hAnsi="宋体" w:eastAsia="宋体" w:cs="宋体"/>
                <w:spacing w:val="6"/>
                <w:position w:val="4"/>
                <w:sz w:val="17"/>
                <w:szCs w:val="17"/>
              </w:rPr>
              <w:t>无</w:t>
            </w:r>
            <w:r>
              <w:rPr>
                <w:rFonts w:ascii="宋体" w:hAnsi="宋体" w:eastAsia="宋体" w:cs="宋体"/>
                <w:spacing w:val="5"/>
                <w:position w:val="4"/>
                <w:sz w:val="17"/>
                <w:szCs w:val="17"/>
              </w:rPr>
              <w:t>组</w:t>
            </w:r>
          </w:p>
          <w:p>
            <w:pPr>
              <w:spacing w:line="227"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Align w:val="top"/>
          </w:tcPr>
          <w:p>
            <w:pPr>
              <w:spacing w:before="145" w:line="231" w:lineRule="auto"/>
              <w:ind w:left="291"/>
              <w:rPr>
                <w:rFonts w:ascii="宋体" w:hAnsi="宋体" w:eastAsia="宋体" w:cs="宋体"/>
                <w:sz w:val="17"/>
                <w:szCs w:val="17"/>
              </w:rPr>
            </w:pPr>
            <w:r>
              <w:rPr>
                <w:rFonts w:ascii="宋体" w:hAnsi="宋体" w:eastAsia="宋体" w:cs="宋体"/>
                <w:spacing w:val="3"/>
                <w:sz w:val="17"/>
                <w:szCs w:val="17"/>
              </w:rPr>
              <w:t>喷</w:t>
            </w:r>
            <w:r>
              <w:rPr>
                <w:rFonts w:ascii="宋体" w:hAnsi="宋体" w:eastAsia="宋体" w:cs="宋体"/>
                <w:spacing w:val="2"/>
                <w:sz w:val="17"/>
                <w:szCs w:val="17"/>
              </w:rPr>
              <w:t>砂</w:t>
            </w:r>
          </w:p>
        </w:tc>
        <w:tc>
          <w:tcPr>
            <w:tcW w:w="623" w:type="dxa"/>
            <w:gridSpan w:val="2"/>
            <w:vAlign w:val="top"/>
          </w:tcPr>
          <w:p>
            <w:pPr>
              <w:spacing w:before="29" w:line="233" w:lineRule="exact"/>
              <w:ind w:left="129"/>
              <w:rPr>
                <w:rFonts w:ascii="宋体" w:hAnsi="宋体" w:eastAsia="宋体" w:cs="宋体"/>
                <w:sz w:val="17"/>
                <w:szCs w:val="17"/>
              </w:rPr>
            </w:pPr>
            <w:r>
              <w:rPr>
                <w:rFonts w:ascii="宋体" w:hAnsi="宋体" w:eastAsia="宋体" w:cs="宋体"/>
                <w:spacing w:val="7"/>
                <w:position w:val="3"/>
                <w:sz w:val="17"/>
                <w:szCs w:val="17"/>
              </w:rPr>
              <w:t>颗</w:t>
            </w:r>
            <w:r>
              <w:rPr>
                <w:rFonts w:ascii="宋体" w:hAnsi="宋体" w:eastAsia="宋体" w:cs="宋体"/>
                <w:spacing w:val="6"/>
                <w:position w:val="3"/>
                <w:sz w:val="17"/>
                <w:szCs w:val="17"/>
              </w:rPr>
              <w:t>粒</w:t>
            </w:r>
          </w:p>
          <w:p>
            <w:pPr>
              <w:spacing w:line="227" w:lineRule="auto"/>
              <w:ind w:left="221"/>
              <w:rPr>
                <w:rFonts w:ascii="宋体" w:hAnsi="宋体" w:eastAsia="宋体" w:cs="宋体"/>
                <w:sz w:val="17"/>
                <w:szCs w:val="17"/>
              </w:rPr>
            </w:pPr>
            <w:r>
              <w:rPr>
                <w:rFonts w:ascii="宋体" w:hAnsi="宋体" w:eastAsia="宋体" w:cs="宋体"/>
                <w:spacing w:val="2"/>
                <w:sz w:val="17"/>
                <w:szCs w:val="17"/>
              </w:rPr>
              <w:t>物</w:t>
            </w:r>
          </w:p>
        </w:tc>
        <w:tc>
          <w:tcPr>
            <w:tcW w:w="634" w:type="dxa"/>
            <w:vAlign w:val="top"/>
          </w:tcPr>
          <w:p>
            <w:pPr>
              <w:spacing w:before="112" w:line="242" w:lineRule="exact"/>
              <w:ind w:left="28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562" w:type="dxa"/>
            <w:vAlign w:val="top"/>
          </w:tcPr>
          <w:p>
            <w:pPr>
              <w:spacing w:before="176" w:line="197" w:lineRule="auto"/>
              <w:ind w:left="123"/>
              <w:rPr>
                <w:rFonts w:ascii="Times New Roman" w:hAnsi="Times New Roman" w:eastAsia="Times New Roman" w:cs="Times New Roman"/>
                <w:sz w:val="17"/>
                <w:szCs w:val="17"/>
              </w:rPr>
            </w:pPr>
            <w:r>
              <w:rPr>
                <w:rFonts w:ascii="Times New Roman" w:hAnsi="Times New Roman" w:eastAsia="Times New Roman" w:cs="Times New Roman"/>
                <w:spacing w:val="-9"/>
                <w:sz w:val="17"/>
                <w:szCs w:val="17"/>
              </w:rPr>
              <w:t>2</w:t>
            </w:r>
            <w:r>
              <w:rPr>
                <w:rFonts w:ascii="Times New Roman" w:hAnsi="Times New Roman" w:eastAsia="Times New Roman" w:cs="Times New Roman"/>
                <w:spacing w:val="-5"/>
                <w:sz w:val="17"/>
                <w:szCs w:val="17"/>
              </w:rPr>
              <w:t>. 19</w:t>
            </w:r>
          </w:p>
        </w:tc>
        <w:tc>
          <w:tcPr>
            <w:tcW w:w="605" w:type="dxa"/>
            <w:vAlign w:val="top"/>
          </w:tcPr>
          <w:p>
            <w:pPr>
              <w:spacing w:before="73" w:line="206"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0.9</w:t>
            </w:r>
            <w:r>
              <w:rPr>
                <w:rFonts w:ascii="Times New Roman" w:hAnsi="Times New Roman" w:eastAsia="Times New Roman" w:cs="Times New Roman"/>
                <w:spacing w:val="2"/>
                <w:position w:val="5"/>
                <w:sz w:val="17"/>
                <w:szCs w:val="17"/>
              </w:rPr>
              <w:t>1</w:t>
            </w:r>
          </w:p>
          <w:p>
            <w:pPr>
              <w:spacing w:line="196" w:lineRule="auto"/>
              <w:ind w:left="211"/>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w:t>
            </w:r>
            <w:r>
              <w:rPr>
                <w:rFonts w:ascii="Times New Roman" w:hAnsi="Times New Roman" w:eastAsia="Times New Roman" w:cs="Times New Roman"/>
                <w:spacing w:val="3"/>
                <w:sz w:val="17"/>
                <w:szCs w:val="17"/>
              </w:rPr>
              <w:t>5</w:t>
            </w:r>
          </w:p>
        </w:tc>
        <w:tc>
          <w:tcPr>
            <w:tcW w:w="636" w:type="dxa"/>
            <w:gridSpan w:val="3"/>
            <w:vAlign w:val="top"/>
          </w:tcPr>
          <w:p>
            <w:pPr>
              <w:spacing w:before="112" w:line="242" w:lineRule="exact"/>
              <w:ind w:left="289"/>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86" w:type="dxa"/>
            <w:vAlign w:val="top"/>
          </w:tcPr>
          <w:p>
            <w:pPr>
              <w:spacing w:before="29" w:line="233" w:lineRule="exact"/>
              <w:ind w:left="166"/>
              <w:rPr>
                <w:rFonts w:ascii="宋体" w:hAnsi="宋体" w:eastAsia="宋体" w:cs="宋体"/>
                <w:sz w:val="17"/>
                <w:szCs w:val="17"/>
              </w:rPr>
            </w:pPr>
            <w:r>
              <w:rPr>
                <w:rFonts w:ascii="宋体" w:hAnsi="宋体" w:eastAsia="宋体" w:cs="宋体"/>
                <w:spacing w:val="6"/>
                <w:position w:val="4"/>
                <w:sz w:val="17"/>
                <w:szCs w:val="17"/>
              </w:rPr>
              <w:t>布袋</w:t>
            </w:r>
          </w:p>
          <w:p>
            <w:pPr>
              <w:spacing w:line="227" w:lineRule="auto"/>
              <w:ind w:left="177"/>
              <w:rPr>
                <w:rFonts w:ascii="宋体" w:hAnsi="宋体" w:eastAsia="宋体" w:cs="宋体"/>
                <w:sz w:val="17"/>
                <w:szCs w:val="17"/>
              </w:rPr>
            </w:pPr>
            <w:r>
              <w:rPr>
                <w:rFonts w:ascii="宋体" w:hAnsi="宋体" w:eastAsia="宋体" w:cs="宋体"/>
                <w:spacing w:val="1"/>
                <w:sz w:val="17"/>
                <w:szCs w:val="17"/>
              </w:rPr>
              <w:t>除尘</w:t>
            </w:r>
          </w:p>
        </w:tc>
        <w:tc>
          <w:tcPr>
            <w:tcW w:w="535" w:type="dxa"/>
            <w:vAlign w:val="top"/>
          </w:tcPr>
          <w:p>
            <w:pPr>
              <w:spacing w:before="73" w:line="175" w:lineRule="auto"/>
              <w:ind w:left="183"/>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0</w:t>
            </w:r>
          </w:p>
          <w:p>
            <w:pPr>
              <w:spacing w:line="242" w:lineRule="exact"/>
              <w:ind w:left="197"/>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17" w:type="dxa"/>
            <w:gridSpan w:val="2"/>
            <w:vAlign w:val="top"/>
          </w:tcPr>
          <w:p>
            <w:pPr>
              <w:spacing w:before="73" w:line="175" w:lineRule="auto"/>
              <w:ind w:left="174"/>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5</w:t>
            </w:r>
          </w:p>
          <w:p>
            <w:pPr>
              <w:spacing w:line="242" w:lineRule="exact"/>
              <w:ind w:left="190"/>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94" w:type="dxa"/>
            <w:vAlign w:val="top"/>
          </w:tcPr>
          <w:p>
            <w:pPr>
              <w:spacing w:before="144" w:line="234" w:lineRule="auto"/>
              <w:ind w:left="221"/>
              <w:rPr>
                <w:rFonts w:ascii="宋体" w:hAnsi="宋体" w:eastAsia="宋体" w:cs="宋体"/>
                <w:sz w:val="17"/>
                <w:szCs w:val="17"/>
              </w:rPr>
            </w:pPr>
            <w:r>
              <w:rPr>
                <w:rFonts w:ascii="宋体" w:hAnsi="宋体" w:eastAsia="宋体" w:cs="宋体"/>
                <w:sz w:val="17"/>
                <w:szCs w:val="17"/>
              </w:rPr>
              <w:t>是</w:t>
            </w:r>
          </w:p>
        </w:tc>
        <w:tc>
          <w:tcPr>
            <w:tcW w:w="634" w:type="dxa"/>
            <w:gridSpan w:val="2"/>
            <w:vAlign w:val="top"/>
          </w:tcPr>
          <w:p>
            <w:pPr>
              <w:spacing w:before="176" w:line="197" w:lineRule="auto"/>
              <w:ind w:left="171"/>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0.3</w:t>
            </w:r>
            <w:r>
              <w:rPr>
                <w:rFonts w:ascii="Times New Roman" w:hAnsi="Times New Roman" w:eastAsia="Times New Roman" w:cs="Times New Roman"/>
                <w:spacing w:val="2"/>
                <w:sz w:val="17"/>
                <w:szCs w:val="17"/>
              </w:rPr>
              <w:t>2</w:t>
            </w:r>
          </w:p>
        </w:tc>
        <w:tc>
          <w:tcPr>
            <w:tcW w:w="636" w:type="dxa"/>
            <w:gridSpan w:val="3"/>
            <w:vAlign w:val="top"/>
          </w:tcPr>
          <w:p>
            <w:pPr>
              <w:spacing w:before="176" w:line="197" w:lineRule="auto"/>
              <w:ind w:left="125"/>
              <w:rPr>
                <w:rFonts w:ascii="Times New Roman" w:hAnsi="Times New Roman" w:eastAsia="Times New Roman" w:cs="Times New Roman"/>
                <w:sz w:val="17"/>
                <w:szCs w:val="17"/>
              </w:rPr>
            </w:pPr>
            <w:r>
              <w:rPr>
                <w:rFonts w:ascii="Times New Roman" w:hAnsi="Times New Roman" w:eastAsia="Times New Roman" w:cs="Times New Roman"/>
                <w:spacing w:val="-8"/>
                <w:sz w:val="17"/>
                <w:szCs w:val="17"/>
              </w:rPr>
              <w:t>0</w:t>
            </w:r>
            <w:r>
              <w:rPr>
                <w:rFonts w:ascii="Times New Roman" w:hAnsi="Times New Roman" w:eastAsia="Times New Roman" w:cs="Times New Roman"/>
                <w:spacing w:val="-4"/>
                <w:sz w:val="17"/>
                <w:szCs w:val="17"/>
              </w:rPr>
              <w:t>. 133</w:t>
            </w:r>
          </w:p>
        </w:tc>
        <w:tc>
          <w:tcPr>
            <w:tcW w:w="634" w:type="dxa"/>
            <w:vAlign w:val="top"/>
          </w:tcPr>
          <w:p>
            <w:pPr>
              <w:spacing w:before="112" w:line="242" w:lineRule="exact"/>
              <w:ind w:left="294"/>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701" w:type="dxa"/>
            <w:gridSpan w:val="2"/>
            <w:tcBorders>
              <w:right w:val="single" w:color="000000" w:sz="6" w:space="0"/>
            </w:tcBorders>
            <w:vAlign w:val="top"/>
          </w:tcPr>
          <w:p>
            <w:pPr>
              <w:spacing w:before="29" w:line="233" w:lineRule="exact"/>
              <w:ind w:left="134"/>
              <w:rPr>
                <w:rFonts w:ascii="宋体" w:hAnsi="宋体" w:eastAsia="宋体" w:cs="宋体"/>
                <w:sz w:val="17"/>
                <w:szCs w:val="17"/>
              </w:rPr>
            </w:pPr>
            <w:r>
              <w:rPr>
                <w:rFonts w:ascii="宋体" w:hAnsi="宋体" w:eastAsia="宋体" w:cs="宋体"/>
                <w:spacing w:val="6"/>
                <w:position w:val="4"/>
                <w:sz w:val="17"/>
                <w:szCs w:val="17"/>
              </w:rPr>
              <w:t>无</w:t>
            </w:r>
            <w:r>
              <w:rPr>
                <w:rFonts w:ascii="宋体" w:hAnsi="宋体" w:eastAsia="宋体" w:cs="宋体"/>
                <w:spacing w:val="5"/>
                <w:position w:val="4"/>
                <w:sz w:val="17"/>
                <w:szCs w:val="17"/>
              </w:rPr>
              <w:t>组</w:t>
            </w:r>
          </w:p>
          <w:p>
            <w:pPr>
              <w:spacing w:line="227"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restart"/>
            <w:tcBorders>
              <w:bottom w:val="nil"/>
            </w:tcBorders>
            <w:vAlign w:val="top"/>
          </w:tcPr>
          <w:p>
            <w:pPr>
              <w:spacing w:line="326" w:lineRule="auto"/>
              <w:rPr>
                <w:rFonts w:ascii="Arial"/>
                <w:sz w:val="21"/>
              </w:rPr>
            </w:pPr>
          </w:p>
          <w:p>
            <w:pPr>
              <w:spacing w:before="55" w:line="230" w:lineRule="auto"/>
              <w:ind w:left="291"/>
              <w:rPr>
                <w:rFonts w:ascii="宋体" w:hAnsi="宋体" w:eastAsia="宋体" w:cs="宋体"/>
                <w:sz w:val="17"/>
                <w:szCs w:val="17"/>
              </w:rPr>
            </w:pPr>
            <w:r>
              <w:rPr>
                <w:rFonts w:ascii="宋体" w:hAnsi="宋体" w:eastAsia="宋体" w:cs="宋体"/>
                <w:spacing w:val="3"/>
                <w:sz w:val="17"/>
                <w:szCs w:val="17"/>
              </w:rPr>
              <w:t>喷</w:t>
            </w:r>
            <w:r>
              <w:rPr>
                <w:rFonts w:ascii="宋体" w:hAnsi="宋体" w:eastAsia="宋体" w:cs="宋体"/>
                <w:spacing w:val="2"/>
                <w:sz w:val="17"/>
                <w:szCs w:val="17"/>
              </w:rPr>
              <w:t>粉</w:t>
            </w:r>
          </w:p>
        </w:tc>
        <w:tc>
          <w:tcPr>
            <w:tcW w:w="623" w:type="dxa"/>
            <w:gridSpan w:val="2"/>
            <w:vMerge w:val="restart"/>
            <w:tcBorders>
              <w:bottom w:val="nil"/>
            </w:tcBorders>
            <w:vAlign w:val="top"/>
          </w:tcPr>
          <w:p>
            <w:pPr>
              <w:spacing w:before="265" w:line="233" w:lineRule="exact"/>
              <w:ind w:left="129"/>
              <w:rPr>
                <w:rFonts w:ascii="宋体" w:hAnsi="宋体" w:eastAsia="宋体" w:cs="宋体"/>
                <w:sz w:val="17"/>
                <w:szCs w:val="17"/>
              </w:rPr>
            </w:pPr>
            <w:r>
              <w:rPr>
                <w:rFonts w:ascii="宋体" w:hAnsi="宋体" w:eastAsia="宋体" w:cs="宋体"/>
                <w:spacing w:val="7"/>
                <w:position w:val="3"/>
                <w:sz w:val="17"/>
                <w:szCs w:val="17"/>
              </w:rPr>
              <w:t>颗</w:t>
            </w:r>
            <w:r>
              <w:rPr>
                <w:rFonts w:ascii="宋体" w:hAnsi="宋体" w:eastAsia="宋体" w:cs="宋体"/>
                <w:spacing w:val="6"/>
                <w:position w:val="3"/>
                <w:sz w:val="17"/>
                <w:szCs w:val="17"/>
              </w:rPr>
              <w:t>粒</w:t>
            </w:r>
          </w:p>
          <w:p>
            <w:pPr>
              <w:spacing w:line="231" w:lineRule="auto"/>
              <w:ind w:left="221"/>
              <w:rPr>
                <w:rFonts w:ascii="宋体" w:hAnsi="宋体" w:eastAsia="宋体" w:cs="宋体"/>
                <w:sz w:val="17"/>
                <w:szCs w:val="17"/>
              </w:rPr>
            </w:pPr>
            <w:r>
              <w:rPr>
                <w:rFonts w:ascii="宋体" w:hAnsi="宋体" w:eastAsia="宋体" w:cs="宋体"/>
                <w:spacing w:val="2"/>
                <w:sz w:val="17"/>
                <w:szCs w:val="17"/>
              </w:rPr>
              <w:t>物</w:t>
            </w:r>
          </w:p>
        </w:tc>
        <w:tc>
          <w:tcPr>
            <w:tcW w:w="634" w:type="dxa"/>
            <w:vMerge w:val="restart"/>
            <w:tcBorders>
              <w:bottom w:val="nil"/>
            </w:tcBorders>
            <w:vAlign w:val="top"/>
          </w:tcPr>
          <w:p>
            <w:pPr>
              <w:spacing w:line="363" w:lineRule="auto"/>
              <w:rPr>
                <w:rFonts w:ascii="Arial"/>
                <w:sz w:val="21"/>
              </w:rPr>
            </w:pPr>
          </w:p>
          <w:p>
            <w:pPr>
              <w:spacing w:before="49" w:line="197" w:lineRule="auto"/>
              <w:ind w:left="13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3</w:t>
            </w:r>
            <w:r>
              <w:rPr>
                <w:rFonts w:ascii="Times New Roman" w:hAnsi="Times New Roman" w:eastAsia="Times New Roman" w:cs="Times New Roman"/>
                <w:spacing w:val="3"/>
                <w:sz w:val="17"/>
                <w:szCs w:val="17"/>
              </w:rPr>
              <w:t>200</w:t>
            </w:r>
          </w:p>
        </w:tc>
        <w:tc>
          <w:tcPr>
            <w:tcW w:w="562" w:type="dxa"/>
            <w:vAlign w:val="top"/>
          </w:tcPr>
          <w:p>
            <w:pPr>
              <w:spacing w:before="71" w:line="206" w:lineRule="exact"/>
              <w:ind w:left="140"/>
              <w:rPr>
                <w:rFonts w:ascii="Times New Roman" w:hAnsi="Times New Roman" w:eastAsia="Times New Roman" w:cs="Times New Roman"/>
                <w:sz w:val="17"/>
                <w:szCs w:val="17"/>
              </w:rPr>
            </w:pPr>
            <w:r>
              <w:rPr>
                <w:rFonts w:ascii="Times New Roman" w:hAnsi="Times New Roman" w:eastAsia="Times New Roman" w:cs="Times New Roman"/>
                <w:spacing w:val="-1"/>
                <w:position w:val="4"/>
                <w:sz w:val="17"/>
                <w:szCs w:val="17"/>
              </w:rPr>
              <w:t>1.6</w:t>
            </w:r>
            <w:r>
              <w:rPr>
                <w:rFonts w:ascii="Times New Roman" w:hAnsi="Times New Roman" w:eastAsia="Times New Roman" w:cs="Times New Roman"/>
                <w:position w:val="4"/>
                <w:sz w:val="17"/>
                <w:szCs w:val="17"/>
              </w:rPr>
              <w:t>9</w:t>
            </w:r>
          </w:p>
          <w:p>
            <w:pPr>
              <w:spacing w:line="196" w:lineRule="auto"/>
              <w:ind w:left="235"/>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2</w:t>
            </w:r>
          </w:p>
        </w:tc>
        <w:tc>
          <w:tcPr>
            <w:tcW w:w="605" w:type="dxa"/>
            <w:vAlign w:val="top"/>
          </w:tcPr>
          <w:p>
            <w:pPr>
              <w:spacing w:before="71" w:line="209"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0.7</w:t>
            </w:r>
            <w:r>
              <w:rPr>
                <w:rFonts w:ascii="Times New Roman" w:hAnsi="Times New Roman" w:eastAsia="Times New Roman" w:cs="Times New Roman"/>
                <w:spacing w:val="2"/>
                <w:position w:val="5"/>
                <w:sz w:val="17"/>
                <w:szCs w:val="17"/>
              </w:rPr>
              <w:t>0</w:t>
            </w:r>
          </w:p>
          <w:p>
            <w:pPr>
              <w:spacing w:line="193" w:lineRule="auto"/>
              <w:ind w:left="262"/>
              <w:rPr>
                <w:rFonts w:ascii="Times New Roman" w:hAnsi="Times New Roman" w:eastAsia="Times New Roman" w:cs="Times New Roman"/>
                <w:sz w:val="17"/>
                <w:szCs w:val="17"/>
              </w:rPr>
            </w:pPr>
            <w:r>
              <w:rPr>
                <w:rFonts w:ascii="Times New Roman" w:hAnsi="Times New Roman" w:eastAsia="Times New Roman" w:cs="Times New Roman"/>
                <w:sz w:val="17"/>
                <w:szCs w:val="17"/>
              </w:rPr>
              <w:t>5</w:t>
            </w:r>
          </w:p>
        </w:tc>
        <w:tc>
          <w:tcPr>
            <w:tcW w:w="636" w:type="dxa"/>
            <w:gridSpan w:val="3"/>
            <w:vAlign w:val="top"/>
          </w:tcPr>
          <w:p>
            <w:pPr>
              <w:spacing w:before="71" w:line="225" w:lineRule="auto"/>
              <w:ind w:left="290" w:right="112" w:hanging="175"/>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220.3</w:t>
            </w:r>
            <w:r>
              <w:rPr>
                <w:rFonts w:ascii="Times New Roman" w:hAnsi="Times New Roman" w:eastAsia="Times New Roman" w:cs="Times New Roman"/>
                <w:sz w:val="17"/>
                <w:szCs w:val="17"/>
              </w:rPr>
              <w:t xml:space="preserve"> 1</w:t>
            </w:r>
          </w:p>
        </w:tc>
        <w:tc>
          <w:tcPr>
            <w:tcW w:w="686" w:type="dxa"/>
            <w:vMerge w:val="restart"/>
            <w:tcBorders>
              <w:bottom w:val="nil"/>
            </w:tcBorders>
            <w:vAlign w:val="top"/>
          </w:tcPr>
          <w:p>
            <w:pPr>
              <w:spacing w:before="265" w:line="233" w:lineRule="exact"/>
              <w:ind w:left="166"/>
              <w:rPr>
                <w:rFonts w:ascii="宋体" w:hAnsi="宋体" w:eastAsia="宋体" w:cs="宋体"/>
                <w:sz w:val="17"/>
                <w:szCs w:val="17"/>
              </w:rPr>
            </w:pPr>
            <w:r>
              <w:rPr>
                <w:rFonts w:ascii="宋体" w:hAnsi="宋体" w:eastAsia="宋体" w:cs="宋体"/>
                <w:spacing w:val="6"/>
                <w:position w:val="4"/>
                <w:sz w:val="17"/>
                <w:szCs w:val="17"/>
              </w:rPr>
              <w:t>布袋</w:t>
            </w:r>
          </w:p>
          <w:p>
            <w:pPr>
              <w:spacing w:line="230" w:lineRule="auto"/>
              <w:ind w:left="177"/>
              <w:rPr>
                <w:rFonts w:ascii="宋体" w:hAnsi="宋体" w:eastAsia="宋体" w:cs="宋体"/>
                <w:sz w:val="17"/>
                <w:szCs w:val="17"/>
              </w:rPr>
            </w:pPr>
            <w:r>
              <w:rPr>
                <w:rFonts w:ascii="宋体" w:hAnsi="宋体" w:eastAsia="宋体" w:cs="宋体"/>
                <w:spacing w:val="1"/>
                <w:sz w:val="17"/>
                <w:szCs w:val="17"/>
              </w:rPr>
              <w:t>除尘</w:t>
            </w:r>
          </w:p>
        </w:tc>
        <w:tc>
          <w:tcPr>
            <w:tcW w:w="535" w:type="dxa"/>
            <w:vMerge w:val="restart"/>
            <w:tcBorders>
              <w:bottom w:val="nil"/>
            </w:tcBorders>
            <w:vAlign w:val="top"/>
          </w:tcPr>
          <w:p>
            <w:pPr>
              <w:spacing w:line="258" w:lineRule="auto"/>
              <w:rPr>
                <w:rFonts w:ascii="Arial"/>
                <w:sz w:val="21"/>
              </w:rPr>
            </w:pPr>
          </w:p>
          <w:p>
            <w:pPr>
              <w:spacing w:before="49" w:line="175" w:lineRule="auto"/>
              <w:ind w:left="183"/>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0</w:t>
            </w:r>
          </w:p>
          <w:p>
            <w:pPr>
              <w:spacing w:line="242" w:lineRule="exact"/>
              <w:ind w:left="197"/>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17" w:type="dxa"/>
            <w:gridSpan w:val="2"/>
            <w:vMerge w:val="restart"/>
            <w:tcBorders>
              <w:bottom w:val="nil"/>
            </w:tcBorders>
            <w:vAlign w:val="top"/>
          </w:tcPr>
          <w:p>
            <w:pPr>
              <w:spacing w:line="258" w:lineRule="auto"/>
              <w:rPr>
                <w:rFonts w:ascii="Arial"/>
                <w:sz w:val="21"/>
              </w:rPr>
            </w:pPr>
          </w:p>
          <w:p>
            <w:pPr>
              <w:spacing w:before="49" w:line="175" w:lineRule="auto"/>
              <w:ind w:left="174"/>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5</w:t>
            </w:r>
          </w:p>
          <w:p>
            <w:pPr>
              <w:spacing w:line="242" w:lineRule="exact"/>
              <w:ind w:left="190"/>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94" w:type="dxa"/>
            <w:vAlign w:val="top"/>
          </w:tcPr>
          <w:p>
            <w:pPr>
              <w:spacing w:before="143" w:line="234" w:lineRule="auto"/>
              <w:ind w:left="221"/>
              <w:rPr>
                <w:rFonts w:ascii="宋体" w:hAnsi="宋体" w:eastAsia="宋体" w:cs="宋体"/>
                <w:sz w:val="17"/>
                <w:szCs w:val="17"/>
              </w:rPr>
            </w:pPr>
            <w:r>
              <w:rPr>
                <w:rFonts w:ascii="宋体" w:hAnsi="宋体" w:eastAsia="宋体" w:cs="宋体"/>
                <w:sz w:val="17"/>
                <w:szCs w:val="17"/>
              </w:rPr>
              <w:t>是</w:t>
            </w:r>
          </w:p>
        </w:tc>
        <w:tc>
          <w:tcPr>
            <w:tcW w:w="634" w:type="dxa"/>
            <w:gridSpan w:val="2"/>
            <w:vAlign w:val="top"/>
          </w:tcPr>
          <w:p>
            <w:pPr>
              <w:spacing w:before="71" w:line="225" w:lineRule="auto"/>
              <w:ind w:left="285" w:right="102" w:hanging="159"/>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3"/>
                <w:sz w:val="17"/>
                <w:szCs w:val="17"/>
              </w:rPr>
              <w:t>.084</w:t>
            </w:r>
            <w:r>
              <w:rPr>
                <w:rFonts w:ascii="Times New Roman" w:hAnsi="Times New Roman" w:eastAsia="Times New Roman" w:cs="Times New Roman"/>
                <w:sz w:val="17"/>
                <w:szCs w:val="17"/>
              </w:rPr>
              <w:t xml:space="preserve"> 6</w:t>
            </w:r>
          </w:p>
        </w:tc>
        <w:tc>
          <w:tcPr>
            <w:tcW w:w="636" w:type="dxa"/>
            <w:gridSpan w:val="3"/>
            <w:vAlign w:val="top"/>
          </w:tcPr>
          <w:p>
            <w:pPr>
              <w:spacing w:before="174" w:line="197" w:lineRule="auto"/>
              <w:ind w:left="125"/>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0.035</w:t>
            </w:r>
          </w:p>
        </w:tc>
        <w:tc>
          <w:tcPr>
            <w:tcW w:w="634" w:type="dxa"/>
            <w:vAlign w:val="top"/>
          </w:tcPr>
          <w:p>
            <w:pPr>
              <w:spacing w:before="174" w:line="197" w:lineRule="auto"/>
              <w:ind w:left="140"/>
              <w:rPr>
                <w:rFonts w:ascii="Times New Roman" w:hAnsi="Times New Roman" w:eastAsia="Times New Roman" w:cs="Times New Roman"/>
                <w:sz w:val="17"/>
                <w:szCs w:val="17"/>
              </w:rPr>
            </w:pPr>
            <w:r>
              <w:rPr>
                <w:rFonts w:ascii="Times New Roman" w:hAnsi="Times New Roman" w:eastAsia="Times New Roman" w:cs="Times New Roman"/>
                <w:sz w:val="17"/>
                <w:szCs w:val="17"/>
              </w:rPr>
              <w:t>10.94</w:t>
            </w:r>
          </w:p>
        </w:tc>
        <w:tc>
          <w:tcPr>
            <w:tcW w:w="701" w:type="dxa"/>
            <w:gridSpan w:val="2"/>
            <w:tcBorders>
              <w:right w:val="single" w:color="000000" w:sz="6" w:space="0"/>
            </w:tcBorders>
            <w:vAlign w:val="top"/>
          </w:tcPr>
          <w:p>
            <w:pPr>
              <w:spacing w:before="28" w:line="232" w:lineRule="exact"/>
              <w:ind w:left="133"/>
              <w:rPr>
                <w:rFonts w:ascii="宋体" w:hAnsi="宋体" w:eastAsia="宋体" w:cs="宋体"/>
                <w:sz w:val="17"/>
                <w:szCs w:val="17"/>
              </w:rPr>
            </w:pPr>
            <w:r>
              <w:rPr>
                <w:rFonts w:ascii="宋体" w:hAnsi="宋体" w:eastAsia="宋体" w:cs="宋体"/>
                <w:spacing w:val="6"/>
                <w:position w:val="3"/>
                <w:sz w:val="17"/>
                <w:szCs w:val="17"/>
              </w:rPr>
              <w:t>有组</w:t>
            </w:r>
          </w:p>
          <w:p>
            <w:pPr>
              <w:spacing w:line="229"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continue"/>
            <w:tcBorders>
              <w:top w:val="nil"/>
            </w:tcBorders>
            <w:vAlign w:val="top"/>
          </w:tcPr>
          <w:p>
            <w:pPr>
              <w:rPr>
                <w:rFonts w:ascii="Arial"/>
                <w:sz w:val="21"/>
              </w:rPr>
            </w:pPr>
          </w:p>
        </w:tc>
        <w:tc>
          <w:tcPr>
            <w:tcW w:w="623" w:type="dxa"/>
            <w:gridSpan w:val="2"/>
            <w:vMerge w:val="continue"/>
            <w:tcBorders>
              <w:top w:val="nil"/>
            </w:tcBorders>
            <w:vAlign w:val="top"/>
          </w:tcPr>
          <w:p>
            <w:pPr>
              <w:rPr>
                <w:rFonts w:ascii="Arial"/>
                <w:sz w:val="21"/>
              </w:rPr>
            </w:pPr>
          </w:p>
        </w:tc>
        <w:tc>
          <w:tcPr>
            <w:tcW w:w="634" w:type="dxa"/>
            <w:vMerge w:val="continue"/>
            <w:tcBorders>
              <w:top w:val="nil"/>
            </w:tcBorders>
            <w:vAlign w:val="top"/>
          </w:tcPr>
          <w:p>
            <w:pPr>
              <w:rPr>
                <w:rFonts w:ascii="Arial"/>
                <w:sz w:val="21"/>
              </w:rPr>
            </w:pPr>
          </w:p>
        </w:tc>
        <w:tc>
          <w:tcPr>
            <w:tcW w:w="562" w:type="dxa"/>
            <w:vAlign w:val="top"/>
          </w:tcPr>
          <w:p>
            <w:pPr>
              <w:spacing w:before="71" w:line="207" w:lineRule="exact"/>
              <w:ind w:left="125"/>
              <w:rPr>
                <w:rFonts w:ascii="Times New Roman" w:hAnsi="Times New Roman" w:eastAsia="Times New Roman" w:cs="Times New Roman"/>
                <w:sz w:val="17"/>
                <w:szCs w:val="17"/>
              </w:rPr>
            </w:pPr>
            <w:r>
              <w:rPr>
                <w:rFonts w:ascii="Times New Roman" w:hAnsi="Times New Roman" w:eastAsia="Times New Roman" w:cs="Times New Roman"/>
                <w:spacing w:val="-7"/>
                <w:position w:val="5"/>
                <w:sz w:val="17"/>
                <w:szCs w:val="17"/>
              </w:rPr>
              <w:t>0</w:t>
            </w:r>
            <w:r>
              <w:rPr>
                <w:rFonts w:ascii="Times New Roman" w:hAnsi="Times New Roman" w:eastAsia="Times New Roman" w:cs="Times New Roman"/>
                <w:spacing w:val="-6"/>
                <w:position w:val="5"/>
                <w:sz w:val="17"/>
                <w:szCs w:val="17"/>
              </w:rPr>
              <w:t>. 18</w:t>
            </w:r>
          </w:p>
          <w:p>
            <w:pPr>
              <w:spacing w:line="196" w:lineRule="auto"/>
              <w:ind w:left="243"/>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605" w:type="dxa"/>
            <w:vAlign w:val="top"/>
          </w:tcPr>
          <w:p>
            <w:pPr>
              <w:spacing w:before="71" w:line="207"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7</w:t>
            </w:r>
          </w:p>
          <w:p>
            <w:pPr>
              <w:spacing w:line="196" w:lineRule="auto"/>
              <w:ind w:left="264"/>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636" w:type="dxa"/>
            <w:gridSpan w:val="3"/>
            <w:vAlign w:val="top"/>
          </w:tcPr>
          <w:p>
            <w:pPr>
              <w:spacing w:before="111" w:line="242" w:lineRule="exact"/>
              <w:ind w:left="289"/>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86" w:type="dxa"/>
            <w:vMerge w:val="continue"/>
            <w:tcBorders>
              <w:top w:val="nil"/>
            </w:tcBorders>
            <w:vAlign w:val="top"/>
          </w:tcPr>
          <w:p>
            <w:pPr>
              <w:rPr>
                <w:rFonts w:ascii="Arial"/>
                <w:sz w:val="21"/>
              </w:rPr>
            </w:pPr>
          </w:p>
        </w:tc>
        <w:tc>
          <w:tcPr>
            <w:tcW w:w="535" w:type="dxa"/>
            <w:vMerge w:val="continue"/>
            <w:tcBorders>
              <w:top w:val="nil"/>
            </w:tcBorders>
            <w:vAlign w:val="top"/>
          </w:tcPr>
          <w:p>
            <w:pPr>
              <w:rPr>
                <w:rFonts w:ascii="Arial"/>
                <w:sz w:val="21"/>
              </w:rPr>
            </w:pPr>
          </w:p>
        </w:tc>
        <w:tc>
          <w:tcPr>
            <w:tcW w:w="517" w:type="dxa"/>
            <w:gridSpan w:val="2"/>
            <w:vMerge w:val="continue"/>
            <w:tcBorders>
              <w:top w:val="nil"/>
            </w:tcBorders>
            <w:vAlign w:val="top"/>
          </w:tcPr>
          <w:p>
            <w:pPr>
              <w:rPr>
                <w:rFonts w:ascii="Arial"/>
                <w:sz w:val="21"/>
              </w:rPr>
            </w:pPr>
          </w:p>
        </w:tc>
        <w:tc>
          <w:tcPr>
            <w:tcW w:w="594" w:type="dxa"/>
            <w:vAlign w:val="top"/>
          </w:tcPr>
          <w:p>
            <w:pPr>
              <w:spacing w:before="111" w:line="242" w:lineRule="exact"/>
              <w:ind w:left="276"/>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34" w:type="dxa"/>
            <w:gridSpan w:val="2"/>
            <w:vAlign w:val="top"/>
          </w:tcPr>
          <w:p>
            <w:pPr>
              <w:spacing w:before="175" w:line="197" w:lineRule="auto"/>
              <w:ind w:left="12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4"/>
                <w:sz w:val="17"/>
                <w:szCs w:val="17"/>
              </w:rPr>
              <w:t>. 188</w:t>
            </w:r>
          </w:p>
        </w:tc>
        <w:tc>
          <w:tcPr>
            <w:tcW w:w="636" w:type="dxa"/>
            <w:gridSpan w:val="3"/>
            <w:vAlign w:val="top"/>
          </w:tcPr>
          <w:p>
            <w:pPr>
              <w:spacing w:before="175" w:line="197" w:lineRule="auto"/>
              <w:ind w:left="125"/>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0.078</w:t>
            </w:r>
          </w:p>
        </w:tc>
        <w:tc>
          <w:tcPr>
            <w:tcW w:w="634" w:type="dxa"/>
            <w:vAlign w:val="top"/>
          </w:tcPr>
          <w:p>
            <w:pPr>
              <w:spacing w:before="111" w:line="242" w:lineRule="exact"/>
              <w:ind w:left="294"/>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701" w:type="dxa"/>
            <w:gridSpan w:val="2"/>
            <w:tcBorders>
              <w:right w:val="single" w:color="000000" w:sz="6" w:space="0"/>
            </w:tcBorders>
            <w:vAlign w:val="top"/>
          </w:tcPr>
          <w:p>
            <w:pPr>
              <w:spacing w:before="28" w:line="233" w:lineRule="exact"/>
              <w:ind w:left="134"/>
              <w:rPr>
                <w:rFonts w:ascii="宋体" w:hAnsi="宋体" w:eastAsia="宋体" w:cs="宋体"/>
                <w:sz w:val="17"/>
                <w:szCs w:val="17"/>
              </w:rPr>
            </w:pPr>
            <w:r>
              <w:rPr>
                <w:rFonts w:ascii="宋体" w:hAnsi="宋体" w:eastAsia="宋体" w:cs="宋体"/>
                <w:spacing w:val="6"/>
                <w:position w:val="4"/>
                <w:sz w:val="17"/>
                <w:szCs w:val="17"/>
              </w:rPr>
              <w:t>无</w:t>
            </w:r>
            <w:r>
              <w:rPr>
                <w:rFonts w:ascii="宋体" w:hAnsi="宋体" w:eastAsia="宋体" w:cs="宋体"/>
                <w:spacing w:val="5"/>
                <w:position w:val="4"/>
                <w:sz w:val="17"/>
                <w:szCs w:val="17"/>
              </w:rPr>
              <w:t>组</w:t>
            </w:r>
          </w:p>
          <w:p>
            <w:pPr>
              <w:spacing w:line="228"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restart"/>
            <w:tcBorders>
              <w:bottom w:val="nil"/>
            </w:tcBorders>
            <w:vAlign w:val="top"/>
          </w:tcPr>
          <w:p>
            <w:pPr>
              <w:spacing w:line="442" w:lineRule="auto"/>
              <w:rPr>
                <w:rFonts w:ascii="Arial"/>
                <w:sz w:val="21"/>
              </w:rPr>
            </w:pPr>
          </w:p>
          <w:p>
            <w:pPr>
              <w:spacing w:before="55" w:line="267" w:lineRule="auto"/>
              <w:ind w:left="285" w:right="144" w:hanging="92"/>
              <w:rPr>
                <w:rFonts w:ascii="宋体" w:hAnsi="宋体" w:eastAsia="宋体" w:cs="宋体"/>
                <w:sz w:val="17"/>
                <w:szCs w:val="17"/>
              </w:rPr>
            </w:pPr>
            <w:r>
              <w:rPr>
                <w:rFonts w:ascii="宋体" w:hAnsi="宋体" w:eastAsia="宋体" w:cs="宋体"/>
                <w:spacing w:val="-4"/>
                <w:sz w:val="17"/>
                <w:szCs w:val="17"/>
              </w:rPr>
              <w:t>烘</w:t>
            </w:r>
            <w:r>
              <w:rPr>
                <w:rFonts w:ascii="宋体" w:hAnsi="宋体" w:eastAsia="宋体" w:cs="宋体"/>
                <w:spacing w:val="-3"/>
                <w:sz w:val="17"/>
                <w:szCs w:val="17"/>
              </w:rPr>
              <w:t>烤</w:t>
            </w:r>
            <w:r>
              <w:rPr>
                <w:rFonts w:ascii="宋体" w:hAnsi="宋体" w:eastAsia="宋体" w:cs="宋体"/>
                <w:spacing w:val="-2"/>
                <w:sz w:val="17"/>
                <w:szCs w:val="17"/>
              </w:rPr>
              <w:t>、</w:t>
            </w:r>
            <w:r>
              <w:rPr>
                <w:rFonts w:ascii="宋体" w:hAnsi="宋体" w:eastAsia="宋体" w:cs="宋体"/>
                <w:sz w:val="17"/>
                <w:szCs w:val="17"/>
              </w:rPr>
              <w:t xml:space="preserve"> </w:t>
            </w:r>
            <w:r>
              <w:rPr>
                <w:rFonts w:ascii="宋体" w:hAnsi="宋体" w:eastAsia="宋体" w:cs="宋体"/>
                <w:spacing w:val="6"/>
                <w:sz w:val="17"/>
                <w:szCs w:val="17"/>
              </w:rPr>
              <w:t>丝</w:t>
            </w:r>
            <w:r>
              <w:rPr>
                <w:rFonts w:ascii="宋体" w:hAnsi="宋体" w:eastAsia="宋体" w:cs="宋体"/>
                <w:spacing w:val="5"/>
                <w:sz w:val="17"/>
                <w:szCs w:val="17"/>
              </w:rPr>
              <w:t>印</w:t>
            </w:r>
          </w:p>
        </w:tc>
        <w:tc>
          <w:tcPr>
            <w:tcW w:w="623" w:type="dxa"/>
            <w:gridSpan w:val="2"/>
            <w:vMerge w:val="restart"/>
            <w:tcBorders>
              <w:bottom w:val="nil"/>
            </w:tcBorders>
            <w:vAlign w:val="top"/>
          </w:tcPr>
          <w:p>
            <w:pPr>
              <w:spacing w:line="388" w:lineRule="auto"/>
              <w:rPr>
                <w:rFonts w:ascii="Arial"/>
                <w:sz w:val="21"/>
              </w:rPr>
            </w:pPr>
          </w:p>
          <w:p>
            <w:pPr>
              <w:spacing w:before="49" w:line="291" w:lineRule="auto"/>
              <w:ind w:left="278" w:right="122" w:hanging="163"/>
              <w:rPr>
                <w:rFonts w:ascii="Times New Roman" w:hAnsi="Times New Roman" w:eastAsia="Times New Roman" w:cs="Times New Roman"/>
                <w:sz w:val="17"/>
                <w:szCs w:val="17"/>
              </w:rPr>
            </w:pPr>
            <w:r>
              <w:rPr>
                <w:rFonts w:ascii="Times New Roman" w:hAnsi="Times New Roman" w:eastAsia="Times New Roman" w:cs="Times New Roman"/>
                <w:spacing w:val="7"/>
                <w:sz w:val="17"/>
                <w:szCs w:val="17"/>
              </w:rPr>
              <w:t>VO</w:t>
            </w:r>
            <w:r>
              <w:rPr>
                <w:rFonts w:ascii="Times New Roman" w:hAnsi="Times New Roman" w:eastAsia="Times New Roman" w:cs="Times New Roman"/>
                <w:spacing w:val="6"/>
                <w:sz w:val="17"/>
                <w:szCs w:val="17"/>
              </w:rPr>
              <w:t>C</w:t>
            </w:r>
            <w:r>
              <w:rPr>
                <w:rFonts w:ascii="Times New Roman" w:hAnsi="Times New Roman" w:eastAsia="Times New Roman" w:cs="Times New Roman"/>
                <w:sz w:val="17"/>
                <w:szCs w:val="17"/>
              </w:rPr>
              <w:t xml:space="preserve"> s</w:t>
            </w:r>
          </w:p>
        </w:tc>
        <w:tc>
          <w:tcPr>
            <w:tcW w:w="634" w:type="dxa"/>
            <w:vAlign w:val="top"/>
          </w:tcPr>
          <w:p>
            <w:pPr>
              <w:spacing w:line="357" w:lineRule="auto"/>
              <w:rPr>
                <w:rFonts w:ascii="Arial"/>
                <w:sz w:val="21"/>
              </w:rPr>
            </w:pPr>
          </w:p>
          <w:p>
            <w:pPr>
              <w:spacing w:before="49" w:line="197" w:lineRule="auto"/>
              <w:ind w:left="13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6</w:t>
            </w:r>
            <w:r>
              <w:rPr>
                <w:rFonts w:ascii="Times New Roman" w:hAnsi="Times New Roman" w:eastAsia="Times New Roman" w:cs="Times New Roman"/>
                <w:spacing w:val="3"/>
                <w:sz w:val="17"/>
                <w:szCs w:val="17"/>
              </w:rPr>
              <w:t>800</w:t>
            </w:r>
          </w:p>
        </w:tc>
        <w:tc>
          <w:tcPr>
            <w:tcW w:w="562" w:type="dxa"/>
            <w:vAlign w:val="top"/>
          </w:tcPr>
          <w:p>
            <w:pPr>
              <w:spacing w:line="254" w:lineRule="auto"/>
              <w:rPr>
                <w:rFonts w:ascii="Arial"/>
                <w:sz w:val="21"/>
              </w:rPr>
            </w:pPr>
          </w:p>
          <w:p>
            <w:pPr>
              <w:spacing w:before="49" w:line="204" w:lineRule="exact"/>
              <w:ind w:left="133"/>
              <w:rPr>
                <w:rFonts w:ascii="Times New Roman" w:hAnsi="Times New Roman" w:eastAsia="Times New Roman" w:cs="Times New Roman"/>
                <w:sz w:val="17"/>
                <w:szCs w:val="17"/>
              </w:rPr>
            </w:pPr>
            <w:r>
              <w:rPr>
                <w:rFonts w:ascii="Times New Roman" w:hAnsi="Times New Roman" w:eastAsia="Times New Roman" w:cs="Times New Roman"/>
                <w:spacing w:val="-7"/>
                <w:position w:val="4"/>
                <w:sz w:val="17"/>
                <w:szCs w:val="17"/>
              </w:rPr>
              <w:t>0. 11</w:t>
            </w:r>
          </w:p>
          <w:p>
            <w:pPr>
              <w:spacing w:line="196" w:lineRule="auto"/>
              <w:ind w:left="253"/>
              <w:rPr>
                <w:rFonts w:ascii="Times New Roman" w:hAnsi="Times New Roman" w:eastAsia="Times New Roman" w:cs="Times New Roman"/>
                <w:sz w:val="17"/>
                <w:szCs w:val="17"/>
              </w:rPr>
            </w:pPr>
            <w:r>
              <w:rPr>
                <w:rFonts w:ascii="Times New Roman" w:hAnsi="Times New Roman" w:eastAsia="Times New Roman" w:cs="Times New Roman"/>
                <w:sz w:val="17"/>
                <w:szCs w:val="17"/>
              </w:rPr>
              <w:t>1</w:t>
            </w:r>
          </w:p>
        </w:tc>
        <w:tc>
          <w:tcPr>
            <w:tcW w:w="605" w:type="dxa"/>
            <w:vAlign w:val="top"/>
          </w:tcPr>
          <w:p>
            <w:pPr>
              <w:spacing w:line="254" w:lineRule="auto"/>
              <w:rPr>
                <w:rFonts w:ascii="Arial"/>
                <w:sz w:val="21"/>
              </w:rPr>
            </w:pPr>
          </w:p>
          <w:p>
            <w:pPr>
              <w:spacing w:before="49" w:line="204"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4"/>
                <w:sz w:val="17"/>
                <w:szCs w:val="17"/>
              </w:rPr>
              <w:t>0.0</w:t>
            </w:r>
            <w:r>
              <w:rPr>
                <w:rFonts w:ascii="Times New Roman" w:hAnsi="Times New Roman" w:eastAsia="Times New Roman" w:cs="Times New Roman"/>
                <w:spacing w:val="2"/>
                <w:position w:val="4"/>
                <w:sz w:val="17"/>
                <w:szCs w:val="17"/>
              </w:rPr>
              <w:t>4</w:t>
            </w:r>
          </w:p>
          <w:p>
            <w:pPr>
              <w:spacing w:line="196" w:lineRule="auto"/>
              <w:ind w:left="261"/>
              <w:rPr>
                <w:rFonts w:ascii="Times New Roman" w:hAnsi="Times New Roman" w:eastAsia="Times New Roman" w:cs="Times New Roman"/>
                <w:sz w:val="17"/>
                <w:szCs w:val="17"/>
              </w:rPr>
            </w:pPr>
            <w:r>
              <w:rPr>
                <w:rFonts w:ascii="Times New Roman" w:hAnsi="Times New Roman" w:eastAsia="Times New Roman" w:cs="Times New Roman"/>
                <w:sz w:val="17"/>
                <w:szCs w:val="17"/>
              </w:rPr>
              <w:t>6</w:t>
            </w:r>
          </w:p>
        </w:tc>
        <w:tc>
          <w:tcPr>
            <w:tcW w:w="636" w:type="dxa"/>
            <w:gridSpan w:val="3"/>
            <w:vAlign w:val="top"/>
          </w:tcPr>
          <w:p>
            <w:pPr>
              <w:spacing w:line="357" w:lineRule="auto"/>
              <w:rPr>
                <w:rFonts w:ascii="Arial"/>
                <w:sz w:val="21"/>
              </w:rPr>
            </w:pPr>
          </w:p>
          <w:p>
            <w:pPr>
              <w:spacing w:before="49" w:line="197" w:lineRule="auto"/>
              <w:ind w:left="164"/>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6</w:t>
            </w:r>
            <w:r>
              <w:rPr>
                <w:rFonts w:ascii="Times New Roman" w:hAnsi="Times New Roman" w:eastAsia="Times New Roman" w:cs="Times New Roman"/>
                <w:spacing w:val="2"/>
                <w:sz w:val="17"/>
                <w:szCs w:val="17"/>
              </w:rPr>
              <w:t>.76</w:t>
            </w:r>
          </w:p>
        </w:tc>
        <w:tc>
          <w:tcPr>
            <w:tcW w:w="686" w:type="dxa"/>
            <w:vAlign w:val="top"/>
          </w:tcPr>
          <w:p>
            <w:pPr>
              <w:spacing w:before="29" w:line="232" w:lineRule="auto"/>
              <w:ind w:left="169"/>
              <w:rPr>
                <w:rFonts w:ascii="宋体" w:hAnsi="宋体" w:eastAsia="宋体" w:cs="宋体"/>
                <w:sz w:val="17"/>
                <w:szCs w:val="17"/>
              </w:rPr>
            </w:pPr>
            <w:r>
              <w:rPr>
                <w:rFonts w:ascii="宋体" w:hAnsi="宋体" w:eastAsia="宋体" w:cs="宋体"/>
                <w:spacing w:val="5"/>
                <w:sz w:val="17"/>
                <w:szCs w:val="17"/>
              </w:rPr>
              <w:t>二级</w:t>
            </w:r>
          </w:p>
          <w:p>
            <w:pPr>
              <w:spacing w:before="18" w:line="231" w:lineRule="auto"/>
              <w:ind w:left="169"/>
              <w:rPr>
                <w:rFonts w:ascii="宋体" w:hAnsi="宋体" w:eastAsia="宋体" w:cs="宋体"/>
                <w:sz w:val="17"/>
                <w:szCs w:val="17"/>
              </w:rPr>
            </w:pPr>
            <w:r>
              <w:rPr>
                <w:rFonts w:ascii="宋体" w:hAnsi="宋体" w:eastAsia="宋体" w:cs="宋体"/>
                <w:spacing w:val="5"/>
                <w:sz w:val="17"/>
                <w:szCs w:val="17"/>
              </w:rPr>
              <w:t>活性</w:t>
            </w:r>
          </w:p>
          <w:p>
            <w:pPr>
              <w:spacing w:before="20" w:line="231" w:lineRule="auto"/>
              <w:ind w:left="169"/>
              <w:rPr>
                <w:rFonts w:ascii="宋体" w:hAnsi="宋体" w:eastAsia="宋体" w:cs="宋体"/>
                <w:sz w:val="17"/>
                <w:szCs w:val="17"/>
              </w:rPr>
            </w:pPr>
            <w:r>
              <w:rPr>
                <w:rFonts w:ascii="宋体" w:hAnsi="宋体" w:eastAsia="宋体" w:cs="宋体"/>
                <w:spacing w:val="5"/>
                <w:sz w:val="17"/>
                <w:szCs w:val="17"/>
              </w:rPr>
              <w:t>炭吸</w:t>
            </w:r>
          </w:p>
          <w:p>
            <w:pPr>
              <w:spacing w:before="20" w:line="227" w:lineRule="auto"/>
              <w:ind w:left="271"/>
              <w:rPr>
                <w:rFonts w:ascii="宋体" w:hAnsi="宋体" w:eastAsia="宋体" w:cs="宋体"/>
                <w:sz w:val="17"/>
                <w:szCs w:val="17"/>
              </w:rPr>
            </w:pPr>
            <w:r>
              <w:rPr>
                <w:rFonts w:ascii="宋体" w:hAnsi="宋体" w:eastAsia="宋体" w:cs="宋体"/>
                <w:sz w:val="17"/>
                <w:szCs w:val="17"/>
              </w:rPr>
              <w:t>附</w:t>
            </w:r>
          </w:p>
        </w:tc>
        <w:tc>
          <w:tcPr>
            <w:tcW w:w="535" w:type="dxa"/>
            <w:vAlign w:val="top"/>
          </w:tcPr>
          <w:p>
            <w:pPr>
              <w:spacing w:line="255" w:lineRule="auto"/>
              <w:rPr>
                <w:rFonts w:ascii="Arial"/>
                <w:sz w:val="21"/>
              </w:rPr>
            </w:pPr>
          </w:p>
          <w:p>
            <w:pPr>
              <w:spacing w:before="49" w:line="172" w:lineRule="auto"/>
              <w:ind w:left="183"/>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0</w:t>
            </w:r>
          </w:p>
          <w:p>
            <w:pPr>
              <w:spacing w:line="242" w:lineRule="exact"/>
              <w:ind w:left="197"/>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17" w:type="dxa"/>
            <w:gridSpan w:val="2"/>
            <w:vAlign w:val="top"/>
          </w:tcPr>
          <w:p>
            <w:pPr>
              <w:spacing w:line="255" w:lineRule="auto"/>
              <w:rPr>
                <w:rFonts w:ascii="Arial"/>
                <w:sz w:val="21"/>
              </w:rPr>
            </w:pPr>
          </w:p>
          <w:p>
            <w:pPr>
              <w:spacing w:before="49" w:line="172" w:lineRule="auto"/>
              <w:ind w:left="178"/>
              <w:rPr>
                <w:rFonts w:ascii="Times New Roman" w:hAnsi="Times New Roman" w:eastAsia="Times New Roman" w:cs="Times New Roman"/>
                <w:sz w:val="17"/>
                <w:szCs w:val="17"/>
              </w:rPr>
            </w:pPr>
            <w:r>
              <w:rPr>
                <w:rFonts w:ascii="Times New Roman" w:hAnsi="Times New Roman" w:eastAsia="Times New Roman" w:cs="Times New Roman"/>
                <w:sz w:val="17"/>
                <w:szCs w:val="17"/>
              </w:rPr>
              <w:t>80</w:t>
            </w:r>
          </w:p>
          <w:p>
            <w:pPr>
              <w:spacing w:line="242" w:lineRule="exact"/>
              <w:ind w:left="190"/>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94" w:type="dxa"/>
            <w:vAlign w:val="top"/>
          </w:tcPr>
          <w:p>
            <w:pPr>
              <w:spacing w:line="319" w:lineRule="auto"/>
              <w:rPr>
                <w:rFonts w:ascii="Arial"/>
                <w:sz w:val="21"/>
              </w:rPr>
            </w:pPr>
          </w:p>
          <w:p>
            <w:pPr>
              <w:spacing w:before="56" w:line="234" w:lineRule="auto"/>
              <w:ind w:left="221"/>
              <w:rPr>
                <w:rFonts w:ascii="宋体" w:hAnsi="宋体" w:eastAsia="宋体" w:cs="宋体"/>
                <w:sz w:val="17"/>
                <w:szCs w:val="17"/>
              </w:rPr>
            </w:pPr>
            <w:r>
              <w:rPr>
                <w:rFonts w:ascii="宋体" w:hAnsi="宋体" w:eastAsia="宋体" w:cs="宋体"/>
                <w:sz w:val="17"/>
                <w:szCs w:val="17"/>
              </w:rPr>
              <w:t>是</w:t>
            </w:r>
          </w:p>
        </w:tc>
        <w:tc>
          <w:tcPr>
            <w:tcW w:w="634" w:type="dxa"/>
            <w:gridSpan w:val="2"/>
            <w:vAlign w:val="top"/>
          </w:tcPr>
          <w:p>
            <w:pPr>
              <w:spacing w:line="254" w:lineRule="auto"/>
              <w:rPr>
                <w:rFonts w:ascii="Arial"/>
                <w:sz w:val="21"/>
              </w:rPr>
            </w:pPr>
          </w:p>
          <w:p>
            <w:pPr>
              <w:spacing w:before="49" w:line="267" w:lineRule="auto"/>
              <w:ind w:left="281" w:right="102" w:hanging="155"/>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3"/>
                <w:sz w:val="17"/>
                <w:szCs w:val="17"/>
              </w:rPr>
              <w:t>.022</w:t>
            </w:r>
            <w:r>
              <w:rPr>
                <w:rFonts w:ascii="Times New Roman" w:hAnsi="Times New Roman" w:eastAsia="Times New Roman" w:cs="Times New Roman"/>
                <w:sz w:val="17"/>
                <w:szCs w:val="17"/>
              </w:rPr>
              <w:t xml:space="preserve"> </w:t>
            </w:r>
            <w:r>
              <w:rPr>
                <w:rFonts w:ascii="Times New Roman" w:hAnsi="Times New Roman" w:eastAsia="Times New Roman" w:cs="Times New Roman"/>
                <w:spacing w:val="1"/>
                <w:sz w:val="17"/>
                <w:szCs w:val="17"/>
              </w:rPr>
              <w:t>2</w:t>
            </w:r>
          </w:p>
        </w:tc>
        <w:tc>
          <w:tcPr>
            <w:tcW w:w="636" w:type="dxa"/>
            <w:gridSpan w:val="3"/>
            <w:vAlign w:val="top"/>
          </w:tcPr>
          <w:p>
            <w:pPr>
              <w:spacing w:line="357" w:lineRule="auto"/>
              <w:rPr>
                <w:rFonts w:ascii="Arial"/>
                <w:sz w:val="21"/>
              </w:rPr>
            </w:pPr>
          </w:p>
          <w:p>
            <w:pPr>
              <w:spacing w:before="49" w:line="197" w:lineRule="auto"/>
              <w:ind w:left="125"/>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0.009</w:t>
            </w:r>
          </w:p>
        </w:tc>
        <w:tc>
          <w:tcPr>
            <w:tcW w:w="634" w:type="dxa"/>
            <w:vAlign w:val="top"/>
          </w:tcPr>
          <w:p>
            <w:pPr>
              <w:spacing w:line="357" w:lineRule="auto"/>
              <w:rPr>
                <w:rFonts w:ascii="Arial"/>
                <w:sz w:val="21"/>
              </w:rPr>
            </w:pPr>
          </w:p>
          <w:p>
            <w:pPr>
              <w:spacing w:before="49" w:line="200" w:lineRule="auto"/>
              <w:ind w:left="183"/>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1.3</w:t>
            </w:r>
            <w:r>
              <w:rPr>
                <w:rFonts w:ascii="Times New Roman" w:hAnsi="Times New Roman" w:eastAsia="Times New Roman" w:cs="Times New Roman"/>
                <w:sz w:val="17"/>
                <w:szCs w:val="17"/>
              </w:rPr>
              <w:t>2</w:t>
            </w:r>
          </w:p>
        </w:tc>
        <w:tc>
          <w:tcPr>
            <w:tcW w:w="701" w:type="dxa"/>
            <w:gridSpan w:val="2"/>
            <w:tcBorders>
              <w:right w:val="single" w:color="000000" w:sz="6" w:space="0"/>
            </w:tcBorders>
            <w:vAlign w:val="top"/>
          </w:tcPr>
          <w:p>
            <w:pPr>
              <w:spacing w:before="262" w:line="232" w:lineRule="exact"/>
              <w:ind w:left="133"/>
              <w:rPr>
                <w:rFonts w:ascii="宋体" w:hAnsi="宋体" w:eastAsia="宋体" w:cs="宋体"/>
                <w:sz w:val="17"/>
                <w:szCs w:val="17"/>
              </w:rPr>
            </w:pPr>
            <w:r>
              <w:rPr>
                <w:rFonts w:ascii="宋体" w:hAnsi="宋体" w:eastAsia="宋体" w:cs="宋体"/>
                <w:spacing w:val="6"/>
                <w:position w:val="3"/>
                <w:sz w:val="17"/>
                <w:szCs w:val="17"/>
              </w:rPr>
              <w:t>有组</w:t>
            </w:r>
          </w:p>
          <w:p>
            <w:pPr>
              <w:spacing w:line="234"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continue"/>
            <w:tcBorders>
              <w:top w:val="nil"/>
            </w:tcBorders>
            <w:vAlign w:val="top"/>
          </w:tcPr>
          <w:p>
            <w:pPr>
              <w:rPr>
                <w:rFonts w:ascii="Arial"/>
                <w:sz w:val="21"/>
              </w:rPr>
            </w:pPr>
          </w:p>
        </w:tc>
        <w:tc>
          <w:tcPr>
            <w:tcW w:w="623" w:type="dxa"/>
            <w:gridSpan w:val="2"/>
            <w:vMerge w:val="continue"/>
            <w:tcBorders>
              <w:top w:val="nil"/>
            </w:tcBorders>
            <w:vAlign w:val="top"/>
          </w:tcPr>
          <w:p>
            <w:pPr>
              <w:rPr>
                <w:rFonts w:ascii="Arial"/>
                <w:sz w:val="21"/>
              </w:rPr>
            </w:pPr>
          </w:p>
        </w:tc>
        <w:tc>
          <w:tcPr>
            <w:tcW w:w="634" w:type="dxa"/>
            <w:vAlign w:val="top"/>
          </w:tcPr>
          <w:p>
            <w:pPr>
              <w:spacing w:before="113" w:line="242" w:lineRule="exact"/>
              <w:ind w:left="28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562" w:type="dxa"/>
            <w:vAlign w:val="top"/>
          </w:tcPr>
          <w:p>
            <w:pPr>
              <w:spacing w:before="73" w:line="207" w:lineRule="exact"/>
              <w:ind w:left="125"/>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1</w:t>
            </w:r>
          </w:p>
          <w:p>
            <w:pPr>
              <w:spacing w:line="196" w:lineRule="auto"/>
              <w:ind w:left="235"/>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2</w:t>
            </w:r>
          </w:p>
        </w:tc>
        <w:tc>
          <w:tcPr>
            <w:tcW w:w="605" w:type="dxa"/>
            <w:vAlign w:val="top"/>
          </w:tcPr>
          <w:p>
            <w:pPr>
              <w:spacing w:before="73" w:line="209"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0</w:t>
            </w:r>
          </w:p>
          <w:p>
            <w:pPr>
              <w:spacing w:line="193" w:lineRule="auto"/>
              <w:ind w:left="262"/>
              <w:rPr>
                <w:rFonts w:ascii="Times New Roman" w:hAnsi="Times New Roman" w:eastAsia="Times New Roman" w:cs="Times New Roman"/>
                <w:sz w:val="17"/>
                <w:szCs w:val="17"/>
              </w:rPr>
            </w:pPr>
            <w:r>
              <w:rPr>
                <w:rFonts w:ascii="Times New Roman" w:hAnsi="Times New Roman" w:eastAsia="Times New Roman" w:cs="Times New Roman"/>
                <w:sz w:val="17"/>
                <w:szCs w:val="17"/>
              </w:rPr>
              <w:t>5</w:t>
            </w:r>
          </w:p>
        </w:tc>
        <w:tc>
          <w:tcPr>
            <w:tcW w:w="636" w:type="dxa"/>
            <w:gridSpan w:val="3"/>
            <w:vAlign w:val="top"/>
          </w:tcPr>
          <w:p>
            <w:pPr>
              <w:spacing w:before="113" w:line="242" w:lineRule="exact"/>
              <w:ind w:left="289"/>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86" w:type="dxa"/>
            <w:vAlign w:val="top"/>
          </w:tcPr>
          <w:p>
            <w:pPr>
              <w:spacing w:before="113" w:line="242" w:lineRule="exact"/>
              <w:ind w:left="315"/>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535" w:type="dxa"/>
            <w:vAlign w:val="top"/>
          </w:tcPr>
          <w:p>
            <w:pPr>
              <w:spacing w:before="113" w:line="242" w:lineRule="exact"/>
              <w:ind w:left="241"/>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517" w:type="dxa"/>
            <w:gridSpan w:val="2"/>
            <w:vAlign w:val="top"/>
          </w:tcPr>
          <w:p>
            <w:pPr>
              <w:spacing w:before="113" w:line="242" w:lineRule="exact"/>
              <w:ind w:left="234"/>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594" w:type="dxa"/>
            <w:vAlign w:val="top"/>
          </w:tcPr>
          <w:p>
            <w:pPr>
              <w:spacing w:before="113" w:line="242" w:lineRule="exact"/>
              <w:ind w:left="276"/>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34" w:type="dxa"/>
            <w:gridSpan w:val="2"/>
            <w:vAlign w:val="top"/>
          </w:tcPr>
          <w:p>
            <w:pPr>
              <w:spacing w:before="177" w:line="197" w:lineRule="auto"/>
              <w:ind w:left="12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3"/>
                <w:sz w:val="17"/>
                <w:szCs w:val="17"/>
              </w:rPr>
              <w:t>.012</w:t>
            </w:r>
          </w:p>
        </w:tc>
        <w:tc>
          <w:tcPr>
            <w:tcW w:w="636" w:type="dxa"/>
            <w:gridSpan w:val="3"/>
            <w:vAlign w:val="top"/>
          </w:tcPr>
          <w:p>
            <w:pPr>
              <w:spacing w:before="177" w:line="197" w:lineRule="auto"/>
              <w:ind w:left="125"/>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0.005</w:t>
            </w:r>
          </w:p>
        </w:tc>
        <w:tc>
          <w:tcPr>
            <w:tcW w:w="634" w:type="dxa"/>
            <w:vAlign w:val="top"/>
          </w:tcPr>
          <w:p>
            <w:pPr>
              <w:spacing w:before="113" w:line="242" w:lineRule="exact"/>
              <w:ind w:left="294"/>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701" w:type="dxa"/>
            <w:gridSpan w:val="2"/>
            <w:tcBorders>
              <w:right w:val="single" w:color="000000" w:sz="6" w:space="0"/>
            </w:tcBorders>
            <w:vAlign w:val="top"/>
          </w:tcPr>
          <w:p>
            <w:pPr>
              <w:spacing w:before="30" w:line="233" w:lineRule="exact"/>
              <w:ind w:left="134"/>
              <w:rPr>
                <w:rFonts w:ascii="宋体" w:hAnsi="宋体" w:eastAsia="宋体" w:cs="宋体"/>
                <w:sz w:val="17"/>
                <w:szCs w:val="17"/>
              </w:rPr>
            </w:pPr>
            <w:r>
              <w:rPr>
                <w:rFonts w:ascii="宋体" w:hAnsi="宋体" w:eastAsia="宋体" w:cs="宋体"/>
                <w:spacing w:val="6"/>
                <w:position w:val="4"/>
                <w:sz w:val="17"/>
                <w:szCs w:val="17"/>
              </w:rPr>
              <w:t>无</w:t>
            </w:r>
            <w:r>
              <w:rPr>
                <w:rFonts w:ascii="宋体" w:hAnsi="宋体" w:eastAsia="宋体" w:cs="宋体"/>
                <w:spacing w:val="5"/>
                <w:position w:val="4"/>
                <w:sz w:val="17"/>
                <w:szCs w:val="17"/>
              </w:rPr>
              <w:t>组</w:t>
            </w:r>
          </w:p>
          <w:p>
            <w:pPr>
              <w:spacing w:line="226"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restart"/>
            <w:tcBorders>
              <w:bottom w:val="nil"/>
            </w:tcBorders>
            <w:vAlign w:val="top"/>
          </w:tcPr>
          <w:p>
            <w:pPr>
              <w:spacing w:line="282" w:lineRule="auto"/>
              <w:rPr>
                <w:rFonts w:ascii="Arial"/>
                <w:sz w:val="21"/>
              </w:rPr>
            </w:pPr>
          </w:p>
          <w:p>
            <w:pPr>
              <w:spacing w:line="283" w:lineRule="auto"/>
              <w:rPr>
                <w:rFonts w:ascii="Arial"/>
                <w:sz w:val="21"/>
              </w:rPr>
            </w:pPr>
          </w:p>
          <w:p>
            <w:pPr>
              <w:spacing w:before="55" w:line="230" w:lineRule="auto"/>
              <w:ind w:left="284"/>
              <w:rPr>
                <w:rFonts w:ascii="宋体" w:hAnsi="宋体" w:eastAsia="宋体" w:cs="宋体"/>
                <w:sz w:val="17"/>
                <w:szCs w:val="17"/>
              </w:rPr>
            </w:pPr>
            <w:r>
              <w:rPr>
                <w:rFonts w:ascii="宋体" w:hAnsi="宋体" w:eastAsia="宋体" w:cs="宋体"/>
                <w:spacing w:val="6"/>
                <w:sz w:val="17"/>
                <w:szCs w:val="17"/>
              </w:rPr>
              <w:t>烘烤</w:t>
            </w:r>
          </w:p>
        </w:tc>
        <w:tc>
          <w:tcPr>
            <w:tcW w:w="623" w:type="dxa"/>
            <w:gridSpan w:val="2"/>
            <w:vAlign w:val="top"/>
          </w:tcPr>
          <w:p>
            <w:pPr>
              <w:spacing w:before="31" w:line="232" w:lineRule="exact"/>
              <w:ind w:left="129"/>
              <w:rPr>
                <w:rFonts w:ascii="宋体" w:hAnsi="宋体" w:eastAsia="宋体" w:cs="宋体"/>
                <w:sz w:val="17"/>
                <w:szCs w:val="17"/>
              </w:rPr>
            </w:pPr>
            <w:r>
              <w:rPr>
                <w:rFonts w:ascii="宋体" w:hAnsi="宋体" w:eastAsia="宋体" w:cs="宋体"/>
                <w:spacing w:val="7"/>
                <w:position w:val="4"/>
                <w:sz w:val="17"/>
                <w:szCs w:val="17"/>
              </w:rPr>
              <w:t>氮氧</w:t>
            </w:r>
          </w:p>
          <w:p>
            <w:pPr>
              <w:spacing w:line="225" w:lineRule="auto"/>
              <w:ind w:left="131"/>
              <w:rPr>
                <w:rFonts w:ascii="宋体" w:hAnsi="宋体" w:eastAsia="宋体" w:cs="宋体"/>
                <w:sz w:val="17"/>
                <w:szCs w:val="17"/>
              </w:rPr>
            </w:pPr>
            <w:r>
              <w:rPr>
                <w:rFonts w:ascii="宋体" w:hAnsi="宋体" w:eastAsia="宋体" w:cs="宋体"/>
                <w:spacing w:val="6"/>
                <w:sz w:val="17"/>
                <w:szCs w:val="17"/>
              </w:rPr>
              <w:t>化物</w:t>
            </w:r>
          </w:p>
        </w:tc>
        <w:tc>
          <w:tcPr>
            <w:tcW w:w="634" w:type="dxa"/>
            <w:vMerge w:val="restart"/>
            <w:tcBorders>
              <w:bottom w:val="nil"/>
            </w:tcBorders>
            <w:vAlign w:val="top"/>
          </w:tcPr>
          <w:p>
            <w:pPr>
              <w:spacing w:line="299" w:lineRule="auto"/>
              <w:rPr>
                <w:rFonts w:ascii="Arial"/>
                <w:sz w:val="21"/>
              </w:rPr>
            </w:pPr>
          </w:p>
          <w:p>
            <w:pPr>
              <w:spacing w:line="300" w:lineRule="auto"/>
              <w:rPr>
                <w:rFonts w:ascii="Arial"/>
                <w:sz w:val="21"/>
              </w:rPr>
            </w:pPr>
          </w:p>
          <w:p>
            <w:pPr>
              <w:spacing w:before="49" w:line="197" w:lineRule="auto"/>
              <w:ind w:left="185"/>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6</w:t>
            </w:r>
            <w:r>
              <w:rPr>
                <w:rFonts w:ascii="Times New Roman" w:hAnsi="Times New Roman" w:eastAsia="Times New Roman" w:cs="Times New Roman"/>
                <w:spacing w:val="2"/>
                <w:sz w:val="17"/>
                <w:szCs w:val="17"/>
              </w:rPr>
              <w:t>26</w:t>
            </w:r>
          </w:p>
        </w:tc>
        <w:tc>
          <w:tcPr>
            <w:tcW w:w="562" w:type="dxa"/>
            <w:vAlign w:val="top"/>
          </w:tcPr>
          <w:p>
            <w:pPr>
              <w:spacing w:before="74" w:line="204" w:lineRule="exact"/>
              <w:ind w:left="125"/>
              <w:rPr>
                <w:rFonts w:ascii="Times New Roman" w:hAnsi="Times New Roman" w:eastAsia="Times New Roman" w:cs="Times New Roman"/>
                <w:sz w:val="17"/>
                <w:szCs w:val="17"/>
              </w:rPr>
            </w:pPr>
            <w:r>
              <w:rPr>
                <w:rFonts w:ascii="Times New Roman" w:hAnsi="Times New Roman" w:eastAsia="Times New Roman" w:cs="Times New Roman"/>
                <w:spacing w:val="3"/>
                <w:position w:val="4"/>
                <w:sz w:val="17"/>
                <w:szCs w:val="17"/>
              </w:rPr>
              <w:t>0.0</w:t>
            </w:r>
            <w:r>
              <w:rPr>
                <w:rFonts w:ascii="Times New Roman" w:hAnsi="Times New Roman" w:eastAsia="Times New Roman" w:cs="Times New Roman"/>
                <w:spacing w:val="2"/>
                <w:position w:val="4"/>
                <w:sz w:val="17"/>
                <w:szCs w:val="17"/>
              </w:rPr>
              <w:t>3</w:t>
            </w:r>
          </w:p>
          <w:p>
            <w:pPr>
              <w:spacing w:line="196" w:lineRule="auto"/>
              <w:ind w:left="243"/>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605" w:type="dxa"/>
            <w:vAlign w:val="top"/>
          </w:tcPr>
          <w:p>
            <w:pPr>
              <w:spacing w:before="74" w:line="204"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4"/>
                <w:sz w:val="17"/>
                <w:szCs w:val="17"/>
              </w:rPr>
              <w:t>0.0</w:t>
            </w:r>
            <w:r>
              <w:rPr>
                <w:rFonts w:ascii="Times New Roman" w:hAnsi="Times New Roman" w:eastAsia="Times New Roman" w:cs="Times New Roman"/>
                <w:spacing w:val="2"/>
                <w:position w:val="4"/>
                <w:sz w:val="17"/>
                <w:szCs w:val="17"/>
              </w:rPr>
              <w:t>1</w:t>
            </w:r>
          </w:p>
          <w:p>
            <w:pPr>
              <w:spacing w:line="196" w:lineRule="auto"/>
              <w:ind w:left="216"/>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58</w:t>
            </w:r>
          </w:p>
        </w:tc>
        <w:tc>
          <w:tcPr>
            <w:tcW w:w="636" w:type="dxa"/>
            <w:gridSpan w:val="3"/>
            <w:vAlign w:val="top"/>
          </w:tcPr>
          <w:p>
            <w:pPr>
              <w:spacing w:before="177" w:line="197" w:lineRule="auto"/>
              <w:ind w:left="115"/>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25.24</w:t>
            </w:r>
          </w:p>
        </w:tc>
        <w:tc>
          <w:tcPr>
            <w:tcW w:w="686"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before="49" w:line="242" w:lineRule="exact"/>
              <w:ind w:left="315"/>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535"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before="49" w:line="175" w:lineRule="auto"/>
              <w:ind w:left="152"/>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1</w:t>
            </w:r>
            <w:r>
              <w:rPr>
                <w:rFonts w:ascii="Times New Roman" w:hAnsi="Times New Roman" w:eastAsia="Times New Roman" w:cs="Times New Roman"/>
                <w:spacing w:val="-2"/>
                <w:sz w:val="17"/>
                <w:szCs w:val="17"/>
              </w:rPr>
              <w:t>00</w:t>
            </w:r>
          </w:p>
          <w:p>
            <w:pPr>
              <w:spacing w:line="242" w:lineRule="exact"/>
              <w:ind w:left="197"/>
              <w:rPr>
                <w:rFonts w:ascii="Times New Roman" w:hAnsi="Times New Roman" w:eastAsia="Times New Roman" w:cs="Times New Roman"/>
                <w:sz w:val="17"/>
                <w:szCs w:val="17"/>
              </w:rPr>
            </w:pPr>
            <w:r>
              <w:rPr>
                <w:rFonts w:ascii="Times New Roman" w:hAnsi="Times New Roman" w:eastAsia="Times New Roman" w:cs="Times New Roman"/>
                <w:spacing w:val="2"/>
                <w:position w:val="2"/>
                <w:sz w:val="17"/>
                <w:szCs w:val="17"/>
              </w:rPr>
              <w:t>%</w:t>
            </w:r>
          </w:p>
        </w:tc>
        <w:tc>
          <w:tcPr>
            <w:tcW w:w="517" w:type="dxa"/>
            <w:gridSpan w:val="2"/>
            <w:vMerge w:val="restart"/>
            <w:tcBorders>
              <w:bottom w:val="nil"/>
            </w:tcBorders>
            <w:vAlign w:val="top"/>
          </w:tcPr>
          <w:p>
            <w:pPr>
              <w:spacing w:line="299" w:lineRule="auto"/>
              <w:rPr>
                <w:rFonts w:ascii="Arial"/>
                <w:sz w:val="21"/>
              </w:rPr>
            </w:pPr>
          </w:p>
          <w:p>
            <w:pPr>
              <w:spacing w:line="300" w:lineRule="auto"/>
              <w:rPr>
                <w:rFonts w:ascii="Arial"/>
                <w:sz w:val="21"/>
              </w:rPr>
            </w:pPr>
          </w:p>
          <w:p>
            <w:pPr>
              <w:spacing w:before="49" w:line="197" w:lineRule="auto"/>
              <w:ind w:left="219"/>
              <w:rPr>
                <w:rFonts w:ascii="Times New Roman" w:hAnsi="Times New Roman" w:eastAsia="Times New Roman" w:cs="Times New Roman"/>
                <w:sz w:val="17"/>
                <w:szCs w:val="17"/>
              </w:rPr>
            </w:pPr>
            <w:r>
              <w:rPr>
                <w:rFonts w:ascii="Times New Roman" w:hAnsi="Times New Roman" w:eastAsia="Times New Roman" w:cs="Times New Roman"/>
                <w:sz w:val="17"/>
                <w:szCs w:val="17"/>
              </w:rPr>
              <w:t>0</w:t>
            </w:r>
          </w:p>
        </w:tc>
        <w:tc>
          <w:tcPr>
            <w:tcW w:w="594"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before="49" w:line="242" w:lineRule="exact"/>
              <w:ind w:left="276"/>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634" w:type="dxa"/>
            <w:gridSpan w:val="2"/>
            <w:vAlign w:val="top"/>
          </w:tcPr>
          <w:p>
            <w:pPr>
              <w:spacing w:before="177" w:line="197" w:lineRule="auto"/>
              <w:ind w:left="12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3"/>
                <w:sz w:val="17"/>
                <w:szCs w:val="17"/>
              </w:rPr>
              <w:t>.038</w:t>
            </w:r>
          </w:p>
        </w:tc>
        <w:tc>
          <w:tcPr>
            <w:tcW w:w="636" w:type="dxa"/>
            <w:gridSpan w:val="3"/>
            <w:vAlign w:val="top"/>
          </w:tcPr>
          <w:p>
            <w:pPr>
              <w:spacing w:before="73" w:line="224" w:lineRule="auto"/>
              <w:ind w:left="285" w:right="107" w:hanging="160"/>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0.015</w:t>
            </w:r>
            <w:r>
              <w:rPr>
                <w:rFonts w:ascii="Times New Roman" w:hAnsi="Times New Roman" w:eastAsia="Times New Roman" w:cs="Times New Roman"/>
                <w:sz w:val="17"/>
                <w:szCs w:val="17"/>
              </w:rPr>
              <w:t xml:space="preserve"> 8</w:t>
            </w:r>
          </w:p>
        </w:tc>
        <w:tc>
          <w:tcPr>
            <w:tcW w:w="634" w:type="dxa"/>
            <w:vAlign w:val="top"/>
          </w:tcPr>
          <w:p>
            <w:pPr>
              <w:spacing w:before="177" w:line="197" w:lineRule="auto"/>
              <w:ind w:left="122"/>
              <w:rPr>
                <w:rFonts w:ascii="Times New Roman" w:hAnsi="Times New Roman" w:eastAsia="Times New Roman" w:cs="Times New Roman"/>
                <w:sz w:val="17"/>
                <w:szCs w:val="17"/>
              </w:rPr>
            </w:pPr>
            <w:r>
              <w:rPr>
                <w:rFonts w:ascii="Times New Roman" w:hAnsi="Times New Roman" w:eastAsia="Times New Roman" w:cs="Times New Roman"/>
                <w:spacing w:val="6"/>
                <w:sz w:val="17"/>
                <w:szCs w:val="17"/>
              </w:rPr>
              <w:t>2</w:t>
            </w:r>
            <w:r>
              <w:rPr>
                <w:rFonts w:ascii="Times New Roman" w:hAnsi="Times New Roman" w:eastAsia="Times New Roman" w:cs="Times New Roman"/>
                <w:spacing w:val="3"/>
                <w:sz w:val="17"/>
                <w:szCs w:val="17"/>
              </w:rPr>
              <w:t>5.24</w:t>
            </w:r>
          </w:p>
        </w:tc>
        <w:tc>
          <w:tcPr>
            <w:tcW w:w="701" w:type="dxa"/>
            <w:gridSpan w:val="2"/>
            <w:tcBorders>
              <w:right w:val="single" w:color="000000" w:sz="6" w:space="0"/>
            </w:tcBorders>
            <w:vAlign w:val="top"/>
          </w:tcPr>
          <w:p>
            <w:pPr>
              <w:spacing w:before="31" w:line="232" w:lineRule="exact"/>
              <w:ind w:left="133"/>
              <w:rPr>
                <w:rFonts w:ascii="宋体" w:hAnsi="宋体" w:eastAsia="宋体" w:cs="宋体"/>
                <w:sz w:val="17"/>
                <w:szCs w:val="17"/>
              </w:rPr>
            </w:pPr>
            <w:r>
              <w:rPr>
                <w:rFonts w:ascii="宋体" w:hAnsi="宋体" w:eastAsia="宋体" w:cs="宋体"/>
                <w:spacing w:val="6"/>
                <w:position w:val="3"/>
                <w:sz w:val="17"/>
                <w:szCs w:val="17"/>
              </w:rPr>
              <w:t>有组</w:t>
            </w:r>
          </w:p>
          <w:p>
            <w:pPr>
              <w:spacing w:line="225"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continue"/>
            <w:tcBorders>
              <w:top w:val="nil"/>
              <w:bottom w:val="nil"/>
            </w:tcBorders>
            <w:vAlign w:val="top"/>
          </w:tcPr>
          <w:p>
            <w:pPr>
              <w:rPr>
                <w:rFonts w:ascii="Arial"/>
                <w:sz w:val="21"/>
              </w:rPr>
            </w:pPr>
          </w:p>
        </w:tc>
        <w:tc>
          <w:tcPr>
            <w:tcW w:w="623" w:type="dxa"/>
            <w:gridSpan w:val="2"/>
            <w:vAlign w:val="top"/>
          </w:tcPr>
          <w:p>
            <w:pPr>
              <w:spacing w:before="29" w:line="233" w:lineRule="exact"/>
              <w:ind w:left="133"/>
              <w:rPr>
                <w:rFonts w:ascii="宋体" w:hAnsi="宋体" w:eastAsia="宋体" w:cs="宋体"/>
                <w:sz w:val="17"/>
                <w:szCs w:val="17"/>
              </w:rPr>
            </w:pPr>
            <w:r>
              <w:rPr>
                <w:rFonts w:ascii="宋体" w:hAnsi="宋体" w:eastAsia="宋体" w:cs="宋体"/>
                <w:spacing w:val="5"/>
                <w:position w:val="4"/>
                <w:sz w:val="17"/>
                <w:szCs w:val="17"/>
              </w:rPr>
              <w:t>二氧</w:t>
            </w:r>
          </w:p>
          <w:p>
            <w:pPr>
              <w:spacing w:line="227" w:lineRule="auto"/>
              <w:ind w:left="131"/>
              <w:rPr>
                <w:rFonts w:ascii="宋体" w:hAnsi="宋体" w:eastAsia="宋体" w:cs="宋体"/>
                <w:sz w:val="17"/>
                <w:szCs w:val="17"/>
              </w:rPr>
            </w:pPr>
            <w:r>
              <w:rPr>
                <w:rFonts w:ascii="宋体" w:hAnsi="宋体" w:eastAsia="宋体" w:cs="宋体"/>
                <w:spacing w:val="6"/>
                <w:sz w:val="17"/>
                <w:szCs w:val="17"/>
              </w:rPr>
              <w:t>化硫</w:t>
            </w:r>
          </w:p>
        </w:tc>
        <w:tc>
          <w:tcPr>
            <w:tcW w:w="634" w:type="dxa"/>
            <w:vMerge w:val="continue"/>
            <w:tcBorders>
              <w:top w:val="nil"/>
              <w:bottom w:val="nil"/>
            </w:tcBorders>
            <w:vAlign w:val="top"/>
          </w:tcPr>
          <w:p>
            <w:pPr>
              <w:rPr>
                <w:rFonts w:ascii="Arial"/>
                <w:sz w:val="21"/>
              </w:rPr>
            </w:pPr>
          </w:p>
        </w:tc>
        <w:tc>
          <w:tcPr>
            <w:tcW w:w="562" w:type="dxa"/>
            <w:vAlign w:val="top"/>
          </w:tcPr>
          <w:p>
            <w:pPr>
              <w:spacing w:before="72" w:line="209" w:lineRule="exact"/>
              <w:ind w:left="125"/>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0</w:t>
            </w:r>
          </w:p>
          <w:p>
            <w:pPr>
              <w:spacing w:line="193" w:lineRule="auto"/>
              <w:ind w:left="240"/>
              <w:rPr>
                <w:rFonts w:ascii="Times New Roman" w:hAnsi="Times New Roman" w:eastAsia="Times New Roman" w:cs="Times New Roman"/>
                <w:sz w:val="17"/>
                <w:szCs w:val="17"/>
              </w:rPr>
            </w:pPr>
            <w:r>
              <w:rPr>
                <w:rFonts w:ascii="Times New Roman" w:hAnsi="Times New Roman" w:eastAsia="Times New Roman" w:cs="Times New Roman"/>
                <w:sz w:val="17"/>
                <w:szCs w:val="17"/>
              </w:rPr>
              <w:t>5</w:t>
            </w:r>
          </w:p>
        </w:tc>
        <w:tc>
          <w:tcPr>
            <w:tcW w:w="605" w:type="dxa"/>
            <w:vAlign w:val="top"/>
          </w:tcPr>
          <w:p>
            <w:pPr>
              <w:spacing w:before="72" w:line="206"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0</w:t>
            </w:r>
          </w:p>
          <w:p>
            <w:pPr>
              <w:spacing w:line="196" w:lineRule="auto"/>
              <w:ind w:left="211"/>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w:t>
            </w:r>
            <w:r>
              <w:rPr>
                <w:rFonts w:ascii="Times New Roman" w:hAnsi="Times New Roman" w:eastAsia="Times New Roman" w:cs="Times New Roman"/>
                <w:spacing w:val="3"/>
                <w:sz w:val="17"/>
                <w:szCs w:val="17"/>
              </w:rPr>
              <w:t>1</w:t>
            </w:r>
          </w:p>
        </w:tc>
        <w:tc>
          <w:tcPr>
            <w:tcW w:w="636" w:type="dxa"/>
            <w:gridSpan w:val="3"/>
            <w:vAlign w:val="top"/>
          </w:tcPr>
          <w:p>
            <w:pPr>
              <w:spacing w:before="175" w:line="197" w:lineRule="auto"/>
              <w:ind w:left="164"/>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3</w:t>
            </w:r>
            <w:r>
              <w:rPr>
                <w:rFonts w:ascii="Times New Roman" w:hAnsi="Times New Roman" w:eastAsia="Times New Roman" w:cs="Times New Roman"/>
                <w:spacing w:val="2"/>
                <w:sz w:val="17"/>
                <w:szCs w:val="17"/>
              </w:rPr>
              <w:t>.35</w:t>
            </w:r>
          </w:p>
        </w:tc>
        <w:tc>
          <w:tcPr>
            <w:tcW w:w="686" w:type="dxa"/>
            <w:vMerge w:val="continue"/>
            <w:tcBorders>
              <w:top w:val="nil"/>
              <w:bottom w:val="nil"/>
            </w:tcBorders>
            <w:vAlign w:val="top"/>
          </w:tcPr>
          <w:p>
            <w:pPr>
              <w:rPr>
                <w:rFonts w:ascii="Arial"/>
                <w:sz w:val="21"/>
              </w:rPr>
            </w:pPr>
          </w:p>
        </w:tc>
        <w:tc>
          <w:tcPr>
            <w:tcW w:w="535" w:type="dxa"/>
            <w:vMerge w:val="continue"/>
            <w:tcBorders>
              <w:top w:val="nil"/>
              <w:bottom w:val="nil"/>
            </w:tcBorders>
            <w:vAlign w:val="top"/>
          </w:tcPr>
          <w:p>
            <w:pPr>
              <w:rPr>
                <w:rFonts w:ascii="Arial"/>
                <w:sz w:val="21"/>
              </w:rPr>
            </w:pPr>
          </w:p>
        </w:tc>
        <w:tc>
          <w:tcPr>
            <w:tcW w:w="517" w:type="dxa"/>
            <w:gridSpan w:val="2"/>
            <w:vMerge w:val="continue"/>
            <w:tcBorders>
              <w:top w:val="nil"/>
              <w:bottom w:val="nil"/>
            </w:tcBorders>
            <w:vAlign w:val="top"/>
          </w:tcPr>
          <w:p>
            <w:pPr>
              <w:rPr>
                <w:rFonts w:ascii="Arial"/>
                <w:sz w:val="21"/>
              </w:rPr>
            </w:pPr>
          </w:p>
        </w:tc>
        <w:tc>
          <w:tcPr>
            <w:tcW w:w="594" w:type="dxa"/>
            <w:vMerge w:val="continue"/>
            <w:tcBorders>
              <w:top w:val="nil"/>
              <w:bottom w:val="nil"/>
            </w:tcBorders>
            <w:vAlign w:val="top"/>
          </w:tcPr>
          <w:p>
            <w:pPr>
              <w:rPr>
                <w:rFonts w:ascii="Arial"/>
                <w:sz w:val="21"/>
              </w:rPr>
            </w:pPr>
          </w:p>
        </w:tc>
        <w:tc>
          <w:tcPr>
            <w:tcW w:w="634" w:type="dxa"/>
            <w:gridSpan w:val="2"/>
            <w:vAlign w:val="top"/>
          </w:tcPr>
          <w:p>
            <w:pPr>
              <w:spacing w:before="175" w:line="197" w:lineRule="auto"/>
              <w:ind w:left="12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3"/>
                <w:sz w:val="17"/>
                <w:szCs w:val="17"/>
              </w:rPr>
              <w:t>.005</w:t>
            </w:r>
          </w:p>
        </w:tc>
        <w:tc>
          <w:tcPr>
            <w:tcW w:w="636" w:type="dxa"/>
            <w:gridSpan w:val="3"/>
            <w:vAlign w:val="top"/>
          </w:tcPr>
          <w:p>
            <w:pPr>
              <w:spacing w:before="72" w:line="225" w:lineRule="auto"/>
              <w:ind w:left="295" w:right="107" w:hanging="170"/>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0.002</w:t>
            </w:r>
            <w:r>
              <w:rPr>
                <w:rFonts w:ascii="Times New Roman" w:hAnsi="Times New Roman" w:eastAsia="Times New Roman" w:cs="Times New Roman"/>
                <w:sz w:val="17"/>
                <w:szCs w:val="17"/>
              </w:rPr>
              <w:t xml:space="preserve"> 1</w:t>
            </w:r>
          </w:p>
        </w:tc>
        <w:tc>
          <w:tcPr>
            <w:tcW w:w="634" w:type="dxa"/>
            <w:vAlign w:val="top"/>
          </w:tcPr>
          <w:p>
            <w:pPr>
              <w:spacing w:before="175" w:line="197" w:lineRule="auto"/>
              <w:ind w:left="1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3</w:t>
            </w:r>
            <w:r>
              <w:rPr>
                <w:rFonts w:ascii="Times New Roman" w:hAnsi="Times New Roman" w:eastAsia="Times New Roman" w:cs="Times New Roman"/>
                <w:spacing w:val="2"/>
                <w:sz w:val="17"/>
                <w:szCs w:val="17"/>
              </w:rPr>
              <w:t>.35</w:t>
            </w:r>
          </w:p>
        </w:tc>
        <w:tc>
          <w:tcPr>
            <w:tcW w:w="701" w:type="dxa"/>
            <w:gridSpan w:val="2"/>
            <w:tcBorders>
              <w:right w:val="single" w:color="000000" w:sz="6" w:space="0"/>
            </w:tcBorders>
            <w:vAlign w:val="top"/>
          </w:tcPr>
          <w:p>
            <w:pPr>
              <w:spacing w:before="29" w:line="233" w:lineRule="exact"/>
              <w:ind w:left="133"/>
              <w:rPr>
                <w:rFonts w:ascii="宋体" w:hAnsi="宋体" w:eastAsia="宋体" w:cs="宋体"/>
                <w:sz w:val="17"/>
                <w:szCs w:val="17"/>
              </w:rPr>
            </w:pPr>
            <w:r>
              <w:rPr>
                <w:rFonts w:ascii="宋体" w:hAnsi="宋体" w:eastAsia="宋体" w:cs="宋体"/>
                <w:spacing w:val="6"/>
                <w:position w:val="3"/>
                <w:sz w:val="17"/>
                <w:szCs w:val="17"/>
              </w:rPr>
              <w:t>有组</w:t>
            </w:r>
          </w:p>
          <w:p>
            <w:pPr>
              <w:spacing w:line="227"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45" w:type="dxa"/>
            <w:vMerge w:val="continue"/>
            <w:tcBorders>
              <w:top w:val="nil"/>
            </w:tcBorders>
            <w:vAlign w:val="top"/>
          </w:tcPr>
          <w:p>
            <w:pPr>
              <w:rPr>
                <w:rFonts w:ascii="Arial"/>
                <w:sz w:val="21"/>
              </w:rPr>
            </w:pPr>
          </w:p>
        </w:tc>
        <w:tc>
          <w:tcPr>
            <w:tcW w:w="623" w:type="dxa"/>
            <w:gridSpan w:val="2"/>
            <w:vAlign w:val="top"/>
          </w:tcPr>
          <w:p>
            <w:pPr>
              <w:spacing w:before="29" w:line="233" w:lineRule="exact"/>
              <w:ind w:left="129"/>
              <w:rPr>
                <w:rFonts w:ascii="宋体" w:hAnsi="宋体" w:eastAsia="宋体" w:cs="宋体"/>
                <w:sz w:val="17"/>
                <w:szCs w:val="17"/>
              </w:rPr>
            </w:pPr>
            <w:r>
              <w:rPr>
                <w:rFonts w:ascii="宋体" w:hAnsi="宋体" w:eastAsia="宋体" w:cs="宋体"/>
                <w:spacing w:val="7"/>
                <w:position w:val="3"/>
                <w:sz w:val="17"/>
                <w:szCs w:val="17"/>
              </w:rPr>
              <w:t>颗</w:t>
            </w:r>
            <w:r>
              <w:rPr>
                <w:rFonts w:ascii="宋体" w:hAnsi="宋体" w:eastAsia="宋体" w:cs="宋体"/>
                <w:spacing w:val="6"/>
                <w:position w:val="3"/>
                <w:sz w:val="17"/>
                <w:szCs w:val="17"/>
              </w:rPr>
              <w:t>粒</w:t>
            </w:r>
          </w:p>
          <w:p>
            <w:pPr>
              <w:spacing w:line="227" w:lineRule="auto"/>
              <w:ind w:left="221"/>
              <w:rPr>
                <w:rFonts w:ascii="宋体" w:hAnsi="宋体" w:eastAsia="宋体" w:cs="宋体"/>
                <w:sz w:val="17"/>
                <w:szCs w:val="17"/>
              </w:rPr>
            </w:pPr>
            <w:r>
              <w:rPr>
                <w:rFonts w:ascii="宋体" w:hAnsi="宋体" w:eastAsia="宋体" w:cs="宋体"/>
                <w:spacing w:val="2"/>
                <w:sz w:val="17"/>
                <w:szCs w:val="17"/>
              </w:rPr>
              <w:t>物</w:t>
            </w:r>
          </w:p>
        </w:tc>
        <w:tc>
          <w:tcPr>
            <w:tcW w:w="634" w:type="dxa"/>
            <w:vMerge w:val="continue"/>
            <w:tcBorders>
              <w:top w:val="nil"/>
            </w:tcBorders>
            <w:vAlign w:val="top"/>
          </w:tcPr>
          <w:p>
            <w:pPr>
              <w:rPr>
                <w:rFonts w:ascii="Arial"/>
                <w:sz w:val="21"/>
              </w:rPr>
            </w:pPr>
          </w:p>
        </w:tc>
        <w:tc>
          <w:tcPr>
            <w:tcW w:w="562" w:type="dxa"/>
            <w:vAlign w:val="top"/>
          </w:tcPr>
          <w:p>
            <w:pPr>
              <w:spacing w:before="73" w:line="206" w:lineRule="exact"/>
              <w:ind w:left="125"/>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1</w:t>
            </w:r>
          </w:p>
          <w:p>
            <w:pPr>
              <w:spacing w:line="196" w:lineRule="auto"/>
              <w:ind w:left="193"/>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8</w:t>
            </w:r>
          </w:p>
        </w:tc>
        <w:tc>
          <w:tcPr>
            <w:tcW w:w="605" w:type="dxa"/>
            <w:vAlign w:val="top"/>
          </w:tcPr>
          <w:p>
            <w:pPr>
              <w:spacing w:before="73" w:line="206" w:lineRule="exact"/>
              <w:ind w:left="147"/>
              <w:rPr>
                <w:rFonts w:ascii="Times New Roman" w:hAnsi="Times New Roman" w:eastAsia="Times New Roman" w:cs="Times New Roman"/>
                <w:sz w:val="17"/>
                <w:szCs w:val="17"/>
              </w:rPr>
            </w:pPr>
            <w:r>
              <w:rPr>
                <w:rFonts w:ascii="Times New Roman" w:hAnsi="Times New Roman" w:eastAsia="Times New Roman" w:cs="Times New Roman"/>
                <w:spacing w:val="3"/>
                <w:position w:val="5"/>
                <w:sz w:val="17"/>
                <w:szCs w:val="17"/>
              </w:rPr>
              <w:t>0.0</w:t>
            </w:r>
            <w:r>
              <w:rPr>
                <w:rFonts w:ascii="Times New Roman" w:hAnsi="Times New Roman" w:eastAsia="Times New Roman" w:cs="Times New Roman"/>
                <w:spacing w:val="2"/>
                <w:position w:val="5"/>
                <w:sz w:val="17"/>
                <w:szCs w:val="17"/>
              </w:rPr>
              <w:t>0</w:t>
            </w:r>
          </w:p>
          <w:p>
            <w:pPr>
              <w:spacing w:line="196" w:lineRule="auto"/>
              <w:ind w:left="216"/>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58</w:t>
            </w:r>
          </w:p>
        </w:tc>
        <w:tc>
          <w:tcPr>
            <w:tcW w:w="636" w:type="dxa"/>
            <w:gridSpan w:val="3"/>
            <w:vAlign w:val="top"/>
          </w:tcPr>
          <w:p>
            <w:pPr>
              <w:spacing w:before="176" w:line="197" w:lineRule="auto"/>
              <w:ind w:left="164"/>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9</w:t>
            </w:r>
            <w:r>
              <w:rPr>
                <w:rFonts w:ascii="Times New Roman" w:hAnsi="Times New Roman" w:eastAsia="Times New Roman" w:cs="Times New Roman"/>
                <w:spacing w:val="2"/>
                <w:sz w:val="17"/>
                <w:szCs w:val="17"/>
              </w:rPr>
              <w:t>.27</w:t>
            </w:r>
          </w:p>
        </w:tc>
        <w:tc>
          <w:tcPr>
            <w:tcW w:w="686" w:type="dxa"/>
            <w:vMerge w:val="continue"/>
            <w:tcBorders>
              <w:top w:val="nil"/>
            </w:tcBorders>
            <w:vAlign w:val="top"/>
          </w:tcPr>
          <w:p>
            <w:pPr>
              <w:rPr>
                <w:rFonts w:ascii="Arial"/>
                <w:sz w:val="21"/>
              </w:rPr>
            </w:pPr>
          </w:p>
        </w:tc>
        <w:tc>
          <w:tcPr>
            <w:tcW w:w="535" w:type="dxa"/>
            <w:vMerge w:val="continue"/>
            <w:tcBorders>
              <w:top w:val="nil"/>
            </w:tcBorders>
            <w:vAlign w:val="top"/>
          </w:tcPr>
          <w:p>
            <w:pPr>
              <w:rPr>
                <w:rFonts w:ascii="Arial"/>
                <w:sz w:val="21"/>
              </w:rPr>
            </w:pPr>
          </w:p>
        </w:tc>
        <w:tc>
          <w:tcPr>
            <w:tcW w:w="517" w:type="dxa"/>
            <w:gridSpan w:val="2"/>
            <w:vMerge w:val="continue"/>
            <w:tcBorders>
              <w:top w:val="nil"/>
            </w:tcBorders>
            <w:vAlign w:val="top"/>
          </w:tcPr>
          <w:p>
            <w:pPr>
              <w:rPr>
                <w:rFonts w:ascii="Arial"/>
                <w:sz w:val="21"/>
              </w:rPr>
            </w:pPr>
          </w:p>
        </w:tc>
        <w:tc>
          <w:tcPr>
            <w:tcW w:w="594" w:type="dxa"/>
            <w:vMerge w:val="continue"/>
            <w:tcBorders>
              <w:top w:val="nil"/>
            </w:tcBorders>
            <w:vAlign w:val="top"/>
          </w:tcPr>
          <w:p>
            <w:pPr>
              <w:rPr>
                <w:rFonts w:ascii="Arial"/>
                <w:sz w:val="21"/>
              </w:rPr>
            </w:pPr>
          </w:p>
        </w:tc>
        <w:tc>
          <w:tcPr>
            <w:tcW w:w="634" w:type="dxa"/>
            <w:gridSpan w:val="2"/>
            <w:vAlign w:val="top"/>
          </w:tcPr>
          <w:p>
            <w:pPr>
              <w:spacing w:before="73" w:line="225" w:lineRule="auto"/>
              <w:ind w:left="288" w:right="102" w:hanging="162"/>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0</w:t>
            </w:r>
            <w:r>
              <w:rPr>
                <w:rFonts w:ascii="Times New Roman" w:hAnsi="Times New Roman" w:eastAsia="Times New Roman" w:cs="Times New Roman"/>
                <w:spacing w:val="3"/>
                <w:sz w:val="17"/>
                <w:szCs w:val="17"/>
              </w:rPr>
              <w:t>.013</w:t>
            </w:r>
            <w:r>
              <w:rPr>
                <w:rFonts w:ascii="Times New Roman" w:hAnsi="Times New Roman" w:eastAsia="Times New Roman" w:cs="Times New Roman"/>
                <w:sz w:val="17"/>
                <w:szCs w:val="17"/>
              </w:rPr>
              <w:t xml:space="preserve"> 8</w:t>
            </w:r>
          </w:p>
        </w:tc>
        <w:tc>
          <w:tcPr>
            <w:tcW w:w="636" w:type="dxa"/>
            <w:gridSpan w:val="3"/>
            <w:vAlign w:val="top"/>
          </w:tcPr>
          <w:p>
            <w:pPr>
              <w:spacing w:before="73" w:line="225" w:lineRule="auto"/>
              <w:ind w:left="285" w:right="107" w:hanging="160"/>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0.005</w:t>
            </w:r>
            <w:r>
              <w:rPr>
                <w:rFonts w:ascii="Times New Roman" w:hAnsi="Times New Roman" w:eastAsia="Times New Roman" w:cs="Times New Roman"/>
                <w:sz w:val="17"/>
                <w:szCs w:val="17"/>
              </w:rPr>
              <w:t xml:space="preserve"> 8</w:t>
            </w:r>
          </w:p>
        </w:tc>
        <w:tc>
          <w:tcPr>
            <w:tcW w:w="634" w:type="dxa"/>
            <w:vAlign w:val="top"/>
          </w:tcPr>
          <w:p>
            <w:pPr>
              <w:spacing w:before="176" w:line="197" w:lineRule="auto"/>
              <w:ind w:left="1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9</w:t>
            </w:r>
            <w:r>
              <w:rPr>
                <w:rFonts w:ascii="Times New Roman" w:hAnsi="Times New Roman" w:eastAsia="Times New Roman" w:cs="Times New Roman"/>
                <w:spacing w:val="2"/>
                <w:sz w:val="17"/>
                <w:szCs w:val="17"/>
              </w:rPr>
              <w:t>.27</w:t>
            </w:r>
          </w:p>
        </w:tc>
        <w:tc>
          <w:tcPr>
            <w:tcW w:w="701" w:type="dxa"/>
            <w:gridSpan w:val="2"/>
            <w:tcBorders>
              <w:right w:val="single" w:color="000000" w:sz="6" w:space="0"/>
            </w:tcBorders>
            <w:vAlign w:val="top"/>
          </w:tcPr>
          <w:p>
            <w:pPr>
              <w:spacing w:before="29" w:line="233" w:lineRule="exact"/>
              <w:ind w:left="133"/>
              <w:rPr>
                <w:rFonts w:ascii="宋体" w:hAnsi="宋体" w:eastAsia="宋体" w:cs="宋体"/>
                <w:sz w:val="17"/>
                <w:szCs w:val="17"/>
              </w:rPr>
            </w:pPr>
            <w:r>
              <w:rPr>
                <w:rFonts w:ascii="宋体" w:hAnsi="宋体" w:eastAsia="宋体" w:cs="宋体"/>
                <w:spacing w:val="6"/>
                <w:position w:val="3"/>
                <w:sz w:val="17"/>
                <w:szCs w:val="17"/>
              </w:rPr>
              <w:t>有组</w:t>
            </w:r>
          </w:p>
          <w:p>
            <w:pPr>
              <w:spacing w:line="227" w:lineRule="auto"/>
              <w:ind w:left="224"/>
              <w:rPr>
                <w:rFonts w:ascii="宋体" w:hAnsi="宋体" w:eastAsia="宋体" w:cs="宋体"/>
                <w:sz w:val="17"/>
                <w:szCs w:val="17"/>
              </w:rPr>
            </w:pPr>
            <w:r>
              <w:rPr>
                <w:rFonts w:ascii="宋体" w:hAnsi="宋体" w:eastAsia="宋体" w:cs="宋体"/>
                <w:sz w:val="17"/>
                <w:szCs w:val="17"/>
              </w:rPr>
              <w:t>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1"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842" w:type="dxa"/>
            <w:gridSpan w:val="22"/>
            <w:tcBorders>
              <w:right w:val="single" w:color="000000" w:sz="6" w:space="0"/>
            </w:tcBorders>
            <w:vAlign w:val="top"/>
          </w:tcPr>
          <w:p>
            <w:pPr>
              <w:spacing w:before="37" w:line="227" w:lineRule="auto"/>
              <w:ind w:left="530"/>
              <w:outlineLvl w:val="0"/>
              <w:rPr>
                <w:rFonts w:ascii="宋体" w:hAnsi="宋体" w:eastAsia="宋体" w:cs="宋体"/>
                <w:sz w:val="23"/>
                <w:szCs w:val="23"/>
              </w:rPr>
            </w:pPr>
            <w:r>
              <w:rPr>
                <w:rFonts w:ascii="Times New Roman" w:hAnsi="Times New Roman" w:eastAsia="Times New Roman" w:cs="Times New Roman"/>
                <w:b/>
                <w:bCs/>
                <w:spacing w:val="7"/>
                <w:sz w:val="23"/>
                <w:szCs w:val="23"/>
              </w:rPr>
              <w:t>1</w:t>
            </w:r>
            <w:r>
              <w:rPr>
                <w:rFonts w:ascii="Times New Roman" w:hAnsi="Times New Roman" w:eastAsia="Times New Roman" w:cs="Times New Roman"/>
                <w:b/>
                <w:bCs/>
                <w:spacing w:val="6"/>
                <w:sz w:val="23"/>
                <w:szCs w:val="23"/>
              </w:rPr>
              <w:t>.1</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废气产生源强</w:t>
            </w:r>
          </w:p>
          <w:p>
            <w:pPr>
              <w:spacing w:before="184" w:line="225" w:lineRule="auto"/>
              <w:ind w:left="583"/>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①</w:t>
            </w:r>
            <w:r>
              <w:rPr>
                <w:rFonts w:ascii="宋体" w:hAnsi="宋体" w:eastAsia="宋体" w:cs="宋体"/>
                <w:spacing w:val="10"/>
                <w:sz w:val="23"/>
                <w:szCs w:val="23"/>
                <w14:textOutline w14:w="4358" w14:cap="sq" w14:cmpd="sng">
                  <w14:solidFill>
                    <w14:srgbClr w14:val="000000"/>
                  </w14:solidFill>
                  <w14:prstDash w14:val="solid"/>
                  <w14:bevel/>
                </w14:textOutline>
              </w:rPr>
              <w:t>下料、拉丝、抛光、焊接、抛砂工序的颗粒物</w:t>
            </w:r>
          </w:p>
          <w:p>
            <w:pPr>
              <w:spacing w:before="187" w:line="373" w:lineRule="auto"/>
              <w:ind w:left="112" w:right="101" w:firstLine="479"/>
              <w:rPr>
                <w:rFonts w:ascii="宋体" w:hAnsi="宋体" w:eastAsia="宋体" w:cs="宋体"/>
                <w:sz w:val="23"/>
                <w:szCs w:val="23"/>
              </w:rPr>
            </w:pPr>
            <w:r>
              <w:rPr>
                <w:rFonts w:ascii="宋体" w:hAnsi="宋体" w:eastAsia="宋体" w:cs="宋体"/>
                <w:spacing w:val="18"/>
                <w:sz w:val="23"/>
                <w:szCs w:val="23"/>
              </w:rPr>
              <w:t>下</w:t>
            </w:r>
            <w:r>
              <w:rPr>
                <w:rFonts w:ascii="宋体" w:hAnsi="宋体" w:eastAsia="宋体" w:cs="宋体"/>
                <w:spacing w:val="12"/>
                <w:sz w:val="23"/>
                <w:szCs w:val="23"/>
              </w:rPr>
              <w:t>料</w:t>
            </w:r>
            <w:r>
              <w:rPr>
                <w:rFonts w:ascii="宋体" w:hAnsi="宋体" w:eastAsia="宋体" w:cs="宋体"/>
                <w:spacing w:val="9"/>
                <w:sz w:val="23"/>
                <w:szCs w:val="23"/>
              </w:rPr>
              <w:t>、拉丝、抛光工序的颗粒物收集至同一套水喷淋塔处理；焊接工序颗粒物</w:t>
            </w:r>
            <w:r>
              <w:rPr>
                <w:rFonts w:ascii="宋体" w:hAnsi="宋体" w:eastAsia="宋体" w:cs="宋体"/>
                <w:sz w:val="23"/>
                <w:szCs w:val="23"/>
              </w:rPr>
              <w:t xml:space="preserve"> </w:t>
            </w:r>
            <w:r>
              <w:rPr>
                <w:rFonts w:ascii="宋体" w:hAnsi="宋体" w:eastAsia="宋体" w:cs="宋体"/>
                <w:spacing w:val="18"/>
                <w:sz w:val="23"/>
                <w:szCs w:val="23"/>
              </w:rPr>
              <w:t>由</w:t>
            </w:r>
            <w:r>
              <w:rPr>
                <w:rFonts w:ascii="宋体" w:hAnsi="宋体" w:eastAsia="宋体" w:cs="宋体"/>
                <w:spacing w:val="13"/>
                <w:sz w:val="23"/>
                <w:szCs w:val="23"/>
              </w:rPr>
              <w:t>移</w:t>
            </w:r>
            <w:r>
              <w:rPr>
                <w:rFonts w:ascii="宋体" w:hAnsi="宋体" w:eastAsia="宋体" w:cs="宋体"/>
                <w:spacing w:val="9"/>
                <w:sz w:val="23"/>
                <w:szCs w:val="23"/>
              </w:rPr>
              <w:t>动式粉尘收集器收集，未收集部分作无组织排放；抛砂工序经设备自带的布袋</w:t>
            </w:r>
            <w:r>
              <w:rPr>
                <w:rFonts w:ascii="宋体" w:hAnsi="宋体" w:eastAsia="宋体" w:cs="宋体"/>
                <w:sz w:val="23"/>
                <w:szCs w:val="23"/>
              </w:rPr>
              <w:t xml:space="preserve"> </w:t>
            </w:r>
            <w:r>
              <w:rPr>
                <w:rFonts w:ascii="宋体" w:hAnsi="宋体" w:eastAsia="宋体" w:cs="宋体"/>
                <w:spacing w:val="16"/>
                <w:sz w:val="23"/>
                <w:szCs w:val="23"/>
              </w:rPr>
              <w:t>收</w:t>
            </w:r>
            <w:r>
              <w:rPr>
                <w:rFonts w:ascii="宋体" w:hAnsi="宋体" w:eastAsia="宋体" w:cs="宋体"/>
                <w:spacing w:val="14"/>
                <w:sz w:val="23"/>
                <w:szCs w:val="23"/>
              </w:rPr>
              <w:t>集</w:t>
            </w:r>
            <w:r>
              <w:rPr>
                <w:rFonts w:ascii="宋体" w:hAnsi="宋体" w:eastAsia="宋体" w:cs="宋体"/>
                <w:spacing w:val="8"/>
                <w:sz w:val="23"/>
                <w:szCs w:val="23"/>
              </w:rPr>
              <w:t>后高空排放，各工序参考的产污系数如下：</w:t>
            </w:r>
          </w:p>
          <w:p>
            <w:pPr>
              <w:spacing w:before="1" w:line="224" w:lineRule="auto"/>
              <w:ind w:left="2552"/>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28</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前端工序颗粒物产污系数一览表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1210" w:type="dxa"/>
            <w:gridSpan w:val="2"/>
            <w:vAlign w:val="top"/>
          </w:tcPr>
          <w:p>
            <w:pPr>
              <w:spacing w:before="58" w:line="228" w:lineRule="auto"/>
              <w:ind w:left="225"/>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污工序</w:t>
            </w:r>
          </w:p>
        </w:tc>
        <w:tc>
          <w:tcPr>
            <w:tcW w:w="892" w:type="dxa"/>
            <w:gridSpan w:val="2"/>
            <w:vAlign w:val="top"/>
          </w:tcPr>
          <w:p>
            <w:pPr>
              <w:spacing w:before="58" w:line="228" w:lineRule="auto"/>
              <w:ind w:left="121"/>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1460" w:type="dxa"/>
            <w:gridSpan w:val="3"/>
            <w:vAlign w:val="top"/>
          </w:tcPr>
          <w:p>
            <w:pPr>
              <w:spacing w:before="58" w:line="228" w:lineRule="auto"/>
              <w:ind w:left="302"/>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参考文件</w:t>
            </w:r>
          </w:p>
        </w:tc>
        <w:tc>
          <w:tcPr>
            <w:tcW w:w="2695" w:type="dxa"/>
            <w:gridSpan w:val="8"/>
            <w:vAlign w:val="top"/>
          </w:tcPr>
          <w:p>
            <w:pPr>
              <w:spacing w:before="58" w:line="228" w:lineRule="auto"/>
              <w:ind w:left="934"/>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参考内容</w:t>
            </w:r>
          </w:p>
        </w:tc>
        <w:tc>
          <w:tcPr>
            <w:tcW w:w="1228" w:type="dxa"/>
            <w:gridSpan w:val="3"/>
            <w:vAlign w:val="top"/>
          </w:tcPr>
          <w:p>
            <w:pPr>
              <w:spacing w:before="58" w:line="228" w:lineRule="auto"/>
              <w:ind w:left="203"/>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污系数</w:t>
            </w:r>
          </w:p>
        </w:tc>
        <w:tc>
          <w:tcPr>
            <w:tcW w:w="1357" w:type="dxa"/>
            <w:gridSpan w:val="4"/>
            <w:tcBorders>
              <w:right w:val="single" w:color="000000" w:sz="6" w:space="0"/>
            </w:tcBorders>
            <w:vAlign w:val="top"/>
          </w:tcPr>
          <w:p>
            <w:pPr>
              <w:spacing w:before="58" w:line="228" w:lineRule="auto"/>
              <w:ind w:left="431"/>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单位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1210" w:type="dxa"/>
            <w:gridSpan w:val="2"/>
            <w:vAlign w:val="top"/>
          </w:tcPr>
          <w:p>
            <w:pPr>
              <w:spacing w:before="33" w:line="238" w:lineRule="auto"/>
              <w:ind w:left="227" w:right="149" w:firstLine="4"/>
              <w:rPr>
                <w:rFonts w:ascii="宋体" w:hAnsi="宋体" w:eastAsia="宋体" w:cs="宋体"/>
                <w:sz w:val="20"/>
                <w:szCs w:val="20"/>
              </w:rPr>
            </w:pPr>
            <w:r>
              <w:rPr>
                <w:rFonts w:ascii="宋体" w:hAnsi="宋体" w:eastAsia="宋体" w:cs="宋体"/>
                <w:spacing w:val="8"/>
                <w:sz w:val="20"/>
                <w:szCs w:val="20"/>
              </w:rPr>
              <w:t>下</w:t>
            </w:r>
            <w:r>
              <w:rPr>
                <w:rFonts w:ascii="宋体" w:hAnsi="宋体" w:eastAsia="宋体" w:cs="宋体"/>
                <w:spacing w:val="5"/>
                <w:sz w:val="20"/>
                <w:szCs w:val="20"/>
              </w:rPr>
              <w:t>料、拉</w:t>
            </w:r>
            <w:r>
              <w:rPr>
                <w:rFonts w:ascii="宋体" w:hAnsi="宋体" w:eastAsia="宋体" w:cs="宋体"/>
                <w:sz w:val="20"/>
                <w:szCs w:val="20"/>
              </w:rPr>
              <w:t xml:space="preserve"> </w:t>
            </w:r>
            <w:r>
              <w:rPr>
                <w:rFonts w:ascii="宋体" w:hAnsi="宋体" w:eastAsia="宋体" w:cs="宋体"/>
                <w:spacing w:val="7"/>
                <w:sz w:val="20"/>
                <w:szCs w:val="20"/>
              </w:rPr>
              <w:t>丝、抛</w:t>
            </w:r>
            <w:r>
              <w:rPr>
                <w:rFonts w:ascii="宋体" w:hAnsi="宋体" w:eastAsia="宋体" w:cs="宋体"/>
                <w:spacing w:val="6"/>
                <w:sz w:val="20"/>
                <w:szCs w:val="20"/>
              </w:rPr>
              <w:t>光</w:t>
            </w:r>
          </w:p>
        </w:tc>
        <w:tc>
          <w:tcPr>
            <w:tcW w:w="892" w:type="dxa"/>
            <w:gridSpan w:val="2"/>
            <w:vMerge w:val="restart"/>
            <w:tcBorders>
              <w:bottom w:val="nil"/>
            </w:tcBorders>
            <w:vAlign w:val="top"/>
          </w:tcPr>
          <w:p>
            <w:pPr>
              <w:spacing w:line="328" w:lineRule="auto"/>
              <w:rPr>
                <w:rFonts w:ascii="Arial"/>
                <w:sz w:val="21"/>
              </w:rPr>
            </w:pPr>
          </w:p>
          <w:p>
            <w:pPr>
              <w:spacing w:line="328" w:lineRule="auto"/>
              <w:rPr>
                <w:rFonts w:ascii="Arial"/>
                <w:sz w:val="21"/>
              </w:rPr>
            </w:pPr>
          </w:p>
          <w:p>
            <w:pPr>
              <w:spacing w:before="65" w:line="228" w:lineRule="auto"/>
              <w:ind w:left="121"/>
              <w:rPr>
                <w:rFonts w:ascii="宋体" w:hAnsi="宋体" w:eastAsia="宋体" w:cs="宋体"/>
                <w:sz w:val="20"/>
                <w:szCs w:val="20"/>
              </w:rPr>
            </w:pPr>
            <w:r>
              <w:rPr>
                <w:rFonts w:ascii="宋体" w:hAnsi="宋体" w:eastAsia="宋体" w:cs="宋体"/>
                <w:spacing w:val="7"/>
                <w:sz w:val="20"/>
                <w:szCs w:val="20"/>
              </w:rPr>
              <w:t>颗粒物</w:t>
            </w:r>
          </w:p>
        </w:tc>
        <w:tc>
          <w:tcPr>
            <w:tcW w:w="1460" w:type="dxa"/>
            <w:gridSpan w:val="3"/>
            <w:vMerge w:val="restart"/>
            <w:tcBorders>
              <w:bottom w:val="nil"/>
            </w:tcBorders>
            <w:vAlign w:val="top"/>
          </w:tcPr>
          <w:p>
            <w:pPr>
              <w:spacing w:line="384" w:lineRule="auto"/>
              <w:rPr>
                <w:rFonts w:ascii="Arial"/>
                <w:sz w:val="21"/>
              </w:rPr>
            </w:pPr>
          </w:p>
          <w:p>
            <w:pPr>
              <w:spacing w:before="65" w:line="228" w:lineRule="auto"/>
              <w:ind w:left="94"/>
              <w:rPr>
                <w:rFonts w:ascii="宋体" w:hAnsi="宋体" w:eastAsia="宋体" w:cs="宋体"/>
                <w:sz w:val="20"/>
                <w:szCs w:val="20"/>
              </w:rPr>
            </w:pPr>
            <w:r>
              <w:rPr>
                <w:rFonts w:ascii="宋体" w:hAnsi="宋体" w:eastAsia="宋体" w:cs="宋体"/>
                <w:spacing w:val="8"/>
                <w:sz w:val="20"/>
                <w:szCs w:val="20"/>
              </w:rPr>
              <w:t>工业源系数</w:t>
            </w:r>
            <w:r>
              <w:rPr>
                <w:rFonts w:ascii="宋体" w:hAnsi="宋体" w:eastAsia="宋体" w:cs="宋体"/>
                <w:spacing w:val="7"/>
                <w:sz w:val="20"/>
                <w:szCs w:val="20"/>
              </w:rPr>
              <w:t>手</w:t>
            </w:r>
          </w:p>
          <w:p>
            <w:pPr>
              <w:spacing w:before="26" w:line="227" w:lineRule="auto"/>
              <w:ind w:left="91"/>
              <w:rPr>
                <w:rFonts w:ascii="宋体" w:hAnsi="宋体" w:eastAsia="宋体" w:cs="宋体"/>
                <w:sz w:val="20"/>
                <w:szCs w:val="20"/>
              </w:rPr>
            </w:pPr>
            <w:r>
              <w:rPr>
                <w:rFonts w:ascii="宋体" w:hAnsi="宋体" w:eastAsia="宋体" w:cs="宋体"/>
                <w:spacing w:val="12"/>
                <w:sz w:val="20"/>
                <w:szCs w:val="20"/>
              </w:rPr>
              <w:t>册</w:t>
            </w:r>
            <w:r>
              <w:rPr>
                <w:rFonts w:ascii="Times New Roman" w:hAnsi="Times New Roman" w:eastAsia="Times New Roman" w:cs="Times New Roman"/>
                <w:spacing w:val="8"/>
                <w:sz w:val="20"/>
                <w:szCs w:val="20"/>
              </w:rPr>
              <w:t>——</w:t>
            </w:r>
            <w:r>
              <w:rPr>
                <w:rFonts w:ascii="宋体" w:hAnsi="宋体" w:eastAsia="宋体" w:cs="宋体"/>
                <w:spacing w:val="8"/>
                <w:sz w:val="20"/>
                <w:szCs w:val="20"/>
              </w:rPr>
              <w:t>机械行</w:t>
            </w:r>
          </w:p>
          <w:p>
            <w:pPr>
              <w:spacing w:before="24" w:line="228" w:lineRule="auto"/>
              <w:ind w:left="196"/>
              <w:rPr>
                <w:rFonts w:ascii="宋体" w:hAnsi="宋体" w:eastAsia="宋体" w:cs="宋体"/>
                <w:sz w:val="20"/>
                <w:szCs w:val="20"/>
              </w:rPr>
            </w:pPr>
            <w:r>
              <w:rPr>
                <w:rFonts w:ascii="宋体" w:hAnsi="宋体" w:eastAsia="宋体" w:cs="宋体"/>
                <w:spacing w:val="9"/>
                <w:sz w:val="20"/>
                <w:szCs w:val="20"/>
              </w:rPr>
              <w:t>业</w:t>
            </w:r>
            <w:r>
              <w:rPr>
                <w:rFonts w:ascii="宋体" w:hAnsi="宋体" w:eastAsia="宋体" w:cs="宋体"/>
                <w:spacing w:val="8"/>
                <w:sz w:val="20"/>
                <w:szCs w:val="20"/>
              </w:rPr>
              <w:t>系数手册</w:t>
            </w:r>
          </w:p>
        </w:tc>
        <w:tc>
          <w:tcPr>
            <w:tcW w:w="2695" w:type="dxa"/>
            <w:gridSpan w:val="8"/>
            <w:vAlign w:val="top"/>
          </w:tcPr>
          <w:p>
            <w:pPr>
              <w:spacing w:before="34" w:line="227" w:lineRule="auto"/>
              <w:ind w:left="214"/>
              <w:rPr>
                <w:rFonts w:ascii="宋体" w:hAnsi="宋体" w:eastAsia="宋体" w:cs="宋体"/>
                <w:sz w:val="20"/>
                <w:szCs w:val="20"/>
              </w:rPr>
            </w:pPr>
            <w:r>
              <w:rPr>
                <w:rFonts w:ascii="Times New Roman" w:hAnsi="Times New Roman" w:eastAsia="Times New Roman" w:cs="Times New Roman"/>
                <w:spacing w:val="7"/>
                <w:sz w:val="20"/>
                <w:szCs w:val="20"/>
              </w:rPr>
              <w:t xml:space="preserve">04  </w:t>
            </w:r>
            <w:r>
              <w:rPr>
                <w:rFonts w:ascii="宋体" w:hAnsi="宋体" w:eastAsia="宋体" w:cs="宋体"/>
                <w:spacing w:val="7"/>
                <w:sz w:val="20"/>
                <w:szCs w:val="20"/>
              </w:rPr>
              <w:t>下料核算环节</w:t>
            </w:r>
            <w:r>
              <w:rPr>
                <w:rFonts w:ascii="Times New Roman" w:hAnsi="Times New Roman" w:eastAsia="Times New Roman" w:cs="Times New Roman"/>
                <w:spacing w:val="7"/>
                <w:sz w:val="20"/>
                <w:szCs w:val="20"/>
              </w:rPr>
              <w:t>-</w:t>
            </w:r>
            <w:r>
              <w:rPr>
                <w:rFonts w:ascii="宋体" w:hAnsi="宋体" w:eastAsia="宋体" w:cs="宋体"/>
                <w:spacing w:val="7"/>
                <w:sz w:val="20"/>
                <w:szCs w:val="20"/>
              </w:rPr>
              <w:t>切割机</w:t>
            </w:r>
          </w:p>
          <w:p>
            <w:pPr>
              <w:spacing w:before="25" w:line="225" w:lineRule="auto"/>
              <w:ind w:left="269"/>
              <w:rPr>
                <w:rFonts w:ascii="宋体" w:hAnsi="宋体" w:eastAsia="宋体" w:cs="宋体"/>
                <w:sz w:val="20"/>
                <w:szCs w:val="20"/>
              </w:rPr>
            </w:pPr>
            <w:r>
              <w:rPr>
                <w:rFonts w:ascii="宋体" w:hAnsi="宋体" w:eastAsia="宋体" w:cs="宋体"/>
                <w:spacing w:val="11"/>
                <w:sz w:val="20"/>
                <w:szCs w:val="20"/>
              </w:rPr>
              <w:t>切</w:t>
            </w:r>
            <w:r>
              <w:rPr>
                <w:rFonts w:ascii="宋体" w:hAnsi="宋体" w:eastAsia="宋体" w:cs="宋体"/>
                <w:spacing w:val="8"/>
                <w:sz w:val="20"/>
                <w:szCs w:val="20"/>
              </w:rPr>
              <w:t>割</w:t>
            </w:r>
            <w:r>
              <w:rPr>
                <w:rFonts w:ascii="Times New Roman" w:hAnsi="Times New Roman" w:eastAsia="Times New Roman" w:cs="Times New Roman"/>
                <w:spacing w:val="8"/>
                <w:sz w:val="20"/>
                <w:szCs w:val="20"/>
              </w:rPr>
              <w:t>-</w:t>
            </w:r>
            <w:r>
              <w:rPr>
                <w:rFonts w:ascii="宋体" w:hAnsi="宋体" w:eastAsia="宋体" w:cs="宋体"/>
                <w:spacing w:val="8"/>
                <w:sz w:val="20"/>
                <w:szCs w:val="20"/>
              </w:rPr>
              <w:t>颗粒物的产污系数</w:t>
            </w:r>
          </w:p>
        </w:tc>
        <w:tc>
          <w:tcPr>
            <w:tcW w:w="1228" w:type="dxa"/>
            <w:gridSpan w:val="3"/>
            <w:vAlign w:val="top"/>
          </w:tcPr>
          <w:p>
            <w:pPr>
              <w:spacing w:before="207" w:line="195" w:lineRule="auto"/>
              <w:ind w:left="44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5.30</w:t>
            </w:r>
          </w:p>
        </w:tc>
        <w:tc>
          <w:tcPr>
            <w:tcW w:w="1357" w:type="dxa"/>
            <w:gridSpan w:val="4"/>
            <w:tcBorders>
              <w:right w:val="single" w:color="000000" w:sz="6" w:space="0"/>
            </w:tcBorders>
            <w:vAlign w:val="top"/>
          </w:tcPr>
          <w:p>
            <w:pPr>
              <w:spacing w:line="253" w:lineRule="auto"/>
              <w:ind w:left="535" w:right="231" w:hanging="379"/>
              <w:rPr>
                <w:rFonts w:ascii="宋体" w:hAnsi="宋体" w:eastAsia="宋体" w:cs="宋体"/>
                <w:sz w:val="20"/>
                <w:szCs w:val="20"/>
              </w:rPr>
            </w:pPr>
            <w:r>
              <w:rPr>
                <w:rFonts w:ascii="宋体" w:hAnsi="宋体" w:eastAsia="宋体" w:cs="宋体"/>
                <w:spacing w:val="7"/>
                <w:sz w:val="20"/>
                <w:szCs w:val="20"/>
              </w:rPr>
              <w:t>千</w:t>
            </w:r>
            <w:r>
              <w:rPr>
                <w:rFonts w:ascii="宋体" w:hAnsi="宋体" w:eastAsia="宋体" w:cs="宋体"/>
                <w:spacing w:val="6"/>
                <w:sz w:val="20"/>
                <w:szCs w:val="20"/>
              </w:rPr>
              <w:t>克</w:t>
            </w:r>
            <w:r>
              <w:rPr>
                <w:rFonts w:ascii="Times New Roman" w:hAnsi="Times New Roman" w:eastAsia="Times New Roman" w:cs="Times New Roman"/>
                <w:spacing w:val="6"/>
                <w:sz w:val="20"/>
                <w:szCs w:val="20"/>
              </w:rPr>
              <w:t>/</w:t>
            </w:r>
            <w:r>
              <w:rPr>
                <w:rFonts w:ascii="宋体" w:hAnsi="宋体" w:eastAsia="宋体" w:cs="宋体"/>
                <w:spacing w:val="6"/>
                <w:sz w:val="20"/>
                <w:szCs w:val="20"/>
              </w:rPr>
              <w:t>吨</w:t>
            </w:r>
            <w:r>
              <w:rPr>
                <w:rFonts w:ascii="Times New Roman" w:hAnsi="Times New Roman" w:eastAsia="Times New Roman" w:cs="Times New Roman"/>
                <w:spacing w:val="6"/>
                <w:sz w:val="20"/>
                <w:szCs w:val="20"/>
              </w:rPr>
              <w:t>-</w:t>
            </w:r>
            <w:r>
              <w:rPr>
                <w:rFonts w:ascii="宋体" w:hAnsi="宋体" w:eastAsia="宋体" w:cs="宋体"/>
                <w:spacing w:val="6"/>
                <w:sz w:val="20"/>
                <w:szCs w:val="20"/>
              </w:rPr>
              <w:t>原</w:t>
            </w:r>
            <w:r>
              <w:rPr>
                <w:rFonts w:ascii="宋体" w:hAnsi="宋体" w:eastAsia="宋体" w:cs="宋体"/>
                <w:sz w:val="20"/>
                <w:szCs w:val="20"/>
              </w:rPr>
              <w:t xml:space="preserve"> 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1210" w:type="dxa"/>
            <w:gridSpan w:val="2"/>
            <w:vAlign w:val="top"/>
          </w:tcPr>
          <w:p>
            <w:pPr>
              <w:spacing w:before="171" w:line="228" w:lineRule="auto"/>
              <w:ind w:left="437"/>
              <w:rPr>
                <w:rFonts w:ascii="宋体" w:hAnsi="宋体" w:eastAsia="宋体" w:cs="宋体"/>
                <w:sz w:val="20"/>
                <w:szCs w:val="20"/>
              </w:rPr>
            </w:pPr>
            <w:r>
              <w:rPr>
                <w:rFonts w:ascii="宋体" w:hAnsi="宋体" w:eastAsia="宋体" w:cs="宋体"/>
                <w:spacing w:val="4"/>
                <w:sz w:val="20"/>
                <w:szCs w:val="20"/>
              </w:rPr>
              <w:t>焊接</w:t>
            </w:r>
          </w:p>
        </w:tc>
        <w:tc>
          <w:tcPr>
            <w:tcW w:w="892" w:type="dxa"/>
            <w:gridSpan w:val="2"/>
            <w:vMerge w:val="continue"/>
            <w:tcBorders>
              <w:top w:val="nil"/>
              <w:bottom w:val="nil"/>
            </w:tcBorders>
            <w:vAlign w:val="top"/>
          </w:tcPr>
          <w:p>
            <w:pPr>
              <w:rPr>
                <w:rFonts w:ascii="Arial"/>
                <w:sz w:val="21"/>
              </w:rPr>
            </w:pPr>
          </w:p>
        </w:tc>
        <w:tc>
          <w:tcPr>
            <w:tcW w:w="1460" w:type="dxa"/>
            <w:gridSpan w:val="3"/>
            <w:vMerge w:val="continue"/>
            <w:tcBorders>
              <w:top w:val="nil"/>
              <w:bottom w:val="nil"/>
            </w:tcBorders>
            <w:vAlign w:val="top"/>
          </w:tcPr>
          <w:p>
            <w:pPr>
              <w:rPr>
                <w:rFonts w:ascii="Arial"/>
                <w:sz w:val="21"/>
              </w:rPr>
            </w:pPr>
          </w:p>
        </w:tc>
        <w:tc>
          <w:tcPr>
            <w:tcW w:w="2695" w:type="dxa"/>
            <w:gridSpan w:val="8"/>
            <w:vAlign w:val="top"/>
          </w:tcPr>
          <w:p>
            <w:pPr>
              <w:spacing w:before="34" w:line="238" w:lineRule="auto"/>
              <w:ind w:left="374" w:right="209" w:hanging="160"/>
              <w:rPr>
                <w:rFonts w:ascii="宋体" w:hAnsi="宋体" w:eastAsia="宋体" w:cs="宋体"/>
                <w:sz w:val="20"/>
                <w:szCs w:val="20"/>
              </w:rPr>
            </w:pPr>
            <w:r>
              <w:rPr>
                <w:rFonts w:ascii="Times New Roman" w:hAnsi="Times New Roman" w:eastAsia="Times New Roman" w:cs="Times New Roman"/>
                <w:spacing w:val="7"/>
                <w:sz w:val="20"/>
                <w:szCs w:val="20"/>
              </w:rPr>
              <w:t xml:space="preserve">09  </w:t>
            </w:r>
            <w:r>
              <w:rPr>
                <w:rFonts w:ascii="宋体" w:hAnsi="宋体" w:eastAsia="宋体" w:cs="宋体"/>
                <w:spacing w:val="7"/>
                <w:sz w:val="20"/>
                <w:szCs w:val="20"/>
              </w:rPr>
              <w:t>焊接核算环节</w:t>
            </w:r>
            <w:r>
              <w:rPr>
                <w:rFonts w:ascii="Times New Roman" w:hAnsi="Times New Roman" w:eastAsia="Times New Roman" w:cs="Times New Roman"/>
                <w:spacing w:val="7"/>
                <w:sz w:val="20"/>
                <w:szCs w:val="20"/>
              </w:rPr>
              <w:t>-</w:t>
            </w:r>
            <w:r>
              <w:rPr>
                <w:rFonts w:ascii="宋体" w:hAnsi="宋体" w:eastAsia="宋体" w:cs="宋体"/>
                <w:spacing w:val="7"/>
                <w:sz w:val="20"/>
                <w:szCs w:val="20"/>
              </w:rPr>
              <w:t>实芯焊</w:t>
            </w:r>
            <w:r>
              <w:rPr>
                <w:rFonts w:ascii="宋体" w:hAnsi="宋体" w:eastAsia="宋体" w:cs="宋体"/>
                <w:sz w:val="20"/>
                <w:szCs w:val="20"/>
              </w:rPr>
              <w:t xml:space="preserve"> </w:t>
            </w:r>
            <w:r>
              <w:rPr>
                <w:rFonts w:ascii="宋体" w:hAnsi="宋体" w:eastAsia="宋体" w:cs="宋体"/>
                <w:spacing w:val="10"/>
                <w:sz w:val="20"/>
                <w:szCs w:val="20"/>
              </w:rPr>
              <w:t>丝</w:t>
            </w:r>
            <w:r>
              <w:rPr>
                <w:rFonts w:ascii="Times New Roman" w:hAnsi="Times New Roman" w:eastAsia="Times New Roman" w:cs="Times New Roman"/>
                <w:spacing w:val="8"/>
                <w:sz w:val="20"/>
                <w:szCs w:val="20"/>
              </w:rPr>
              <w:t>-</w:t>
            </w:r>
            <w:r>
              <w:rPr>
                <w:rFonts w:ascii="宋体" w:hAnsi="宋体" w:eastAsia="宋体" w:cs="宋体"/>
                <w:spacing w:val="8"/>
                <w:sz w:val="20"/>
                <w:szCs w:val="20"/>
              </w:rPr>
              <w:t>颗粒物的产污系数</w:t>
            </w:r>
          </w:p>
        </w:tc>
        <w:tc>
          <w:tcPr>
            <w:tcW w:w="1228" w:type="dxa"/>
            <w:gridSpan w:val="3"/>
            <w:vAlign w:val="top"/>
          </w:tcPr>
          <w:p>
            <w:pPr>
              <w:spacing w:before="207" w:line="195" w:lineRule="auto"/>
              <w:ind w:left="441"/>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9. 19</w:t>
            </w:r>
          </w:p>
        </w:tc>
        <w:tc>
          <w:tcPr>
            <w:tcW w:w="1357" w:type="dxa"/>
            <w:gridSpan w:val="4"/>
            <w:tcBorders>
              <w:right w:val="single" w:color="000000" w:sz="6" w:space="0"/>
            </w:tcBorders>
            <w:vAlign w:val="top"/>
          </w:tcPr>
          <w:p>
            <w:pPr>
              <w:spacing w:before="1" w:line="253" w:lineRule="auto"/>
              <w:ind w:left="535" w:right="231" w:hanging="379"/>
              <w:rPr>
                <w:rFonts w:ascii="宋体" w:hAnsi="宋体" w:eastAsia="宋体" w:cs="宋体"/>
                <w:sz w:val="20"/>
                <w:szCs w:val="20"/>
              </w:rPr>
            </w:pPr>
            <w:r>
              <w:rPr>
                <w:rFonts w:ascii="宋体" w:hAnsi="宋体" w:eastAsia="宋体" w:cs="宋体"/>
                <w:spacing w:val="7"/>
                <w:sz w:val="20"/>
                <w:szCs w:val="20"/>
              </w:rPr>
              <w:t>千</w:t>
            </w:r>
            <w:r>
              <w:rPr>
                <w:rFonts w:ascii="宋体" w:hAnsi="宋体" w:eastAsia="宋体" w:cs="宋体"/>
                <w:spacing w:val="6"/>
                <w:sz w:val="20"/>
                <w:szCs w:val="20"/>
              </w:rPr>
              <w:t>克</w:t>
            </w:r>
            <w:r>
              <w:rPr>
                <w:rFonts w:ascii="Times New Roman" w:hAnsi="Times New Roman" w:eastAsia="Times New Roman" w:cs="Times New Roman"/>
                <w:spacing w:val="6"/>
                <w:sz w:val="20"/>
                <w:szCs w:val="20"/>
              </w:rPr>
              <w:t>/</w:t>
            </w:r>
            <w:r>
              <w:rPr>
                <w:rFonts w:ascii="宋体" w:hAnsi="宋体" w:eastAsia="宋体" w:cs="宋体"/>
                <w:spacing w:val="6"/>
                <w:sz w:val="20"/>
                <w:szCs w:val="20"/>
              </w:rPr>
              <w:t>吨</w:t>
            </w:r>
            <w:r>
              <w:rPr>
                <w:rFonts w:ascii="Times New Roman" w:hAnsi="Times New Roman" w:eastAsia="Times New Roman" w:cs="Times New Roman"/>
                <w:spacing w:val="6"/>
                <w:sz w:val="20"/>
                <w:szCs w:val="20"/>
              </w:rPr>
              <w:t>-</w:t>
            </w:r>
            <w:r>
              <w:rPr>
                <w:rFonts w:ascii="宋体" w:hAnsi="宋体" w:eastAsia="宋体" w:cs="宋体"/>
                <w:spacing w:val="6"/>
                <w:sz w:val="20"/>
                <w:szCs w:val="20"/>
              </w:rPr>
              <w:t>原</w:t>
            </w:r>
            <w:r>
              <w:rPr>
                <w:rFonts w:ascii="宋体" w:hAnsi="宋体" w:eastAsia="宋体" w:cs="宋体"/>
                <w:sz w:val="20"/>
                <w:szCs w:val="20"/>
              </w:rPr>
              <w:t xml:space="preserve"> 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1210" w:type="dxa"/>
            <w:gridSpan w:val="2"/>
            <w:vAlign w:val="top"/>
          </w:tcPr>
          <w:p>
            <w:pPr>
              <w:spacing w:before="170" w:line="231" w:lineRule="auto"/>
              <w:ind w:left="436"/>
              <w:rPr>
                <w:rFonts w:ascii="宋体" w:hAnsi="宋体" w:eastAsia="宋体" w:cs="宋体"/>
                <w:sz w:val="20"/>
                <w:szCs w:val="20"/>
              </w:rPr>
            </w:pPr>
            <w:r>
              <w:rPr>
                <w:rFonts w:ascii="宋体" w:hAnsi="宋体" w:eastAsia="宋体" w:cs="宋体"/>
                <w:spacing w:val="5"/>
                <w:sz w:val="20"/>
                <w:szCs w:val="20"/>
              </w:rPr>
              <w:t>抛</w:t>
            </w:r>
            <w:r>
              <w:rPr>
                <w:rFonts w:ascii="宋体" w:hAnsi="宋体" w:eastAsia="宋体" w:cs="宋体"/>
                <w:spacing w:val="4"/>
                <w:sz w:val="20"/>
                <w:szCs w:val="20"/>
              </w:rPr>
              <w:t>砂</w:t>
            </w:r>
          </w:p>
        </w:tc>
        <w:tc>
          <w:tcPr>
            <w:tcW w:w="892" w:type="dxa"/>
            <w:gridSpan w:val="2"/>
            <w:vMerge w:val="continue"/>
            <w:tcBorders>
              <w:top w:val="nil"/>
            </w:tcBorders>
            <w:vAlign w:val="top"/>
          </w:tcPr>
          <w:p>
            <w:pPr>
              <w:rPr>
                <w:rFonts w:ascii="Arial"/>
                <w:sz w:val="21"/>
              </w:rPr>
            </w:pPr>
          </w:p>
        </w:tc>
        <w:tc>
          <w:tcPr>
            <w:tcW w:w="1460" w:type="dxa"/>
            <w:gridSpan w:val="3"/>
            <w:vMerge w:val="continue"/>
            <w:tcBorders>
              <w:top w:val="nil"/>
            </w:tcBorders>
            <w:vAlign w:val="top"/>
          </w:tcPr>
          <w:p>
            <w:pPr>
              <w:rPr>
                <w:rFonts w:ascii="Arial"/>
                <w:sz w:val="21"/>
              </w:rPr>
            </w:pPr>
          </w:p>
        </w:tc>
        <w:tc>
          <w:tcPr>
            <w:tcW w:w="2695" w:type="dxa"/>
            <w:gridSpan w:val="8"/>
            <w:vAlign w:val="top"/>
          </w:tcPr>
          <w:p>
            <w:pPr>
              <w:spacing w:before="36" w:line="237" w:lineRule="auto"/>
              <w:ind w:left="514" w:right="173" w:hanging="333"/>
              <w:rPr>
                <w:rFonts w:ascii="宋体" w:hAnsi="宋体" w:eastAsia="宋体" w:cs="宋体"/>
                <w:sz w:val="20"/>
                <w:szCs w:val="20"/>
              </w:rPr>
            </w:pPr>
            <w:r>
              <w:rPr>
                <w:rFonts w:ascii="Times New Roman" w:hAnsi="Times New Roman" w:eastAsia="Times New Roman" w:cs="Times New Roman"/>
                <w:spacing w:val="12"/>
                <w:sz w:val="20"/>
                <w:szCs w:val="20"/>
              </w:rPr>
              <w:t>0</w:t>
            </w:r>
            <w:r>
              <w:rPr>
                <w:rFonts w:ascii="Times New Roman" w:hAnsi="Times New Roman" w:eastAsia="Times New Roman" w:cs="Times New Roman"/>
                <w:spacing w:val="11"/>
                <w:sz w:val="20"/>
                <w:szCs w:val="20"/>
              </w:rPr>
              <w:t>6</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预处理核算环节</w:t>
            </w:r>
            <w:r>
              <w:rPr>
                <w:rFonts w:ascii="Times New Roman" w:hAnsi="Times New Roman" w:eastAsia="Times New Roman" w:cs="Times New Roman"/>
                <w:spacing w:val="6"/>
                <w:sz w:val="20"/>
                <w:szCs w:val="20"/>
              </w:rPr>
              <w:t>-</w:t>
            </w:r>
            <w:r>
              <w:rPr>
                <w:rFonts w:ascii="宋体" w:hAnsi="宋体" w:eastAsia="宋体" w:cs="宋体"/>
                <w:spacing w:val="6"/>
                <w:sz w:val="20"/>
                <w:szCs w:val="20"/>
              </w:rPr>
              <w:t>抛丸</w:t>
            </w:r>
            <w:r>
              <w:rPr>
                <w:rFonts w:ascii="Times New Roman" w:hAnsi="Times New Roman" w:eastAsia="Times New Roman" w:cs="Times New Roman"/>
                <w:spacing w:val="6"/>
                <w:sz w:val="20"/>
                <w:szCs w:val="20"/>
              </w:rPr>
              <w:t>-</w:t>
            </w:r>
            <w:r>
              <w:rPr>
                <w:rFonts w:ascii="Times New Roman" w:hAnsi="Times New Roman" w:eastAsia="Times New Roman" w:cs="Times New Roman"/>
                <w:sz w:val="20"/>
                <w:szCs w:val="20"/>
              </w:rPr>
              <w:t xml:space="preserve"> </w:t>
            </w:r>
            <w:r>
              <w:rPr>
                <w:rFonts w:ascii="宋体" w:hAnsi="宋体" w:eastAsia="宋体" w:cs="宋体"/>
                <w:spacing w:val="9"/>
                <w:sz w:val="20"/>
                <w:szCs w:val="20"/>
              </w:rPr>
              <w:t>颗粒物的产污系</w:t>
            </w:r>
            <w:r>
              <w:rPr>
                <w:rFonts w:ascii="宋体" w:hAnsi="宋体" w:eastAsia="宋体" w:cs="宋体"/>
                <w:spacing w:val="7"/>
                <w:sz w:val="20"/>
                <w:szCs w:val="20"/>
              </w:rPr>
              <w:t>数</w:t>
            </w:r>
          </w:p>
        </w:tc>
        <w:tc>
          <w:tcPr>
            <w:tcW w:w="1228" w:type="dxa"/>
            <w:gridSpan w:val="3"/>
            <w:vAlign w:val="top"/>
          </w:tcPr>
          <w:p>
            <w:pPr>
              <w:spacing w:before="206" w:line="195" w:lineRule="auto"/>
              <w:ind w:left="43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7"/>
                <w:sz w:val="20"/>
                <w:szCs w:val="20"/>
              </w:rPr>
              <w:t>. 19</w:t>
            </w:r>
          </w:p>
        </w:tc>
        <w:tc>
          <w:tcPr>
            <w:tcW w:w="1357" w:type="dxa"/>
            <w:gridSpan w:val="4"/>
            <w:tcBorders>
              <w:right w:val="single" w:color="000000" w:sz="6" w:space="0"/>
            </w:tcBorders>
            <w:vAlign w:val="top"/>
          </w:tcPr>
          <w:p>
            <w:pPr>
              <w:spacing w:before="1" w:line="253" w:lineRule="auto"/>
              <w:ind w:left="535" w:right="231" w:hanging="379"/>
              <w:rPr>
                <w:rFonts w:ascii="宋体" w:hAnsi="宋体" w:eastAsia="宋体" w:cs="宋体"/>
                <w:sz w:val="20"/>
                <w:szCs w:val="20"/>
              </w:rPr>
            </w:pPr>
            <w:r>
              <w:rPr>
                <w:rFonts w:ascii="宋体" w:hAnsi="宋体" w:eastAsia="宋体" w:cs="宋体"/>
                <w:spacing w:val="7"/>
                <w:sz w:val="20"/>
                <w:szCs w:val="20"/>
              </w:rPr>
              <w:t>千</w:t>
            </w:r>
            <w:r>
              <w:rPr>
                <w:rFonts w:ascii="宋体" w:hAnsi="宋体" w:eastAsia="宋体" w:cs="宋体"/>
                <w:spacing w:val="6"/>
                <w:sz w:val="20"/>
                <w:szCs w:val="20"/>
              </w:rPr>
              <w:t>克</w:t>
            </w:r>
            <w:r>
              <w:rPr>
                <w:rFonts w:ascii="Times New Roman" w:hAnsi="Times New Roman" w:eastAsia="Times New Roman" w:cs="Times New Roman"/>
                <w:spacing w:val="6"/>
                <w:sz w:val="20"/>
                <w:szCs w:val="20"/>
              </w:rPr>
              <w:t>/</w:t>
            </w:r>
            <w:r>
              <w:rPr>
                <w:rFonts w:ascii="宋体" w:hAnsi="宋体" w:eastAsia="宋体" w:cs="宋体"/>
                <w:spacing w:val="6"/>
                <w:sz w:val="20"/>
                <w:szCs w:val="20"/>
              </w:rPr>
              <w:t>吨</w:t>
            </w:r>
            <w:r>
              <w:rPr>
                <w:rFonts w:ascii="Times New Roman" w:hAnsi="Times New Roman" w:eastAsia="Times New Roman" w:cs="Times New Roman"/>
                <w:spacing w:val="6"/>
                <w:sz w:val="20"/>
                <w:szCs w:val="20"/>
              </w:rPr>
              <w:t>-</w:t>
            </w:r>
            <w:r>
              <w:rPr>
                <w:rFonts w:ascii="宋体" w:hAnsi="宋体" w:eastAsia="宋体" w:cs="宋体"/>
                <w:spacing w:val="6"/>
                <w:sz w:val="20"/>
                <w:szCs w:val="20"/>
              </w:rPr>
              <w:t>原</w:t>
            </w:r>
            <w:r>
              <w:rPr>
                <w:rFonts w:ascii="宋体" w:hAnsi="宋体" w:eastAsia="宋体" w:cs="宋体"/>
                <w:sz w:val="20"/>
                <w:szCs w:val="20"/>
              </w:rPr>
              <w:t xml:space="preserve"> 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322" w:type="dxa"/>
            <w:vMerge w:val="continue"/>
            <w:tcBorders>
              <w:top w:val="nil"/>
              <w:left w:val="single" w:color="000000" w:sz="6" w:space="0"/>
              <w:bottom w:val="nil"/>
            </w:tcBorders>
            <w:textDirection w:val="tbRlV"/>
            <w:vAlign w:val="top"/>
          </w:tcPr>
          <w:p>
            <w:pPr>
              <w:rPr>
                <w:rFonts w:ascii="Arial"/>
                <w:sz w:val="21"/>
              </w:rPr>
            </w:pPr>
          </w:p>
        </w:tc>
        <w:tc>
          <w:tcPr>
            <w:tcW w:w="8842" w:type="dxa"/>
            <w:gridSpan w:val="22"/>
            <w:tcBorders>
              <w:right w:val="single" w:color="000000" w:sz="6" w:space="0"/>
            </w:tcBorders>
            <w:vAlign w:val="top"/>
          </w:tcPr>
          <w:p>
            <w:pPr>
              <w:spacing w:before="38" w:line="227" w:lineRule="auto"/>
              <w:ind w:left="587"/>
              <w:rPr>
                <w:rFonts w:ascii="宋体" w:hAnsi="宋体" w:eastAsia="宋体" w:cs="宋体"/>
                <w:sz w:val="23"/>
                <w:szCs w:val="23"/>
              </w:rPr>
            </w:pPr>
            <w:r>
              <w:rPr>
                <w:rFonts w:ascii="宋体" w:hAnsi="宋体" w:eastAsia="宋体" w:cs="宋体"/>
                <w:spacing w:val="9"/>
                <w:sz w:val="23"/>
                <w:szCs w:val="23"/>
              </w:rPr>
              <w:t>各</w:t>
            </w:r>
            <w:r>
              <w:rPr>
                <w:rFonts w:ascii="宋体" w:hAnsi="宋体" w:eastAsia="宋体" w:cs="宋体"/>
                <w:spacing w:val="8"/>
                <w:sz w:val="23"/>
                <w:szCs w:val="23"/>
              </w:rPr>
              <w:t>工序颗粒物产生量如下。</w:t>
            </w:r>
          </w:p>
          <w:p>
            <w:pPr>
              <w:spacing w:before="180" w:line="223" w:lineRule="auto"/>
              <w:ind w:left="2972"/>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9"/>
                <w:sz w:val="20"/>
                <w:szCs w:val="20"/>
              </w:rPr>
              <w:t xml:space="preserve"> </w:t>
            </w:r>
            <w:r>
              <w:rPr>
                <w:rFonts w:ascii="Times New Roman" w:hAnsi="Times New Roman" w:eastAsia="Times New Roman" w:cs="Times New Roman"/>
                <w:b/>
                <w:bCs/>
                <w:spacing w:val="6"/>
                <w:sz w:val="20"/>
                <w:szCs w:val="20"/>
              </w:rPr>
              <w:t>29</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前端工序颗粒物产生量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322" w:type="dxa"/>
            <w:vMerge w:val="continue"/>
            <w:tcBorders>
              <w:top w:val="nil"/>
              <w:left w:val="single" w:color="000000" w:sz="6" w:space="0"/>
            </w:tcBorders>
            <w:textDirection w:val="tbRlV"/>
            <w:vAlign w:val="top"/>
          </w:tcPr>
          <w:p>
            <w:pPr>
              <w:rPr>
                <w:rFonts w:ascii="Arial"/>
                <w:sz w:val="21"/>
              </w:rPr>
            </w:pPr>
          </w:p>
        </w:tc>
        <w:tc>
          <w:tcPr>
            <w:tcW w:w="2102" w:type="dxa"/>
            <w:gridSpan w:val="4"/>
            <w:vAlign w:val="top"/>
          </w:tcPr>
          <w:p>
            <w:pPr>
              <w:spacing w:before="34" w:line="229" w:lineRule="auto"/>
              <w:ind w:left="859"/>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工</w:t>
            </w:r>
            <w:r>
              <w:rPr>
                <w:rFonts w:ascii="宋体" w:hAnsi="宋体" w:eastAsia="宋体" w:cs="宋体"/>
                <w:spacing w:val="4"/>
                <w:sz w:val="20"/>
                <w:szCs w:val="20"/>
                <w14:textOutline w14:w="3795" w14:cap="sq" w14:cmpd="sng">
                  <w14:solidFill>
                    <w14:srgbClr w14:val="000000"/>
                  </w14:solidFill>
                  <w14:prstDash w14:val="solid"/>
                  <w14:bevel/>
                </w14:textOutline>
              </w:rPr>
              <w:t>序</w:t>
            </w:r>
          </w:p>
        </w:tc>
        <w:tc>
          <w:tcPr>
            <w:tcW w:w="1507" w:type="dxa"/>
            <w:gridSpan w:val="4"/>
            <w:vAlign w:val="top"/>
          </w:tcPr>
          <w:p>
            <w:pPr>
              <w:spacing w:before="34" w:line="228" w:lineRule="auto"/>
              <w:ind w:left="554"/>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原</w:t>
            </w:r>
            <w:r>
              <w:rPr>
                <w:rFonts w:ascii="宋体" w:hAnsi="宋体" w:eastAsia="宋体" w:cs="宋体"/>
                <w:spacing w:val="3"/>
                <w:sz w:val="20"/>
                <w:szCs w:val="20"/>
                <w14:textOutline w14:w="3795" w14:cap="sq" w14:cmpd="sng">
                  <w14:solidFill>
                    <w14:srgbClr w14:val="000000"/>
                  </w14:solidFill>
                  <w14:prstDash w14:val="solid"/>
                  <w14:bevel/>
                </w14:textOutline>
              </w:rPr>
              <w:t>料</w:t>
            </w:r>
          </w:p>
        </w:tc>
        <w:tc>
          <w:tcPr>
            <w:tcW w:w="1632" w:type="dxa"/>
            <w:gridSpan w:val="4"/>
            <w:vAlign w:val="top"/>
          </w:tcPr>
          <w:p>
            <w:pPr>
              <w:spacing w:line="284" w:lineRule="exact"/>
              <w:ind w:left="156"/>
              <w:rPr>
                <w:rFonts w:ascii="Times New Roman" w:hAnsi="Times New Roman" w:eastAsia="Times New Roman" w:cs="Times New Roman"/>
                <w:sz w:val="20"/>
                <w:szCs w:val="20"/>
              </w:rPr>
            </w:pPr>
            <w:r>
              <w:pict>
                <v:rect id="_x0000_s1100" o:spid="_x0000_s1100" o:spt="1" style="position:absolute;left:0pt;margin-left:-180pt;margin-top:13.75pt;height:0.5pt;width:440.35pt;z-index:251724800;mso-width-relative:page;mso-height-relative:page;" fillcolor="#000000" filled="t" stroked="f" coordsize="21600,21600">
                  <v:path/>
                  <v:fill on="t" focussize="0,0"/>
                  <v:stroke on="f"/>
                  <v:imagedata o:title=""/>
                  <o:lock v:ext="edit"/>
                </v:rect>
              </w:pict>
            </w:r>
            <w:r>
              <w:rPr>
                <w:rFonts w:ascii="宋体" w:hAnsi="宋体" w:eastAsia="宋体" w:cs="宋体"/>
                <w:spacing w:val="17"/>
                <w:position w:val="1"/>
                <w:sz w:val="20"/>
                <w:szCs w:val="20"/>
                <w14:textOutline w14:w="3738" w14:cap="sq" w14:cmpd="sng">
                  <w14:solidFill>
                    <w14:srgbClr w14:val="000000"/>
                  </w14:solidFill>
                  <w14:prstDash w14:val="solid"/>
                  <w14:bevel/>
                </w14:textOutline>
              </w:rPr>
              <w:t>原料投入量</w:t>
            </w:r>
            <w:r>
              <w:rPr>
                <w:rFonts w:ascii="Times New Roman" w:hAnsi="Times New Roman" w:eastAsia="Times New Roman" w:cs="Times New Roman"/>
                <w:b/>
                <w:bCs/>
                <w:position w:val="1"/>
                <w:sz w:val="20"/>
                <w:szCs w:val="20"/>
              </w:rPr>
              <w:t>t</w:t>
            </w:r>
            <w:r>
              <w:rPr>
                <w:rFonts w:ascii="Times New Roman" w:hAnsi="Times New Roman" w:eastAsia="Times New Roman" w:cs="Times New Roman"/>
                <w:b/>
                <w:bCs/>
                <w:spacing w:val="17"/>
                <w:position w:val="1"/>
                <w:sz w:val="20"/>
                <w:szCs w:val="20"/>
              </w:rPr>
              <w:t>/</w:t>
            </w:r>
            <w:r>
              <w:rPr>
                <w:rFonts w:ascii="Times New Roman" w:hAnsi="Times New Roman" w:eastAsia="Times New Roman" w:cs="Times New Roman"/>
                <w:b/>
                <w:bCs/>
                <w:position w:val="1"/>
                <w:sz w:val="20"/>
                <w:szCs w:val="20"/>
              </w:rPr>
              <w:t>a</w:t>
            </w:r>
          </w:p>
        </w:tc>
        <w:tc>
          <w:tcPr>
            <w:tcW w:w="2126" w:type="dxa"/>
            <w:gridSpan w:val="5"/>
            <w:vAlign w:val="top"/>
          </w:tcPr>
          <w:p>
            <w:pPr>
              <w:spacing w:before="33" w:line="228" w:lineRule="auto"/>
              <w:ind w:left="650"/>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污系数</w:t>
            </w:r>
          </w:p>
        </w:tc>
        <w:tc>
          <w:tcPr>
            <w:tcW w:w="1438" w:type="dxa"/>
            <w:gridSpan w:val="4"/>
            <w:vAlign w:val="top"/>
          </w:tcPr>
          <w:p>
            <w:pPr>
              <w:spacing w:line="284" w:lineRule="exact"/>
              <w:ind w:left="272"/>
              <w:rPr>
                <w:rFonts w:ascii="Times New Roman" w:hAnsi="Times New Roman" w:eastAsia="Times New Roman" w:cs="Times New Roman"/>
                <w:sz w:val="20"/>
                <w:szCs w:val="20"/>
              </w:rPr>
            </w:pPr>
            <w:r>
              <w:rPr>
                <w:rFonts w:ascii="宋体" w:hAnsi="宋体" w:eastAsia="宋体" w:cs="宋体"/>
                <w:spacing w:val="-3"/>
                <w:position w:val="1"/>
                <w:sz w:val="20"/>
                <w:szCs w:val="20"/>
                <w14:textOutline w14:w="3738" w14:cap="sq" w14:cmpd="sng">
                  <w14:solidFill>
                    <w14:srgbClr w14:val="000000"/>
                  </w14:solidFill>
                  <w14:prstDash w14:val="solid"/>
                  <w14:bevel/>
                </w14:textOutline>
              </w:rPr>
              <w:t>产</w:t>
            </w:r>
            <w:r>
              <w:rPr>
                <w:rFonts w:ascii="宋体" w:hAnsi="宋体" w:eastAsia="宋体" w:cs="宋体"/>
                <w:spacing w:val="-2"/>
                <w:position w:val="1"/>
                <w:sz w:val="20"/>
                <w:szCs w:val="20"/>
                <w14:textOutline w14:w="3738" w14:cap="sq" w14:cmpd="sng">
                  <w14:solidFill>
                    <w14:srgbClr w14:val="000000"/>
                  </w14:solidFill>
                  <w14:prstDash w14:val="solid"/>
                  <w14:bevel/>
                </w14:textOutline>
              </w:rPr>
              <w:t>生量</w:t>
            </w:r>
            <w:r>
              <w:rPr>
                <w:rFonts w:ascii="宋体" w:hAnsi="宋体" w:eastAsia="宋体" w:cs="宋体"/>
                <w:spacing w:val="-2"/>
                <w:position w:val="1"/>
                <w:sz w:val="20"/>
                <w:szCs w:val="20"/>
              </w:rPr>
              <w:t xml:space="preserve"> </w:t>
            </w:r>
            <w:r>
              <w:rPr>
                <w:rFonts w:ascii="Times New Roman" w:hAnsi="Times New Roman" w:eastAsia="Times New Roman" w:cs="Times New Roman"/>
                <w:b/>
                <w:bCs/>
                <w:spacing w:val="-2"/>
                <w:position w:val="1"/>
                <w:sz w:val="20"/>
                <w:szCs w:val="20"/>
              </w:rPr>
              <w:t>t/a</w:t>
            </w:r>
          </w:p>
        </w:tc>
        <w:tc>
          <w:tcPr>
            <w:tcW w:w="37" w:type="dxa"/>
            <w:vAlign w:val="top"/>
          </w:tcPr>
          <w:p>
            <w:pPr>
              <w:rPr>
                <w:rFonts w:ascii="Arial"/>
                <w:sz w:val="21"/>
              </w:rPr>
            </w:pPr>
          </w:p>
        </w:tc>
      </w:tr>
    </w:tbl>
    <w:p>
      <w:pPr>
        <w:rPr>
          <w:rFonts w:ascii="Arial"/>
          <w:sz w:val="21"/>
        </w:rPr>
      </w:pPr>
    </w:p>
    <w:p>
      <w:pPr>
        <w:sectPr>
          <w:footerReference r:id="rId44" w:type="default"/>
          <w:pgSz w:w="11906" w:h="16839"/>
          <w:pgMar w:top="1431" w:right="1363" w:bottom="1015" w:left="1363" w:header="0" w:footer="853" w:gutter="0"/>
          <w:cols w:space="720" w:num="1"/>
        </w:sectPr>
      </w:pPr>
    </w:p>
    <w:p>
      <w:r>
        <w:pict>
          <v:rect id="_x0000_s1101" o:spid="_x0000_s1101" o:spt="1" style="position:absolute;left:0pt;margin-left:89.3pt;margin-top:370.6pt;height:125.6pt;width:0.5pt;mso-position-horizontal-relative:page;mso-position-vertical-relative:page;z-index:251730944;mso-width-relative:page;mso-height-relative:page;" fillcolor="#000000" filled="t" stroked="f" coordsize="21600,21600" o:allowincell="f">
            <v:path/>
            <v:fill on="t" focussize="0,0"/>
            <v:stroke on="f"/>
            <v:imagedata o:title=""/>
            <o:lock v:ext="edit"/>
          </v:rect>
        </w:pict>
      </w:r>
      <w:r>
        <w:pict>
          <v:rect id="_x0000_s1102" o:spid="_x0000_s1102" o:spt="1" style="position:absolute;left:0pt;margin-left:521pt;margin-top:371.05pt;height:125.15pt;width:0.5pt;mso-position-horizontal-relative:page;mso-position-vertical-relative:page;z-index:251731968;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0"/>
        <w:gridCol w:w="1383"/>
        <w:gridCol w:w="721"/>
        <w:gridCol w:w="1016"/>
        <w:gridCol w:w="481"/>
        <w:gridCol w:w="1361"/>
        <w:gridCol w:w="272"/>
        <w:gridCol w:w="1759"/>
        <w:gridCol w:w="367"/>
        <w:gridCol w:w="147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330" w:type="dxa"/>
            <w:vMerge w:val="restart"/>
            <w:tcBorders>
              <w:left w:val="single" w:color="000000" w:sz="6" w:space="0"/>
              <w:bottom w:val="nil"/>
            </w:tcBorders>
            <w:vAlign w:val="top"/>
          </w:tcPr>
          <w:p>
            <w:pPr>
              <w:rPr>
                <w:rFonts w:ascii="Arial"/>
                <w:sz w:val="21"/>
              </w:rPr>
            </w:pPr>
          </w:p>
        </w:tc>
        <w:tc>
          <w:tcPr>
            <w:tcW w:w="2104" w:type="dxa"/>
            <w:gridSpan w:val="2"/>
            <w:vAlign w:val="top"/>
          </w:tcPr>
          <w:p>
            <w:pPr>
              <w:spacing w:before="191" w:line="228" w:lineRule="auto"/>
              <w:ind w:left="226"/>
              <w:rPr>
                <w:rFonts w:ascii="宋体" w:hAnsi="宋体" w:eastAsia="宋体" w:cs="宋体"/>
                <w:sz w:val="20"/>
                <w:szCs w:val="20"/>
              </w:rPr>
            </w:pPr>
            <w:r>
              <w:rPr>
                <w:rFonts w:ascii="宋体" w:hAnsi="宋体" w:eastAsia="宋体" w:cs="宋体"/>
                <w:spacing w:val="8"/>
                <w:sz w:val="20"/>
                <w:szCs w:val="20"/>
              </w:rPr>
              <w:t>下料、拉丝、抛</w:t>
            </w:r>
            <w:r>
              <w:rPr>
                <w:rFonts w:ascii="宋体" w:hAnsi="宋体" w:eastAsia="宋体" w:cs="宋体"/>
                <w:spacing w:val="7"/>
                <w:sz w:val="20"/>
                <w:szCs w:val="20"/>
              </w:rPr>
              <w:t>光</w:t>
            </w:r>
          </w:p>
        </w:tc>
        <w:tc>
          <w:tcPr>
            <w:tcW w:w="1497" w:type="dxa"/>
            <w:gridSpan w:val="2"/>
            <w:vAlign w:val="top"/>
          </w:tcPr>
          <w:p>
            <w:pPr>
              <w:spacing w:before="57" w:line="239" w:lineRule="auto"/>
              <w:ind w:left="437" w:right="120" w:hanging="312"/>
              <w:rPr>
                <w:rFonts w:ascii="宋体" w:hAnsi="宋体" w:eastAsia="宋体" w:cs="宋体"/>
                <w:sz w:val="20"/>
                <w:szCs w:val="20"/>
              </w:rPr>
            </w:pPr>
            <w:r>
              <w:rPr>
                <w:rFonts w:ascii="宋体" w:hAnsi="宋体" w:eastAsia="宋体" w:cs="宋体"/>
                <w:spacing w:val="11"/>
                <w:sz w:val="20"/>
                <w:szCs w:val="20"/>
              </w:rPr>
              <w:t>不</w:t>
            </w:r>
            <w:r>
              <w:rPr>
                <w:rFonts w:ascii="宋体" w:hAnsi="宋体" w:eastAsia="宋体" w:cs="宋体"/>
                <w:spacing w:val="7"/>
                <w:sz w:val="20"/>
                <w:szCs w:val="20"/>
              </w:rPr>
              <w:t>锈钢材、易</w:t>
            </w:r>
            <w:r>
              <w:rPr>
                <w:rFonts w:ascii="宋体" w:hAnsi="宋体" w:eastAsia="宋体" w:cs="宋体"/>
                <w:sz w:val="20"/>
                <w:szCs w:val="20"/>
              </w:rPr>
              <w:t xml:space="preserve"> </w:t>
            </w:r>
            <w:r>
              <w:rPr>
                <w:rFonts w:ascii="宋体" w:hAnsi="宋体" w:eastAsia="宋体" w:cs="宋体"/>
                <w:spacing w:val="7"/>
                <w:sz w:val="20"/>
                <w:szCs w:val="20"/>
              </w:rPr>
              <w:t>车</w:t>
            </w:r>
            <w:r>
              <w:rPr>
                <w:rFonts w:ascii="宋体" w:hAnsi="宋体" w:eastAsia="宋体" w:cs="宋体"/>
                <w:spacing w:val="6"/>
                <w:sz w:val="20"/>
                <w:szCs w:val="20"/>
              </w:rPr>
              <w:t>钢棒</w:t>
            </w:r>
          </w:p>
        </w:tc>
        <w:tc>
          <w:tcPr>
            <w:tcW w:w="1633" w:type="dxa"/>
            <w:gridSpan w:val="2"/>
            <w:vAlign w:val="top"/>
          </w:tcPr>
          <w:p>
            <w:pPr>
              <w:spacing w:before="227" w:line="195" w:lineRule="auto"/>
              <w:ind w:left="612"/>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3</w:t>
            </w:r>
            <w:r>
              <w:rPr>
                <w:rFonts w:ascii="Times New Roman" w:hAnsi="Times New Roman" w:eastAsia="Times New Roman" w:cs="Times New Roman"/>
                <w:spacing w:val="2"/>
                <w:sz w:val="20"/>
                <w:szCs w:val="20"/>
              </w:rPr>
              <w:t>000</w:t>
            </w:r>
          </w:p>
        </w:tc>
        <w:tc>
          <w:tcPr>
            <w:tcW w:w="2126" w:type="dxa"/>
            <w:gridSpan w:val="2"/>
            <w:vAlign w:val="top"/>
          </w:tcPr>
          <w:p>
            <w:pPr>
              <w:spacing w:before="153" w:line="281" w:lineRule="exact"/>
              <w:ind w:left="301"/>
              <w:rPr>
                <w:rFonts w:ascii="宋体" w:hAnsi="宋体" w:eastAsia="宋体" w:cs="宋体"/>
                <w:sz w:val="20"/>
                <w:szCs w:val="20"/>
              </w:rPr>
            </w:pPr>
            <w:r>
              <w:rPr>
                <w:rFonts w:ascii="Times New Roman" w:hAnsi="Times New Roman" w:eastAsia="Times New Roman" w:cs="Times New Roman"/>
                <w:spacing w:val="8"/>
                <w:position w:val="1"/>
                <w:sz w:val="20"/>
                <w:szCs w:val="20"/>
              </w:rPr>
              <w:t>5</w:t>
            </w:r>
            <w:r>
              <w:rPr>
                <w:rFonts w:ascii="Times New Roman" w:hAnsi="Times New Roman" w:eastAsia="Times New Roman" w:cs="Times New Roman"/>
                <w:spacing w:val="5"/>
                <w:position w:val="1"/>
                <w:sz w:val="20"/>
                <w:szCs w:val="20"/>
              </w:rPr>
              <w:t>.30</w:t>
            </w:r>
            <w:r>
              <w:rPr>
                <w:rFonts w:ascii="宋体" w:hAnsi="宋体" w:eastAsia="宋体" w:cs="宋体"/>
                <w:spacing w:val="5"/>
                <w:position w:val="1"/>
                <w:sz w:val="20"/>
                <w:szCs w:val="20"/>
              </w:rPr>
              <w:t>千克</w:t>
            </w:r>
            <w:r>
              <w:rPr>
                <w:rFonts w:ascii="Times New Roman" w:hAnsi="Times New Roman" w:eastAsia="Times New Roman" w:cs="Times New Roman"/>
                <w:spacing w:val="5"/>
                <w:position w:val="1"/>
                <w:sz w:val="20"/>
                <w:szCs w:val="20"/>
              </w:rPr>
              <w:t>/</w:t>
            </w:r>
            <w:r>
              <w:rPr>
                <w:rFonts w:ascii="宋体" w:hAnsi="宋体" w:eastAsia="宋体" w:cs="宋体"/>
                <w:spacing w:val="5"/>
                <w:position w:val="1"/>
                <w:sz w:val="20"/>
                <w:szCs w:val="20"/>
              </w:rPr>
              <w:t>吨</w:t>
            </w:r>
            <w:r>
              <w:rPr>
                <w:rFonts w:ascii="Times New Roman" w:hAnsi="Times New Roman" w:eastAsia="Times New Roman" w:cs="Times New Roman"/>
                <w:spacing w:val="5"/>
                <w:position w:val="1"/>
                <w:sz w:val="20"/>
                <w:szCs w:val="20"/>
              </w:rPr>
              <w:t>-</w:t>
            </w:r>
            <w:r>
              <w:rPr>
                <w:rFonts w:ascii="宋体" w:hAnsi="宋体" w:eastAsia="宋体" w:cs="宋体"/>
                <w:spacing w:val="5"/>
                <w:position w:val="1"/>
                <w:sz w:val="20"/>
                <w:szCs w:val="20"/>
              </w:rPr>
              <w:t>原料</w:t>
            </w:r>
          </w:p>
        </w:tc>
        <w:tc>
          <w:tcPr>
            <w:tcW w:w="1474" w:type="dxa"/>
            <w:tcBorders>
              <w:right w:val="single" w:color="000000" w:sz="6" w:space="0"/>
            </w:tcBorders>
            <w:vAlign w:val="top"/>
          </w:tcPr>
          <w:p>
            <w:pPr>
              <w:spacing w:before="227" w:line="195" w:lineRule="auto"/>
              <w:ind w:left="56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15.</w:t>
            </w:r>
            <w:r>
              <w:rPr>
                <w:rFonts w:ascii="Times New Roman" w:hAnsi="Times New Roman" w:eastAsia="Times New Roman" w:cs="Times New Roman"/>
                <w:sz w:val="20"/>
                <w:szCs w:val="20"/>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77" w:hRule="atLeast"/>
        </w:trPr>
        <w:tc>
          <w:tcPr>
            <w:tcW w:w="330" w:type="dxa"/>
            <w:vMerge w:val="continue"/>
            <w:tcBorders>
              <w:top w:val="nil"/>
              <w:left w:val="single" w:color="000000" w:sz="6" w:space="0"/>
              <w:bottom w:val="nil"/>
            </w:tcBorders>
            <w:vAlign w:val="top"/>
          </w:tcPr>
          <w:p>
            <w:pPr>
              <w:rPr>
                <w:rFonts w:ascii="Arial"/>
                <w:sz w:val="21"/>
              </w:rPr>
            </w:pPr>
          </w:p>
        </w:tc>
        <w:tc>
          <w:tcPr>
            <w:tcW w:w="2104" w:type="dxa"/>
            <w:gridSpan w:val="2"/>
            <w:vAlign w:val="top"/>
          </w:tcPr>
          <w:p>
            <w:pPr>
              <w:spacing w:before="31" w:line="227" w:lineRule="auto"/>
              <w:ind w:left="849"/>
              <w:rPr>
                <w:rFonts w:ascii="宋体" w:hAnsi="宋体" w:eastAsia="宋体" w:cs="宋体"/>
                <w:sz w:val="20"/>
                <w:szCs w:val="20"/>
              </w:rPr>
            </w:pPr>
            <w:r>
              <w:rPr>
                <w:rFonts w:ascii="宋体" w:hAnsi="宋体" w:eastAsia="宋体" w:cs="宋体"/>
                <w:spacing w:val="4"/>
                <w:sz w:val="20"/>
                <w:szCs w:val="20"/>
              </w:rPr>
              <w:t>焊接</w:t>
            </w:r>
          </w:p>
        </w:tc>
        <w:tc>
          <w:tcPr>
            <w:tcW w:w="1497" w:type="dxa"/>
            <w:gridSpan w:val="2"/>
            <w:vAlign w:val="top"/>
          </w:tcPr>
          <w:p>
            <w:pPr>
              <w:spacing w:before="31" w:line="227" w:lineRule="auto"/>
              <w:ind w:left="543"/>
              <w:rPr>
                <w:rFonts w:ascii="宋体" w:hAnsi="宋体" w:eastAsia="宋体" w:cs="宋体"/>
                <w:sz w:val="20"/>
                <w:szCs w:val="20"/>
              </w:rPr>
            </w:pPr>
            <w:r>
              <w:rPr>
                <w:rFonts w:ascii="宋体" w:hAnsi="宋体" w:eastAsia="宋体" w:cs="宋体"/>
                <w:spacing w:val="4"/>
                <w:sz w:val="20"/>
                <w:szCs w:val="20"/>
              </w:rPr>
              <w:t>焊丝</w:t>
            </w:r>
          </w:p>
        </w:tc>
        <w:tc>
          <w:tcPr>
            <w:tcW w:w="1633" w:type="dxa"/>
            <w:gridSpan w:val="2"/>
            <w:vAlign w:val="top"/>
          </w:tcPr>
          <w:p>
            <w:pPr>
              <w:spacing w:before="67" w:line="195" w:lineRule="auto"/>
              <w:ind w:left="78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126" w:type="dxa"/>
            <w:gridSpan w:val="2"/>
            <w:vAlign w:val="top"/>
          </w:tcPr>
          <w:p>
            <w:pPr>
              <w:spacing w:line="274" w:lineRule="exact"/>
              <w:ind w:left="299"/>
              <w:rPr>
                <w:rFonts w:ascii="宋体" w:hAnsi="宋体" w:eastAsia="宋体" w:cs="宋体"/>
                <w:sz w:val="20"/>
                <w:szCs w:val="20"/>
              </w:rPr>
            </w:pPr>
            <w:r>
              <w:rPr>
                <w:rFonts w:ascii="Times New Roman" w:hAnsi="Times New Roman" w:eastAsia="Times New Roman" w:cs="Times New Roman"/>
                <w:spacing w:val="1"/>
                <w:position w:val="1"/>
                <w:sz w:val="20"/>
                <w:szCs w:val="20"/>
              </w:rPr>
              <w:t>9. 19</w:t>
            </w:r>
            <w:r>
              <w:rPr>
                <w:rFonts w:ascii="宋体" w:hAnsi="宋体" w:eastAsia="宋体" w:cs="宋体"/>
                <w:spacing w:val="1"/>
                <w:position w:val="1"/>
                <w:sz w:val="20"/>
                <w:szCs w:val="20"/>
              </w:rPr>
              <w:t>千克</w:t>
            </w:r>
            <w:r>
              <w:rPr>
                <w:rFonts w:ascii="Times New Roman" w:hAnsi="Times New Roman" w:eastAsia="Times New Roman" w:cs="Times New Roman"/>
                <w:spacing w:val="1"/>
                <w:position w:val="1"/>
                <w:sz w:val="20"/>
                <w:szCs w:val="20"/>
              </w:rPr>
              <w:t>/</w:t>
            </w:r>
            <w:r>
              <w:rPr>
                <w:rFonts w:ascii="宋体" w:hAnsi="宋体" w:eastAsia="宋体" w:cs="宋体"/>
                <w:spacing w:val="1"/>
                <w:position w:val="1"/>
                <w:sz w:val="20"/>
                <w:szCs w:val="20"/>
              </w:rPr>
              <w:t>吨</w:t>
            </w:r>
            <w:r>
              <w:rPr>
                <w:rFonts w:ascii="Times New Roman" w:hAnsi="Times New Roman" w:eastAsia="Times New Roman" w:cs="Times New Roman"/>
                <w:spacing w:val="1"/>
                <w:position w:val="1"/>
                <w:sz w:val="20"/>
                <w:szCs w:val="20"/>
              </w:rPr>
              <w:t>-</w:t>
            </w:r>
            <w:r>
              <w:rPr>
                <w:rFonts w:ascii="宋体" w:hAnsi="宋体" w:eastAsia="宋体" w:cs="宋体"/>
                <w:position w:val="1"/>
                <w:sz w:val="20"/>
                <w:szCs w:val="20"/>
              </w:rPr>
              <w:t>原料</w:t>
            </w:r>
          </w:p>
        </w:tc>
        <w:tc>
          <w:tcPr>
            <w:tcW w:w="1474" w:type="dxa"/>
            <w:tcBorders>
              <w:right w:val="single" w:color="000000" w:sz="6" w:space="0"/>
            </w:tcBorders>
            <w:vAlign w:val="top"/>
          </w:tcPr>
          <w:p>
            <w:pPr>
              <w:spacing w:before="67" w:line="195" w:lineRule="auto"/>
              <w:ind w:left="388"/>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0</w:t>
            </w:r>
            <w:r>
              <w:rPr>
                <w:rFonts w:ascii="Times New Roman" w:hAnsi="Times New Roman" w:eastAsia="Times New Roman" w:cs="Times New Roman"/>
                <w:spacing w:val="4"/>
                <w:sz w:val="20"/>
                <w:szCs w:val="20"/>
              </w:rPr>
              <w:t>.</w:t>
            </w:r>
            <w:r>
              <w:rPr>
                <w:rFonts w:ascii="Times New Roman" w:hAnsi="Times New Roman" w:eastAsia="Times New Roman" w:cs="Times New Roman"/>
                <w:spacing w:val="3"/>
                <w:sz w:val="20"/>
                <w:szCs w:val="20"/>
              </w:rPr>
              <w:t>00919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30" w:type="dxa"/>
            <w:vMerge w:val="continue"/>
            <w:tcBorders>
              <w:top w:val="nil"/>
              <w:left w:val="single" w:color="000000" w:sz="6" w:space="0"/>
              <w:bottom w:val="nil"/>
            </w:tcBorders>
            <w:vAlign w:val="top"/>
          </w:tcPr>
          <w:p>
            <w:pPr>
              <w:rPr>
                <w:rFonts w:ascii="Arial"/>
                <w:sz w:val="21"/>
              </w:rPr>
            </w:pPr>
          </w:p>
        </w:tc>
        <w:tc>
          <w:tcPr>
            <w:tcW w:w="2104" w:type="dxa"/>
            <w:gridSpan w:val="2"/>
            <w:vAlign w:val="top"/>
          </w:tcPr>
          <w:p>
            <w:pPr>
              <w:spacing w:before="166" w:line="231" w:lineRule="auto"/>
              <w:ind w:left="848"/>
              <w:rPr>
                <w:rFonts w:ascii="宋体" w:hAnsi="宋体" w:eastAsia="宋体" w:cs="宋体"/>
                <w:sz w:val="20"/>
                <w:szCs w:val="20"/>
              </w:rPr>
            </w:pPr>
            <w:r>
              <w:rPr>
                <w:rFonts w:ascii="宋体" w:hAnsi="宋体" w:eastAsia="宋体" w:cs="宋体"/>
                <w:spacing w:val="5"/>
                <w:sz w:val="20"/>
                <w:szCs w:val="20"/>
              </w:rPr>
              <w:t>抛</w:t>
            </w:r>
            <w:r>
              <w:rPr>
                <w:rFonts w:ascii="宋体" w:hAnsi="宋体" w:eastAsia="宋体" w:cs="宋体"/>
                <w:spacing w:val="4"/>
                <w:sz w:val="20"/>
                <w:szCs w:val="20"/>
              </w:rPr>
              <w:t>砂</w:t>
            </w:r>
          </w:p>
        </w:tc>
        <w:tc>
          <w:tcPr>
            <w:tcW w:w="1497" w:type="dxa"/>
            <w:gridSpan w:val="2"/>
            <w:vAlign w:val="top"/>
          </w:tcPr>
          <w:p>
            <w:pPr>
              <w:spacing w:before="30"/>
              <w:ind w:left="437" w:right="120" w:hanging="312"/>
              <w:rPr>
                <w:rFonts w:ascii="宋体" w:hAnsi="宋体" w:eastAsia="宋体" w:cs="宋体"/>
                <w:sz w:val="20"/>
                <w:szCs w:val="20"/>
              </w:rPr>
            </w:pPr>
            <w:r>
              <w:rPr>
                <w:rFonts w:ascii="宋体" w:hAnsi="宋体" w:eastAsia="宋体" w:cs="宋体"/>
                <w:spacing w:val="11"/>
                <w:sz w:val="20"/>
                <w:szCs w:val="20"/>
              </w:rPr>
              <w:t>不</w:t>
            </w:r>
            <w:r>
              <w:rPr>
                <w:rFonts w:ascii="宋体" w:hAnsi="宋体" w:eastAsia="宋体" w:cs="宋体"/>
                <w:spacing w:val="7"/>
                <w:sz w:val="20"/>
                <w:szCs w:val="20"/>
              </w:rPr>
              <w:t>锈钢材、易</w:t>
            </w:r>
            <w:r>
              <w:rPr>
                <w:rFonts w:ascii="宋体" w:hAnsi="宋体" w:eastAsia="宋体" w:cs="宋体"/>
                <w:sz w:val="20"/>
                <w:szCs w:val="20"/>
              </w:rPr>
              <w:t xml:space="preserve"> </w:t>
            </w:r>
            <w:r>
              <w:rPr>
                <w:rFonts w:ascii="宋体" w:hAnsi="宋体" w:eastAsia="宋体" w:cs="宋体"/>
                <w:spacing w:val="7"/>
                <w:sz w:val="20"/>
                <w:szCs w:val="20"/>
              </w:rPr>
              <w:t>车</w:t>
            </w:r>
            <w:r>
              <w:rPr>
                <w:rFonts w:ascii="宋体" w:hAnsi="宋体" w:eastAsia="宋体" w:cs="宋体"/>
                <w:spacing w:val="6"/>
                <w:sz w:val="20"/>
                <w:szCs w:val="20"/>
              </w:rPr>
              <w:t>钢棒</w:t>
            </w:r>
          </w:p>
        </w:tc>
        <w:tc>
          <w:tcPr>
            <w:tcW w:w="1633" w:type="dxa"/>
            <w:gridSpan w:val="2"/>
            <w:vAlign w:val="top"/>
          </w:tcPr>
          <w:p>
            <w:pPr>
              <w:spacing w:before="202" w:line="195" w:lineRule="auto"/>
              <w:ind w:left="62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10</w:t>
            </w:r>
            <w:r>
              <w:rPr>
                <w:rFonts w:ascii="Times New Roman" w:hAnsi="Times New Roman" w:eastAsia="Times New Roman" w:cs="Times New Roman"/>
                <w:spacing w:val="-1"/>
                <w:sz w:val="20"/>
                <w:szCs w:val="20"/>
              </w:rPr>
              <w:t>00</w:t>
            </w:r>
          </w:p>
        </w:tc>
        <w:tc>
          <w:tcPr>
            <w:tcW w:w="2126" w:type="dxa"/>
            <w:gridSpan w:val="2"/>
            <w:vAlign w:val="top"/>
          </w:tcPr>
          <w:p>
            <w:pPr>
              <w:spacing w:before="129" w:line="281" w:lineRule="exact"/>
              <w:ind w:left="295"/>
              <w:rPr>
                <w:rFonts w:ascii="宋体" w:hAnsi="宋体" w:eastAsia="宋体" w:cs="宋体"/>
                <w:sz w:val="20"/>
                <w:szCs w:val="20"/>
              </w:rPr>
            </w:pPr>
            <w:r>
              <w:rPr>
                <w:rFonts w:ascii="Times New Roman" w:hAnsi="Times New Roman" w:eastAsia="Times New Roman" w:cs="Times New Roman"/>
                <w:spacing w:val="2"/>
                <w:position w:val="1"/>
                <w:sz w:val="20"/>
                <w:szCs w:val="20"/>
              </w:rPr>
              <w:t>2.</w:t>
            </w:r>
            <w:r>
              <w:rPr>
                <w:rFonts w:ascii="Times New Roman" w:hAnsi="Times New Roman" w:eastAsia="Times New Roman" w:cs="Times New Roman"/>
                <w:spacing w:val="1"/>
                <w:position w:val="1"/>
                <w:sz w:val="20"/>
                <w:szCs w:val="20"/>
              </w:rPr>
              <w:t xml:space="preserve"> 19</w:t>
            </w:r>
            <w:r>
              <w:rPr>
                <w:rFonts w:ascii="宋体" w:hAnsi="宋体" w:eastAsia="宋体" w:cs="宋体"/>
                <w:spacing w:val="1"/>
                <w:position w:val="1"/>
                <w:sz w:val="20"/>
                <w:szCs w:val="20"/>
              </w:rPr>
              <w:t>千克</w:t>
            </w:r>
            <w:r>
              <w:rPr>
                <w:rFonts w:ascii="Times New Roman" w:hAnsi="Times New Roman" w:eastAsia="Times New Roman" w:cs="Times New Roman"/>
                <w:spacing w:val="1"/>
                <w:position w:val="1"/>
                <w:sz w:val="20"/>
                <w:szCs w:val="20"/>
              </w:rPr>
              <w:t>/</w:t>
            </w:r>
            <w:r>
              <w:rPr>
                <w:rFonts w:ascii="宋体" w:hAnsi="宋体" w:eastAsia="宋体" w:cs="宋体"/>
                <w:spacing w:val="1"/>
                <w:position w:val="1"/>
                <w:sz w:val="20"/>
                <w:szCs w:val="20"/>
              </w:rPr>
              <w:t>吨</w:t>
            </w:r>
            <w:r>
              <w:rPr>
                <w:rFonts w:ascii="Times New Roman" w:hAnsi="Times New Roman" w:eastAsia="Times New Roman" w:cs="Times New Roman"/>
                <w:spacing w:val="1"/>
                <w:position w:val="1"/>
                <w:sz w:val="20"/>
                <w:szCs w:val="20"/>
              </w:rPr>
              <w:t>-</w:t>
            </w:r>
            <w:r>
              <w:rPr>
                <w:rFonts w:ascii="宋体" w:hAnsi="宋体" w:eastAsia="宋体" w:cs="宋体"/>
                <w:spacing w:val="1"/>
                <w:position w:val="1"/>
                <w:sz w:val="20"/>
                <w:szCs w:val="20"/>
              </w:rPr>
              <w:t>原料</w:t>
            </w:r>
          </w:p>
        </w:tc>
        <w:tc>
          <w:tcPr>
            <w:tcW w:w="1474" w:type="dxa"/>
            <w:tcBorders>
              <w:right w:val="single" w:color="000000" w:sz="6" w:space="0"/>
            </w:tcBorders>
            <w:vAlign w:val="top"/>
          </w:tcPr>
          <w:p>
            <w:pPr>
              <w:spacing w:before="202" w:line="195" w:lineRule="auto"/>
              <w:ind w:left="543"/>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7"/>
                <w:sz w:val="20"/>
                <w:szCs w:val="20"/>
              </w:rPr>
              <w:t>. 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30" w:type="dxa"/>
            <w:vMerge w:val="continue"/>
            <w:tcBorders>
              <w:top w:val="nil"/>
              <w:left w:val="single" w:color="000000" w:sz="6" w:space="0"/>
              <w:bottom w:val="nil"/>
            </w:tcBorders>
            <w:vAlign w:val="top"/>
          </w:tcPr>
          <w:p>
            <w:pPr>
              <w:rPr>
                <w:rFonts w:ascii="Arial"/>
                <w:sz w:val="21"/>
              </w:rPr>
            </w:pPr>
          </w:p>
        </w:tc>
        <w:tc>
          <w:tcPr>
            <w:tcW w:w="8834" w:type="dxa"/>
            <w:gridSpan w:val="9"/>
            <w:tcBorders>
              <w:right w:val="single" w:color="000000" w:sz="6" w:space="0"/>
            </w:tcBorders>
            <w:vAlign w:val="top"/>
          </w:tcPr>
          <w:p>
            <w:pPr>
              <w:spacing w:line="275" w:lineRule="exact"/>
              <w:ind w:left="124"/>
              <w:rPr>
                <w:rFonts w:ascii="宋体" w:hAnsi="宋体" w:eastAsia="宋体" w:cs="宋体"/>
                <w:sz w:val="20"/>
                <w:szCs w:val="20"/>
              </w:rPr>
            </w:pPr>
            <w:r>
              <w:rPr>
                <w:rFonts w:ascii="宋体" w:hAnsi="宋体" w:eastAsia="宋体" w:cs="宋体"/>
                <w:spacing w:val="14"/>
                <w:position w:val="1"/>
                <w:sz w:val="20"/>
                <w:szCs w:val="20"/>
              </w:rPr>
              <w:t>备注：</w:t>
            </w:r>
            <w:r>
              <w:rPr>
                <w:rFonts w:ascii="宋体" w:hAnsi="宋体" w:eastAsia="宋体" w:cs="宋体"/>
                <w:spacing w:val="8"/>
                <w:position w:val="1"/>
                <w:sz w:val="20"/>
                <w:szCs w:val="20"/>
              </w:rPr>
              <w:t>项</w:t>
            </w:r>
            <w:r>
              <w:rPr>
                <w:rFonts w:ascii="宋体" w:hAnsi="宋体" w:eastAsia="宋体" w:cs="宋体"/>
                <w:spacing w:val="7"/>
                <w:position w:val="1"/>
                <w:sz w:val="20"/>
                <w:szCs w:val="20"/>
              </w:rPr>
              <w:t xml:space="preserve">目机加工生产的五金件，仅部分需要抛砂，预计需要抛砂的物料量约 </w:t>
            </w:r>
            <w:r>
              <w:rPr>
                <w:rFonts w:ascii="Times New Roman" w:hAnsi="Times New Roman" w:eastAsia="Times New Roman" w:cs="Times New Roman"/>
                <w:spacing w:val="7"/>
                <w:position w:val="1"/>
                <w:sz w:val="20"/>
                <w:szCs w:val="20"/>
              </w:rPr>
              <w:t>1000</w:t>
            </w:r>
            <w:r>
              <w:rPr>
                <w:rFonts w:ascii="Times New Roman" w:hAnsi="Times New Roman" w:eastAsia="Times New Roman" w:cs="Times New Roman"/>
                <w:position w:val="1"/>
                <w:sz w:val="20"/>
                <w:szCs w:val="20"/>
              </w:rPr>
              <w:t>t</w:t>
            </w:r>
            <w:r>
              <w:rPr>
                <w:rFonts w:ascii="Times New Roman" w:hAnsi="Times New Roman" w:eastAsia="Times New Roman" w:cs="Times New Roman"/>
                <w:spacing w:val="7"/>
                <w:position w:val="1"/>
                <w:sz w:val="20"/>
                <w:szCs w:val="20"/>
              </w:rPr>
              <w:t>/</w:t>
            </w:r>
            <w:r>
              <w:rPr>
                <w:rFonts w:ascii="Times New Roman" w:hAnsi="Times New Roman" w:eastAsia="Times New Roman" w:cs="Times New Roman"/>
                <w:position w:val="1"/>
                <w:sz w:val="20"/>
                <w:szCs w:val="20"/>
              </w:rPr>
              <w:t>a</w:t>
            </w:r>
            <w:r>
              <w:rPr>
                <w:rFonts w:ascii="宋体" w:hAnsi="宋体" w:eastAsia="宋体" w:cs="宋体"/>
                <w:spacing w:val="7"/>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0" w:hRule="atLeast"/>
        </w:trPr>
        <w:tc>
          <w:tcPr>
            <w:tcW w:w="330" w:type="dxa"/>
            <w:vMerge w:val="continue"/>
            <w:tcBorders>
              <w:top w:val="nil"/>
              <w:left w:val="single" w:color="000000" w:sz="6" w:space="0"/>
              <w:bottom w:val="nil"/>
            </w:tcBorders>
            <w:vAlign w:val="top"/>
          </w:tcPr>
          <w:p>
            <w:pPr>
              <w:rPr>
                <w:rFonts w:ascii="Arial"/>
                <w:sz w:val="21"/>
              </w:rPr>
            </w:pPr>
          </w:p>
        </w:tc>
        <w:tc>
          <w:tcPr>
            <w:tcW w:w="8834" w:type="dxa"/>
            <w:gridSpan w:val="9"/>
            <w:tcBorders>
              <w:right w:val="single" w:color="000000" w:sz="6" w:space="0"/>
            </w:tcBorders>
            <w:vAlign w:val="top"/>
          </w:tcPr>
          <w:p>
            <w:pPr>
              <w:spacing w:before="2" w:line="381" w:lineRule="auto"/>
              <w:ind w:left="96" w:right="162" w:firstLine="487"/>
              <w:rPr>
                <w:rFonts w:ascii="宋体" w:hAnsi="宋体" w:eastAsia="宋体" w:cs="宋体"/>
                <w:sz w:val="23"/>
                <w:szCs w:val="23"/>
              </w:rPr>
            </w:pPr>
            <w:r>
              <w:pict>
                <v:shape id="_x0000_s1103" o:spid="_x0000_s1103" o:spt="202" type="#_x0000_t202" style="position:absolute;left:0pt;margin-left:218.2pt;margin-top:199.75pt;height:16.1pt;width:111.05pt;mso-position-horizontal-relative:page;mso-position-vertical-relative:page;z-index:251729920;mso-width-relative:page;mso-height-relative:page;" filled="f" stroked="f" coordsize="21600,21600">
                  <v:path/>
                  <v:fill on="f" focussize="0,0"/>
                  <v:stroke on="f"/>
                  <v:imagedata o:title=""/>
                  <o:lock v:ext="edit" aspectratio="f"/>
                  <v:textbox inset="0mm,0mm,0mm,0mm">
                    <w:txbxContent>
                      <w:p>
                        <w:pPr>
                          <w:spacing w:before="20" w:line="281" w:lineRule="exact"/>
                          <w:ind w:left="20"/>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t</w:t>
                        </w:r>
                        <w:r>
                          <w:rPr>
                            <w:rFonts w:ascii="Times New Roman" w:hAnsi="Times New Roman" w:eastAsia="Times New Roman" w:cs="Times New Roman"/>
                            <w:spacing w:val="1"/>
                            <w:position w:val="2"/>
                            <w:sz w:val="20"/>
                            <w:szCs w:val="20"/>
                          </w:rPr>
                          <w:t xml:space="preserve">/  </w:t>
                        </w:r>
                        <w:r>
                          <w:rPr>
                            <w:rFonts w:ascii="Times New Roman" w:hAnsi="Times New Roman" w:eastAsia="Times New Roman" w:cs="Times New Roman"/>
                            <w:position w:val="2"/>
                            <w:sz w:val="20"/>
                            <w:szCs w:val="20"/>
                          </w:rPr>
                          <w:t xml:space="preserve">                                    %</w:t>
                        </w:r>
                      </w:p>
                    </w:txbxContent>
                  </v:textbox>
                </v:shape>
              </w:pict>
            </w:r>
            <w:r>
              <w:rPr>
                <w:rFonts w:ascii="宋体" w:hAnsi="宋体" w:eastAsia="宋体" w:cs="宋体"/>
                <w:spacing w:val="8"/>
                <w:sz w:val="23"/>
                <w:szCs w:val="23"/>
              </w:rPr>
              <w:t>下料、拉丝、抛光</w:t>
            </w:r>
            <w:r>
              <w:rPr>
                <w:rFonts w:ascii="宋体" w:hAnsi="宋体" w:eastAsia="宋体" w:cs="宋体"/>
                <w:spacing w:val="4"/>
                <w:sz w:val="23"/>
                <w:szCs w:val="23"/>
              </w:rPr>
              <w:t xml:space="preserve">工序产生颗粒物 </w:t>
            </w:r>
            <w:r>
              <w:rPr>
                <w:rFonts w:ascii="Times New Roman" w:hAnsi="Times New Roman" w:eastAsia="Times New Roman" w:cs="Times New Roman"/>
                <w:spacing w:val="4"/>
                <w:sz w:val="23"/>
                <w:szCs w:val="23"/>
              </w:rPr>
              <w:t>15.9</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 xml:space="preserve">；焊接工序产生颗粒物 </w:t>
            </w:r>
            <w:r>
              <w:rPr>
                <w:rFonts w:ascii="Times New Roman" w:hAnsi="Times New Roman" w:eastAsia="Times New Roman" w:cs="Times New Roman"/>
                <w:spacing w:val="4"/>
                <w:sz w:val="23"/>
                <w:szCs w:val="23"/>
              </w:rPr>
              <w:t>0.00919</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宋体" w:hAnsi="宋体" w:eastAsia="宋体" w:cs="宋体"/>
                <w:spacing w:val="4"/>
                <w:sz w:val="23"/>
                <w:szCs w:val="23"/>
              </w:rPr>
              <w:t>，</w:t>
            </w:r>
            <w:r>
              <w:rPr>
                <w:rFonts w:ascii="宋体" w:hAnsi="宋体" w:eastAsia="宋体" w:cs="宋体"/>
                <w:sz w:val="23"/>
                <w:szCs w:val="23"/>
              </w:rPr>
              <w:t xml:space="preserve"> </w:t>
            </w:r>
            <w:r>
              <w:rPr>
                <w:rFonts w:ascii="宋体" w:hAnsi="宋体" w:eastAsia="宋体" w:cs="宋体"/>
                <w:spacing w:val="-1"/>
                <w:sz w:val="23"/>
                <w:szCs w:val="23"/>
              </w:rPr>
              <w:t>抛砂工序</w:t>
            </w:r>
            <w:r>
              <w:rPr>
                <w:rFonts w:ascii="宋体" w:hAnsi="宋体" w:eastAsia="宋体" w:cs="宋体"/>
                <w:sz w:val="23"/>
                <w:szCs w:val="23"/>
              </w:rPr>
              <w:t xml:space="preserve">产生颗粒物 </w:t>
            </w:r>
            <w:r>
              <w:rPr>
                <w:rFonts w:ascii="Times New Roman" w:hAnsi="Times New Roman" w:eastAsia="Times New Roman" w:cs="Times New Roman"/>
                <w:sz w:val="23"/>
                <w:szCs w:val="23"/>
              </w:rPr>
              <w:t>2. 19t/a</w:t>
            </w:r>
            <w:r>
              <w:rPr>
                <w:rFonts w:ascii="宋体" w:hAnsi="宋体" w:eastAsia="宋体" w:cs="宋体"/>
                <w:sz w:val="23"/>
                <w:szCs w:val="23"/>
              </w:rPr>
              <w:t>。</w:t>
            </w:r>
          </w:p>
          <w:p>
            <w:pPr>
              <w:spacing w:before="17" w:line="225" w:lineRule="auto"/>
              <w:ind w:left="574"/>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②</w:t>
            </w:r>
            <w:r>
              <w:rPr>
                <w:rFonts w:ascii="宋体" w:hAnsi="宋体" w:eastAsia="宋体" w:cs="宋体"/>
                <w:spacing w:val="9"/>
                <w:sz w:val="23"/>
                <w:szCs w:val="23"/>
                <w14:textOutline w14:w="4358" w14:cap="sq" w14:cmpd="sng">
                  <w14:solidFill>
                    <w14:srgbClr w14:val="000000"/>
                  </w14:solidFill>
                  <w14:prstDash w14:val="solid"/>
                  <w14:bevel/>
                </w14:textOutline>
              </w:rPr>
              <w:t>喷粉工序颗粒物</w:t>
            </w:r>
          </w:p>
          <w:p>
            <w:pPr>
              <w:spacing w:before="141" w:line="389" w:lineRule="auto"/>
              <w:ind w:left="130" w:right="101" w:firstLine="450"/>
              <w:rPr>
                <w:rFonts w:ascii="宋体" w:hAnsi="宋体" w:eastAsia="宋体" w:cs="宋体"/>
                <w:sz w:val="23"/>
                <w:szCs w:val="23"/>
              </w:rPr>
            </w:pPr>
            <w:r>
              <w:rPr>
                <w:rFonts w:ascii="宋体" w:hAnsi="宋体" w:eastAsia="宋体" w:cs="宋体"/>
                <w:spacing w:val="-1"/>
                <w:sz w:val="23"/>
                <w:szCs w:val="23"/>
              </w:rPr>
              <w:t xml:space="preserve">项目粉末涂料用量为 </w:t>
            </w:r>
            <w:r>
              <w:rPr>
                <w:rFonts w:ascii="Times New Roman" w:hAnsi="Times New Roman" w:eastAsia="Times New Roman" w:cs="Times New Roman"/>
                <w:spacing w:val="-1"/>
                <w:sz w:val="23"/>
                <w:szCs w:val="23"/>
              </w:rPr>
              <w:t>24.7</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宋体" w:hAnsi="宋体" w:eastAsia="宋体" w:cs="宋体"/>
                <w:spacing w:val="-1"/>
                <w:sz w:val="23"/>
                <w:szCs w:val="23"/>
              </w:rPr>
              <w:t xml:space="preserve">，利用率为 </w:t>
            </w:r>
            <w:r>
              <w:rPr>
                <w:rFonts w:ascii="Times New Roman" w:hAnsi="Times New Roman" w:eastAsia="Times New Roman" w:cs="Times New Roman"/>
                <w:spacing w:val="-1"/>
                <w:sz w:val="23"/>
                <w:szCs w:val="23"/>
              </w:rPr>
              <w:t>92.4%</w:t>
            </w:r>
            <w:r>
              <w:rPr>
                <w:rFonts w:ascii="宋体" w:hAnsi="宋体" w:eastAsia="宋体" w:cs="宋体"/>
                <w:spacing w:val="-1"/>
                <w:sz w:val="23"/>
                <w:szCs w:val="23"/>
              </w:rPr>
              <w:t xml:space="preserve">，则喷粉工序颗粒物产生量为 </w:t>
            </w:r>
            <w:r>
              <w:rPr>
                <w:rFonts w:ascii="Times New Roman" w:hAnsi="Times New Roman" w:eastAsia="Times New Roman" w:cs="Times New Roman"/>
                <w:spacing w:val="-1"/>
                <w:sz w:val="23"/>
                <w:szCs w:val="23"/>
              </w:rPr>
              <w:t>24</w:t>
            </w:r>
            <w:r>
              <w:rPr>
                <w:rFonts w:ascii="Times New Roman" w:hAnsi="Times New Roman" w:eastAsia="Times New Roman" w:cs="Times New Roman"/>
                <w:sz w:val="23"/>
                <w:szCs w:val="23"/>
              </w:rPr>
              <w:t xml:space="preserve">.7 </w:t>
            </w:r>
            <w:r>
              <w:rPr>
                <w:rFonts w:ascii="宋体" w:hAnsi="宋体" w:eastAsia="宋体" w:cs="宋体"/>
                <w:spacing w:val="-1"/>
                <w:sz w:val="23"/>
                <w:szCs w:val="23"/>
              </w:rPr>
              <w:t>× (</w:t>
            </w:r>
            <w:r>
              <w:rPr>
                <w:rFonts w:ascii="Times New Roman" w:hAnsi="Times New Roman" w:eastAsia="Times New Roman" w:cs="Times New Roman"/>
                <w:spacing w:val="-1"/>
                <w:sz w:val="23"/>
                <w:szCs w:val="23"/>
              </w:rPr>
              <w:t>1-</w:t>
            </w:r>
            <w:r>
              <w:rPr>
                <w:rFonts w:ascii="Times New Roman" w:hAnsi="Times New Roman" w:eastAsia="Times New Roman" w:cs="Times New Roman"/>
                <w:sz w:val="23"/>
                <w:szCs w:val="23"/>
              </w:rPr>
              <w:t>92.4%</w:t>
            </w:r>
            <w:r>
              <w:rPr>
                <w:rFonts w:ascii="宋体" w:hAnsi="宋体" w:eastAsia="宋体" w:cs="宋体"/>
                <w:sz w:val="23"/>
                <w:szCs w:val="23"/>
              </w:rPr>
              <w:t xml:space="preserve">) </w:t>
            </w:r>
            <w:r>
              <w:rPr>
                <w:rFonts w:ascii="Times New Roman" w:hAnsi="Times New Roman" w:eastAsia="Times New Roman" w:cs="Times New Roman"/>
                <w:sz w:val="23"/>
                <w:szCs w:val="23"/>
              </w:rPr>
              <w:t>= 1.88t/a</w:t>
            </w:r>
            <w:r>
              <w:rPr>
                <w:rFonts w:ascii="宋体" w:hAnsi="宋体" w:eastAsia="宋体" w:cs="宋体"/>
                <w:sz w:val="23"/>
                <w:szCs w:val="23"/>
              </w:rPr>
              <w:t>。</w:t>
            </w:r>
          </w:p>
          <w:p>
            <w:pPr>
              <w:spacing w:before="10" w:line="225" w:lineRule="auto"/>
              <w:ind w:left="574"/>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③</w:t>
            </w:r>
            <w:r>
              <w:rPr>
                <w:rFonts w:ascii="宋体" w:hAnsi="宋体" w:eastAsia="宋体" w:cs="宋体"/>
                <w:spacing w:val="10"/>
                <w:sz w:val="23"/>
                <w:szCs w:val="23"/>
                <w14:textOutline w14:w="4358" w14:cap="sq" w14:cmpd="sng">
                  <w14:solidFill>
                    <w14:srgbClr w14:val="000000"/>
                  </w14:solidFill>
                  <w14:prstDash w14:val="solid"/>
                  <w14:bevel/>
                </w14:textOutline>
              </w:rPr>
              <w:t>烘烤、丝印工序的有机废气</w:t>
            </w:r>
          </w:p>
          <w:p>
            <w:pPr>
              <w:spacing w:before="141" w:line="389" w:lineRule="auto"/>
              <w:ind w:left="94" w:right="101" w:firstLine="481"/>
              <w:rPr>
                <w:rFonts w:ascii="宋体" w:hAnsi="宋体" w:eastAsia="宋体" w:cs="宋体"/>
                <w:sz w:val="23"/>
                <w:szCs w:val="23"/>
              </w:rPr>
            </w:pPr>
            <w:r>
              <w:rPr>
                <w:rFonts w:ascii="宋体" w:hAnsi="宋体" w:eastAsia="宋体" w:cs="宋体"/>
                <w:spacing w:val="16"/>
                <w:sz w:val="23"/>
                <w:szCs w:val="23"/>
              </w:rPr>
              <w:t>烘烤</w:t>
            </w:r>
            <w:r>
              <w:rPr>
                <w:rFonts w:ascii="宋体" w:hAnsi="宋体" w:eastAsia="宋体" w:cs="宋体"/>
                <w:spacing w:val="8"/>
                <w:sz w:val="23"/>
                <w:szCs w:val="23"/>
              </w:rPr>
              <w:t>、印刷工序有机废气收集至同一套“水喷淋</w:t>
            </w:r>
            <w:r>
              <w:rPr>
                <w:rFonts w:ascii="Times New Roman" w:hAnsi="Times New Roman" w:eastAsia="Times New Roman" w:cs="Times New Roman"/>
                <w:spacing w:val="8"/>
                <w:sz w:val="23"/>
                <w:szCs w:val="23"/>
              </w:rPr>
              <w:t>+</w:t>
            </w:r>
            <w:r>
              <w:rPr>
                <w:rFonts w:ascii="宋体" w:hAnsi="宋体" w:eastAsia="宋体" w:cs="宋体"/>
                <w:spacing w:val="8"/>
                <w:sz w:val="23"/>
                <w:szCs w:val="23"/>
              </w:rPr>
              <w:t>干式过滤</w:t>
            </w:r>
            <w:r>
              <w:rPr>
                <w:rFonts w:ascii="Times New Roman" w:hAnsi="Times New Roman" w:eastAsia="Times New Roman" w:cs="Times New Roman"/>
                <w:spacing w:val="8"/>
                <w:sz w:val="23"/>
                <w:szCs w:val="23"/>
              </w:rPr>
              <w:t>+</w:t>
            </w:r>
            <w:r>
              <w:rPr>
                <w:rFonts w:ascii="宋体" w:hAnsi="宋体" w:eastAsia="宋体" w:cs="宋体"/>
                <w:spacing w:val="8"/>
                <w:sz w:val="23"/>
                <w:szCs w:val="23"/>
              </w:rPr>
              <w:t>二级活性炭吸附装</w:t>
            </w:r>
            <w:r>
              <w:rPr>
                <w:rFonts w:ascii="宋体" w:hAnsi="宋体" w:eastAsia="宋体" w:cs="宋体"/>
                <w:sz w:val="23"/>
                <w:szCs w:val="23"/>
              </w:rPr>
              <w:t xml:space="preserve"> </w:t>
            </w:r>
            <w:r>
              <w:rPr>
                <w:rFonts w:ascii="宋体" w:hAnsi="宋体" w:eastAsia="宋体" w:cs="宋体"/>
                <w:spacing w:val="17"/>
                <w:sz w:val="23"/>
                <w:szCs w:val="23"/>
              </w:rPr>
              <w:t>置</w:t>
            </w:r>
            <w:r>
              <w:rPr>
                <w:rFonts w:ascii="宋体" w:hAnsi="宋体" w:eastAsia="宋体" w:cs="宋体"/>
                <w:spacing w:val="9"/>
                <w:sz w:val="23"/>
                <w:szCs w:val="23"/>
              </w:rPr>
              <w:t>”处理，有机废气产生量以物料平衡法计算，详见下表。</w:t>
            </w:r>
          </w:p>
          <w:p>
            <w:pPr>
              <w:spacing w:before="3" w:line="226" w:lineRule="auto"/>
              <w:ind w:left="2227"/>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表</w:t>
            </w:r>
            <w:r>
              <w:rPr>
                <w:rFonts w:ascii="宋体" w:hAnsi="宋体" w:eastAsia="宋体" w:cs="宋体"/>
                <w:spacing w:val="14"/>
                <w:sz w:val="20"/>
                <w:szCs w:val="20"/>
              </w:rPr>
              <w:t xml:space="preserve"> </w:t>
            </w:r>
            <w:r>
              <w:rPr>
                <w:rFonts w:ascii="Times New Roman" w:hAnsi="Times New Roman" w:eastAsia="Times New Roman" w:cs="Times New Roman"/>
                <w:b/>
                <w:bCs/>
                <w:spacing w:val="9"/>
                <w:sz w:val="20"/>
                <w:szCs w:val="20"/>
              </w:rPr>
              <w:t>3</w:t>
            </w:r>
            <w:r>
              <w:rPr>
                <w:rFonts w:ascii="Times New Roman" w:hAnsi="Times New Roman" w:eastAsia="Times New Roman" w:cs="Times New Roman"/>
                <w:b/>
                <w:bCs/>
                <w:spacing w:val="7"/>
                <w:sz w:val="20"/>
                <w:szCs w:val="20"/>
              </w:rPr>
              <w:t>0</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烘烤、丝印工序有机废气产生量计算表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30" w:type="dxa"/>
            <w:vMerge w:val="continue"/>
            <w:tcBorders>
              <w:top w:val="nil"/>
              <w:left w:val="single" w:color="000000" w:sz="6" w:space="0"/>
              <w:bottom w:val="nil"/>
            </w:tcBorders>
            <w:vAlign w:val="top"/>
          </w:tcPr>
          <w:p>
            <w:pPr>
              <w:rPr>
                <w:rFonts w:ascii="Arial"/>
                <w:sz w:val="21"/>
              </w:rPr>
            </w:pPr>
          </w:p>
        </w:tc>
        <w:tc>
          <w:tcPr>
            <w:tcW w:w="1383" w:type="dxa"/>
            <w:vAlign w:val="top"/>
          </w:tcPr>
          <w:p>
            <w:pPr>
              <w:spacing w:before="33" w:line="226" w:lineRule="auto"/>
              <w:ind w:left="320"/>
              <w:rPr>
                <w:rFonts w:ascii="宋体" w:hAnsi="宋体" w:eastAsia="宋体" w:cs="宋体"/>
                <w:sz w:val="20"/>
                <w:szCs w:val="20"/>
              </w:rPr>
            </w:pPr>
            <w:r>
              <w:rPr>
                <w:rFonts w:ascii="宋体" w:hAnsi="宋体" w:eastAsia="宋体" w:cs="宋体"/>
                <w:spacing w:val="8"/>
                <w:sz w:val="20"/>
                <w:szCs w:val="20"/>
              </w:rPr>
              <w:t>产</w:t>
            </w:r>
            <w:r>
              <w:rPr>
                <w:rFonts w:ascii="宋体" w:hAnsi="宋体" w:eastAsia="宋体" w:cs="宋体"/>
                <w:spacing w:val="7"/>
                <w:sz w:val="20"/>
                <w:szCs w:val="20"/>
              </w:rPr>
              <w:t>污工序</w:t>
            </w:r>
          </w:p>
        </w:tc>
        <w:tc>
          <w:tcPr>
            <w:tcW w:w="1737" w:type="dxa"/>
            <w:gridSpan w:val="2"/>
            <w:vAlign w:val="top"/>
          </w:tcPr>
          <w:p>
            <w:pPr>
              <w:spacing w:before="33" w:line="226" w:lineRule="auto"/>
              <w:ind w:left="242"/>
              <w:rPr>
                <w:rFonts w:ascii="宋体" w:hAnsi="宋体" w:eastAsia="宋体" w:cs="宋体"/>
                <w:sz w:val="20"/>
                <w:szCs w:val="20"/>
              </w:rPr>
            </w:pPr>
            <w:r>
              <w:rPr>
                <w:rFonts w:ascii="宋体" w:hAnsi="宋体" w:eastAsia="宋体" w:cs="宋体"/>
                <w:spacing w:val="-1"/>
                <w:sz w:val="20"/>
                <w:szCs w:val="20"/>
              </w:rPr>
              <w:t xml:space="preserve">涉 </w:t>
            </w:r>
            <w:r>
              <w:rPr>
                <w:rFonts w:ascii="Times New Roman" w:hAnsi="Times New Roman" w:eastAsia="Times New Roman" w:cs="Times New Roman"/>
                <w:sz w:val="20"/>
                <w:szCs w:val="20"/>
              </w:rPr>
              <w:t>VOCs</w:t>
            </w:r>
            <w:r>
              <w:rPr>
                <w:rFonts w:ascii="Times New Roman" w:hAnsi="Times New Roman" w:eastAsia="Times New Roman" w:cs="Times New Roman"/>
                <w:spacing w:val="-1"/>
                <w:sz w:val="20"/>
                <w:szCs w:val="20"/>
              </w:rPr>
              <w:t xml:space="preserve"> </w:t>
            </w:r>
            <w:r>
              <w:rPr>
                <w:rFonts w:ascii="宋体" w:hAnsi="宋体" w:eastAsia="宋体" w:cs="宋体"/>
                <w:sz w:val="20"/>
                <w:szCs w:val="20"/>
              </w:rPr>
              <w:t>物料</w:t>
            </w:r>
          </w:p>
        </w:tc>
        <w:tc>
          <w:tcPr>
            <w:tcW w:w="1842" w:type="dxa"/>
            <w:gridSpan w:val="2"/>
            <w:vAlign w:val="top"/>
          </w:tcPr>
          <w:p>
            <w:pPr>
              <w:spacing w:before="33" w:line="226" w:lineRule="auto"/>
              <w:ind w:left="373"/>
              <w:rPr>
                <w:rFonts w:ascii="Times New Roman" w:hAnsi="Times New Roman" w:eastAsia="Times New Roman" w:cs="Times New Roman"/>
                <w:sz w:val="20"/>
                <w:szCs w:val="20"/>
              </w:rPr>
            </w:pPr>
            <w:r>
              <w:rPr>
                <w:rFonts w:ascii="宋体" w:hAnsi="宋体" w:eastAsia="宋体" w:cs="宋体"/>
                <w:spacing w:val="23"/>
                <w:sz w:val="20"/>
                <w:szCs w:val="20"/>
              </w:rPr>
              <w:t>物</w:t>
            </w:r>
            <w:r>
              <w:rPr>
                <w:rFonts w:ascii="宋体" w:hAnsi="宋体" w:eastAsia="宋体" w:cs="宋体"/>
                <w:spacing w:val="21"/>
                <w:sz w:val="20"/>
                <w:szCs w:val="20"/>
              </w:rPr>
              <w:t xml:space="preserve">料用量 </w:t>
            </w:r>
            <w:r>
              <w:rPr>
                <w:rFonts w:ascii="Times New Roman" w:hAnsi="Times New Roman" w:eastAsia="Times New Roman" w:cs="Times New Roman"/>
                <w:sz w:val="20"/>
                <w:szCs w:val="20"/>
              </w:rPr>
              <w:t>a</w:t>
            </w:r>
          </w:p>
        </w:tc>
        <w:tc>
          <w:tcPr>
            <w:tcW w:w="2031" w:type="dxa"/>
            <w:gridSpan w:val="2"/>
            <w:vAlign w:val="top"/>
          </w:tcPr>
          <w:p>
            <w:pPr>
              <w:spacing w:before="33" w:line="226" w:lineRule="auto"/>
              <w:ind w:left="430"/>
              <w:rPr>
                <w:rFonts w:ascii="宋体" w:hAnsi="宋体" w:eastAsia="宋体" w:cs="宋体"/>
                <w:sz w:val="20"/>
                <w:szCs w:val="20"/>
              </w:rPr>
            </w:pPr>
            <w:r>
              <w:rPr>
                <w:rFonts w:ascii="Times New Roman" w:hAnsi="Times New Roman" w:eastAsia="Times New Roman" w:cs="Times New Roman"/>
                <w:sz w:val="20"/>
                <w:szCs w:val="20"/>
              </w:rPr>
              <w:t>VOCs</w:t>
            </w:r>
            <w:r>
              <w:rPr>
                <w:rFonts w:ascii="Times New Roman" w:hAnsi="Times New Roman" w:eastAsia="Times New Roman" w:cs="Times New Roman"/>
                <w:spacing w:val="14"/>
                <w:sz w:val="20"/>
                <w:szCs w:val="20"/>
              </w:rPr>
              <w:t xml:space="preserve"> </w:t>
            </w:r>
            <w:r>
              <w:rPr>
                <w:rFonts w:ascii="宋体" w:hAnsi="宋体" w:eastAsia="宋体" w:cs="宋体"/>
                <w:spacing w:val="14"/>
                <w:sz w:val="20"/>
                <w:szCs w:val="20"/>
              </w:rPr>
              <w:t>含</w:t>
            </w:r>
            <w:r>
              <w:rPr>
                <w:rFonts w:ascii="宋体" w:hAnsi="宋体" w:eastAsia="宋体" w:cs="宋体"/>
                <w:spacing w:val="13"/>
                <w:sz w:val="20"/>
                <w:szCs w:val="20"/>
              </w:rPr>
              <w:t>量</w:t>
            </w:r>
          </w:p>
        </w:tc>
        <w:tc>
          <w:tcPr>
            <w:tcW w:w="1841" w:type="dxa"/>
            <w:gridSpan w:val="2"/>
            <w:tcBorders>
              <w:right w:val="single" w:color="000000" w:sz="6" w:space="0"/>
            </w:tcBorders>
            <w:vAlign w:val="top"/>
          </w:tcPr>
          <w:p>
            <w:pPr>
              <w:spacing w:before="33" w:line="226" w:lineRule="auto"/>
              <w:ind w:left="262"/>
              <w:rPr>
                <w:rFonts w:ascii="宋体" w:hAnsi="宋体" w:eastAsia="宋体" w:cs="宋体"/>
                <w:sz w:val="20"/>
                <w:szCs w:val="20"/>
              </w:rPr>
            </w:pPr>
            <w:r>
              <w:rPr>
                <w:rFonts w:ascii="Times New Roman" w:hAnsi="Times New Roman" w:eastAsia="Times New Roman" w:cs="Times New Roman"/>
                <w:sz w:val="20"/>
                <w:szCs w:val="20"/>
              </w:rPr>
              <w:t>VOCs</w:t>
            </w:r>
            <w:r>
              <w:rPr>
                <w:rFonts w:ascii="Times New Roman" w:hAnsi="Times New Roman" w:eastAsia="Times New Roman" w:cs="Times New Roman"/>
                <w:spacing w:val="14"/>
                <w:sz w:val="20"/>
                <w:szCs w:val="20"/>
              </w:rPr>
              <w:t xml:space="preserve"> </w:t>
            </w:r>
            <w:r>
              <w:rPr>
                <w:rFonts w:ascii="宋体" w:hAnsi="宋体" w:eastAsia="宋体" w:cs="宋体"/>
                <w:spacing w:val="13"/>
                <w:sz w:val="20"/>
                <w:szCs w:val="20"/>
              </w:rPr>
              <w:t>产生量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30" w:type="dxa"/>
            <w:vMerge w:val="continue"/>
            <w:tcBorders>
              <w:top w:val="nil"/>
              <w:left w:val="single" w:color="000000" w:sz="6" w:space="0"/>
              <w:bottom w:val="nil"/>
            </w:tcBorders>
            <w:vAlign w:val="top"/>
          </w:tcPr>
          <w:p>
            <w:pPr>
              <w:rPr>
                <w:rFonts w:ascii="Arial"/>
                <w:sz w:val="21"/>
              </w:rPr>
            </w:pPr>
          </w:p>
        </w:tc>
        <w:tc>
          <w:tcPr>
            <w:tcW w:w="1383" w:type="dxa"/>
            <w:vAlign w:val="top"/>
          </w:tcPr>
          <w:p>
            <w:pPr>
              <w:spacing w:before="31" w:line="227" w:lineRule="auto"/>
              <w:ind w:left="529"/>
              <w:rPr>
                <w:rFonts w:ascii="宋体" w:hAnsi="宋体" w:eastAsia="宋体" w:cs="宋体"/>
                <w:sz w:val="20"/>
                <w:szCs w:val="20"/>
              </w:rPr>
            </w:pPr>
            <w:r>
              <w:rPr>
                <w:rFonts w:ascii="宋体" w:hAnsi="宋体" w:eastAsia="宋体" w:cs="宋体"/>
                <w:spacing w:val="5"/>
                <w:sz w:val="20"/>
                <w:szCs w:val="20"/>
              </w:rPr>
              <w:t>烘</w:t>
            </w:r>
            <w:r>
              <w:rPr>
                <w:rFonts w:ascii="宋体" w:hAnsi="宋体" w:eastAsia="宋体" w:cs="宋体"/>
                <w:spacing w:val="4"/>
                <w:sz w:val="20"/>
                <w:szCs w:val="20"/>
              </w:rPr>
              <w:t>烤</w:t>
            </w:r>
          </w:p>
        </w:tc>
        <w:tc>
          <w:tcPr>
            <w:tcW w:w="1737" w:type="dxa"/>
            <w:gridSpan w:val="2"/>
            <w:vAlign w:val="top"/>
          </w:tcPr>
          <w:p>
            <w:pPr>
              <w:spacing w:before="31" w:line="227" w:lineRule="auto"/>
              <w:ind w:left="448"/>
              <w:rPr>
                <w:rFonts w:ascii="宋体" w:hAnsi="宋体" w:eastAsia="宋体" w:cs="宋体"/>
                <w:sz w:val="20"/>
                <w:szCs w:val="20"/>
              </w:rPr>
            </w:pPr>
            <w:r>
              <w:rPr>
                <w:rFonts w:ascii="宋体" w:hAnsi="宋体" w:eastAsia="宋体" w:cs="宋体"/>
                <w:spacing w:val="9"/>
                <w:sz w:val="20"/>
                <w:szCs w:val="20"/>
              </w:rPr>
              <w:t>粉</w:t>
            </w:r>
            <w:r>
              <w:rPr>
                <w:rFonts w:ascii="宋体" w:hAnsi="宋体" w:eastAsia="宋体" w:cs="宋体"/>
                <w:spacing w:val="7"/>
                <w:sz w:val="20"/>
                <w:szCs w:val="20"/>
              </w:rPr>
              <w:t>末涂料</w:t>
            </w:r>
          </w:p>
        </w:tc>
        <w:tc>
          <w:tcPr>
            <w:tcW w:w="1842" w:type="dxa"/>
            <w:gridSpan w:val="2"/>
            <w:vAlign w:val="top"/>
          </w:tcPr>
          <w:p>
            <w:pPr>
              <w:spacing w:before="52" w:line="198" w:lineRule="auto"/>
              <w:ind w:left="73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4"/>
                <w:sz w:val="20"/>
                <w:szCs w:val="20"/>
              </w:rPr>
              <w:t>4.7</w:t>
            </w:r>
          </w:p>
        </w:tc>
        <w:tc>
          <w:tcPr>
            <w:tcW w:w="2031" w:type="dxa"/>
            <w:gridSpan w:val="2"/>
            <w:vAlign w:val="top"/>
          </w:tcPr>
          <w:p>
            <w:pPr>
              <w:spacing w:before="53" w:line="195" w:lineRule="auto"/>
              <w:ind w:left="8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.5</w:t>
            </w:r>
          </w:p>
        </w:tc>
        <w:tc>
          <w:tcPr>
            <w:tcW w:w="1841" w:type="dxa"/>
            <w:gridSpan w:val="2"/>
            <w:tcBorders>
              <w:right w:val="single" w:color="000000" w:sz="6" w:space="0"/>
            </w:tcBorders>
            <w:vAlign w:val="top"/>
          </w:tcPr>
          <w:p>
            <w:pPr>
              <w:spacing w:before="53" w:line="195" w:lineRule="auto"/>
              <w:ind w:left="582"/>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0</w:t>
            </w:r>
            <w:r>
              <w:rPr>
                <w:rFonts w:ascii="Times New Roman" w:hAnsi="Times New Roman" w:eastAsia="Times New Roman" w:cs="Times New Roman"/>
                <w:spacing w:val="-4"/>
                <w:sz w:val="20"/>
                <w:szCs w:val="20"/>
              </w:rPr>
              <w:t>. 1235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30" w:type="dxa"/>
            <w:vMerge w:val="continue"/>
            <w:tcBorders>
              <w:top w:val="nil"/>
              <w:left w:val="single" w:color="000000" w:sz="6" w:space="0"/>
              <w:bottom w:val="nil"/>
            </w:tcBorders>
            <w:vAlign w:val="top"/>
          </w:tcPr>
          <w:p>
            <w:pPr>
              <w:rPr>
                <w:rFonts w:ascii="Arial"/>
                <w:sz w:val="21"/>
              </w:rPr>
            </w:pPr>
          </w:p>
        </w:tc>
        <w:tc>
          <w:tcPr>
            <w:tcW w:w="1383" w:type="dxa"/>
            <w:vAlign w:val="top"/>
          </w:tcPr>
          <w:p>
            <w:pPr>
              <w:spacing w:before="32" w:line="226" w:lineRule="auto"/>
              <w:ind w:left="531"/>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1737" w:type="dxa"/>
            <w:gridSpan w:val="2"/>
            <w:vAlign w:val="top"/>
          </w:tcPr>
          <w:p>
            <w:pPr>
              <w:spacing w:before="32" w:line="226" w:lineRule="auto"/>
              <w:ind w:left="452"/>
              <w:rPr>
                <w:rFonts w:ascii="宋体" w:hAnsi="宋体" w:eastAsia="宋体" w:cs="宋体"/>
                <w:sz w:val="20"/>
                <w:szCs w:val="20"/>
              </w:rPr>
            </w:pPr>
            <w:r>
              <w:rPr>
                <w:rFonts w:ascii="宋体" w:hAnsi="宋体" w:eastAsia="宋体" w:cs="宋体"/>
                <w:spacing w:val="9"/>
                <w:sz w:val="20"/>
                <w:szCs w:val="20"/>
              </w:rPr>
              <w:t>水</w:t>
            </w:r>
            <w:r>
              <w:rPr>
                <w:rFonts w:ascii="宋体" w:hAnsi="宋体" w:eastAsia="宋体" w:cs="宋体"/>
                <w:spacing w:val="6"/>
                <w:sz w:val="20"/>
                <w:szCs w:val="20"/>
              </w:rPr>
              <w:t>性油墨</w:t>
            </w:r>
          </w:p>
        </w:tc>
        <w:tc>
          <w:tcPr>
            <w:tcW w:w="1842" w:type="dxa"/>
            <w:gridSpan w:val="2"/>
            <w:vAlign w:val="top"/>
          </w:tcPr>
          <w:p>
            <w:pPr>
              <w:spacing w:before="54" w:line="195" w:lineRule="auto"/>
              <w:ind w:left="584"/>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0</w:t>
            </w:r>
            <w:r>
              <w:rPr>
                <w:rFonts w:ascii="Times New Roman" w:hAnsi="Times New Roman" w:eastAsia="Times New Roman" w:cs="Times New Roman"/>
                <w:spacing w:val="4"/>
                <w:sz w:val="20"/>
                <w:szCs w:val="20"/>
              </w:rPr>
              <w:t>.</w:t>
            </w:r>
            <w:r>
              <w:rPr>
                <w:rFonts w:ascii="Times New Roman" w:hAnsi="Times New Roman" w:eastAsia="Times New Roman" w:cs="Times New Roman"/>
                <w:spacing w:val="3"/>
                <w:sz w:val="20"/>
                <w:szCs w:val="20"/>
              </w:rPr>
              <w:t>00561</w:t>
            </w:r>
          </w:p>
        </w:tc>
        <w:tc>
          <w:tcPr>
            <w:tcW w:w="2031" w:type="dxa"/>
            <w:gridSpan w:val="2"/>
            <w:vAlign w:val="top"/>
          </w:tcPr>
          <w:p>
            <w:pPr>
              <w:spacing w:before="54" w:line="195" w:lineRule="auto"/>
              <w:ind w:left="89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w:t>
            </w:r>
            <w:r>
              <w:rPr>
                <w:rFonts w:ascii="Times New Roman" w:hAnsi="Times New Roman" w:eastAsia="Times New Roman" w:cs="Times New Roman"/>
                <w:spacing w:val="1"/>
                <w:sz w:val="20"/>
                <w:szCs w:val="20"/>
              </w:rPr>
              <w:t>2</w:t>
            </w:r>
          </w:p>
        </w:tc>
        <w:tc>
          <w:tcPr>
            <w:tcW w:w="1841" w:type="dxa"/>
            <w:gridSpan w:val="2"/>
            <w:tcBorders>
              <w:right w:val="single" w:color="000000" w:sz="6" w:space="0"/>
            </w:tcBorders>
            <w:vAlign w:val="top"/>
          </w:tcPr>
          <w:p>
            <w:pPr>
              <w:spacing w:before="54" w:line="195" w:lineRule="auto"/>
              <w:ind w:left="37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0.0000112</w:t>
            </w:r>
            <w:r>
              <w:rPr>
                <w:rFonts w:ascii="Times New Roman" w:hAnsi="Times New Roman" w:eastAsia="Times New Roman" w:cs="Times New Roman"/>
                <w:spacing w:val="3"/>
                <w:sz w:val="20"/>
                <w:szCs w:val="20"/>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30" w:type="dxa"/>
            <w:vMerge w:val="continue"/>
            <w:tcBorders>
              <w:top w:val="nil"/>
              <w:left w:val="single" w:color="000000" w:sz="6" w:space="0"/>
              <w:bottom w:val="nil"/>
            </w:tcBorders>
            <w:vAlign w:val="top"/>
          </w:tcPr>
          <w:p>
            <w:pPr>
              <w:rPr>
                <w:rFonts w:ascii="Arial"/>
                <w:sz w:val="21"/>
              </w:rPr>
            </w:pPr>
          </w:p>
        </w:tc>
        <w:tc>
          <w:tcPr>
            <w:tcW w:w="6993" w:type="dxa"/>
            <w:gridSpan w:val="7"/>
            <w:vAlign w:val="top"/>
          </w:tcPr>
          <w:p>
            <w:pPr>
              <w:spacing w:before="33" w:line="226" w:lineRule="auto"/>
              <w:ind w:left="3338"/>
              <w:rPr>
                <w:rFonts w:ascii="宋体" w:hAnsi="宋体" w:eastAsia="宋体" w:cs="宋体"/>
                <w:sz w:val="20"/>
                <w:szCs w:val="20"/>
              </w:rPr>
            </w:pPr>
            <w:r>
              <w:rPr>
                <w:rFonts w:ascii="宋体" w:hAnsi="宋体" w:eastAsia="宋体" w:cs="宋体"/>
                <w:spacing w:val="4"/>
                <w:sz w:val="20"/>
                <w:szCs w:val="20"/>
              </w:rPr>
              <w:t>合计</w:t>
            </w:r>
          </w:p>
        </w:tc>
        <w:tc>
          <w:tcPr>
            <w:tcW w:w="1841" w:type="dxa"/>
            <w:gridSpan w:val="2"/>
            <w:tcBorders>
              <w:right w:val="single" w:color="000000" w:sz="6" w:space="0"/>
            </w:tcBorders>
            <w:vAlign w:val="top"/>
          </w:tcPr>
          <w:p>
            <w:pPr>
              <w:spacing w:before="55" w:line="195" w:lineRule="auto"/>
              <w:ind w:left="582"/>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0</w:t>
            </w:r>
            <w:r>
              <w:rPr>
                <w:rFonts w:ascii="Times New Roman" w:hAnsi="Times New Roman" w:eastAsia="Times New Roman" w:cs="Times New Roman"/>
                <w:spacing w:val="-4"/>
                <w:sz w:val="20"/>
                <w:szCs w:val="20"/>
              </w:rPr>
              <w:t>. 1236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6" w:hRule="atLeast"/>
        </w:trPr>
        <w:tc>
          <w:tcPr>
            <w:tcW w:w="330" w:type="dxa"/>
            <w:vMerge w:val="continue"/>
            <w:tcBorders>
              <w:top w:val="nil"/>
              <w:left w:val="single" w:color="000000" w:sz="6" w:space="0"/>
              <w:bottom w:val="nil"/>
            </w:tcBorders>
            <w:vAlign w:val="top"/>
          </w:tcPr>
          <w:p>
            <w:pPr>
              <w:rPr>
                <w:rFonts w:ascii="Arial"/>
                <w:sz w:val="21"/>
              </w:rPr>
            </w:pPr>
          </w:p>
        </w:tc>
        <w:tc>
          <w:tcPr>
            <w:tcW w:w="8834" w:type="dxa"/>
            <w:gridSpan w:val="9"/>
            <w:tcBorders>
              <w:right w:val="single" w:color="000000" w:sz="6" w:space="0"/>
            </w:tcBorders>
            <w:vAlign w:val="top"/>
          </w:tcPr>
          <w:p>
            <w:pPr>
              <w:spacing w:before="31" w:line="229" w:lineRule="auto"/>
              <w:ind w:left="205"/>
              <w:rPr>
                <w:rFonts w:ascii="宋体" w:hAnsi="宋体" w:eastAsia="宋体" w:cs="宋体"/>
                <w:sz w:val="20"/>
                <w:szCs w:val="20"/>
              </w:rPr>
            </w:pPr>
            <w:r>
              <w:rPr>
                <w:rFonts w:ascii="宋体" w:hAnsi="宋体" w:eastAsia="宋体" w:cs="宋体"/>
                <w:spacing w:val="3"/>
                <w:sz w:val="20"/>
                <w:szCs w:val="20"/>
              </w:rPr>
              <w:t>备</w:t>
            </w:r>
            <w:r>
              <w:rPr>
                <w:rFonts w:ascii="宋体" w:hAnsi="宋体" w:eastAsia="宋体" w:cs="宋体"/>
                <w:spacing w:val="2"/>
                <w:sz w:val="20"/>
                <w:szCs w:val="20"/>
              </w:rPr>
              <w:t>注：</w:t>
            </w:r>
          </w:p>
          <w:p>
            <w:pPr>
              <w:tabs>
                <w:tab w:val="left" w:pos="312"/>
              </w:tabs>
              <w:spacing w:before="24" w:line="245" w:lineRule="auto"/>
              <w:ind w:left="201" w:right="119"/>
              <w:rPr>
                <w:rFonts w:ascii="宋体" w:hAnsi="宋体" w:eastAsia="宋体" w:cs="宋体"/>
                <w:sz w:val="20"/>
                <w:szCs w:val="20"/>
              </w:rPr>
            </w:pPr>
            <w:r>
              <w:rPr>
                <w:rFonts w:ascii="宋体" w:hAnsi="宋体" w:eastAsia="宋体" w:cs="宋体"/>
                <w:spacing w:val="6"/>
                <w:sz w:val="20"/>
                <w:szCs w:val="20"/>
              </w:rPr>
              <w:t xml:space="preserve">①粉末涂料 </w:t>
            </w:r>
            <w:r>
              <w:rPr>
                <w:rFonts w:ascii="Times New Roman" w:hAnsi="Times New Roman" w:eastAsia="Times New Roman" w:cs="Times New Roman"/>
                <w:sz w:val="20"/>
                <w:szCs w:val="20"/>
              </w:rPr>
              <w:t>VOCs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含量参照《广东省表面涂装 (汽车制造业) 挥发性有机废气治理技术指南》</w:t>
            </w:r>
            <w:r>
              <w:rPr>
                <w:rFonts w:ascii="宋体" w:hAnsi="宋体" w:eastAsia="宋体" w:cs="宋体"/>
                <w:sz w:val="20"/>
                <w:szCs w:val="20"/>
              </w:rPr>
              <w:t xml:space="preserve"> </w:t>
            </w:r>
            <w:r>
              <w:rPr>
                <w:rFonts w:ascii="宋体" w:hAnsi="宋体" w:eastAsia="宋体" w:cs="宋体"/>
                <w:sz w:val="20"/>
                <w:szCs w:val="20"/>
              </w:rPr>
              <w:tab/>
            </w:r>
            <w:r>
              <w:rPr>
                <w:rFonts w:ascii="宋体" w:hAnsi="宋体" w:eastAsia="宋体" w:cs="宋体"/>
                <w:spacing w:val="5"/>
                <w:sz w:val="20"/>
                <w:szCs w:val="20"/>
              </w:rPr>
              <w:t>(粤环</w:t>
            </w:r>
            <w:r>
              <w:rPr>
                <w:rFonts w:ascii="Times New Roman" w:hAnsi="Times New Roman" w:eastAsia="Times New Roman" w:cs="Times New Roman"/>
                <w:spacing w:val="5"/>
                <w:sz w:val="20"/>
                <w:szCs w:val="20"/>
              </w:rPr>
              <w:t xml:space="preserve">[2015]4 </w:t>
            </w:r>
            <w:r>
              <w:rPr>
                <w:rFonts w:ascii="宋体" w:hAnsi="宋体" w:eastAsia="宋体" w:cs="宋体"/>
                <w:spacing w:val="5"/>
                <w:sz w:val="20"/>
                <w:szCs w:val="20"/>
              </w:rPr>
              <w:t xml:space="preserve">号) ，粉末涂料挥发性有机物含量一般小于 </w:t>
            </w:r>
            <w:r>
              <w:rPr>
                <w:rFonts w:ascii="Times New Roman" w:hAnsi="Times New Roman" w:eastAsia="Times New Roman" w:cs="Times New Roman"/>
                <w:spacing w:val="5"/>
                <w:sz w:val="20"/>
                <w:szCs w:val="20"/>
              </w:rPr>
              <w:t xml:space="preserve">0.5% </w:t>
            </w:r>
            <w:r>
              <w:rPr>
                <w:rFonts w:ascii="宋体" w:hAnsi="宋体" w:eastAsia="宋体" w:cs="宋体"/>
                <w:spacing w:val="5"/>
                <w:sz w:val="20"/>
                <w:szCs w:val="20"/>
              </w:rPr>
              <w:t xml:space="preserve">，本次评价按照 </w:t>
            </w:r>
            <w:r>
              <w:rPr>
                <w:rFonts w:ascii="Times New Roman" w:hAnsi="Times New Roman" w:eastAsia="Times New Roman" w:cs="Times New Roman"/>
                <w:spacing w:val="5"/>
                <w:sz w:val="20"/>
                <w:szCs w:val="20"/>
              </w:rPr>
              <w:t>0.5%</w:t>
            </w:r>
            <w:r>
              <w:rPr>
                <w:rFonts w:ascii="宋体" w:hAnsi="宋体" w:eastAsia="宋体" w:cs="宋体"/>
                <w:spacing w:val="5"/>
                <w:sz w:val="20"/>
                <w:szCs w:val="20"/>
              </w:rPr>
              <w:t>计</w:t>
            </w:r>
            <w:r>
              <w:rPr>
                <w:rFonts w:ascii="宋体" w:hAnsi="宋体" w:eastAsia="宋体" w:cs="宋体"/>
                <w:spacing w:val="2"/>
                <w:sz w:val="20"/>
                <w:szCs w:val="20"/>
              </w:rPr>
              <w:t>算</w:t>
            </w:r>
            <w:r>
              <w:rPr>
                <w:rFonts w:ascii="宋体" w:hAnsi="宋体" w:eastAsia="宋体" w:cs="宋体"/>
                <w:sz w:val="20"/>
                <w:szCs w:val="20"/>
              </w:rPr>
              <w:t xml:space="preserve">。 </w:t>
            </w:r>
            <w:r>
              <w:rPr>
                <w:rFonts w:ascii="宋体" w:hAnsi="宋体" w:eastAsia="宋体" w:cs="宋体"/>
                <w:spacing w:val="8"/>
                <w:sz w:val="20"/>
                <w:szCs w:val="20"/>
              </w:rPr>
              <w:t>②根据企业提</w:t>
            </w:r>
            <w:r>
              <w:rPr>
                <w:rFonts w:ascii="宋体" w:hAnsi="宋体" w:eastAsia="宋体" w:cs="宋体"/>
                <w:spacing w:val="5"/>
                <w:sz w:val="20"/>
                <w:szCs w:val="20"/>
              </w:rPr>
              <w:t>供</w:t>
            </w:r>
            <w:r>
              <w:rPr>
                <w:rFonts w:ascii="宋体" w:hAnsi="宋体" w:eastAsia="宋体" w:cs="宋体"/>
                <w:spacing w:val="4"/>
                <w:sz w:val="20"/>
                <w:szCs w:val="20"/>
              </w:rPr>
              <w:t xml:space="preserve">的水性油墨 </w:t>
            </w:r>
            <w:r>
              <w:rPr>
                <w:rFonts w:ascii="Times New Roman" w:hAnsi="Times New Roman" w:eastAsia="Times New Roman" w:cs="Times New Roman"/>
                <w:sz w:val="20"/>
                <w:szCs w:val="20"/>
              </w:rPr>
              <w:t>VOCs</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 xml:space="preserve">含量检测报告 (见附件 </w:t>
            </w:r>
            <w:r>
              <w:rPr>
                <w:rFonts w:ascii="Times New Roman" w:hAnsi="Times New Roman" w:eastAsia="Times New Roman" w:cs="Times New Roman"/>
                <w:spacing w:val="4"/>
                <w:sz w:val="20"/>
                <w:szCs w:val="20"/>
              </w:rPr>
              <w:t>6-2</w:t>
            </w:r>
            <w:r>
              <w:rPr>
                <w:rFonts w:ascii="宋体" w:hAnsi="宋体" w:eastAsia="宋体" w:cs="宋体"/>
                <w:spacing w:val="4"/>
                <w:sz w:val="20"/>
                <w:szCs w:val="20"/>
              </w:rPr>
              <w:t xml:space="preserve">) 可知，水性油墨 </w:t>
            </w:r>
            <w:r>
              <w:rPr>
                <w:rFonts w:ascii="Times New Roman" w:hAnsi="Times New Roman" w:eastAsia="Times New Roman" w:cs="Times New Roman"/>
                <w:sz w:val="20"/>
                <w:szCs w:val="20"/>
              </w:rPr>
              <w:t>VOCs</w:t>
            </w:r>
            <w:r>
              <w:rPr>
                <w:rFonts w:ascii="宋体" w:hAnsi="宋体" w:eastAsia="宋体" w:cs="宋体"/>
                <w:spacing w:val="4"/>
                <w:sz w:val="20"/>
                <w:szCs w:val="20"/>
              </w:rPr>
              <w:t>含量小</w:t>
            </w:r>
            <w:r>
              <w:rPr>
                <w:rFonts w:ascii="宋体" w:hAnsi="宋体" w:eastAsia="宋体" w:cs="宋体"/>
                <w:sz w:val="20"/>
                <w:szCs w:val="20"/>
              </w:rPr>
              <w:t xml:space="preserve"> </w:t>
            </w:r>
            <w:r>
              <w:rPr>
                <w:rFonts w:ascii="宋体" w:hAnsi="宋体" w:eastAsia="宋体" w:cs="宋体"/>
                <w:spacing w:val="-1"/>
                <w:sz w:val="20"/>
                <w:szCs w:val="20"/>
              </w:rPr>
              <w:t xml:space="preserve">于等于 </w:t>
            </w:r>
            <w:r>
              <w:rPr>
                <w:rFonts w:ascii="Times New Roman" w:hAnsi="Times New Roman" w:eastAsia="Times New Roman" w:cs="Times New Roman"/>
                <w:spacing w:val="-1"/>
                <w:sz w:val="20"/>
                <w:szCs w:val="20"/>
              </w:rPr>
              <w:t xml:space="preserve">0.2% </w:t>
            </w:r>
            <w:r>
              <w:rPr>
                <w:rFonts w:ascii="宋体" w:hAnsi="宋体" w:eastAsia="宋体" w:cs="宋体"/>
                <w:spacing w:val="-1"/>
                <w:sz w:val="20"/>
                <w:szCs w:val="20"/>
              </w:rPr>
              <w:t>，本报告</w:t>
            </w:r>
            <w:r>
              <w:rPr>
                <w:rFonts w:ascii="宋体" w:hAnsi="宋体" w:eastAsia="宋体" w:cs="宋体"/>
                <w:sz w:val="20"/>
                <w:szCs w:val="20"/>
              </w:rPr>
              <w:t xml:space="preserve">取 </w:t>
            </w:r>
            <w:r>
              <w:rPr>
                <w:rFonts w:ascii="Times New Roman" w:hAnsi="Times New Roman" w:eastAsia="Times New Roman" w:cs="Times New Roman"/>
                <w:sz w:val="20"/>
                <w:szCs w:val="20"/>
              </w:rPr>
              <w:t>0.2%</w:t>
            </w:r>
            <w:r>
              <w:rPr>
                <w:rFonts w:ascii="宋体" w:hAnsi="宋体" w:eastAsia="宋体" w:cs="宋体"/>
                <w:sz w:val="20"/>
                <w:szCs w:val="20"/>
              </w:rPr>
              <w:t>分析。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0" w:hRule="atLeast"/>
        </w:trPr>
        <w:tc>
          <w:tcPr>
            <w:tcW w:w="330" w:type="dxa"/>
            <w:vMerge w:val="continue"/>
            <w:tcBorders>
              <w:top w:val="nil"/>
              <w:left w:val="single" w:color="000000" w:sz="6" w:space="0"/>
            </w:tcBorders>
            <w:vAlign w:val="top"/>
          </w:tcPr>
          <w:p>
            <w:pPr>
              <w:rPr>
                <w:rFonts w:ascii="Arial"/>
                <w:sz w:val="21"/>
              </w:rPr>
            </w:pPr>
          </w:p>
        </w:tc>
        <w:tc>
          <w:tcPr>
            <w:tcW w:w="8834" w:type="dxa"/>
            <w:gridSpan w:val="9"/>
            <w:tcBorders>
              <w:right w:val="single" w:color="000000" w:sz="6" w:space="0"/>
            </w:tcBorders>
            <w:vAlign w:val="top"/>
          </w:tcPr>
          <w:p>
            <w:pPr>
              <w:spacing w:line="317" w:lineRule="exact"/>
              <w:ind w:left="576"/>
              <w:rPr>
                <w:rFonts w:ascii="宋体" w:hAnsi="宋体" w:eastAsia="宋体" w:cs="宋体"/>
                <w:sz w:val="23"/>
                <w:szCs w:val="23"/>
              </w:rPr>
            </w:pPr>
            <w:r>
              <w:rPr>
                <w:rFonts w:ascii="宋体" w:hAnsi="宋体" w:eastAsia="宋体" w:cs="宋体"/>
                <w:spacing w:val="4"/>
                <w:position w:val="1"/>
                <w:sz w:val="23"/>
                <w:szCs w:val="23"/>
              </w:rPr>
              <w:t>烘烤、印刷工序有</w:t>
            </w:r>
            <w:r>
              <w:rPr>
                <w:rFonts w:ascii="宋体" w:hAnsi="宋体" w:eastAsia="宋体" w:cs="宋体"/>
                <w:spacing w:val="2"/>
                <w:position w:val="1"/>
                <w:sz w:val="23"/>
                <w:szCs w:val="23"/>
              </w:rPr>
              <w:t xml:space="preserve">机废气产生量约 </w:t>
            </w:r>
            <w:r>
              <w:rPr>
                <w:rFonts w:ascii="Times New Roman" w:hAnsi="Times New Roman" w:eastAsia="Times New Roman" w:cs="Times New Roman"/>
                <w:spacing w:val="2"/>
                <w:position w:val="1"/>
                <w:sz w:val="23"/>
                <w:szCs w:val="23"/>
              </w:rPr>
              <w:t>0. 1236</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2"/>
                <w:position w:val="1"/>
                <w:sz w:val="23"/>
                <w:szCs w:val="23"/>
              </w:rPr>
              <w:t>/</w:t>
            </w:r>
            <w:r>
              <w:rPr>
                <w:rFonts w:ascii="Times New Roman" w:hAnsi="Times New Roman" w:eastAsia="Times New Roman" w:cs="Times New Roman"/>
                <w:position w:val="1"/>
                <w:sz w:val="23"/>
                <w:szCs w:val="23"/>
              </w:rPr>
              <w:t>a</w:t>
            </w:r>
            <w:r>
              <w:rPr>
                <w:rFonts w:ascii="宋体" w:hAnsi="宋体" w:eastAsia="宋体" w:cs="宋体"/>
                <w:spacing w:val="2"/>
                <w:position w:val="1"/>
                <w:sz w:val="23"/>
                <w:szCs w:val="23"/>
              </w:rPr>
              <w:t>。</w:t>
            </w:r>
          </w:p>
          <w:p>
            <w:pPr>
              <w:spacing w:before="188" w:line="225" w:lineRule="auto"/>
              <w:ind w:left="574"/>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④</w:t>
            </w:r>
            <w:r>
              <w:rPr>
                <w:rFonts w:ascii="宋体" w:hAnsi="宋体" w:eastAsia="宋体" w:cs="宋体"/>
                <w:spacing w:val="14"/>
                <w:sz w:val="23"/>
                <w:szCs w:val="23"/>
                <w14:textOutline w14:w="4358" w14:cap="sq" w14:cmpd="sng">
                  <w14:solidFill>
                    <w14:srgbClr w14:val="000000"/>
                  </w14:solidFill>
                  <w14:prstDash w14:val="solid"/>
                  <w14:bevel/>
                </w14:textOutline>
              </w:rPr>
              <w:t>天</w:t>
            </w:r>
            <w:r>
              <w:rPr>
                <w:rFonts w:ascii="宋体" w:hAnsi="宋体" w:eastAsia="宋体" w:cs="宋体"/>
                <w:spacing w:val="10"/>
                <w:sz w:val="23"/>
                <w:szCs w:val="23"/>
                <w14:textOutline w14:w="4358" w14:cap="sq" w14:cmpd="sng">
                  <w14:solidFill>
                    <w14:srgbClr w14:val="000000"/>
                  </w14:solidFill>
                  <w14:prstDash w14:val="solid"/>
                  <w14:bevel/>
                </w14:textOutline>
              </w:rPr>
              <w:t>然气燃烧产生的氮氧化物、二氧化硫、颗粒物</w:t>
            </w:r>
          </w:p>
          <w:p>
            <w:pPr>
              <w:spacing w:before="182" w:line="373" w:lineRule="auto"/>
              <w:ind w:left="87" w:right="101" w:firstLine="489"/>
              <w:rPr>
                <w:rFonts w:ascii="宋体" w:hAnsi="宋体" w:eastAsia="宋体" w:cs="宋体"/>
                <w:sz w:val="23"/>
                <w:szCs w:val="23"/>
              </w:rPr>
            </w:pPr>
            <w:r>
              <w:rPr>
                <w:rFonts w:ascii="宋体" w:hAnsi="宋体" w:eastAsia="宋体" w:cs="宋体"/>
                <w:spacing w:val="10"/>
                <w:sz w:val="23"/>
                <w:szCs w:val="23"/>
              </w:rPr>
              <w:t>根据《污</w:t>
            </w:r>
            <w:r>
              <w:rPr>
                <w:rFonts w:ascii="宋体" w:hAnsi="宋体" w:eastAsia="宋体" w:cs="宋体"/>
                <w:spacing w:val="6"/>
                <w:sz w:val="23"/>
                <w:szCs w:val="23"/>
              </w:rPr>
              <w:t>染</w:t>
            </w:r>
            <w:r>
              <w:rPr>
                <w:rFonts w:ascii="宋体" w:hAnsi="宋体" w:eastAsia="宋体" w:cs="宋体"/>
                <w:spacing w:val="5"/>
                <w:sz w:val="23"/>
                <w:szCs w:val="23"/>
              </w:rPr>
              <w:t>源源强核算技术指南锅炉》  (</w:t>
            </w:r>
            <w:r>
              <w:rPr>
                <w:rFonts w:ascii="Times New Roman" w:hAnsi="Times New Roman" w:eastAsia="Times New Roman" w:cs="Times New Roman"/>
                <w:sz w:val="23"/>
                <w:szCs w:val="23"/>
              </w:rPr>
              <w:t>HJ</w:t>
            </w:r>
            <w:r>
              <w:rPr>
                <w:rFonts w:ascii="Times New Roman" w:hAnsi="Times New Roman" w:eastAsia="Times New Roman" w:cs="Times New Roman"/>
                <w:spacing w:val="5"/>
                <w:sz w:val="23"/>
                <w:szCs w:val="23"/>
              </w:rPr>
              <w:t>991-2018</w:t>
            </w:r>
            <w:r>
              <w:rPr>
                <w:rFonts w:ascii="宋体" w:hAnsi="宋体" w:eastAsia="宋体" w:cs="宋体"/>
                <w:spacing w:val="5"/>
                <w:sz w:val="23"/>
                <w:szCs w:val="23"/>
              </w:rPr>
              <w:t>) 的产污系数法核算，产</w:t>
            </w:r>
            <w:r>
              <w:rPr>
                <w:rFonts w:ascii="宋体" w:hAnsi="宋体" w:eastAsia="宋体" w:cs="宋体"/>
                <w:sz w:val="23"/>
                <w:szCs w:val="23"/>
              </w:rPr>
              <w:t xml:space="preserve"> </w:t>
            </w:r>
            <w:r>
              <w:rPr>
                <w:rFonts w:ascii="宋体" w:hAnsi="宋体" w:eastAsia="宋体" w:cs="宋体"/>
                <w:spacing w:val="14"/>
                <w:sz w:val="23"/>
                <w:szCs w:val="23"/>
              </w:rPr>
              <w:t>污</w:t>
            </w:r>
            <w:r>
              <w:rPr>
                <w:rFonts w:ascii="宋体" w:hAnsi="宋体" w:eastAsia="宋体" w:cs="宋体"/>
                <w:spacing w:val="8"/>
                <w:sz w:val="23"/>
                <w:szCs w:val="23"/>
              </w:rPr>
              <w:t>系</w:t>
            </w:r>
            <w:r>
              <w:rPr>
                <w:rFonts w:ascii="宋体" w:hAnsi="宋体" w:eastAsia="宋体" w:cs="宋体"/>
                <w:spacing w:val="7"/>
                <w:sz w:val="23"/>
                <w:szCs w:val="23"/>
              </w:rPr>
              <w:t xml:space="preserve">数采用《排放源统计调查产排污核算方法和系数手册》 中 </w:t>
            </w:r>
            <w:r>
              <w:rPr>
                <w:rFonts w:ascii="Times New Roman" w:hAnsi="Times New Roman" w:eastAsia="Times New Roman" w:cs="Times New Roman"/>
                <w:spacing w:val="7"/>
                <w:sz w:val="23"/>
                <w:szCs w:val="23"/>
              </w:rPr>
              <w:t xml:space="preserve">4430 </w:t>
            </w:r>
            <w:r>
              <w:rPr>
                <w:rFonts w:ascii="宋体" w:hAnsi="宋体" w:eastAsia="宋体" w:cs="宋体"/>
                <w:spacing w:val="7"/>
                <w:sz w:val="23"/>
                <w:szCs w:val="23"/>
              </w:rPr>
              <w:t>工业锅炉 (热</w:t>
            </w:r>
            <w:r>
              <w:rPr>
                <w:rFonts w:ascii="宋体" w:hAnsi="宋体" w:eastAsia="宋体" w:cs="宋体"/>
                <w:sz w:val="23"/>
                <w:szCs w:val="23"/>
              </w:rPr>
              <w:t xml:space="preserve"> </w:t>
            </w:r>
            <w:r>
              <w:rPr>
                <w:rFonts w:ascii="宋体" w:hAnsi="宋体" w:eastAsia="宋体" w:cs="宋体"/>
                <w:spacing w:val="12"/>
                <w:sz w:val="23"/>
                <w:szCs w:val="23"/>
              </w:rPr>
              <w:t>力生产</w:t>
            </w:r>
            <w:r>
              <w:rPr>
                <w:rFonts w:ascii="宋体" w:hAnsi="宋体" w:eastAsia="宋体" w:cs="宋体"/>
                <w:spacing w:val="7"/>
                <w:sz w:val="23"/>
                <w:szCs w:val="23"/>
              </w:rPr>
              <w:t>和</w:t>
            </w:r>
            <w:r>
              <w:rPr>
                <w:rFonts w:ascii="宋体" w:hAnsi="宋体" w:eastAsia="宋体" w:cs="宋体"/>
                <w:spacing w:val="6"/>
                <w:sz w:val="23"/>
                <w:szCs w:val="23"/>
              </w:rPr>
              <w:t>供应行业) 产污系数表</w:t>
            </w:r>
            <w:r>
              <w:rPr>
                <w:rFonts w:ascii="Times New Roman" w:hAnsi="Times New Roman" w:eastAsia="Times New Roman" w:cs="Times New Roman"/>
                <w:spacing w:val="6"/>
                <w:sz w:val="23"/>
                <w:szCs w:val="23"/>
              </w:rPr>
              <w:t>-</w:t>
            </w:r>
            <w:r>
              <w:rPr>
                <w:rFonts w:ascii="宋体" w:hAnsi="宋体" w:eastAsia="宋体" w:cs="宋体"/>
                <w:spacing w:val="6"/>
                <w:sz w:val="23"/>
                <w:szCs w:val="23"/>
              </w:rPr>
              <w:t xml:space="preserve">燃气工业锅炉，二氧化硫的产污系数为 </w:t>
            </w:r>
            <w:r>
              <w:rPr>
                <w:rFonts w:ascii="Times New Roman" w:hAnsi="Times New Roman" w:eastAsia="Times New Roman" w:cs="Times New Roman"/>
                <w:spacing w:val="6"/>
                <w:sz w:val="23"/>
                <w:szCs w:val="23"/>
              </w:rPr>
              <w:t>0.02</w:t>
            </w:r>
            <w:r>
              <w:rPr>
                <w:rFonts w:ascii="Times New Roman" w:hAnsi="Times New Roman" w:eastAsia="Times New Roman" w:cs="Times New Roman"/>
                <w:sz w:val="23"/>
                <w:szCs w:val="23"/>
              </w:rPr>
              <w:t>S</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千克</w:t>
            </w:r>
            <w:r>
              <w:rPr>
                <w:rFonts w:ascii="宋体" w:hAnsi="宋体" w:eastAsia="宋体" w:cs="宋体"/>
                <w:sz w:val="23"/>
                <w:szCs w:val="23"/>
              </w:rPr>
              <w:t xml:space="preserve"> </w:t>
            </w:r>
            <w:r>
              <w:rPr>
                <w:rFonts w:ascii="Times New Roman" w:hAnsi="Times New Roman" w:eastAsia="Times New Roman" w:cs="Times New Roman"/>
                <w:spacing w:val="8"/>
                <w:sz w:val="23"/>
                <w:szCs w:val="23"/>
              </w:rPr>
              <w:t>/</w:t>
            </w:r>
            <w:r>
              <w:rPr>
                <w:rFonts w:ascii="宋体" w:hAnsi="宋体" w:eastAsia="宋体" w:cs="宋体"/>
                <w:spacing w:val="8"/>
                <w:sz w:val="23"/>
                <w:szCs w:val="23"/>
              </w:rPr>
              <w:t>万立方米</w:t>
            </w:r>
            <w:r>
              <w:rPr>
                <w:rFonts w:ascii="Times New Roman" w:hAnsi="Times New Roman" w:eastAsia="Times New Roman" w:cs="Times New Roman"/>
                <w:spacing w:val="8"/>
                <w:sz w:val="23"/>
                <w:szCs w:val="23"/>
              </w:rPr>
              <w:t>-</w:t>
            </w:r>
            <w:r>
              <w:rPr>
                <w:rFonts w:ascii="宋体" w:hAnsi="宋体" w:eastAsia="宋体" w:cs="宋体"/>
                <w:spacing w:val="8"/>
                <w:sz w:val="23"/>
                <w:szCs w:val="23"/>
              </w:rPr>
              <w:t>原料 (气体燃料的二氧化硫的产污系数是以含硫量 (</w:t>
            </w:r>
            <w:r>
              <w:rPr>
                <w:rFonts w:ascii="Times New Roman" w:hAnsi="Times New Roman" w:eastAsia="Times New Roman" w:cs="Times New Roman"/>
                <w:sz w:val="23"/>
                <w:szCs w:val="23"/>
              </w:rPr>
              <w:t>S</w:t>
            </w:r>
            <w:r>
              <w:rPr>
                <w:rFonts w:ascii="宋体" w:hAnsi="宋体" w:eastAsia="宋体" w:cs="宋体"/>
                <w:spacing w:val="8"/>
                <w:sz w:val="23"/>
                <w:szCs w:val="23"/>
              </w:rPr>
              <w:t>) 的形式表示的</w:t>
            </w:r>
            <w:r>
              <w:rPr>
                <w:rFonts w:ascii="宋体" w:hAnsi="宋体" w:eastAsia="宋体" w:cs="宋体"/>
                <w:spacing w:val="4"/>
                <w:sz w:val="23"/>
                <w:szCs w:val="23"/>
              </w:rPr>
              <w:t>，</w:t>
            </w:r>
            <w:r>
              <w:rPr>
                <w:rFonts w:ascii="宋体" w:hAnsi="宋体" w:eastAsia="宋体" w:cs="宋体"/>
                <w:sz w:val="23"/>
                <w:szCs w:val="23"/>
              </w:rPr>
              <w:t xml:space="preserve"> </w:t>
            </w:r>
            <w:r>
              <w:rPr>
                <w:rFonts w:ascii="宋体" w:hAnsi="宋体" w:eastAsia="宋体" w:cs="宋体"/>
                <w:spacing w:val="10"/>
                <w:sz w:val="23"/>
                <w:szCs w:val="23"/>
              </w:rPr>
              <w:t>其中含硫量 (</w:t>
            </w:r>
            <w:r>
              <w:rPr>
                <w:rFonts w:ascii="Times New Roman" w:hAnsi="Times New Roman" w:eastAsia="Times New Roman" w:cs="Times New Roman"/>
                <w:sz w:val="23"/>
                <w:szCs w:val="23"/>
              </w:rPr>
              <w:t>S</w:t>
            </w:r>
            <w:r>
              <w:rPr>
                <w:rFonts w:ascii="宋体" w:hAnsi="宋体" w:eastAsia="宋体" w:cs="宋体"/>
                <w:spacing w:val="10"/>
                <w:sz w:val="23"/>
                <w:szCs w:val="23"/>
              </w:rPr>
              <w:t>) 是指气体燃料中硫含量，单位为毫克</w:t>
            </w:r>
            <w:r>
              <w:rPr>
                <w:rFonts w:ascii="Times New Roman" w:hAnsi="Times New Roman" w:eastAsia="Times New Roman" w:cs="Times New Roman"/>
                <w:spacing w:val="10"/>
                <w:sz w:val="23"/>
                <w:szCs w:val="23"/>
              </w:rPr>
              <w:t>/</w:t>
            </w:r>
            <w:r>
              <w:rPr>
                <w:rFonts w:ascii="宋体" w:hAnsi="宋体" w:eastAsia="宋体" w:cs="宋体"/>
                <w:spacing w:val="10"/>
                <w:sz w:val="23"/>
                <w:szCs w:val="23"/>
              </w:rPr>
              <w:t>立方米) ，氮氧化物的产污</w:t>
            </w:r>
            <w:r>
              <w:rPr>
                <w:rFonts w:ascii="宋体" w:hAnsi="宋体" w:eastAsia="宋体" w:cs="宋体"/>
                <w:sz w:val="23"/>
                <w:szCs w:val="23"/>
              </w:rPr>
              <w:t xml:space="preserve"> </w:t>
            </w:r>
            <w:r>
              <w:rPr>
                <w:rFonts w:ascii="宋体" w:hAnsi="宋体" w:eastAsia="宋体" w:cs="宋体"/>
                <w:spacing w:val="14"/>
                <w:sz w:val="23"/>
                <w:szCs w:val="23"/>
              </w:rPr>
              <w:t>系数为</w:t>
            </w:r>
            <w:r>
              <w:rPr>
                <w:rFonts w:ascii="宋体" w:hAnsi="宋体" w:eastAsia="宋体" w:cs="宋体"/>
                <w:spacing w:val="12"/>
                <w:sz w:val="23"/>
                <w:szCs w:val="23"/>
              </w:rPr>
              <w:t xml:space="preserve"> </w:t>
            </w:r>
            <w:r>
              <w:rPr>
                <w:rFonts w:ascii="Times New Roman" w:hAnsi="Times New Roman" w:eastAsia="Times New Roman" w:cs="Times New Roman"/>
                <w:spacing w:val="7"/>
                <w:sz w:val="23"/>
                <w:szCs w:val="23"/>
              </w:rPr>
              <w:t xml:space="preserve">3.03 </w:t>
            </w:r>
            <w:r>
              <w:rPr>
                <w:rFonts w:ascii="宋体" w:hAnsi="宋体" w:eastAsia="宋体" w:cs="宋体"/>
                <w:spacing w:val="7"/>
                <w:sz w:val="23"/>
                <w:szCs w:val="23"/>
              </w:rPr>
              <w:t>千克</w:t>
            </w:r>
            <w:r>
              <w:rPr>
                <w:rFonts w:ascii="Times New Roman" w:hAnsi="Times New Roman" w:eastAsia="Times New Roman" w:cs="Times New Roman"/>
                <w:spacing w:val="7"/>
                <w:sz w:val="23"/>
                <w:szCs w:val="23"/>
              </w:rPr>
              <w:t>/</w:t>
            </w:r>
            <w:r>
              <w:rPr>
                <w:rFonts w:ascii="宋体" w:hAnsi="宋体" w:eastAsia="宋体" w:cs="宋体"/>
                <w:spacing w:val="7"/>
                <w:sz w:val="23"/>
                <w:szCs w:val="23"/>
              </w:rPr>
              <w:t>万立方米</w:t>
            </w:r>
            <w:r>
              <w:rPr>
                <w:rFonts w:ascii="Times New Roman" w:hAnsi="Times New Roman" w:eastAsia="Times New Roman" w:cs="Times New Roman"/>
                <w:spacing w:val="7"/>
                <w:sz w:val="23"/>
                <w:szCs w:val="23"/>
              </w:rPr>
              <w:t>-</w:t>
            </w:r>
            <w:r>
              <w:rPr>
                <w:rFonts w:ascii="宋体" w:hAnsi="宋体" w:eastAsia="宋体" w:cs="宋体"/>
                <w:spacing w:val="7"/>
                <w:sz w:val="23"/>
                <w:szCs w:val="23"/>
              </w:rPr>
              <w:t>原料 (低氮燃烧) ，根据《排放源统计调查产排污核算</w:t>
            </w:r>
            <w:r>
              <w:rPr>
                <w:rFonts w:ascii="宋体" w:hAnsi="宋体" w:eastAsia="宋体" w:cs="宋体"/>
                <w:sz w:val="23"/>
                <w:szCs w:val="23"/>
              </w:rPr>
              <w:t xml:space="preserve"> </w:t>
            </w:r>
            <w:r>
              <w:rPr>
                <w:rFonts w:ascii="宋体" w:hAnsi="宋体" w:eastAsia="宋体" w:cs="宋体"/>
                <w:spacing w:val="12"/>
                <w:sz w:val="23"/>
                <w:szCs w:val="23"/>
              </w:rPr>
              <w:t>方法和</w:t>
            </w:r>
            <w:r>
              <w:rPr>
                <w:rFonts w:ascii="宋体" w:hAnsi="宋体" w:eastAsia="宋体" w:cs="宋体"/>
                <w:spacing w:val="6"/>
                <w:sz w:val="23"/>
                <w:szCs w:val="23"/>
              </w:rPr>
              <w:t xml:space="preserve">系数手册》 中生活及其他天然气，颗粒物的产污系数为 </w:t>
            </w:r>
            <w:r>
              <w:rPr>
                <w:rFonts w:ascii="Times New Roman" w:hAnsi="Times New Roman" w:eastAsia="Times New Roman" w:cs="Times New Roman"/>
                <w:spacing w:val="6"/>
                <w:sz w:val="23"/>
                <w:szCs w:val="23"/>
              </w:rPr>
              <w:t xml:space="preserve">1. 1 </w:t>
            </w:r>
            <w:r>
              <w:rPr>
                <w:rFonts w:ascii="宋体" w:hAnsi="宋体" w:eastAsia="宋体" w:cs="宋体"/>
                <w:spacing w:val="6"/>
                <w:sz w:val="23"/>
                <w:szCs w:val="23"/>
              </w:rPr>
              <w:t>千克</w:t>
            </w:r>
            <w:r>
              <w:rPr>
                <w:rFonts w:ascii="Times New Roman" w:hAnsi="Times New Roman" w:eastAsia="Times New Roman" w:cs="Times New Roman"/>
                <w:spacing w:val="6"/>
                <w:sz w:val="23"/>
                <w:szCs w:val="23"/>
              </w:rPr>
              <w:t>/</w:t>
            </w:r>
            <w:r>
              <w:rPr>
                <w:rFonts w:ascii="宋体" w:hAnsi="宋体" w:eastAsia="宋体" w:cs="宋体"/>
                <w:spacing w:val="6"/>
                <w:sz w:val="23"/>
                <w:szCs w:val="23"/>
              </w:rPr>
              <w:t>万立方米</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 xml:space="preserve"> </w:t>
            </w:r>
            <w:r>
              <w:rPr>
                <w:rFonts w:ascii="宋体" w:hAnsi="宋体" w:eastAsia="宋体" w:cs="宋体"/>
                <w:spacing w:val="13"/>
                <w:sz w:val="23"/>
                <w:szCs w:val="23"/>
              </w:rPr>
              <w:t>原</w:t>
            </w:r>
            <w:r>
              <w:rPr>
                <w:rFonts w:ascii="宋体" w:hAnsi="宋体" w:eastAsia="宋体" w:cs="宋体"/>
                <w:spacing w:val="8"/>
                <w:sz w:val="23"/>
                <w:szCs w:val="23"/>
              </w:rPr>
              <w:t>料，详见下表。</w:t>
            </w:r>
          </w:p>
        </w:tc>
      </w:tr>
    </w:tbl>
    <w:p>
      <w:pPr>
        <w:rPr>
          <w:rFonts w:ascii="Arial"/>
          <w:sz w:val="21"/>
        </w:rPr>
      </w:pPr>
    </w:p>
    <w:p>
      <w:pPr>
        <w:sectPr>
          <w:footerReference r:id="rId45" w:type="default"/>
          <w:pgSz w:w="11906" w:h="16839"/>
          <w:pgMar w:top="1431" w:right="1363" w:bottom="1014" w:left="1363" w:header="0" w:footer="853" w:gutter="0"/>
          <w:cols w:space="720" w:num="1"/>
        </w:sectPr>
      </w:pPr>
    </w:p>
    <w:p>
      <w:r>
        <w:pict>
          <v:rect id="_x0000_s1104" o:spid="_x0000_s1104" o:spt="1" style="position:absolute;left:0pt;margin-left:518.2pt;margin-top:100.1pt;height:97.85pt;width:0.5pt;mso-position-horizontal-relative:page;mso-position-vertical-relative:page;z-index:251735040;mso-width-relative:page;mso-height-relative:page;" fillcolor="#000000" filled="t" stroked="f" coordsize="21600,21600" o:allowincell="f">
            <v:path/>
            <v:fill on="t" focussize="0,0"/>
            <v:stroke on="f"/>
            <v:imagedata o:title=""/>
            <o:lock v:ext="edit"/>
          </v:rect>
        </w:pict>
      </w:r>
      <w:r>
        <w:pict>
          <v:rect id="_x0000_s1105" o:spid="_x0000_s1105" o:spt="1" style="position:absolute;left:0pt;margin-left:88.6pt;margin-top:351.65pt;height:71.1pt;width:0.5pt;mso-position-horizontal-relative:page;mso-position-vertical-relative:page;z-index:251734016;mso-width-relative:page;mso-height-relative:page;" fillcolor="#000000" filled="t" stroked="f" coordsize="21600,21600" o:allowincell="f">
            <v:path/>
            <v:fill on="t" focussize="0,0"/>
            <v:stroke on="f"/>
            <v:imagedata o:title=""/>
            <o:lock v:ext="edit"/>
          </v:rect>
        </w:pict>
      </w:r>
      <w:r>
        <w:pict>
          <v:rect id="_x0000_s1106" o:spid="_x0000_s1106" o:spt="1" style="position:absolute;left:0pt;margin-left:521.7pt;margin-top:352.1pt;height:70.65pt;width:0.5pt;mso-position-horizontal-relative:page;mso-position-vertical-relative:page;z-index:251736064;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64"/>
        <w:gridCol w:w="1041"/>
        <w:gridCol w:w="1075"/>
        <w:gridCol w:w="1267"/>
        <w:gridCol w:w="325"/>
        <w:gridCol w:w="1158"/>
        <w:gridCol w:w="1918"/>
        <w:gridCol w:w="301"/>
        <w:gridCol w:w="159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9"/>
            <w:tcBorders>
              <w:right w:val="single" w:color="000000" w:sz="6" w:space="0"/>
            </w:tcBorders>
            <w:vAlign w:val="top"/>
          </w:tcPr>
          <w:p>
            <w:pPr>
              <w:spacing w:before="47" w:line="225" w:lineRule="auto"/>
              <w:ind w:left="2555"/>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31</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天然气燃烧废气产污系数一览表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164" w:type="dxa"/>
            <w:vMerge w:val="restart"/>
            <w:tcBorders>
              <w:top w:val="nil"/>
              <w:bottom w:val="nil"/>
            </w:tcBorders>
            <w:vAlign w:val="top"/>
          </w:tcPr>
          <w:p>
            <w:pPr>
              <w:rPr>
                <w:rFonts w:ascii="Arial"/>
                <w:sz w:val="21"/>
              </w:rPr>
            </w:pPr>
          </w:p>
        </w:tc>
        <w:tc>
          <w:tcPr>
            <w:tcW w:w="3383" w:type="dxa"/>
            <w:gridSpan w:val="3"/>
            <w:vAlign w:val="top"/>
          </w:tcPr>
          <w:p>
            <w:pPr>
              <w:spacing w:before="32" w:line="227" w:lineRule="auto"/>
              <w:ind w:left="1276"/>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原</w:t>
            </w:r>
            <w:r>
              <w:rPr>
                <w:rFonts w:ascii="宋体" w:hAnsi="宋体" w:eastAsia="宋体" w:cs="宋体"/>
                <w:spacing w:val="7"/>
                <w:sz w:val="20"/>
                <w:szCs w:val="20"/>
                <w14:textOutline w14:w="3795" w14:cap="sq" w14:cmpd="sng">
                  <w14:solidFill>
                    <w14:srgbClr w14:val="000000"/>
                  </w14:solidFill>
                  <w14:prstDash w14:val="solid"/>
                  <w14:bevel/>
                </w14:textOutline>
              </w:rPr>
              <w:t>料名称</w:t>
            </w:r>
          </w:p>
        </w:tc>
        <w:tc>
          <w:tcPr>
            <w:tcW w:w="1483" w:type="dxa"/>
            <w:gridSpan w:val="2"/>
            <w:vAlign w:val="top"/>
          </w:tcPr>
          <w:p>
            <w:pPr>
              <w:spacing w:before="32" w:line="227" w:lineRule="auto"/>
              <w:ind w:left="213"/>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污</w:t>
            </w:r>
            <w:r>
              <w:rPr>
                <w:rFonts w:ascii="宋体" w:hAnsi="宋体" w:eastAsia="宋体" w:cs="宋体"/>
                <w:spacing w:val="8"/>
                <w:sz w:val="20"/>
                <w:szCs w:val="20"/>
                <w14:textOutline w14:w="3795" w14:cap="sq" w14:cmpd="sng">
                  <w14:solidFill>
                    <w14:srgbClr w14:val="000000"/>
                  </w14:solidFill>
                  <w14:prstDash w14:val="solid"/>
                  <w14:bevel/>
                </w14:textOutline>
              </w:rPr>
              <w:t>染物指标</w:t>
            </w:r>
          </w:p>
        </w:tc>
        <w:tc>
          <w:tcPr>
            <w:tcW w:w="1918" w:type="dxa"/>
            <w:vAlign w:val="top"/>
          </w:tcPr>
          <w:p>
            <w:pPr>
              <w:spacing w:before="32" w:line="227" w:lineRule="auto"/>
              <w:ind w:left="751"/>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单位</w:t>
            </w:r>
          </w:p>
        </w:tc>
        <w:tc>
          <w:tcPr>
            <w:tcW w:w="1897" w:type="dxa"/>
            <w:gridSpan w:val="2"/>
            <w:tcBorders>
              <w:right w:val="single" w:color="000000" w:sz="6" w:space="0"/>
            </w:tcBorders>
            <w:vAlign w:val="top"/>
          </w:tcPr>
          <w:p>
            <w:pPr>
              <w:spacing w:before="32" w:line="227" w:lineRule="auto"/>
              <w:ind w:left="451"/>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污系数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64" w:type="dxa"/>
            <w:vMerge w:val="continue"/>
            <w:tcBorders>
              <w:top w:val="nil"/>
              <w:bottom w:val="nil"/>
            </w:tcBorders>
            <w:vAlign w:val="top"/>
          </w:tcPr>
          <w:p>
            <w:pPr>
              <w:rPr>
                <w:rFonts w:ascii="Arial"/>
                <w:sz w:val="21"/>
              </w:rPr>
            </w:pPr>
          </w:p>
        </w:tc>
        <w:tc>
          <w:tcPr>
            <w:tcW w:w="3383" w:type="dxa"/>
            <w:gridSpan w:val="3"/>
            <w:vMerge w:val="restart"/>
            <w:tcBorders>
              <w:bottom w:val="nil"/>
            </w:tcBorders>
            <w:vAlign w:val="top"/>
          </w:tcPr>
          <w:p>
            <w:pPr>
              <w:spacing w:line="247" w:lineRule="auto"/>
              <w:rPr>
                <w:rFonts w:ascii="Arial"/>
                <w:sz w:val="21"/>
              </w:rPr>
            </w:pPr>
          </w:p>
          <w:p>
            <w:pPr>
              <w:spacing w:before="65" w:line="228" w:lineRule="auto"/>
              <w:ind w:left="1381"/>
              <w:rPr>
                <w:rFonts w:ascii="宋体" w:hAnsi="宋体" w:eastAsia="宋体" w:cs="宋体"/>
                <w:sz w:val="20"/>
                <w:szCs w:val="20"/>
              </w:rPr>
            </w:pPr>
            <w:r>
              <w:rPr>
                <w:rFonts w:ascii="宋体" w:hAnsi="宋体" w:eastAsia="宋体" w:cs="宋体"/>
                <w:spacing w:val="6"/>
                <w:sz w:val="20"/>
                <w:szCs w:val="20"/>
              </w:rPr>
              <w:t>天</w:t>
            </w:r>
            <w:r>
              <w:rPr>
                <w:rFonts w:ascii="宋体" w:hAnsi="宋体" w:eastAsia="宋体" w:cs="宋体"/>
                <w:spacing w:val="5"/>
                <w:sz w:val="20"/>
                <w:szCs w:val="20"/>
              </w:rPr>
              <w:t>然气</w:t>
            </w:r>
          </w:p>
        </w:tc>
        <w:tc>
          <w:tcPr>
            <w:tcW w:w="1483" w:type="dxa"/>
            <w:gridSpan w:val="2"/>
            <w:vAlign w:val="top"/>
          </w:tcPr>
          <w:p>
            <w:pPr>
              <w:spacing w:before="32" w:line="226" w:lineRule="auto"/>
              <w:ind w:left="315"/>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c>
          <w:tcPr>
            <w:tcW w:w="1918" w:type="dxa"/>
            <w:vAlign w:val="top"/>
          </w:tcPr>
          <w:p>
            <w:pPr>
              <w:spacing w:line="275" w:lineRule="exact"/>
              <w:ind w:left="176"/>
              <w:rPr>
                <w:rFonts w:ascii="宋体" w:hAnsi="宋体" w:eastAsia="宋体" w:cs="宋体"/>
                <w:sz w:val="20"/>
                <w:szCs w:val="20"/>
              </w:rPr>
            </w:pPr>
            <w:r>
              <w:rPr>
                <w:rFonts w:ascii="宋体" w:hAnsi="宋体" w:eastAsia="宋体" w:cs="宋体"/>
                <w:spacing w:val="9"/>
                <w:position w:val="1"/>
                <w:sz w:val="20"/>
                <w:szCs w:val="20"/>
              </w:rPr>
              <w:t>千</w:t>
            </w:r>
            <w:r>
              <w:rPr>
                <w:rFonts w:ascii="宋体" w:hAnsi="宋体" w:eastAsia="宋体" w:cs="宋体"/>
                <w:spacing w:val="8"/>
                <w:position w:val="1"/>
                <w:sz w:val="20"/>
                <w:szCs w:val="20"/>
              </w:rPr>
              <w:t>克</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 xml:space="preserve">万 </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8"/>
                <w:position w:val="7"/>
                <w:sz w:val="13"/>
                <w:szCs w:val="13"/>
              </w:rPr>
              <w:t xml:space="preserve">3 </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原料</w:t>
            </w:r>
          </w:p>
        </w:tc>
        <w:tc>
          <w:tcPr>
            <w:tcW w:w="1897" w:type="dxa"/>
            <w:gridSpan w:val="2"/>
            <w:tcBorders>
              <w:right w:val="single" w:color="000000" w:sz="6" w:space="0"/>
            </w:tcBorders>
            <w:vAlign w:val="top"/>
          </w:tcPr>
          <w:p>
            <w:pPr>
              <w:spacing w:before="68" w:line="195" w:lineRule="auto"/>
              <w:ind w:left="68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 w:hRule="atLeast"/>
        </w:trPr>
        <w:tc>
          <w:tcPr>
            <w:tcW w:w="319" w:type="dxa"/>
            <w:vMerge w:val="continue"/>
            <w:tcBorders>
              <w:top w:val="nil"/>
              <w:left w:val="single" w:color="000000" w:sz="6" w:space="0"/>
              <w:bottom w:val="nil"/>
            </w:tcBorders>
            <w:vAlign w:val="top"/>
          </w:tcPr>
          <w:p>
            <w:pPr>
              <w:rPr>
                <w:rFonts w:ascii="Arial"/>
                <w:sz w:val="21"/>
              </w:rPr>
            </w:pPr>
          </w:p>
        </w:tc>
        <w:tc>
          <w:tcPr>
            <w:tcW w:w="164" w:type="dxa"/>
            <w:vMerge w:val="continue"/>
            <w:tcBorders>
              <w:top w:val="nil"/>
              <w:bottom w:val="nil"/>
            </w:tcBorders>
            <w:vAlign w:val="top"/>
          </w:tcPr>
          <w:p>
            <w:pPr>
              <w:rPr>
                <w:rFonts w:ascii="Arial"/>
                <w:sz w:val="21"/>
              </w:rPr>
            </w:pPr>
          </w:p>
        </w:tc>
        <w:tc>
          <w:tcPr>
            <w:tcW w:w="3383" w:type="dxa"/>
            <w:gridSpan w:val="3"/>
            <w:vMerge w:val="continue"/>
            <w:tcBorders>
              <w:top w:val="nil"/>
              <w:bottom w:val="nil"/>
            </w:tcBorders>
            <w:vAlign w:val="top"/>
          </w:tcPr>
          <w:p>
            <w:pPr>
              <w:rPr>
                <w:rFonts w:ascii="Arial"/>
                <w:sz w:val="21"/>
              </w:rPr>
            </w:pPr>
          </w:p>
        </w:tc>
        <w:tc>
          <w:tcPr>
            <w:tcW w:w="1483" w:type="dxa"/>
            <w:gridSpan w:val="2"/>
            <w:vAlign w:val="top"/>
          </w:tcPr>
          <w:p>
            <w:pPr>
              <w:spacing w:before="31" w:line="215" w:lineRule="auto"/>
              <w:ind w:left="320"/>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1918" w:type="dxa"/>
            <w:vAlign w:val="top"/>
          </w:tcPr>
          <w:p>
            <w:pPr>
              <w:spacing w:line="264" w:lineRule="exact"/>
              <w:ind w:left="176"/>
              <w:rPr>
                <w:rFonts w:ascii="宋体" w:hAnsi="宋体" w:eastAsia="宋体" w:cs="宋体"/>
                <w:sz w:val="19"/>
                <w:szCs w:val="19"/>
              </w:rPr>
            </w:pPr>
            <w:r>
              <w:rPr>
                <w:rFonts w:ascii="宋体" w:hAnsi="宋体" w:eastAsia="宋体" w:cs="宋体"/>
                <w:spacing w:val="17"/>
                <w:position w:val="1"/>
                <w:sz w:val="19"/>
                <w:szCs w:val="19"/>
              </w:rPr>
              <w:t>千</w:t>
            </w:r>
            <w:r>
              <w:rPr>
                <w:rFonts w:ascii="宋体" w:hAnsi="宋体" w:eastAsia="宋体" w:cs="宋体"/>
                <w:spacing w:val="11"/>
                <w:position w:val="1"/>
                <w:sz w:val="19"/>
                <w:szCs w:val="19"/>
              </w:rPr>
              <w:t>克</w:t>
            </w:r>
            <w:r>
              <w:rPr>
                <w:rFonts w:ascii="Times New Roman" w:hAnsi="Times New Roman" w:eastAsia="Times New Roman" w:cs="Times New Roman"/>
                <w:spacing w:val="11"/>
                <w:position w:val="1"/>
                <w:sz w:val="19"/>
                <w:szCs w:val="19"/>
              </w:rPr>
              <w:t>/</w:t>
            </w:r>
            <w:r>
              <w:rPr>
                <w:rFonts w:ascii="宋体" w:hAnsi="宋体" w:eastAsia="宋体" w:cs="宋体"/>
                <w:spacing w:val="11"/>
                <w:position w:val="1"/>
                <w:sz w:val="19"/>
                <w:szCs w:val="19"/>
              </w:rPr>
              <w:t xml:space="preserve">万 </w:t>
            </w:r>
            <w:r>
              <w:rPr>
                <w:rFonts w:ascii="Times New Roman" w:hAnsi="Times New Roman" w:eastAsia="Times New Roman" w:cs="Times New Roman"/>
                <w:position w:val="1"/>
                <w:sz w:val="19"/>
                <w:szCs w:val="19"/>
              </w:rPr>
              <w:t>m</w:t>
            </w:r>
            <w:r>
              <w:rPr>
                <w:rFonts w:ascii="Times New Roman" w:hAnsi="Times New Roman" w:eastAsia="Times New Roman" w:cs="Times New Roman"/>
                <w:spacing w:val="11"/>
                <w:position w:val="7"/>
                <w:sz w:val="12"/>
                <w:szCs w:val="12"/>
              </w:rPr>
              <w:t xml:space="preserve">3  </w:t>
            </w:r>
            <w:r>
              <w:rPr>
                <w:rFonts w:ascii="Times New Roman" w:hAnsi="Times New Roman" w:eastAsia="Times New Roman" w:cs="Times New Roman"/>
                <w:spacing w:val="11"/>
                <w:position w:val="1"/>
                <w:sz w:val="19"/>
                <w:szCs w:val="19"/>
              </w:rPr>
              <w:t>-</w:t>
            </w:r>
            <w:r>
              <w:rPr>
                <w:rFonts w:ascii="宋体" w:hAnsi="宋体" w:eastAsia="宋体" w:cs="宋体"/>
                <w:spacing w:val="11"/>
                <w:position w:val="1"/>
                <w:sz w:val="19"/>
                <w:szCs w:val="19"/>
              </w:rPr>
              <w:t>原料</w:t>
            </w:r>
          </w:p>
        </w:tc>
        <w:tc>
          <w:tcPr>
            <w:tcW w:w="1897" w:type="dxa"/>
            <w:gridSpan w:val="2"/>
            <w:tcBorders>
              <w:right w:val="single" w:color="000000" w:sz="6" w:space="0"/>
            </w:tcBorders>
            <w:vAlign w:val="top"/>
          </w:tcPr>
          <w:p>
            <w:pPr>
              <w:spacing w:before="67" w:line="195" w:lineRule="auto"/>
              <w:ind w:left="74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 xml:space="preserve">0 </w:t>
            </w:r>
            <w:r>
              <w:rPr>
                <w:rFonts w:ascii="Times New Roman" w:hAnsi="Times New Roman" w:eastAsia="Times New Roman" w:cs="Times New Roman"/>
                <w:spacing w:val="1"/>
                <w:sz w:val="20"/>
                <w:szCs w:val="20"/>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319" w:type="dxa"/>
            <w:vMerge w:val="continue"/>
            <w:tcBorders>
              <w:top w:val="nil"/>
              <w:left w:val="single" w:color="000000" w:sz="6" w:space="0"/>
              <w:bottom w:val="nil"/>
            </w:tcBorders>
            <w:vAlign w:val="top"/>
          </w:tcPr>
          <w:p>
            <w:pPr>
              <w:rPr>
                <w:rFonts w:ascii="Arial"/>
                <w:sz w:val="21"/>
              </w:rPr>
            </w:pPr>
          </w:p>
        </w:tc>
        <w:tc>
          <w:tcPr>
            <w:tcW w:w="164" w:type="dxa"/>
            <w:vMerge w:val="continue"/>
            <w:tcBorders>
              <w:top w:val="nil"/>
              <w:bottom w:val="nil"/>
            </w:tcBorders>
            <w:vAlign w:val="top"/>
          </w:tcPr>
          <w:p>
            <w:pPr>
              <w:rPr>
                <w:rFonts w:ascii="Arial"/>
                <w:sz w:val="21"/>
              </w:rPr>
            </w:pPr>
          </w:p>
        </w:tc>
        <w:tc>
          <w:tcPr>
            <w:tcW w:w="3383" w:type="dxa"/>
            <w:gridSpan w:val="3"/>
            <w:vMerge w:val="continue"/>
            <w:tcBorders>
              <w:top w:val="nil"/>
            </w:tcBorders>
            <w:vAlign w:val="top"/>
          </w:tcPr>
          <w:p>
            <w:pPr>
              <w:rPr>
                <w:rFonts w:ascii="Arial"/>
                <w:sz w:val="21"/>
              </w:rPr>
            </w:pPr>
          </w:p>
        </w:tc>
        <w:tc>
          <w:tcPr>
            <w:tcW w:w="1483" w:type="dxa"/>
            <w:gridSpan w:val="2"/>
            <w:vAlign w:val="top"/>
          </w:tcPr>
          <w:p>
            <w:pPr>
              <w:spacing w:before="45" w:line="226" w:lineRule="auto"/>
              <w:ind w:left="422"/>
              <w:rPr>
                <w:rFonts w:ascii="宋体" w:hAnsi="宋体" w:eastAsia="宋体" w:cs="宋体"/>
                <w:sz w:val="20"/>
                <w:szCs w:val="20"/>
              </w:rPr>
            </w:pPr>
            <w:r>
              <w:rPr>
                <w:rFonts w:ascii="宋体" w:hAnsi="宋体" w:eastAsia="宋体" w:cs="宋体"/>
                <w:spacing w:val="7"/>
                <w:sz w:val="20"/>
                <w:szCs w:val="20"/>
              </w:rPr>
              <w:t>颗粒物</w:t>
            </w:r>
          </w:p>
        </w:tc>
        <w:tc>
          <w:tcPr>
            <w:tcW w:w="1918" w:type="dxa"/>
            <w:vAlign w:val="top"/>
          </w:tcPr>
          <w:p>
            <w:pPr>
              <w:spacing w:before="7" w:line="281" w:lineRule="exact"/>
              <w:ind w:left="176"/>
              <w:rPr>
                <w:rFonts w:ascii="宋体" w:hAnsi="宋体" w:eastAsia="宋体" w:cs="宋体"/>
                <w:sz w:val="20"/>
                <w:szCs w:val="20"/>
              </w:rPr>
            </w:pPr>
            <w:r>
              <w:rPr>
                <w:rFonts w:ascii="宋体" w:hAnsi="宋体" w:eastAsia="宋体" w:cs="宋体"/>
                <w:spacing w:val="9"/>
                <w:position w:val="1"/>
                <w:sz w:val="20"/>
                <w:szCs w:val="20"/>
              </w:rPr>
              <w:t>千</w:t>
            </w:r>
            <w:r>
              <w:rPr>
                <w:rFonts w:ascii="宋体" w:hAnsi="宋体" w:eastAsia="宋体" w:cs="宋体"/>
                <w:spacing w:val="8"/>
                <w:position w:val="1"/>
                <w:sz w:val="20"/>
                <w:szCs w:val="20"/>
              </w:rPr>
              <w:t>克</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 xml:space="preserve">万 </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8"/>
                <w:position w:val="7"/>
                <w:sz w:val="13"/>
                <w:szCs w:val="13"/>
              </w:rPr>
              <w:t xml:space="preserve">3 </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原料</w:t>
            </w:r>
          </w:p>
        </w:tc>
        <w:tc>
          <w:tcPr>
            <w:tcW w:w="1897" w:type="dxa"/>
            <w:gridSpan w:val="2"/>
            <w:tcBorders>
              <w:right w:val="single" w:color="000000" w:sz="6" w:space="0"/>
            </w:tcBorders>
            <w:vAlign w:val="top"/>
          </w:tcPr>
          <w:p>
            <w:pPr>
              <w:spacing w:before="81" w:line="198" w:lineRule="auto"/>
              <w:ind w:left="75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
                <w:sz w:val="20"/>
                <w:szCs w:val="20"/>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319" w:type="dxa"/>
            <w:vMerge w:val="continue"/>
            <w:tcBorders>
              <w:top w:val="nil"/>
              <w:left w:val="single" w:color="000000" w:sz="6" w:space="0"/>
              <w:bottom w:val="nil"/>
            </w:tcBorders>
            <w:vAlign w:val="top"/>
          </w:tcPr>
          <w:p>
            <w:pPr>
              <w:rPr>
                <w:rFonts w:ascii="Arial"/>
                <w:sz w:val="21"/>
              </w:rPr>
            </w:pPr>
          </w:p>
        </w:tc>
        <w:tc>
          <w:tcPr>
            <w:tcW w:w="164" w:type="dxa"/>
            <w:vMerge w:val="continue"/>
            <w:tcBorders>
              <w:top w:val="nil"/>
              <w:bottom w:val="nil"/>
            </w:tcBorders>
            <w:vAlign w:val="top"/>
          </w:tcPr>
          <w:p>
            <w:pPr>
              <w:rPr>
                <w:rFonts w:ascii="Arial"/>
                <w:sz w:val="21"/>
              </w:rPr>
            </w:pPr>
          </w:p>
        </w:tc>
        <w:tc>
          <w:tcPr>
            <w:tcW w:w="8681" w:type="dxa"/>
            <w:gridSpan w:val="8"/>
            <w:tcBorders>
              <w:right w:val="single" w:color="000000" w:sz="6" w:space="0"/>
            </w:tcBorders>
            <w:vAlign w:val="top"/>
          </w:tcPr>
          <w:p>
            <w:pPr>
              <w:spacing w:before="2" w:line="252" w:lineRule="auto"/>
              <w:ind w:left="102" w:right="179" w:firstLine="5"/>
              <w:rPr>
                <w:rFonts w:ascii="宋体" w:hAnsi="宋体" w:eastAsia="宋体" w:cs="宋体"/>
                <w:sz w:val="20"/>
                <w:szCs w:val="20"/>
              </w:rPr>
            </w:pPr>
            <w:r>
              <w:rPr>
                <w:rFonts w:ascii="宋体" w:hAnsi="宋体" w:eastAsia="宋体" w:cs="宋体"/>
                <w:spacing w:val="14"/>
                <w:sz w:val="20"/>
                <w:szCs w:val="20"/>
              </w:rPr>
              <w:t>注：含硫</w:t>
            </w:r>
            <w:r>
              <w:rPr>
                <w:rFonts w:ascii="宋体" w:hAnsi="宋体" w:eastAsia="宋体" w:cs="宋体"/>
                <w:spacing w:val="11"/>
                <w:sz w:val="20"/>
                <w:szCs w:val="20"/>
              </w:rPr>
              <w:t>量</w:t>
            </w:r>
            <w:r>
              <w:rPr>
                <w:rFonts w:ascii="宋体" w:hAnsi="宋体" w:eastAsia="宋体" w:cs="宋体"/>
                <w:spacing w:val="7"/>
                <w:sz w:val="20"/>
                <w:szCs w:val="20"/>
              </w:rPr>
              <w:t xml:space="preserve"> (</w:t>
            </w:r>
            <w:r>
              <w:rPr>
                <w:rFonts w:ascii="Times New Roman" w:hAnsi="Times New Roman" w:eastAsia="Times New Roman" w:cs="Times New Roman"/>
                <w:sz w:val="20"/>
                <w:szCs w:val="20"/>
              </w:rPr>
              <w:t>S</w:t>
            </w:r>
            <w:r>
              <w:rPr>
                <w:rFonts w:ascii="宋体" w:hAnsi="宋体" w:eastAsia="宋体" w:cs="宋体"/>
                <w:spacing w:val="7"/>
                <w:sz w:val="20"/>
                <w:szCs w:val="20"/>
              </w:rPr>
              <w:t>) 是指燃气收到基硫分含量，单位为毫克</w:t>
            </w:r>
            <w:r>
              <w:rPr>
                <w:rFonts w:ascii="Times New Roman" w:hAnsi="Times New Roman" w:eastAsia="Times New Roman" w:cs="Times New Roman"/>
                <w:spacing w:val="7"/>
                <w:sz w:val="20"/>
                <w:szCs w:val="20"/>
              </w:rPr>
              <w:t>/</w:t>
            </w:r>
            <w:r>
              <w:rPr>
                <w:rFonts w:ascii="宋体" w:hAnsi="宋体" w:eastAsia="宋体" w:cs="宋体"/>
                <w:spacing w:val="7"/>
                <w:sz w:val="20"/>
                <w:szCs w:val="20"/>
              </w:rPr>
              <w:t>立方米，根据《进入天然气长输管</w:t>
            </w:r>
            <w:r>
              <w:rPr>
                <w:rFonts w:ascii="宋体" w:hAnsi="宋体" w:eastAsia="宋体" w:cs="宋体"/>
                <w:sz w:val="20"/>
                <w:szCs w:val="20"/>
              </w:rPr>
              <w:t xml:space="preserve"> </w:t>
            </w:r>
            <w:r>
              <w:rPr>
                <w:rFonts w:ascii="宋体" w:hAnsi="宋体" w:eastAsia="宋体" w:cs="宋体"/>
                <w:spacing w:val="10"/>
                <w:sz w:val="20"/>
                <w:szCs w:val="20"/>
              </w:rPr>
              <w:t>道的气体质</w:t>
            </w:r>
            <w:r>
              <w:rPr>
                <w:rFonts w:ascii="宋体" w:hAnsi="宋体" w:eastAsia="宋体" w:cs="宋体"/>
                <w:spacing w:val="6"/>
                <w:sz w:val="20"/>
                <w:szCs w:val="20"/>
              </w:rPr>
              <w:t>量</w:t>
            </w:r>
            <w:r>
              <w:rPr>
                <w:rFonts w:ascii="宋体" w:hAnsi="宋体" w:eastAsia="宋体" w:cs="宋体"/>
                <w:spacing w:val="5"/>
                <w:sz w:val="20"/>
                <w:szCs w:val="20"/>
              </w:rPr>
              <w:t>要求》  (</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T</w:t>
            </w:r>
            <w:r>
              <w:rPr>
                <w:rFonts w:ascii="Times New Roman" w:hAnsi="Times New Roman" w:eastAsia="Times New Roman" w:cs="Times New Roman"/>
                <w:spacing w:val="5"/>
                <w:sz w:val="20"/>
                <w:szCs w:val="20"/>
              </w:rPr>
              <w:t>37124-2018</w:t>
            </w:r>
            <w:r>
              <w:rPr>
                <w:rFonts w:ascii="宋体" w:hAnsi="宋体" w:eastAsia="宋体" w:cs="宋体"/>
                <w:spacing w:val="5"/>
                <w:sz w:val="20"/>
                <w:szCs w:val="20"/>
              </w:rPr>
              <w:t>) ，进入天然气长输管道的气体总硫含量 (以硫计)</w:t>
            </w:r>
            <w:r>
              <w:rPr>
                <w:rFonts w:ascii="宋体" w:hAnsi="宋体" w:eastAsia="宋体" w:cs="宋体"/>
                <w:sz w:val="20"/>
                <w:szCs w:val="20"/>
              </w:rPr>
              <w:t xml:space="preserve"> </w:t>
            </w:r>
            <w:r>
              <w:rPr>
                <w:rFonts w:ascii="Times New Roman" w:hAnsi="Times New Roman" w:eastAsia="Times New Roman" w:cs="Times New Roman"/>
                <w:spacing w:val="-1"/>
                <w:sz w:val="20"/>
                <w:szCs w:val="20"/>
              </w:rPr>
              <w:t>≤20</w:t>
            </w:r>
            <w:r>
              <w:rPr>
                <w:rFonts w:ascii="Times New Roman" w:hAnsi="Times New Roman" w:eastAsia="Times New Roman" w:cs="Times New Roman"/>
                <w:sz w:val="20"/>
                <w:szCs w:val="20"/>
              </w:rPr>
              <w:t>mg</w:t>
            </w:r>
            <w:r>
              <w:rPr>
                <w:rFonts w:ascii="Times New Roman" w:hAnsi="Times New Roman" w:eastAsia="Times New Roman" w:cs="Times New Roman"/>
                <w:spacing w:val="-1"/>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position w:val="6"/>
                <w:sz w:val="13"/>
                <w:szCs w:val="13"/>
              </w:rPr>
              <w:t xml:space="preserve">3 </w:t>
            </w:r>
            <w:r>
              <w:rPr>
                <w:rFonts w:ascii="宋体" w:hAnsi="宋体" w:eastAsia="宋体" w:cs="宋体"/>
                <w:sz w:val="20"/>
                <w:szCs w:val="20"/>
              </w:rPr>
              <w:t>，</w:t>
            </w:r>
            <w:r>
              <w:rPr>
                <w:rFonts w:ascii="Times New Roman" w:hAnsi="Times New Roman" w:eastAsia="Times New Roman" w:cs="Times New Roman"/>
                <w:sz w:val="20"/>
                <w:szCs w:val="20"/>
              </w:rPr>
              <w:t xml:space="preserve">S </w:t>
            </w:r>
            <w:r>
              <w:rPr>
                <w:rFonts w:ascii="宋体" w:hAnsi="宋体" w:eastAsia="宋体" w:cs="宋体"/>
                <w:sz w:val="20"/>
                <w:szCs w:val="20"/>
              </w:rPr>
              <w:t xml:space="preserve">取 </w:t>
            </w:r>
            <w:r>
              <w:rPr>
                <w:rFonts w:ascii="Times New Roman" w:hAnsi="Times New Roman" w:eastAsia="Times New Roman" w:cs="Times New Roman"/>
                <w:sz w:val="20"/>
                <w:szCs w:val="20"/>
              </w:rPr>
              <w:t>20</w:t>
            </w:r>
            <w:r>
              <w:rPr>
                <w:rFonts w:ascii="宋体" w:hAnsi="宋体" w:eastAsia="宋体" w:cs="宋体"/>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7"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9"/>
            <w:tcBorders>
              <w:right w:val="single" w:color="000000" w:sz="6" w:space="0"/>
            </w:tcBorders>
            <w:vAlign w:val="top"/>
          </w:tcPr>
          <w:p>
            <w:pPr>
              <w:spacing w:before="37" w:line="369" w:lineRule="auto"/>
              <w:ind w:left="100" w:right="101" w:firstLine="489"/>
              <w:rPr>
                <w:rFonts w:ascii="宋体" w:hAnsi="宋体" w:eastAsia="宋体" w:cs="宋体"/>
                <w:sz w:val="23"/>
                <w:szCs w:val="23"/>
              </w:rPr>
            </w:pPr>
            <w:r>
              <w:pict>
                <v:shape id="_x0000_s1107" o:spid="_x0000_s1107" o:spt="202" type="#_x0000_t202" style="position:absolute;left:0pt;margin-left:126.95pt;margin-top:141pt;height:30.45pt;width:176.5pt;mso-position-horizontal-relative:page;mso-position-vertical-relative:page;z-index:251732992;mso-width-relative:page;mso-height-relative:page;" filled="f" stroked="f" coordsize="21600,21600">
                  <v:path/>
                  <v:fill on="f" focussize="0,0"/>
                  <v:stroke on="f"/>
                  <v:imagedata o:title=""/>
                  <o:lock v:ext="edit" aspectratio="f"/>
                  <v:textbox inset="0mm,0mm,0mm,0mm">
                    <w:txbxContent>
                      <w:p>
                        <w:pPr>
                          <w:spacing w:before="19" w:line="279" w:lineRule="auto"/>
                          <w:ind w:left="1023" w:right="20" w:hanging="1003"/>
                          <w:rPr>
                            <w:rFonts w:ascii="Times New Roman" w:hAnsi="Times New Roman" w:eastAsia="Times New Roman" w:cs="Times New Roman"/>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32</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天然气燃烧废气产生源强一览表</w:t>
                        </w:r>
                        <w:r>
                          <w:rPr>
                            <w:rFonts w:ascii="宋体" w:hAnsi="宋体" w:eastAsia="宋体" w:cs="宋体"/>
                            <w:sz w:val="20"/>
                            <w:szCs w:val="20"/>
                          </w:rPr>
                          <w:t xml:space="preserve"> </w:t>
                        </w:r>
                        <w:r>
                          <w:rPr>
                            <w:rFonts w:ascii="Times New Roman" w:hAnsi="Times New Roman" w:eastAsia="Times New Roman" w:cs="Times New Roman"/>
                            <w:b/>
                            <w:bCs/>
                            <w:spacing w:val="2"/>
                            <w:sz w:val="20"/>
                            <w:szCs w:val="20"/>
                          </w:rPr>
                          <w:t>/</w:t>
                        </w:r>
                      </w:p>
                    </w:txbxContent>
                  </v:textbox>
                </v:shape>
              </w:pict>
            </w:r>
            <w:r>
              <w:rPr>
                <w:rFonts w:ascii="宋体" w:hAnsi="宋体" w:eastAsia="宋体" w:cs="宋体"/>
                <w:spacing w:val="18"/>
                <w:sz w:val="23"/>
                <w:szCs w:val="23"/>
              </w:rPr>
              <w:t>参</w:t>
            </w:r>
            <w:r>
              <w:rPr>
                <w:rFonts w:ascii="宋体" w:hAnsi="宋体" w:eastAsia="宋体" w:cs="宋体"/>
                <w:spacing w:val="17"/>
                <w:sz w:val="23"/>
                <w:szCs w:val="23"/>
              </w:rPr>
              <w:t>考</w:t>
            </w:r>
            <w:r>
              <w:rPr>
                <w:rFonts w:ascii="宋体" w:hAnsi="宋体" w:eastAsia="宋体" w:cs="宋体"/>
                <w:spacing w:val="9"/>
                <w:sz w:val="23"/>
                <w:szCs w:val="23"/>
              </w:rPr>
              <w:t>《佛山市南海区锅炉、工业炉窑、工业废水污染物总量核算技术指引》中</w:t>
            </w:r>
            <w:r>
              <w:rPr>
                <w:rFonts w:ascii="宋体" w:hAnsi="宋体" w:eastAsia="宋体" w:cs="宋体"/>
                <w:sz w:val="23"/>
                <w:szCs w:val="23"/>
              </w:rPr>
              <w:t xml:space="preserve"> </w:t>
            </w:r>
            <w:r>
              <w:rPr>
                <w:rFonts w:ascii="宋体" w:hAnsi="宋体" w:eastAsia="宋体" w:cs="宋体"/>
                <w:spacing w:val="6"/>
                <w:sz w:val="23"/>
                <w:szCs w:val="23"/>
              </w:rPr>
              <w:t>理论烟气</w:t>
            </w:r>
            <w:r>
              <w:rPr>
                <w:rFonts w:ascii="宋体" w:hAnsi="宋体" w:eastAsia="宋体" w:cs="宋体"/>
                <w:spacing w:val="5"/>
                <w:sz w:val="23"/>
                <w:szCs w:val="23"/>
              </w:rPr>
              <w:t>量</w:t>
            </w:r>
            <w:r>
              <w:rPr>
                <w:rFonts w:ascii="宋体" w:hAnsi="宋体" w:eastAsia="宋体" w:cs="宋体"/>
                <w:spacing w:val="3"/>
                <w:sz w:val="23"/>
                <w:szCs w:val="23"/>
              </w:rPr>
              <w:t xml:space="preserve">计算公式，天然气低位热值 </w:t>
            </w:r>
            <w:r>
              <w:rPr>
                <w:rFonts w:ascii="Times New Roman" w:hAnsi="Times New Roman" w:eastAsia="Times New Roman" w:cs="Times New Roman"/>
                <w:sz w:val="23"/>
                <w:szCs w:val="23"/>
              </w:rPr>
              <w:t>Qd</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xml:space="preserve">取 </w:t>
            </w:r>
            <w:r>
              <w:rPr>
                <w:rFonts w:ascii="Times New Roman" w:hAnsi="Times New Roman" w:eastAsia="Times New Roman" w:cs="Times New Roman"/>
                <w:spacing w:val="3"/>
                <w:sz w:val="23"/>
                <w:szCs w:val="23"/>
              </w:rPr>
              <w:t>34500</w:t>
            </w:r>
            <w:r>
              <w:rPr>
                <w:rFonts w:ascii="Times New Roman" w:hAnsi="Times New Roman" w:eastAsia="Times New Roman" w:cs="Times New Roman"/>
                <w:sz w:val="23"/>
                <w:szCs w:val="23"/>
              </w:rPr>
              <w:t>kJ</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Nm</w:t>
            </w:r>
            <w:r>
              <w:rPr>
                <w:rFonts w:ascii="Times New Roman" w:hAnsi="Times New Roman" w:eastAsia="Times New Roman" w:cs="Times New Roman"/>
                <w:spacing w:val="3"/>
                <w:position w:val="8"/>
                <w:sz w:val="15"/>
                <w:szCs w:val="15"/>
              </w:rPr>
              <w:t>3</w:t>
            </w:r>
            <w:r>
              <w:rPr>
                <w:rFonts w:ascii="宋体" w:hAnsi="宋体" w:eastAsia="宋体" w:cs="宋体"/>
                <w:spacing w:val="3"/>
                <w:sz w:val="23"/>
                <w:szCs w:val="23"/>
              </w:rPr>
              <w:t>，单位燃烧理论空气消耗</w:t>
            </w:r>
            <w:r>
              <w:rPr>
                <w:rFonts w:ascii="宋体" w:hAnsi="宋体" w:eastAsia="宋体" w:cs="宋体"/>
                <w:sz w:val="23"/>
                <w:szCs w:val="23"/>
              </w:rPr>
              <w:t xml:space="preserve"> </w:t>
            </w:r>
            <w:r>
              <w:rPr>
                <w:rFonts w:ascii="宋体" w:hAnsi="宋体" w:eastAsia="宋体" w:cs="宋体"/>
                <w:spacing w:val="-10"/>
                <w:sz w:val="23"/>
                <w:szCs w:val="23"/>
              </w:rPr>
              <w:t xml:space="preserve">量 </w:t>
            </w:r>
            <w:r>
              <w:rPr>
                <w:rFonts w:ascii="Times New Roman" w:hAnsi="Times New Roman" w:eastAsia="Times New Roman" w:cs="Times New Roman"/>
                <w:spacing w:val="-5"/>
                <w:sz w:val="23"/>
                <w:szCs w:val="23"/>
              </w:rPr>
              <w:t>L</w:t>
            </w:r>
            <w:r>
              <w:rPr>
                <w:rFonts w:ascii="Times New Roman" w:hAnsi="Times New Roman" w:eastAsia="Times New Roman" w:cs="Times New Roman"/>
                <w:spacing w:val="-10"/>
                <w:sz w:val="23"/>
                <w:szCs w:val="23"/>
              </w:rPr>
              <w:t>0=0</w:t>
            </w:r>
            <w:r>
              <w:rPr>
                <w:rFonts w:ascii="Times New Roman" w:hAnsi="Times New Roman" w:eastAsia="Times New Roman" w:cs="Times New Roman"/>
                <w:spacing w:val="-7"/>
                <w:sz w:val="23"/>
                <w:szCs w:val="23"/>
              </w:rPr>
              <w:t>.</w:t>
            </w:r>
            <w:r>
              <w:rPr>
                <w:rFonts w:ascii="Times New Roman" w:hAnsi="Times New Roman" w:eastAsia="Times New Roman" w:cs="Times New Roman"/>
                <w:spacing w:val="-5"/>
                <w:sz w:val="23"/>
                <w:szCs w:val="23"/>
              </w:rPr>
              <w:t>264/ 1000×Qd+0.02=9. 128Nm</w:t>
            </w:r>
            <w:r>
              <w:rPr>
                <w:rFonts w:ascii="Times New Roman" w:hAnsi="Times New Roman" w:eastAsia="Times New Roman" w:cs="Times New Roman"/>
                <w:spacing w:val="-5"/>
                <w:position w:val="8"/>
                <w:sz w:val="15"/>
                <w:szCs w:val="15"/>
              </w:rPr>
              <w:t>3</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 xml:space="preserve">空 气 </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 xml:space="preserve">( </w:t>
            </w:r>
            <w:r>
              <w:rPr>
                <w:rFonts w:ascii="Times New Roman" w:hAnsi="Times New Roman" w:eastAsia="Times New Roman" w:cs="Times New Roman"/>
                <w:spacing w:val="-5"/>
                <w:sz w:val="23"/>
                <w:szCs w:val="23"/>
              </w:rPr>
              <w:t>Nm</w:t>
            </w:r>
            <w:r>
              <w:rPr>
                <w:rFonts w:ascii="Times New Roman" w:hAnsi="Times New Roman" w:eastAsia="Times New Roman" w:cs="Times New Roman"/>
                <w:spacing w:val="-5"/>
                <w:position w:val="8"/>
                <w:sz w:val="15"/>
                <w:szCs w:val="15"/>
              </w:rPr>
              <w:t xml:space="preserve">3  </w:t>
            </w:r>
            <w:r>
              <w:rPr>
                <w:rFonts w:ascii="宋体" w:hAnsi="宋体" w:eastAsia="宋体" w:cs="宋体"/>
                <w:spacing w:val="-5"/>
                <w:sz w:val="23"/>
                <w:szCs w:val="23"/>
              </w:rPr>
              <w:t xml:space="preserve">) </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单 位 燃 料 产 生 烟 气 量</w:t>
            </w:r>
            <w:r>
              <w:rPr>
                <w:rFonts w:ascii="宋体" w:hAnsi="宋体" w:eastAsia="宋体" w:cs="宋体"/>
                <w:sz w:val="23"/>
                <w:szCs w:val="23"/>
              </w:rPr>
              <w:t xml:space="preserve"> </w:t>
            </w:r>
            <w:r>
              <w:rPr>
                <w:rFonts w:ascii="Times New Roman" w:hAnsi="Times New Roman" w:eastAsia="Times New Roman" w:cs="Times New Roman"/>
                <w:sz w:val="23"/>
                <w:szCs w:val="23"/>
              </w:rPr>
              <w:t>V</w:t>
            </w:r>
            <w:r>
              <w:rPr>
                <w:rFonts w:ascii="Times New Roman" w:hAnsi="Times New Roman" w:eastAsia="Times New Roman" w:cs="Times New Roman"/>
                <w:spacing w:val="2"/>
                <w:sz w:val="23"/>
                <w:szCs w:val="23"/>
              </w:rPr>
              <w:t>0=α×</w:t>
            </w:r>
            <w:r>
              <w:rPr>
                <w:rFonts w:ascii="Times New Roman" w:hAnsi="Times New Roman" w:eastAsia="Times New Roman" w:cs="Times New Roman"/>
                <w:sz w:val="23"/>
                <w:szCs w:val="23"/>
              </w:rPr>
              <w:t>Lo</w:t>
            </w:r>
            <w:r>
              <w:rPr>
                <w:rFonts w:ascii="Times New Roman" w:hAnsi="Times New Roman" w:eastAsia="Times New Roman" w:cs="Times New Roman"/>
                <w:spacing w:val="2"/>
                <w:sz w:val="23"/>
                <w:szCs w:val="23"/>
              </w:rPr>
              <w:t>+0.38+(0.018/ 1000</w:t>
            </w:r>
            <w:r>
              <w:rPr>
                <w:rFonts w:ascii="Times New Roman" w:hAnsi="Times New Roman" w:eastAsia="Times New Roman" w:cs="Times New Roman"/>
                <w:sz w:val="23"/>
                <w:szCs w:val="23"/>
              </w:rPr>
              <w:t>Qd</w:t>
            </w:r>
            <w:r>
              <w:rPr>
                <w:rFonts w:ascii="Times New Roman" w:hAnsi="Times New Roman" w:eastAsia="Times New Roman" w:cs="Times New Roman"/>
                <w:spacing w:val="2"/>
                <w:sz w:val="23"/>
                <w:szCs w:val="23"/>
              </w:rPr>
              <w:t xml:space="preserve">)=1.2×9. 128+0.38+  </w:t>
            </w:r>
            <w:r>
              <w:rPr>
                <w:rFonts w:ascii="宋体" w:hAnsi="宋体" w:eastAsia="宋体" w:cs="宋体"/>
                <w:spacing w:val="2"/>
                <w:sz w:val="23"/>
                <w:szCs w:val="23"/>
              </w:rPr>
              <w:t>(</w:t>
            </w:r>
            <w:r>
              <w:rPr>
                <w:rFonts w:ascii="Times New Roman" w:hAnsi="Times New Roman" w:eastAsia="Times New Roman" w:cs="Times New Roman"/>
                <w:spacing w:val="2"/>
                <w:sz w:val="23"/>
                <w:szCs w:val="23"/>
              </w:rPr>
              <w:t>0.0</w:t>
            </w:r>
            <w:r>
              <w:rPr>
                <w:rFonts w:ascii="Times New Roman" w:hAnsi="Times New Roman" w:eastAsia="Times New Roman" w:cs="Times New Roman"/>
                <w:spacing w:val="1"/>
                <w:sz w:val="23"/>
                <w:szCs w:val="23"/>
              </w:rPr>
              <w:t>18/ 1000×34500</w:t>
            </w:r>
            <w:r>
              <w:rPr>
                <w:rFonts w:ascii="宋体" w:hAnsi="宋体" w:eastAsia="宋体" w:cs="宋体"/>
                <w:spacing w:val="1"/>
                <w:sz w:val="23"/>
                <w:szCs w:val="23"/>
              </w:rPr>
              <w:t xml:space="preserve">) </w:t>
            </w:r>
            <w:r>
              <w:rPr>
                <w:rFonts w:ascii="Times New Roman" w:hAnsi="Times New Roman" w:eastAsia="Times New Roman" w:cs="Times New Roman"/>
                <w:spacing w:val="1"/>
                <w:sz w:val="23"/>
                <w:szCs w:val="23"/>
              </w:rPr>
              <w:t>= 11.96</w:t>
            </w:r>
            <w:r>
              <w:rPr>
                <w:rFonts w:ascii="Times New Roman" w:hAnsi="Times New Roman" w:eastAsia="Times New Roman" w:cs="Times New Roman"/>
                <w:sz w:val="23"/>
                <w:szCs w:val="23"/>
              </w:rPr>
              <w:t>m</w:t>
            </w:r>
            <w:r>
              <w:rPr>
                <w:rFonts w:ascii="Times New Roman" w:hAnsi="Times New Roman" w:eastAsia="Times New Roman" w:cs="Times New Roman"/>
                <w:spacing w:val="1"/>
                <w:position w:val="7"/>
                <w:sz w:val="15"/>
                <w:szCs w:val="15"/>
              </w:rPr>
              <w:t>3</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1"/>
                <w:position w:val="7"/>
                <w:sz w:val="15"/>
                <w:szCs w:val="15"/>
              </w:rPr>
              <w:t>3</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 xml:space="preserve"> </w:t>
            </w:r>
            <w:r>
              <w:rPr>
                <w:rFonts w:ascii="宋体" w:hAnsi="宋体" w:eastAsia="宋体" w:cs="宋体"/>
                <w:spacing w:val="6"/>
                <w:sz w:val="23"/>
                <w:szCs w:val="23"/>
              </w:rPr>
              <w:t>原料</w:t>
            </w:r>
            <w:r>
              <w:rPr>
                <w:rFonts w:ascii="宋体" w:hAnsi="宋体" w:eastAsia="宋体" w:cs="宋体"/>
                <w:spacing w:val="5"/>
                <w:sz w:val="23"/>
                <w:szCs w:val="23"/>
              </w:rPr>
              <w:t>。</w:t>
            </w:r>
          </w:p>
          <w:p>
            <w:pPr>
              <w:spacing w:before="35" w:line="227" w:lineRule="auto"/>
              <w:ind w:left="592"/>
              <w:rPr>
                <w:rFonts w:ascii="宋体" w:hAnsi="宋体" w:eastAsia="宋体" w:cs="宋体"/>
                <w:sz w:val="23"/>
                <w:szCs w:val="23"/>
              </w:rPr>
            </w:pPr>
            <w:r>
              <w:rPr>
                <w:rFonts w:ascii="宋体" w:hAnsi="宋体" w:eastAsia="宋体" w:cs="宋体"/>
                <w:spacing w:val="11"/>
                <w:sz w:val="23"/>
                <w:szCs w:val="23"/>
              </w:rPr>
              <w:t>天</w:t>
            </w:r>
            <w:r>
              <w:rPr>
                <w:rFonts w:ascii="宋体" w:hAnsi="宋体" w:eastAsia="宋体" w:cs="宋体"/>
                <w:spacing w:val="8"/>
                <w:sz w:val="23"/>
                <w:szCs w:val="23"/>
              </w:rPr>
              <w:t>然气燃烧废气产生源强如下。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1205" w:type="dxa"/>
            <w:gridSpan w:val="2"/>
            <w:vAlign w:val="top"/>
          </w:tcPr>
          <w:p>
            <w:pPr>
              <w:spacing w:before="34" w:line="225" w:lineRule="auto"/>
              <w:ind w:left="22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污工序</w:t>
            </w:r>
          </w:p>
        </w:tc>
        <w:tc>
          <w:tcPr>
            <w:tcW w:w="1075" w:type="dxa"/>
            <w:vAlign w:val="top"/>
          </w:tcPr>
          <w:p>
            <w:pPr>
              <w:spacing w:before="34" w:line="225" w:lineRule="auto"/>
              <w:ind w:left="117"/>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污设备</w:t>
            </w:r>
          </w:p>
        </w:tc>
        <w:tc>
          <w:tcPr>
            <w:tcW w:w="1592" w:type="dxa"/>
            <w:gridSpan w:val="2"/>
            <w:vAlign w:val="top"/>
          </w:tcPr>
          <w:p>
            <w:pPr>
              <w:spacing w:before="34" w:line="225" w:lineRule="auto"/>
              <w:ind w:left="150"/>
              <w:rPr>
                <w:rFonts w:ascii="Times New Roman" w:hAnsi="Times New Roman" w:eastAsia="Times New Roman" w:cs="Times New Roman"/>
                <w:sz w:val="20"/>
                <w:szCs w:val="20"/>
              </w:rPr>
            </w:pPr>
            <w:r>
              <w:rPr>
                <w:rFonts w:ascii="宋体" w:hAnsi="宋体" w:eastAsia="宋体" w:cs="宋体"/>
                <w:spacing w:val="-1"/>
                <w:sz w:val="20"/>
                <w:szCs w:val="20"/>
                <w14:textOutline w14:w="3795" w14:cap="sq" w14:cmpd="sng">
                  <w14:solidFill>
                    <w14:srgbClr w14:val="000000"/>
                  </w14:solidFill>
                  <w14:prstDash w14:val="solid"/>
                  <w14:bevel/>
                </w14:textOutline>
              </w:rPr>
              <w:t>燃气</w:t>
            </w:r>
            <w:r>
              <w:rPr>
                <w:rFonts w:ascii="宋体" w:hAnsi="宋体" w:eastAsia="宋体" w:cs="宋体"/>
                <w:sz w:val="20"/>
                <w:szCs w:val="20"/>
                <w14:textOutline w14:w="3795" w14:cap="sq" w14:cmpd="sng">
                  <w14:solidFill>
                    <w14:srgbClr w14:val="000000"/>
                  </w14:solidFill>
                  <w14:prstDash w14:val="solid"/>
                  <w14:bevel/>
                </w14:textOutline>
              </w:rPr>
              <w:t>用量</w:t>
            </w:r>
            <w:r>
              <w:rPr>
                <w:rFonts w:ascii="宋体" w:hAnsi="宋体" w:eastAsia="宋体" w:cs="宋体"/>
                <w:sz w:val="20"/>
                <w:szCs w:val="20"/>
              </w:rPr>
              <w:t xml:space="preserve"> </w:t>
            </w:r>
            <w:r>
              <w:rPr>
                <w:rFonts w:ascii="Times New Roman" w:hAnsi="Times New Roman" w:eastAsia="Times New Roman" w:cs="Times New Roman"/>
                <w:b/>
                <w:bCs/>
                <w:sz w:val="20"/>
                <w:szCs w:val="20"/>
              </w:rPr>
              <w:t>m</w:t>
            </w:r>
            <w:r>
              <w:rPr>
                <w:rFonts w:ascii="Times New Roman" w:hAnsi="Times New Roman" w:eastAsia="Times New Roman" w:cs="Times New Roman"/>
                <w:b/>
                <w:bCs/>
                <w:position w:val="6"/>
                <w:sz w:val="13"/>
                <w:szCs w:val="13"/>
              </w:rPr>
              <w:t>3</w:t>
            </w:r>
            <w:r>
              <w:rPr>
                <w:rFonts w:ascii="Times New Roman" w:hAnsi="Times New Roman" w:eastAsia="Times New Roman" w:cs="Times New Roman"/>
                <w:position w:val="6"/>
                <w:sz w:val="13"/>
                <w:szCs w:val="13"/>
              </w:rPr>
              <w:t xml:space="preserve">  </w:t>
            </w:r>
            <w:r>
              <w:rPr>
                <w:rFonts w:ascii="Times New Roman" w:hAnsi="Times New Roman" w:eastAsia="Times New Roman" w:cs="Times New Roman"/>
                <w:b/>
                <w:bCs/>
                <w:sz w:val="20"/>
                <w:szCs w:val="20"/>
              </w:rPr>
              <w:t>a</w:t>
            </w:r>
          </w:p>
        </w:tc>
        <w:tc>
          <w:tcPr>
            <w:tcW w:w="1158" w:type="dxa"/>
            <w:vAlign w:val="top"/>
          </w:tcPr>
          <w:p>
            <w:pPr>
              <w:spacing w:before="34" w:line="225" w:lineRule="auto"/>
              <w:ind w:left="277"/>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2219" w:type="dxa"/>
            <w:gridSpan w:val="2"/>
            <w:vAlign w:val="top"/>
          </w:tcPr>
          <w:p>
            <w:pPr>
              <w:spacing w:before="34" w:line="225" w:lineRule="auto"/>
              <w:ind w:left="704"/>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污系数</w:t>
            </w:r>
          </w:p>
        </w:tc>
        <w:tc>
          <w:tcPr>
            <w:tcW w:w="1596" w:type="dxa"/>
            <w:tcBorders>
              <w:right w:val="single" w:color="000000" w:sz="6" w:space="0"/>
            </w:tcBorders>
            <w:vAlign w:val="top"/>
          </w:tcPr>
          <w:p>
            <w:pPr>
              <w:spacing w:before="34" w:line="225" w:lineRule="auto"/>
              <w:ind w:left="44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产</w:t>
            </w:r>
            <w:r>
              <w:rPr>
                <w:rFonts w:ascii="宋体" w:hAnsi="宋体" w:eastAsia="宋体" w:cs="宋体"/>
                <w:spacing w:val="7"/>
                <w:sz w:val="20"/>
                <w:szCs w:val="20"/>
                <w14:textOutline w14:w="3795" w14:cap="sq" w14:cmpd="sng">
                  <w14:solidFill>
                    <w14:srgbClr w14:val="000000"/>
                  </w14:solidFill>
                  <w14:prstDash w14:val="solid"/>
                  <w14:bevel/>
                </w14:textOutline>
              </w:rPr>
              <w:t>生量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205" w:type="dxa"/>
            <w:gridSpan w:val="2"/>
            <w:vMerge w:val="restart"/>
            <w:tcBorders>
              <w:bottom w:val="nil"/>
            </w:tcBorders>
            <w:vAlign w:val="top"/>
          </w:tcPr>
          <w:p>
            <w:pPr>
              <w:spacing w:line="389" w:lineRule="auto"/>
              <w:rPr>
                <w:rFonts w:ascii="Arial"/>
                <w:sz w:val="21"/>
              </w:rPr>
            </w:pPr>
          </w:p>
          <w:p>
            <w:pPr>
              <w:spacing w:before="65" w:line="228" w:lineRule="auto"/>
              <w:ind w:left="439"/>
              <w:rPr>
                <w:rFonts w:ascii="宋体" w:hAnsi="宋体" w:eastAsia="宋体" w:cs="宋体"/>
                <w:sz w:val="20"/>
                <w:szCs w:val="20"/>
              </w:rPr>
            </w:pPr>
            <w:r>
              <w:rPr>
                <w:rFonts w:ascii="宋体" w:hAnsi="宋体" w:eastAsia="宋体" w:cs="宋体"/>
                <w:spacing w:val="5"/>
                <w:sz w:val="20"/>
                <w:szCs w:val="20"/>
              </w:rPr>
              <w:t>烘</w:t>
            </w:r>
            <w:r>
              <w:rPr>
                <w:rFonts w:ascii="宋体" w:hAnsi="宋体" w:eastAsia="宋体" w:cs="宋体"/>
                <w:spacing w:val="4"/>
                <w:sz w:val="20"/>
                <w:szCs w:val="20"/>
              </w:rPr>
              <w:t>烤</w:t>
            </w:r>
          </w:p>
        </w:tc>
        <w:tc>
          <w:tcPr>
            <w:tcW w:w="1075" w:type="dxa"/>
            <w:vMerge w:val="restart"/>
            <w:tcBorders>
              <w:bottom w:val="nil"/>
            </w:tcBorders>
            <w:vAlign w:val="top"/>
          </w:tcPr>
          <w:p>
            <w:pPr>
              <w:spacing w:line="389" w:lineRule="auto"/>
              <w:rPr>
                <w:rFonts w:ascii="Arial"/>
                <w:sz w:val="21"/>
              </w:rPr>
            </w:pPr>
          </w:p>
          <w:p>
            <w:pPr>
              <w:spacing w:before="65" w:line="228" w:lineRule="auto"/>
              <w:ind w:left="223"/>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1592" w:type="dxa"/>
            <w:gridSpan w:val="2"/>
            <w:vMerge w:val="restart"/>
            <w:tcBorders>
              <w:bottom w:val="nil"/>
            </w:tcBorders>
            <w:vAlign w:val="top"/>
          </w:tcPr>
          <w:p>
            <w:pPr>
              <w:spacing w:line="432" w:lineRule="auto"/>
              <w:rPr>
                <w:rFonts w:ascii="Arial"/>
                <w:sz w:val="21"/>
              </w:rPr>
            </w:pPr>
          </w:p>
          <w:p>
            <w:pPr>
              <w:spacing w:before="58" w:line="195" w:lineRule="auto"/>
              <w:ind w:left="50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12552</w:t>
            </w:r>
            <w:r>
              <w:rPr>
                <w:rFonts w:ascii="Times New Roman" w:hAnsi="Times New Roman" w:eastAsia="Times New Roman" w:cs="Times New Roman"/>
                <w:sz w:val="20"/>
                <w:szCs w:val="20"/>
              </w:rPr>
              <w:t>0</w:t>
            </w:r>
          </w:p>
        </w:tc>
        <w:tc>
          <w:tcPr>
            <w:tcW w:w="1158" w:type="dxa"/>
            <w:vAlign w:val="top"/>
          </w:tcPr>
          <w:p>
            <w:pPr>
              <w:spacing w:before="34" w:line="224" w:lineRule="auto"/>
              <w:ind w:left="276"/>
              <w:rPr>
                <w:rFonts w:ascii="宋体" w:hAnsi="宋体" w:eastAsia="宋体" w:cs="宋体"/>
                <w:sz w:val="20"/>
                <w:szCs w:val="20"/>
              </w:rPr>
            </w:pPr>
            <w:r>
              <w:rPr>
                <w:rFonts w:ascii="宋体" w:hAnsi="宋体" w:eastAsia="宋体" w:cs="宋体"/>
                <w:spacing w:val="7"/>
                <w:sz w:val="20"/>
                <w:szCs w:val="20"/>
              </w:rPr>
              <w:t>烟</w:t>
            </w:r>
            <w:r>
              <w:rPr>
                <w:rFonts w:ascii="宋体" w:hAnsi="宋体" w:eastAsia="宋体" w:cs="宋体"/>
                <w:spacing w:val="6"/>
                <w:sz w:val="20"/>
                <w:szCs w:val="20"/>
              </w:rPr>
              <w:t>气量</w:t>
            </w:r>
          </w:p>
        </w:tc>
        <w:tc>
          <w:tcPr>
            <w:tcW w:w="2219" w:type="dxa"/>
            <w:gridSpan w:val="2"/>
            <w:vAlign w:val="top"/>
          </w:tcPr>
          <w:p>
            <w:pPr>
              <w:spacing w:line="277" w:lineRule="exact"/>
              <w:ind w:left="403"/>
              <w:rPr>
                <w:rFonts w:ascii="宋体" w:hAnsi="宋体" w:eastAsia="宋体" w:cs="宋体"/>
                <w:sz w:val="20"/>
                <w:szCs w:val="20"/>
              </w:rPr>
            </w:pPr>
            <w:r>
              <w:rPr>
                <w:rFonts w:ascii="Times New Roman" w:hAnsi="Times New Roman" w:eastAsia="Times New Roman" w:cs="Times New Roman"/>
                <w:spacing w:val="3"/>
                <w:position w:val="1"/>
                <w:sz w:val="20"/>
                <w:szCs w:val="20"/>
              </w:rPr>
              <w:t>11.96</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3"/>
                <w:position w:val="7"/>
                <w:sz w:val="13"/>
                <w:szCs w:val="13"/>
              </w:rPr>
              <w:t>3</w:t>
            </w:r>
            <w:r>
              <w:rPr>
                <w:rFonts w:ascii="Times New Roman" w:hAnsi="Times New Roman" w:eastAsia="Times New Roman" w:cs="Times New Roman"/>
                <w:spacing w:val="3"/>
                <w:position w:val="1"/>
                <w:sz w:val="20"/>
                <w:szCs w:val="20"/>
              </w:rPr>
              <w:t>/</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3"/>
                <w:position w:val="7"/>
                <w:sz w:val="13"/>
                <w:szCs w:val="13"/>
              </w:rPr>
              <w:t>3</w:t>
            </w:r>
            <w:r>
              <w:rPr>
                <w:rFonts w:ascii="Times New Roman" w:hAnsi="Times New Roman" w:eastAsia="Times New Roman" w:cs="Times New Roman"/>
                <w:spacing w:val="3"/>
                <w:position w:val="1"/>
                <w:sz w:val="20"/>
                <w:szCs w:val="20"/>
              </w:rPr>
              <w:t>-</w:t>
            </w:r>
            <w:r>
              <w:rPr>
                <w:rFonts w:ascii="宋体" w:hAnsi="宋体" w:eastAsia="宋体" w:cs="宋体"/>
                <w:spacing w:val="3"/>
                <w:position w:val="1"/>
                <w:sz w:val="20"/>
                <w:szCs w:val="20"/>
              </w:rPr>
              <w:t>原料</w:t>
            </w:r>
          </w:p>
        </w:tc>
        <w:tc>
          <w:tcPr>
            <w:tcW w:w="1596" w:type="dxa"/>
            <w:tcBorders>
              <w:right w:val="single" w:color="000000" w:sz="6" w:space="0"/>
            </w:tcBorders>
            <w:vAlign w:val="top"/>
          </w:tcPr>
          <w:p>
            <w:pPr>
              <w:spacing w:line="277" w:lineRule="exact"/>
              <w:ind w:left="135"/>
              <w:rPr>
                <w:rFonts w:ascii="Times New Roman" w:hAnsi="Times New Roman" w:eastAsia="Times New Roman" w:cs="Times New Roman"/>
                <w:sz w:val="20"/>
                <w:szCs w:val="20"/>
              </w:rPr>
            </w:pPr>
            <w:r>
              <w:rPr>
                <w:rFonts w:ascii="Times New Roman" w:hAnsi="Times New Roman" w:eastAsia="Times New Roman" w:cs="Times New Roman"/>
                <w:spacing w:val="4"/>
                <w:position w:val="1"/>
                <w:sz w:val="20"/>
                <w:szCs w:val="20"/>
              </w:rPr>
              <w:t>1</w:t>
            </w:r>
            <w:r>
              <w:rPr>
                <w:rFonts w:ascii="Times New Roman" w:hAnsi="Times New Roman" w:eastAsia="Times New Roman" w:cs="Times New Roman"/>
                <w:spacing w:val="3"/>
                <w:position w:val="1"/>
                <w:sz w:val="20"/>
                <w:szCs w:val="20"/>
              </w:rPr>
              <w:t>501219.2</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3"/>
                <w:position w:val="7"/>
                <w:sz w:val="13"/>
                <w:szCs w:val="13"/>
              </w:rPr>
              <w:t>3</w:t>
            </w:r>
            <w:r>
              <w:rPr>
                <w:rFonts w:ascii="Times New Roman" w:hAnsi="Times New Roman" w:eastAsia="Times New Roman" w:cs="Times New Roman"/>
                <w:spacing w:val="3"/>
                <w:position w:val="1"/>
                <w:sz w:val="20"/>
                <w:szCs w:val="20"/>
              </w:rPr>
              <w:t>/</w:t>
            </w:r>
            <w:r>
              <w:rPr>
                <w:rFonts w:ascii="Times New Roman" w:hAnsi="Times New Roman" w:eastAsia="Times New Roman" w:cs="Times New Roman"/>
                <w:position w:val="1"/>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205" w:type="dxa"/>
            <w:gridSpan w:val="2"/>
            <w:vMerge w:val="continue"/>
            <w:tcBorders>
              <w:top w:val="nil"/>
              <w:bottom w:val="nil"/>
            </w:tcBorders>
            <w:vAlign w:val="top"/>
          </w:tcPr>
          <w:p>
            <w:pPr>
              <w:rPr>
                <w:rFonts w:ascii="Arial"/>
                <w:sz w:val="21"/>
              </w:rPr>
            </w:pPr>
          </w:p>
        </w:tc>
        <w:tc>
          <w:tcPr>
            <w:tcW w:w="1075" w:type="dxa"/>
            <w:vMerge w:val="continue"/>
            <w:tcBorders>
              <w:top w:val="nil"/>
              <w:bottom w:val="nil"/>
            </w:tcBorders>
            <w:vAlign w:val="top"/>
          </w:tcPr>
          <w:p>
            <w:pPr>
              <w:rPr>
                <w:rFonts w:ascii="Arial"/>
                <w:sz w:val="21"/>
              </w:rPr>
            </w:pPr>
          </w:p>
        </w:tc>
        <w:tc>
          <w:tcPr>
            <w:tcW w:w="1592" w:type="dxa"/>
            <w:gridSpan w:val="2"/>
            <w:vMerge w:val="continue"/>
            <w:tcBorders>
              <w:top w:val="nil"/>
              <w:bottom w:val="nil"/>
            </w:tcBorders>
            <w:vAlign w:val="top"/>
          </w:tcPr>
          <w:p>
            <w:pPr>
              <w:rPr>
                <w:rFonts w:ascii="Arial"/>
                <w:sz w:val="21"/>
              </w:rPr>
            </w:pPr>
          </w:p>
        </w:tc>
        <w:tc>
          <w:tcPr>
            <w:tcW w:w="1158" w:type="dxa"/>
            <w:vAlign w:val="top"/>
          </w:tcPr>
          <w:p>
            <w:pPr>
              <w:spacing w:before="33" w:line="225" w:lineRule="auto"/>
              <w:ind w:left="170"/>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c>
          <w:tcPr>
            <w:tcW w:w="2219" w:type="dxa"/>
            <w:gridSpan w:val="2"/>
            <w:vAlign w:val="top"/>
          </w:tcPr>
          <w:p>
            <w:pPr>
              <w:spacing w:line="276" w:lineRule="exact"/>
              <w:ind w:left="130"/>
              <w:rPr>
                <w:rFonts w:ascii="宋体" w:hAnsi="宋体" w:eastAsia="宋体" w:cs="宋体"/>
                <w:sz w:val="20"/>
                <w:szCs w:val="20"/>
              </w:rPr>
            </w:pPr>
            <w:r>
              <w:rPr>
                <w:rFonts w:ascii="Times New Roman" w:hAnsi="Times New Roman" w:eastAsia="Times New Roman" w:cs="Times New Roman"/>
                <w:spacing w:val="12"/>
                <w:position w:val="1"/>
                <w:sz w:val="20"/>
                <w:szCs w:val="20"/>
              </w:rPr>
              <w:t>3</w:t>
            </w:r>
            <w:r>
              <w:rPr>
                <w:rFonts w:ascii="Times New Roman" w:hAnsi="Times New Roman" w:eastAsia="Times New Roman" w:cs="Times New Roman"/>
                <w:spacing w:val="11"/>
                <w:position w:val="1"/>
                <w:sz w:val="20"/>
                <w:szCs w:val="20"/>
              </w:rPr>
              <w:t>.</w:t>
            </w:r>
            <w:r>
              <w:rPr>
                <w:rFonts w:ascii="Times New Roman" w:hAnsi="Times New Roman" w:eastAsia="Times New Roman" w:cs="Times New Roman"/>
                <w:spacing w:val="6"/>
                <w:position w:val="1"/>
                <w:sz w:val="20"/>
                <w:szCs w:val="20"/>
              </w:rPr>
              <w:t xml:space="preserve">03 </w:t>
            </w:r>
            <w:r>
              <w:rPr>
                <w:rFonts w:ascii="宋体" w:hAnsi="宋体" w:eastAsia="宋体" w:cs="宋体"/>
                <w:spacing w:val="6"/>
                <w:position w:val="1"/>
                <w:sz w:val="20"/>
                <w:szCs w:val="20"/>
              </w:rPr>
              <w:t>千克</w:t>
            </w:r>
            <w:r>
              <w:rPr>
                <w:rFonts w:ascii="Times New Roman" w:hAnsi="Times New Roman" w:eastAsia="Times New Roman" w:cs="Times New Roman"/>
                <w:spacing w:val="6"/>
                <w:position w:val="1"/>
                <w:sz w:val="20"/>
                <w:szCs w:val="20"/>
              </w:rPr>
              <w:t>/</w:t>
            </w:r>
            <w:r>
              <w:rPr>
                <w:rFonts w:ascii="宋体" w:hAnsi="宋体" w:eastAsia="宋体" w:cs="宋体"/>
                <w:spacing w:val="6"/>
                <w:position w:val="1"/>
                <w:sz w:val="20"/>
                <w:szCs w:val="20"/>
              </w:rPr>
              <w:t xml:space="preserve">万 </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6"/>
                <w:position w:val="7"/>
                <w:sz w:val="13"/>
                <w:szCs w:val="13"/>
              </w:rPr>
              <w:t xml:space="preserve">3 </w:t>
            </w:r>
            <w:r>
              <w:rPr>
                <w:rFonts w:ascii="Times New Roman" w:hAnsi="Times New Roman" w:eastAsia="Times New Roman" w:cs="Times New Roman"/>
                <w:spacing w:val="6"/>
                <w:position w:val="1"/>
                <w:sz w:val="20"/>
                <w:szCs w:val="20"/>
              </w:rPr>
              <w:t>-</w:t>
            </w:r>
            <w:r>
              <w:rPr>
                <w:rFonts w:ascii="宋体" w:hAnsi="宋体" w:eastAsia="宋体" w:cs="宋体"/>
                <w:spacing w:val="6"/>
                <w:position w:val="1"/>
                <w:sz w:val="20"/>
                <w:szCs w:val="20"/>
              </w:rPr>
              <w:t>原料</w:t>
            </w:r>
          </w:p>
        </w:tc>
        <w:tc>
          <w:tcPr>
            <w:tcW w:w="1596" w:type="dxa"/>
            <w:tcBorders>
              <w:right w:val="single" w:color="000000" w:sz="6" w:space="0"/>
            </w:tcBorders>
            <w:vAlign w:val="top"/>
          </w:tcPr>
          <w:p>
            <w:pPr>
              <w:spacing w:line="276" w:lineRule="exact"/>
              <w:ind w:left="416"/>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0.038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1205" w:type="dxa"/>
            <w:gridSpan w:val="2"/>
            <w:vMerge w:val="continue"/>
            <w:tcBorders>
              <w:top w:val="nil"/>
              <w:bottom w:val="nil"/>
            </w:tcBorders>
            <w:vAlign w:val="top"/>
          </w:tcPr>
          <w:p>
            <w:pPr>
              <w:rPr>
                <w:rFonts w:ascii="Arial"/>
                <w:sz w:val="21"/>
              </w:rPr>
            </w:pPr>
          </w:p>
        </w:tc>
        <w:tc>
          <w:tcPr>
            <w:tcW w:w="1075" w:type="dxa"/>
            <w:vMerge w:val="continue"/>
            <w:tcBorders>
              <w:top w:val="nil"/>
              <w:bottom w:val="nil"/>
            </w:tcBorders>
            <w:vAlign w:val="top"/>
          </w:tcPr>
          <w:p>
            <w:pPr>
              <w:rPr>
                <w:rFonts w:ascii="Arial"/>
                <w:sz w:val="21"/>
              </w:rPr>
            </w:pPr>
          </w:p>
        </w:tc>
        <w:tc>
          <w:tcPr>
            <w:tcW w:w="1592" w:type="dxa"/>
            <w:gridSpan w:val="2"/>
            <w:vMerge w:val="continue"/>
            <w:tcBorders>
              <w:top w:val="nil"/>
              <w:bottom w:val="nil"/>
            </w:tcBorders>
            <w:vAlign w:val="top"/>
          </w:tcPr>
          <w:p>
            <w:pPr>
              <w:rPr>
                <w:rFonts w:ascii="Arial"/>
                <w:sz w:val="21"/>
              </w:rPr>
            </w:pPr>
          </w:p>
        </w:tc>
        <w:tc>
          <w:tcPr>
            <w:tcW w:w="1158" w:type="dxa"/>
            <w:vAlign w:val="top"/>
          </w:tcPr>
          <w:p>
            <w:pPr>
              <w:spacing w:before="34" w:line="225" w:lineRule="auto"/>
              <w:ind w:left="175"/>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2219" w:type="dxa"/>
            <w:gridSpan w:val="2"/>
            <w:vAlign w:val="top"/>
          </w:tcPr>
          <w:p>
            <w:pPr>
              <w:spacing w:line="277" w:lineRule="exact"/>
              <w:ind w:left="182"/>
              <w:rPr>
                <w:rFonts w:ascii="宋体" w:hAnsi="宋体" w:eastAsia="宋体" w:cs="宋体"/>
                <w:sz w:val="20"/>
                <w:szCs w:val="20"/>
              </w:rPr>
            </w:pPr>
            <w:r>
              <w:rPr>
                <w:rFonts w:ascii="Times New Roman" w:hAnsi="Times New Roman" w:eastAsia="Times New Roman" w:cs="Times New Roman"/>
                <w:spacing w:val="7"/>
                <w:position w:val="1"/>
                <w:sz w:val="20"/>
                <w:szCs w:val="20"/>
              </w:rPr>
              <w:t xml:space="preserve">0.4 </w:t>
            </w:r>
            <w:r>
              <w:rPr>
                <w:rFonts w:ascii="宋体" w:hAnsi="宋体" w:eastAsia="宋体" w:cs="宋体"/>
                <w:spacing w:val="7"/>
                <w:position w:val="1"/>
                <w:sz w:val="20"/>
                <w:szCs w:val="20"/>
              </w:rPr>
              <w:t>千克</w:t>
            </w:r>
            <w:r>
              <w:rPr>
                <w:rFonts w:ascii="Times New Roman" w:hAnsi="Times New Roman" w:eastAsia="Times New Roman" w:cs="Times New Roman"/>
                <w:spacing w:val="7"/>
                <w:position w:val="1"/>
                <w:sz w:val="20"/>
                <w:szCs w:val="20"/>
              </w:rPr>
              <w:t>/</w:t>
            </w:r>
            <w:r>
              <w:rPr>
                <w:rFonts w:ascii="宋体" w:hAnsi="宋体" w:eastAsia="宋体" w:cs="宋体"/>
                <w:spacing w:val="7"/>
                <w:position w:val="1"/>
                <w:sz w:val="20"/>
                <w:szCs w:val="20"/>
              </w:rPr>
              <w:t xml:space="preserve">万 </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7"/>
                <w:position w:val="7"/>
                <w:sz w:val="13"/>
                <w:szCs w:val="13"/>
              </w:rPr>
              <w:t xml:space="preserve">3 </w:t>
            </w:r>
            <w:r>
              <w:rPr>
                <w:rFonts w:ascii="Times New Roman" w:hAnsi="Times New Roman" w:eastAsia="Times New Roman" w:cs="Times New Roman"/>
                <w:spacing w:val="7"/>
                <w:position w:val="1"/>
                <w:sz w:val="20"/>
                <w:szCs w:val="20"/>
              </w:rPr>
              <w:t>-</w:t>
            </w:r>
            <w:r>
              <w:rPr>
                <w:rFonts w:ascii="宋体" w:hAnsi="宋体" w:eastAsia="宋体" w:cs="宋体"/>
                <w:spacing w:val="7"/>
                <w:position w:val="1"/>
                <w:sz w:val="20"/>
                <w:szCs w:val="20"/>
              </w:rPr>
              <w:t>原</w:t>
            </w:r>
            <w:r>
              <w:rPr>
                <w:rFonts w:ascii="宋体" w:hAnsi="宋体" w:eastAsia="宋体" w:cs="宋体"/>
                <w:spacing w:val="5"/>
                <w:position w:val="1"/>
                <w:sz w:val="20"/>
                <w:szCs w:val="20"/>
              </w:rPr>
              <w:t>料</w:t>
            </w:r>
          </w:p>
        </w:tc>
        <w:tc>
          <w:tcPr>
            <w:tcW w:w="1596" w:type="dxa"/>
            <w:tcBorders>
              <w:right w:val="single" w:color="000000" w:sz="6" w:space="0"/>
            </w:tcBorders>
            <w:vAlign w:val="top"/>
          </w:tcPr>
          <w:p>
            <w:pPr>
              <w:spacing w:line="277" w:lineRule="exact"/>
              <w:ind w:left="416"/>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0.005</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205" w:type="dxa"/>
            <w:gridSpan w:val="2"/>
            <w:vMerge w:val="continue"/>
            <w:tcBorders>
              <w:top w:val="nil"/>
            </w:tcBorders>
            <w:vAlign w:val="top"/>
          </w:tcPr>
          <w:p>
            <w:pPr>
              <w:rPr>
                <w:rFonts w:ascii="Arial"/>
                <w:sz w:val="21"/>
              </w:rPr>
            </w:pPr>
          </w:p>
        </w:tc>
        <w:tc>
          <w:tcPr>
            <w:tcW w:w="1075" w:type="dxa"/>
            <w:vMerge w:val="continue"/>
            <w:tcBorders>
              <w:top w:val="nil"/>
            </w:tcBorders>
            <w:vAlign w:val="top"/>
          </w:tcPr>
          <w:p>
            <w:pPr>
              <w:rPr>
                <w:rFonts w:ascii="Arial"/>
                <w:sz w:val="21"/>
              </w:rPr>
            </w:pPr>
          </w:p>
        </w:tc>
        <w:tc>
          <w:tcPr>
            <w:tcW w:w="1592" w:type="dxa"/>
            <w:gridSpan w:val="2"/>
            <w:vMerge w:val="continue"/>
            <w:tcBorders>
              <w:top w:val="nil"/>
            </w:tcBorders>
            <w:vAlign w:val="top"/>
          </w:tcPr>
          <w:p>
            <w:pPr>
              <w:rPr>
                <w:rFonts w:ascii="Arial"/>
                <w:sz w:val="21"/>
              </w:rPr>
            </w:pPr>
          </w:p>
        </w:tc>
        <w:tc>
          <w:tcPr>
            <w:tcW w:w="1158" w:type="dxa"/>
            <w:vAlign w:val="top"/>
          </w:tcPr>
          <w:p>
            <w:pPr>
              <w:spacing w:before="32" w:line="226" w:lineRule="auto"/>
              <w:ind w:left="274"/>
              <w:rPr>
                <w:rFonts w:ascii="宋体" w:hAnsi="宋体" w:eastAsia="宋体" w:cs="宋体"/>
                <w:sz w:val="20"/>
                <w:szCs w:val="20"/>
              </w:rPr>
            </w:pPr>
            <w:r>
              <w:rPr>
                <w:rFonts w:ascii="宋体" w:hAnsi="宋体" w:eastAsia="宋体" w:cs="宋体"/>
                <w:spacing w:val="7"/>
                <w:sz w:val="20"/>
                <w:szCs w:val="20"/>
              </w:rPr>
              <w:t>颗粒物</w:t>
            </w:r>
          </w:p>
        </w:tc>
        <w:tc>
          <w:tcPr>
            <w:tcW w:w="2219" w:type="dxa"/>
            <w:gridSpan w:val="2"/>
            <w:vAlign w:val="top"/>
          </w:tcPr>
          <w:p>
            <w:pPr>
              <w:spacing w:line="275" w:lineRule="exact"/>
              <w:ind w:left="199"/>
              <w:rPr>
                <w:rFonts w:ascii="宋体" w:hAnsi="宋体" w:eastAsia="宋体" w:cs="宋体"/>
                <w:sz w:val="20"/>
                <w:szCs w:val="20"/>
              </w:rPr>
            </w:pPr>
            <w:r>
              <w:rPr>
                <w:rFonts w:ascii="Times New Roman" w:hAnsi="Times New Roman" w:eastAsia="Times New Roman" w:cs="Times New Roman"/>
                <w:spacing w:val="2"/>
                <w:position w:val="1"/>
                <w:sz w:val="20"/>
                <w:szCs w:val="20"/>
              </w:rPr>
              <w:t xml:space="preserve">1. 1 </w:t>
            </w:r>
            <w:r>
              <w:rPr>
                <w:rFonts w:ascii="宋体" w:hAnsi="宋体" w:eastAsia="宋体" w:cs="宋体"/>
                <w:spacing w:val="2"/>
                <w:position w:val="1"/>
                <w:sz w:val="20"/>
                <w:szCs w:val="20"/>
              </w:rPr>
              <w:t>千克</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 xml:space="preserve">万 </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2"/>
                <w:position w:val="7"/>
                <w:sz w:val="13"/>
                <w:szCs w:val="13"/>
              </w:rPr>
              <w:t xml:space="preserve">3 </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原</w:t>
            </w:r>
            <w:r>
              <w:rPr>
                <w:rFonts w:ascii="宋体" w:hAnsi="宋体" w:eastAsia="宋体" w:cs="宋体"/>
                <w:spacing w:val="1"/>
                <w:position w:val="1"/>
                <w:sz w:val="20"/>
                <w:szCs w:val="20"/>
              </w:rPr>
              <w:t>料</w:t>
            </w:r>
          </w:p>
        </w:tc>
        <w:tc>
          <w:tcPr>
            <w:tcW w:w="1596" w:type="dxa"/>
            <w:tcBorders>
              <w:right w:val="single" w:color="000000" w:sz="6" w:space="0"/>
            </w:tcBorders>
            <w:vAlign w:val="top"/>
          </w:tcPr>
          <w:p>
            <w:pPr>
              <w:spacing w:line="275" w:lineRule="exact"/>
              <w:ind w:left="363"/>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0.0138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9" w:hRule="atLeast"/>
        </w:trPr>
        <w:tc>
          <w:tcPr>
            <w:tcW w:w="319" w:type="dxa"/>
            <w:vMerge w:val="continue"/>
            <w:tcBorders>
              <w:top w:val="nil"/>
              <w:left w:val="single" w:color="000000" w:sz="6" w:space="0"/>
            </w:tcBorders>
            <w:vAlign w:val="top"/>
          </w:tcPr>
          <w:p>
            <w:pPr>
              <w:rPr>
                <w:rFonts w:ascii="Arial"/>
                <w:sz w:val="21"/>
              </w:rPr>
            </w:pPr>
          </w:p>
        </w:tc>
        <w:tc>
          <w:tcPr>
            <w:tcW w:w="8845" w:type="dxa"/>
            <w:gridSpan w:val="9"/>
            <w:tcBorders>
              <w:right w:val="single" w:color="000000" w:sz="6" w:space="0"/>
            </w:tcBorders>
            <w:vAlign w:val="top"/>
          </w:tcPr>
          <w:p>
            <w:pPr>
              <w:spacing w:before="38" w:line="225" w:lineRule="auto"/>
              <w:ind w:left="585"/>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⑤</w:t>
            </w:r>
            <w:r>
              <w:rPr>
                <w:rFonts w:ascii="宋体" w:hAnsi="宋体" w:eastAsia="宋体" w:cs="宋体"/>
                <w:spacing w:val="7"/>
                <w:sz w:val="23"/>
                <w:szCs w:val="23"/>
                <w14:textOutline w14:w="4358" w14:cap="sq" w14:cmpd="sng">
                  <w14:solidFill>
                    <w14:srgbClr w14:val="000000"/>
                  </w14:solidFill>
                  <w14:prstDash w14:val="solid"/>
                  <w14:bevel/>
                </w14:textOutline>
              </w:rPr>
              <w:t>油烟</w:t>
            </w:r>
          </w:p>
          <w:p>
            <w:pPr>
              <w:spacing w:before="185" w:line="375" w:lineRule="auto"/>
              <w:ind w:left="110" w:right="101" w:firstLine="477"/>
              <w:rPr>
                <w:rFonts w:ascii="宋体" w:hAnsi="宋体" w:eastAsia="宋体" w:cs="宋体"/>
                <w:sz w:val="23"/>
                <w:szCs w:val="23"/>
              </w:rPr>
            </w:pPr>
            <w:r>
              <w:rPr>
                <w:rFonts w:ascii="宋体" w:hAnsi="宋体" w:eastAsia="宋体" w:cs="宋体"/>
                <w:spacing w:val="9"/>
                <w:sz w:val="23"/>
                <w:szCs w:val="23"/>
              </w:rPr>
              <w:t>根据《生活污染源产污系数手册》表</w:t>
            </w:r>
            <w:r>
              <w:rPr>
                <w:rFonts w:ascii="Times New Roman" w:hAnsi="Times New Roman" w:eastAsia="Times New Roman" w:cs="Times New Roman"/>
                <w:spacing w:val="9"/>
                <w:sz w:val="23"/>
                <w:szCs w:val="23"/>
              </w:rPr>
              <w:t>3- 1</w:t>
            </w:r>
            <w:r>
              <w:rPr>
                <w:rFonts w:ascii="宋体" w:hAnsi="宋体" w:eastAsia="宋体" w:cs="宋体"/>
                <w:spacing w:val="9"/>
                <w:sz w:val="23"/>
                <w:szCs w:val="23"/>
              </w:rPr>
              <w:t>中“餐饮油烟</w:t>
            </w:r>
            <w:r>
              <w:rPr>
                <w:rFonts w:ascii="Times New Roman" w:hAnsi="Times New Roman" w:eastAsia="Times New Roman" w:cs="Times New Roman"/>
                <w:spacing w:val="9"/>
                <w:sz w:val="23"/>
                <w:szCs w:val="23"/>
              </w:rPr>
              <w:t>-</w:t>
            </w:r>
            <w:r>
              <w:rPr>
                <w:rFonts w:ascii="宋体" w:hAnsi="宋体" w:eastAsia="宋体" w:cs="宋体"/>
                <w:spacing w:val="9"/>
                <w:sz w:val="23"/>
                <w:szCs w:val="23"/>
              </w:rPr>
              <w:t>一区 (广东、广西、海</w:t>
            </w:r>
            <w:r>
              <w:rPr>
                <w:rFonts w:ascii="宋体" w:hAnsi="宋体" w:eastAsia="宋体" w:cs="宋体"/>
                <w:sz w:val="23"/>
                <w:szCs w:val="23"/>
              </w:rPr>
              <w:t xml:space="preserve"> </w:t>
            </w:r>
            <w:r>
              <w:rPr>
                <w:rFonts w:ascii="宋体" w:hAnsi="宋体" w:eastAsia="宋体" w:cs="宋体"/>
                <w:spacing w:val="14"/>
                <w:sz w:val="23"/>
                <w:szCs w:val="23"/>
              </w:rPr>
              <w:t>南</w:t>
            </w:r>
            <w:r>
              <w:rPr>
                <w:rFonts w:ascii="宋体" w:hAnsi="宋体" w:eastAsia="宋体" w:cs="宋体"/>
                <w:spacing w:val="9"/>
                <w:sz w:val="23"/>
                <w:szCs w:val="23"/>
              </w:rPr>
              <w:t>、</w:t>
            </w:r>
            <w:r>
              <w:rPr>
                <w:rFonts w:ascii="宋体" w:hAnsi="宋体" w:eastAsia="宋体" w:cs="宋体"/>
                <w:spacing w:val="7"/>
                <w:sz w:val="23"/>
                <w:szCs w:val="23"/>
              </w:rPr>
              <w:t>福建) ”的产污系数：</w:t>
            </w:r>
            <w:r>
              <w:rPr>
                <w:rFonts w:ascii="Times New Roman" w:hAnsi="Times New Roman" w:eastAsia="Times New Roman" w:cs="Times New Roman"/>
                <w:spacing w:val="7"/>
                <w:sz w:val="23"/>
                <w:szCs w:val="23"/>
              </w:rPr>
              <w:t>165</w:t>
            </w:r>
            <w:r>
              <w:rPr>
                <w:rFonts w:ascii="Times New Roman" w:hAnsi="Times New Roman" w:eastAsia="Times New Roman" w:cs="Times New Roman"/>
                <w:sz w:val="23"/>
                <w:szCs w:val="23"/>
              </w:rPr>
              <w:t>g</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(人</w:t>
            </w:r>
            <w:r>
              <w:rPr>
                <w:rFonts w:ascii="Times New Roman" w:hAnsi="Times New Roman" w:eastAsia="Times New Roman" w:cs="Times New Roman"/>
                <w:spacing w:val="7"/>
                <w:sz w:val="23"/>
                <w:szCs w:val="23"/>
              </w:rPr>
              <w:t>·</w:t>
            </w:r>
            <w:r>
              <w:rPr>
                <w:rFonts w:ascii="宋体" w:hAnsi="宋体" w:eastAsia="宋体" w:cs="宋体"/>
                <w:spacing w:val="7"/>
                <w:sz w:val="23"/>
                <w:szCs w:val="23"/>
              </w:rPr>
              <w:t>年) ，本项目有员工</w:t>
            </w:r>
            <w:r>
              <w:rPr>
                <w:rFonts w:ascii="Times New Roman" w:hAnsi="Times New Roman" w:eastAsia="Times New Roman" w:cs="Times New Roman"/>
                <w:spacing w:val="7"/>
                <w:sz w:val="23"/>
                <w:szCs w:val="23"/>
              </w:rPr>
              <w:t>200</w:t>
            </w:r>
            <w:r>
              <w:rPr>
                <w:rFonts w:ascii="宋体" w:hAnsi="宋体" w:eastAsia="宋体" w:cs="宋体"/>
                <w:spacing w:val="7"/>
                <w:sz w:val="23"/>
                <w:szCs w:val="23"/>
              </w:rPr>
              <w:t>人，则油烟产生源强</w:t>
            </w:r>
            <w:r>
              <w:rPr>
                <w:rFonts w:ascii="宋体" w:hAnsi="宋体" w:eastAsia="宋体" w:cs="宋体"/>
                <w:sz w:val="23"/>
                <w:szCs w:val="23"/>
              </w:rPr>
              <w:t xml:space="preserve"> </w:t>
            </w:r>
            <w:r>
              <w:rPr>
                <w:rFonts w:ascii="宋体" w:hAnsi="宋体" w:eastAsia="宋体" w:cs="宋体"/>
                <w:spacing w:val="4"/>
                <w:sz w:val="23"/>
                <w:szCs w:val="23"/>
              </w:rPr>
              <w:t>为</w:t>
            </w:r>
            <w:r>
              <w:rPr>
                <w:rFonts w:ascii="Times New Roman" w:hAnsi="Times New Roman" w:eastAsia="Times New Roman" w:cs="Times New Roman"/>
                <w:spacing w:val="4"/>
                <w:sz w:val="23"/>
                <w:szCs w:val="23"/>
              </w:rPr>
              <w:t>0.033</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宋体" w:hAnsi="宋体" w:eastAsia="宋体" w:cs="宋体"/>
                <w:spacing w:val="3"/>
                <w:sz w:val="23"/>
                <w:szCs w:val="23"/>
              </w:rPr>
              <w:t>。</w:t>
            </w:r>
          </w:p>
          <w:p>
            <w:pPr>
              <w:spacing w:line="227" w:lineRule="auto"/>
              <w:ind w:left="593"/>
              <w:rPr>
                <w:rFonts w:ascii="宋体" w:hAnsi="宋体" w:eastAsia="宋体" w:cs="宋体"/>
                <w:sz w:val="23"/>
                <w:szCs w:val="23"/>
              </w:rPr>
            </w:pPr>
            <w:r>
              <w:rPr>
                <w:rFonts w:ascii="Times New Roman" w:hAnsi="Times New Roman" w:eastAsia="Times New Roman" w:cs="Times New Roman"/>
                <w:b/>
                <w:bCs/>
                <w:spacing w:val="9"/>
                <w:sz w:val="23"/>
                <w:szCs w:val="23"/>
              </w:rPr>
              <w:t>1</w:t>
            </w:r>
            <w:r>
              <w:rPr>
                <w:rFonts w:ascii="Times New Roman" w:hAnsi="Times New Roman" w:eastAsia="Times New Roman" w:cs="Times New Roman"/>
                <w:b/>
                <w:bCs/>
                <w:spacing w:val="6"/>
                <w:sz w:val="23"/>
                <w:szCs w:val="23"/>
              </w:rPr>
              <w:t>.2</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废气风量核算</w:t>
            </w:r>
          </w:p>
          <w:p>
            <w:pPr>
              <w:spacing w:before="184" w:line="225" w:lineRule="auto"/>
              <w:ind w:left="586"/>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①</w:t>
            </w:r>
            <w:r>
              <w:rPr>
                <w:rFonts w:ascii="宋体" w:hAnsi="宋体" w:eastAsia="宋体" w:cs="宋体"/>
                <w:spacing w:val="10"/>
                <w:sz w:val="23"/>
                <w:szCs w:val="23"/>
                <w14:textOutline w14:w="4358" w14:cap="sq" w14:cmpd="sng">
                  <w14:solidFill>
                    <w14:srgbClr w14:val="000000"/>
                  </w14:solidFill>
                  <w14:prstDash w14:val="solid"/>
                  <w14:bevel/>
                </w14:textOutline>
              </w:rPr>
              <w:t>下</w:t>
            </w:r>
            <w:r>
              <w:rPr>
                <w:rFonts w:ascii="宋体" w:hAnsi="宋体" w:eastAsia="宋体" w:cs="宋体"/>
                <w:spacing w:val="9"/>
                <w:sz w:val="23"/>
                <w:szCs w:val="23"/>
                <w14:textOutline w14:w="4358" w14:cap="sq" w14:cmpd="sng">
                  <w14:solidFill>
                    <w14:srgbClr w14:val="000000"/>
                  </w14:solidFill>
                  <w14:prstDash w14:val="solid"/>
                  <w14:bevel/>
                </w14:textOutline>
              </w:rPr>
              <w:t>料、拉丝、抛光工序颗粒物收集风量</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z w:val="23"/>
                <w:szCs w:val="23"/>
              </w:rPr>
              <w:t>DA</w:t>
            </w:r>
            <w:r>
              <w:rPr>
                <w:rFonts w:ascii="Times New Roman" w:hAnsi="Times New Roman" w:eastAsia="Times New Roman" w:cs="Times New Roman"/>
                <w:b/>
                <w:bCs/>
                <w:spacing w:val="9"/>
                <w:sz w:val="23"/>
                <w:szCs w:val="23"/>
              </w:rPr>
              <w:t>001</w:t>
            </w:r>
            <w:r>
              <w:rPr>
                <w:rFonts w:ascii="宋体" w:hAnsi="宋体" w:eastAsia="宋体" w:cs="宋体"/>
                <w:spacing w:val="9"/>
                <w:sz w:val="23"/>
                <w:szCs w:val="23"/>
                <w14:textOutline w14:w="4358" w14:cap="sq" w14:cmpd="sng">
                  <w14:solidFill>
                    <w14:srgbClr w14:val="000000"/>
                  </w14:solidFill>
                  <w14:prstDash w14:val="solid"/>
                  <w14:bevel/>
                </w14:textOutline>
              </w:rPr>
              <w:t>)</w:t>
            </w:r>
          </w:p>
          <w:p>
            <w:pPr>
              <w:spacing w:before="185" w:line="375" w:lineRule="auto"/>
              <w:ind w:left="126" w:right="102" w:firstLine="465"/>
              <w:rPr>
                <w:rFonts w:ascii="宋体" w:hAnsi="宋体" w:eastAsia="宋体" w:cs="宋体"/>
                <w:sz w:val="23"/>
                <w:szCs w:val="23"/>
              </w:rPr>
            </w:pPr>
            <w:r>
              <w:rPr>
                <w:rFonts w:ascii="宋体" w:hAnsi="宋体" w:eastAsia="宋体" w:cs="宋体"/>
                <w:spacing w:val="1"/>
                <w:sz w:val="23"/>
                <w:szCs w:val="23"/>
              </w:rPr>
              <w:t xml:space="preserve">项目拟在 </w:t>
            </w:r>
            <w:r>
              <w:rPr>
                <w:rFonts w:ascii="Times New Roman" w:hAnsi="Times New Roman" w:eastAsia="Times New Roman" w:cs="Times New Roman"/>
                <w:spacing w:val="1"/>
                <w:sz w:val="23"/>
                <w:szCs w:val="23"/>
              </w:rPr>
              <w:t xml:space="preserve">4 </w:t>
            </w:r>
            <w:r>
              <w:rPr>
                <w:rFonts w:ascii="宋体" w:hAnsi="宋体" w:eastAsia="宋体" w:cs="宋体"/>
                <w:spacing w:val="1"/>
                <w:sz w:val="23"/>
                <w:szCs w:val="23"/>
              </w:rPr>
              <w:t xml:space="preserve">台光纤激光切割机和 </w:t>
            </w:r>
            <w:r>
              <w:rPr>
                <w:rFonts w:ascii="Times New Roman" w:hAnsi="Times New Roman" w:eastAsia="Times New Roman" w:cs="Times New Roman"/>
                <w:spacing w:val="1"/>
                <w:sz w:val="23"/>
                <w:szCs w:val="23"/>
              </w:rPr>
              <w:t xml:space="preserve">1 </w:t>
            </w:r>
            <w:r>
              <w:rPr>
                <w:rFonts w:ascii="宋体" w:hAnsi="宋体" w:eastAsia="宋体" w:cs="宋体"/>
                <w:spacing w:val="1"/>
                <w:sz w:val="23"/>
                <w:szCs w:val="23"/>
              </w:rPr>
              <w:t>台光纤激光切管机</w:t>
            </w:r>
            <w:r>
              <w:rPr>
                <w:rFonts w:ascii="宋体" w:hAnsi="宋体" w:eastAsia="宋体" w:cs="宋体"/>
                <w:sz w:val="23"/>
                <w:szCs w:val="23"/>
              </w:rPr>
              <w:t xml:space="preserve">上方分别设置 </w:t>
            </w:r>
            <w:r>
              <w:rPr>
                <w:rFonts w:ascii="Times New Roman" w:hAnsi="Times New Roman" w:eastAsia="Times New Roman" w:cs="Times New Roman"/>
                <w:sz w:val="23"/>
                <w:szCs w:val="23"/>
              </w:rPr>
              <w:t xml:space="preserve">1 </w:t>
            </w:r>
            <w:r>
              <w:rPr>
                <w:rFonts w:ascii="宋体" w:hAnsi="宋体" w:eastAsia="宋体" w:cs="宋体"/>
                <w:sz w:val="23"/>
                <w:szCs w:val="23"/>
              </w:rPr>
              <w:t xml:space="preserve">个 </w:t>
            </w:r>
            <w:r>
              <w:rPr>
                <w:rFonts w:ascii="Times New Roman" w:hAnsi="Times New Roman" w:eastAsia="Times New Roman" w:cs="Times New Roman"/>
                <w:sz w:val="23"/>
                <w:szCs w:val="23"/>
              </w:rPr>
              <w:t xml:space="preserve">1*1.5m </w:t>
            </w:r>
            <w:r>
              <w:rPr>
                <w:rFonts w:ascii="宋体" w:hAnsi="宋体" w:eastAsia="宋体" w:cs="宋体"/>
                <w:spacing w:val="6"/>
                <w:sz w:val="23"/>
                <w:szCs w:val="23"/>
              </w:rPr>
              <w:t xml:space="preserve">的顶吸集气罩，在 </w:t>
            </w:r>
            <w:r>
              <w:rPr>
                <w:rFonts w:ascii="Times New Roman" w:hAnsi="Times New Roman" w:eastAsia="Times New Roman" w:cs="Times New Roman"/>
                <w:spacing w:val="6"/>
                <w:sz w:val="23"/>
                <w:szCs w:val="23"/>
              </w:rPr>
              <w:t xml:space="preserve">1 </w:t>
            </w:r>
            <w:r>
              <w:rPr>
                <w:rFonts w:ascii="宋体" w:hAnsi="宋体" w:eastAsia="宋体" w:cs="宋体"/>
                <w:spacing w:val="6"/>
                <w:sz w:val="23"/>
                <w:szCs w:val="23"/>
              </w:rPr>
              <w:t xml:space="preserve">台抛光拉丝一体机上方设置 </w:t>
            </w:r>
            <w:r>
              <w:rPr>
                <w:rFonts w:ascii="Times New Roman" w:hAnsi="Times New Roman" w:eastAsia="Times New Roman" w:cs="Times New Roman"/>
                <w:spacing w:val="6"/>
                <w:sz w:val="23"/>
                <w:szCs w:val="23"/>
              </w:rPr>
              <w:t xml:space="preserve">1 </w:t>
            </w:r>
            <w:r>
              <w:rPr>
                <w:rFonts w:ascii="宋体" w:hAnsi="宋体" w:eastAsia="宋体" w:cs="宋体"/>
                <w:spacing w:val="6"/>
                <w:sz w:val="23"/>
                <w:szCs w:val="23"/>
              </w:rPr>
              <w:t xml:space="preserve">个 </w:t>
            </w:r>
            <w:r>
              <w:rPr>
                <w:rFonts w:ascii="Times New Roman" w:hAnsi="Times New Roman" w:eastAsia="Times New Roman" w:cs="Times New Roman"/>
                <w:spacing w:val="6"/>
                <w:sz w:val="23"/>
                <w:szCs w:val="23"/>
              </w:rPr>
              <w:t>1*1.2</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xml:space="preserve">的顶吸集气罩，在 </w:t>
            </w:r>
            <w:r>
              <w:rPr>
                <w:rFonts w:ascii="Times New Roman" w:hAnsi="Times New Roman" w:eastAsia="Times New Roman" w:cs="Times New Roman"/>
                <w:spacing w:val="2"/>
                <w:sz w:val="23"/>
                <w:szCs w:val="23"/>
              </w:rPr>
              <w:t>1</w:t>
            </w:r>
            <w:r>
              <w:rPr>
                <w:rFonts w:ascii="Times New Roman" w:hAnsi="Times New Roman" w:eastAsia="Times New Roman" w:cs="Times New Roman"/>
                <w:sz w:val="23"/>
                <w:szCs w:val="23"/>
              </w:rPr>
              <w:t xml:space="preserve"> </w:t>
            </w:r>
            <w:r>
              <w:rPr>
                <w:rFonts w:ascii="宋体" w:hAnsi="宋体" w:eastAsia="宋体" w:cs="宋体"/>
                <w:spacing w:val="4"/>
                <w:sz w:val="23"/>
                <w:szCs w:val="23"/>
              </w:rPr>
              <w:t>台平面抛光机上方设置</w:t>
            </w:r>
            <w:r>
              <w:rPr>
                <w:rFonts w:ascii="宋体" w:hAnsi="宋体" w:eastAsia="宋体" w:cs="宋体"/>
                <w:spacing w:val="2"/>
                <w:sz w:val="23"/>
                <w:szCs w:val="23"/>
              </w:rPr>
              <w:t xml:space="preserve"> </w:t>
            </w:r>
            <w:r>
              <w:rPr>
                <w:rFonts w:ascii="Times New Roman" w:hAnsi="Times New Roman" w:eastAsia="Times New Roman" w:cs="Times New Roman"/>
                <w:spacing w:val="2"/>
                <w:sz w:val="23"/>
                <w:szCs w:val="23"/>
              </w:rPr>
              <w:t xml:space="preserve">1 </w:t>
            </w:r>
            <w:r>
              <w:rPr>
                <w:rFonts w:ascii="宋体" w:hAnsi="宋体" w:eastAsia="宋体" w:cs="宋体"/>
                <w:spacing w:val="2"/>
                <w:sz w:val="23"/>
                <w:szCs w:val="23"/>
              </w:rPr>
              <w:t xml:space="preserve">个 </w:t>
            </w:r>
            <w:r>
              <w:rPr>
                <w:rFonts w:ascii="Times New Roman" w:hAnsi="Times New Roman" w:eastAsia="Times New Roman" w:cs="Times New Roman"/>
                <w:spacing w:val="2"/>
                <w:sz w:val="23"/>
                <w:szCs w:val="23"/>
              </w:rPr>
              <w:t>0.8*0.8</w:t>
            </w:r>
            <w:r>
              <w:rPr>
                <w:rFonts w:ascii="Times New Roman" w:hAnsi="Times New Roman" w:eastAsia="Times New Roman" w:cs="Times New Roman"/>
                <w:sz w:val="23"/>
                <w:szCs w:val="23"/>
              </w:rPr>
              <w:t>m</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的顶吸集气罩。</w:t>
            </w:r>
          </w:p>
          <w:p>
            <w:pPr>
              <w:spacing w:line="227" w:lineRule="auto"/>
              <w:ind w:left="587"/>
              <w:rPr>
                <w:rFonts w:ascii="宋体" w:hAnsi="宋体" w:eastAsia="宋体" w:cs="宋体"/>
                <w:sz w:val="23"/>
                <w:szCs w:val="23"/>
              </w:rPr>
            </w:pPr>
            <w:r>
              <w:rPr>
                <w:rFonts w:ascii="宋体" w:hAnsi="宋体" w:eastAsia="宋体" w:cs="宋体"/>
                <w:spacing w:val="18"/>
                <w:sz w:val="23"/>
                <w:szCs w:val="23"/>
              </w:rPr>
              <w:t>顶</w:t>
            </w:r>
            <w:r>
              <w:rPr>
                <w:rFonts w:ascii="宋体" w:hAnsi="宋体" w:eastAsia="宋体" w:cs="宋体"/>
                <w:spacing w:val="10"/>
                <w:sz w:val="23"/>
                <w:szCs w:val="23"/>
              </w:rPr>
              <w:t>吸</w:t>
            </w:r>
            <w:r>
              <w:rPr>
                <w:rFonts w:ascii="宋体" w:hAnsi="宋体" w:eastAsia="宋体" w:cs="宋体"/>
                <w:spacing w:val="9"/>
                <w:sz w:val="23"/>
                <w:szCs w:val="23"/>
              </w:rPr>
              <w:t>集气罩风量根据《三废处理工程技术手册</w:t>
            </w:r>
            <w:r>
              <w:rPr>
                <w:rFonts w:ascii="Times New Roman" w:hAnsi="Times New Roman" w:eastAsia="Times New Roman" w:cs="Times New Roman"/>
                <w:spacing w:val="9"/>
                <w:sz w:val="23"/>
                <w:szCs w:val="23"/>
              </w:rPr>
              <w:t>—</w:t>
            </w:r>
            <w:r>
              <w:rPr>
                <w:rFonts w:ascii="宋体" w:hAnsi="宋体" w:eastAsia="宋体" w:cs="宋体"/>
                <w:spacing w:val="9"/>
                <w:sz w:val="23"/>
                <w:szCs w:val="23"/>
              </w:rPr>
              <w:t>废气卷》中“上部伞形罩 (冷</w:t>
            </w:r>
          </w:p>
          <w:p>
            <w:pPr>
              <w:spacing w:before="182" w:line="230" w:lineRule="auto"/>
              <w:ind w:left="107"/>
              <w:rPr>
                <w:rFonts w:ascii="宋体" w:hAnsi="宋体" w:eastAsia="宋体" w:cs="宋体"/>
                <w:sz w:val="23"/>
                <w:szCs w:val="23"/>
              </w:rPr>
            </w:pPr>
            <w:r>
              <w:rPr>
                <w:rFonts w:ascii="宋体" w:hAnsi="宋体" w:eastAsia="宋体" w:cs="宋体"/>
                <w:spacing w:val="13"/>
                <w:sz w:val="23"/>
                <w:szCs w:val="23"/>
              </w:rPr>
              <w:t>态</w:t>
            </w:r>
            <w:r>
              <w:rPr>
                <w:rFonts w:ascii="宋体" w:hAnsi="宋体" w:eastAsia="宋体" w:cs="宋体"/>
                <w:spacing w:val="7"/>
                <w:sz w:val="23"/>
                <w:szCs w:val="23"/>
              </w:rPr>
              <w:t>) ”的经验公式计算：</w:t>
            </w:r>
          </w:p>
          <w:p>
            <w:pPr>
              <w:spacing w:before="136" w:line="323" w:lineRule="exact"/>
              <w:ind w:left="3303"/>
              <w:rPr>
                <w:rFonts w:ascii="Times New Roman" w:hAnsi="Times New Roman" w:eastAsia="Times New Roman" w:cs="Times New Roman"/>
                <w:sz w:val="23"/>
                <w:szCs w:val="23"/>
              </w:rPr>
            </w:pPr>
            <w:r>
              <w:rPr>
                <w:rFonts w:ascii="Times New Roman" w:hAnsi="Times New Roman" w:eastAsia="Times New Roman" w:cs="Times New Roman"/>
                <w:spacing w:val="-3"/>
                <w:position w:val="3"/>
                <w:sz w:val="23"/>
                <w:szCs w:val="23"/>
              </w:rPr>
              <w:t>Q</w:t>
            </w:r>
            <w:r>
              <w:rPr>
                <w:rFonts w:ascii="Times New Roman" w:hAnsi="Times New Roman" w:eastAsia="Times New Roman" w:cs="Times New Roman"/>
                <w:spacing w:val="-6"/>
                <w:position w:val="3"/>
                <w:sz w:val="23"/>
                <w:szCs w:val="23"/>
              </w:rPr>
              <w:t>=</w:t>
            </w:r>
            <w:r>
              <w:rPr>
                <w:rFonts w:ascii="Times New Roman" w:hAnsi="Times New Roman" w:eastAsia="Times New Roman" w:cs="Times New Roman"/>
                <w:spacing w:val="-5"/>
                <w:position w:val="3"/>
                <w:sz w:val="23"/>
                <w:szCs w:val="23"/>
              </w:rPr>
              <w:t>(</w:t>
            </w:r>
            <w:r>
              <w:rPr>
                <w:rFonts w:ascii="Times New Roman" w:hAnsi="Times New Roman" w:eastAsia="Times New Roman" w:cs="Times New Roman"/>
                <w:spacing w:val="-3"/>
                <w:position w:val="3"/>
                <w:sz w:val="23"/>
                <w:szCs w:val="23"/>
              </w:rPr>
              <w:t>W+B</w:t>
            </w:r>
            <w:r>
              <w:rPr>
                <w:rFonts w:ascii="宋体" w:hAnsi="宋体" w:eastAsia="宋体" w:cs="宋体"/>
                <w:spacing w:val="-3"/>
                <w:position w:val="3"/>
                <w:sz w:val="23"/>
                <w:szCs w:val="23"/>
              </w:rPr>
              <w:t xml:space="preserve">) </w:t>
            </w:r>
            <w:r>
              <w:rPr>
                <w:rFonts w:ascii="Times New Roman" w:hAnsi="Times New Roman" w:eastAsia="Times New Roman" w:cs="Times New Roman"/>
                <w:spacing w:val="-3"/>
                <w:position w:val="3"/>
                <w:sz w:val="23"/>
                <w:szCs w:val="23"/>
              </w:rPr>
              <w:t>·h ·V</w:t>
            </w:r>
            <w:r>
              <w:rPr>
                <w:rFonts w:ascii="Times New Roman" w:hAnsi="Times New Roman" w:eastAsia="Times New Roman" w:cs="Times New Roman"/>
                <w:spacing w:val="-3"/>
                <w:position w:val="2"/>
                <w:sz w:val="15"/>
                <w:szCs w:val="15"/>
              </w:rPr>
              <w:t xml:space="preserve">x </w:t>
            </w:r>
            <w:r>
              <w:rPr>
                <w:rFonts w:ascii="Times New Roman" w:hAnsi="Times New Roman" w:eastAsia="Times New Roman" w:cs="Times New Roman"/>
                <w:spacing w:val="-3"/>
                <w:position w:val="3"/>
                <w:sz w:val="23"/>
                <w:szCs w:val="23"/>
              </w:rPr>
              <w:t>· 3600</w:t>
            </w:r>
          </w:p>
          <w:p>
            <w:pPr>
              <w:spacing w:before="144" w:line="387" w:lineRule="auto"/>
              <w:ind w:left="99" w:right="153" w:firstLine="488"/>
              <w:rPr>
                <w:rFonts w:ascii="宋体" w:hAnsi="宋体" w:eastAsia="宋体" w:cs="宋体"/>
                <w:sz w:val="23"/>
                <w:szCs w:val="23"/>
              </w:rPr>
            </w:pPr>
            <w:r>
              <w:rPr>
                <w:rFonts w:ascii="宋体" w:hAnsi="宋体" w:eastAsia="宋体" w:cs="宋体"/>
                <w:spacing w:val="8"/>
                <w:sz w:val="23"/>
                <w:szCs w:val="23"/>
              </w:rPr>
              <w:t>其中：</w:t>
            </w:r>
            <w:r>
              <w:rPr>
                <w:rFonts w:ascii="Times New Roman" w:hAnsi="Times New Roman" w:eastAsia="Times New Roman" w:cs="Times New Roman"/>
                <w:sz w:val="23"/>
                <w:szCs w:val="23"/>
              </w:rPr>
              <w:t>Q</w:t>
            </w:r>
            <w:r>
              <w:rPr>
                <w:rFonts w:ascii="Times New Roman" w:hAnsi="Times New Roman" w:eastAsia="Times New Roman" w:cs="Times New Roman"/>
                <w:spacing w:val="8"/>
                <w:sz w:val="23"/>
                <w:szCs w:val="23"/>
              </w:rPr>
              <w:t>---</w:t>
            </w:r>
            <w:r>
              <w:rPr>
                <w:rFonts w:ascii="Times New Roman" w:hAnsi="Times New Roman" w:eastAsia="Times New Roman" w:cs="Times New Roman"/>
                <w:spacing w:val="7"/>
                <w:sz w:val="23"/>
                <w:szCs w:val="23"/>
              </w:rPr>
              <w:t>-</w:t>
            </w:r>
            <w:r>
              <w:rPr>
                <w:rFonts w:ascii="宋体" w:hAnsi="宋体" w:eastAsia="宋体" w:cs="宋体"/>
                <w:spacing w:val="4"/>
                <w:sz w:val="23"/>
                <w:szCs w:val="23"/>
              </w:rPr>
              <w:t>收集风量 (</w:t>
            </w:r>
            <w:r>
              <w:rPr>
                <w:rFonts w:ascii="Times New Roman" w:hAnsi="Times New Roman" w:eastAsia="Times New Roman" w:cs="Times New Roman"/>
                <w:sz w:val="23"/>
                <w:szCs w:val="23"/>
              </w:rPr>
              <w:t>m</w:t>
            </w:r>
            <w:r>
              <w:rPr>
                <w:rFonts w:ascii="Times New Roman" w:hAnsi="Times New Roman" w:eastAsia="Times New Roman" w:cs="Times New Roman"/>
                <w:spacing w:val="4"/>
                <w:position w:val="7"/>
                <w:sz w:val="15"/>
                <w:szCs w:val="15"/>
              </w:rPr>
              <w:t>3</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h</w:t>
            </w:r>
            <w:r>
              <w:rPr>
                <w:rFonts w:ascii="宋体" w:hAnsi="宋体" w:eastAsia="宋体" w:cs="宋体"/>
                <w:spacing w:val="4"/>
                <w:sz w:val="23"/>
                <w:szCs w:val="23"/>
              </w:rPr>
              <w:t>) ；</w:t>
            </w:r>
            <w:r>
              <w:rPr>
                <w:rFonts w:ascii="Times New Roman" w:hAnsi="Times New Roman" w:eastAsia="Times New Roman" w:cs="Times New Roman"/>
                <w:sz w:val="23"/>
                <w:szCs w:val="23"/>
              </w:rPr>
              <w:t>W</w:t>
            </w:r>
            <w:r>
              <w:rPr>
                <w:rFonts w:ascii="Times New Roman" w:hAnsi="Times New Roman" w:eastAsia="Times New Roman" w:cs="Times New Roman"/>
                <w:spacing w:val="4"/>
                <w:sz w:val="23"/>
                <w:szCs w:val="23"/>
              </w:rPr>
              <w:t>----</w:t>
            </w:r>
            <w:r>
              <w:rPr>
                <w:rFonts w:ascii="宋体" w:hAnsi="宋体" w:eastAsia="宋体" w:cs="宋体"/>
                <w:spacing w:val="4"/>
                <w:sz w:val="23"/>
                <w:szCs w:val="23"/>
              </w:rPr>
              <w:t>罩口长度 (</w:t>
            </w:r>
            <w:r>
              <w:rPr>
                <w:rFonts w:ascii="Times New Roman" w:hAnsi="Times New Roman" w:eastAsia="Times New Roman" w:cs="Times New Roman"/>
                <w:sz w:val="23"/>
                <w:szCs w:val="23"/>
              </w:rPr>
              <w:t>m</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 ；</w:t>
            </w:r>
            <w:r>
              <w:rPr>
                <w:rFonts w:ascii="Times New Roman" w:hAnsi="Times New Roman" w:eastAsia="Times New Roman" w:cs="Times New Roman"/>
                <w:sz w:val="23"/>
                <w:szCs w:val="23"/>
              </w:rPr>
              <w:t>B</w:t>
            </w:r>
            <w:r>
              <w:rPr>
                <w:rFonts w:ascii="Times New Roman" w:hAnsi="Times New Roman" w:eastAsia="Times New Roman" w:cs="Times New Roman"/>
                <w:spacing w:val="4"/>
                <w:sz w:val="23"/>
                <w:szCs w:val="23"/>
              </w:rPr>
              <w:t>----</w:t>
            </w:r>
            <w:r>
              <w:rPr>
                <w:rFonts w:ascii="宋体" w:hAnsi="宋体" w:eastAsia="宋体" w:cs="宋体"/>
                <w:spacing w:val="4"/>
                <w:sz w:val="23"/>
                <w:szCs w:val="23"/>
              </w:rPr>
              <w:t>罩口宽度 (</w:t>
            </w:r>
            <w:r>
              <w:rPr>
                <w:rFonts w:ascii="Times New Roman" w:hAnsi="Times New Roman" w:eastAsia="Times New Roman" w:cs="Times New Roman"/>
                <w:sz w:val="23"/>
                <w:szCs w:val="23"/>
              </w:rPr>
              <w:t>m</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 ；</w:t>
            </w:r>
            <w:r>
              <w:rPr>
                <w:rFonts w:ascii="宋体" w:hAnsi="宋体" w:eastAsia="宋体" w:cs="宋体"/>
                <w:sz w:val="23"/>
                <w:szCs w:val="23"/>
              </w:rPr>
              <w:t xml:space="preserve"> </w:t>
            </w:r>
            <w:r>
              <w:rPr>
                <w:rFonts w:ascii="Times New Roman" w:hAnsi="Times New Roman" w:eastAsia="Times New Roman" w:cs="Times New Roman"/>
                <w:sz w:val="23"/>
                <w:szCs w:val="23"/>
              </w:rPr>
              <w:t>h</w:t>
            </w:r>
            <w:r>
              <w:rPr>
                <w:rFonts w:ascii="Times New Roman" w:hAnsi="Times New Roman" w:eastAsia="Times New Roman" w:cs="Times New Roman"/>
                <w:spacing w:val="10"/>
                <w:sz w:val="23"/>
                <w:szCs w:val="23"/>
              </w:rPr>
              <w:t>----</w:t>
            </w:r>
            <w:r>
              <w:rPr>
                <w:rFonts w:ascii="宋体" w:hAnsi="宋体" w:eastAsia="宋体" w:cs="宋体"/>
                <w:spacing w:val="9"/>
                <w:sz w:val="23"/>
                <w:szCs w:val="23"/>
              </w:rPr>
              <w:t>污</w:t>
            </w:r>
            <w:r>
              <w:rPr>
                <w:rFonts w:ascii="宋体" w:hAnsi="宋体" w:eastAsia="宋体" w:cs="宋体"/>
                <w:spacing w:val="5"/>
                <w:sz w:val="23"/>
                <w:szCs w:val="23"/>
              </w:rPr>
              <w:t>染源至罩口的距离 (本报告取</w:t>
            </w:r>
            <w:r>
              <w:rPr>
                <w:rFonts w:ascii="Times New Roman" w:hAnsi="Times New Roman" w:eastAsia="Times New Roman" w:cs="Times New Roman"/>
                <w:spacing w:val="5"/>
                <w:sz w:val="23"/>
                <w:szCs w:val="23"/>
              </w:rPr>
              <w:t>0.5</w:t>
            </w:r>
            <w:r>
              <w:rPr>
                <w:rFonts w:ascii="Times New Roman" w:hAnsi="Times New Roman" w:eastAsia="Times New Roman" w:cs="Times New Roman"/>
                <w:sz w:val="23"/>
                <w:szCs w:val="23"/>
              </w:rPr>
              <w:t>m</w:t>
            </w:r>
            <w:r>
              <w:rPr>
                <w:rFonts w:ascii="宋体" w:hAnsi="宋体" w:eastAsia="宋体" w:cs="宋体"/>
                <w:spacing w:val="5"/>
                <w:sz w:val="23"/>
                <w:szCs w:val="23"/>
              </w:rPr>
              <w:t>) ；</w:t>
            </w:r>
            <w:r>
              <w:rPr>
                <w:rFonts w:ascii="Times New Roman" w:hAnsi="Times New Roman" w:eastAsia="Times New Roman" w:cs="Times New Roman"/>
                <w:sz w:val="23"/>
                <w:szCs w:val="23"/>
              </w:rPr>
              <w:t>V</w:t>
            </w:r>
            <w:r>
              <w:rPr>
                <w:rFonts w:ascii="Times New Roman" w:hAnsi="Times New Roman" w:eastAsia="Times New Roman" w:cs="Times New Roman"/>
                <w:position w:val="-1"/>
                <w:sz w:val="15"/>
                <w:szCs w:val="15"/>
              </w:rPr>
              <w:t>x</w:t>
            </w:r>
            <w:r>
              <w:rPr>
                <w:rFonts w:ascii="Times New Roman" w:hAnsi="Times New Roman" w:eastAsia="Times New Roman" w:cs="Times New Roman"/>
                <w:spacing w:val="5"/>
                <w:sz w:val="23"/>
                <w:szCs w:val="23"/>
              </w:rPr>
              <w:t>----</w:t>
            </w:r>
            <w:r>
              <w:rPr>
                <w:rFonts w:ascii="宋体" w:hAnsi="宋体" w:eastAsia="宋体" w:cs="宋体"/>
                <w:spacing w:val="5"/>
                <w:sz w:val="23"/>
                <w:szCs w:val="23"/>
              </w:rPr>
              <w:t>罩口风速 (本报告取</w:t>
            </w:r>
            <w:r>
              <w:rPr>
                <w:rFonts w:ascii="Times New Roman" w:hAnsi="Times New Roman" w:eastAsia="Times New Roman" w:cs="Times New Roman"/>
                <w:spacing w:val="5"/>
                <w:sz w:val="23"/>
                <w:szCs w:val="23"/>
              </w:rPr>
              <w:t>0.5</w:t>
            </w:r>
            <w:r>
              <w:rPr>
                <w:rFonts w:ascii="Times New Roman" w:hAnsi="Times New Roman" w:eastAsia="Times New Roman" w:cs="Times New Roman"/>
                <w:sz w:val="23"/>
                <w:szCs w:val="23"/>
              </w:rPr>
              <w:t>m</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 。</w:t>
            </w:r>
          </w:p>
        </w:tc>
      </w:tr>
    </w:tbl>
    <w:p>
      <w:pPr>
        <w:rPr>
          <w:rFonts w:ascii="Arial"/>
          <w:sz w:val="21"/>
        </w:rPr>
      </w:pPr>
    </w:p>
    <w:p>
      <w:pPr>
        <w:sectPr>
          <w:footerReference r:id="rId46" w:type="default"/>
          <w:pgSz w:w="11906" w:h="16839"/>
          <w:pgMar w:top="1431" w:right="1363" w:bottom="1015" w:left="1363" w:header="0" w:footer="853" w:gutter="0"/>
          <w:cols w:space="720" w:num="1"/>
        </w:sectPr>
      </w:pPr>
    </w:p>
    <w:p>
      <w:r>
        <w:pict>
          <v:rect id="_x0000_s1108" o:spid="_x0000_s1108" o:spt="1" style="position:absolute;left:0pt;margin-left:87.65pt;margin-top:123pt;height:99.35pt;width:0.5pt;mso-position-horizontal-relative:page;mso-position-vertical-relative:page;z-index:251740160;mso-width-relative:page;mso-height-relative:page;" fillcolor="#000000" filled="t" stroked="f" coordsize="21600,21600" o:allowincell="f">
            <v:path/>
            <v:fill on="t" focussize="0,0"/>
            <v:stroke on="f"/>
            <v:imagedata o:title=""/>
            <o:lock v:ext="edit"/>
          </v:rect>
        </w:pict>
      </w:r>
      <w:r>
        <w:pict>
          <v:rect id="_x0000_s1109" o:spid="_x0000_s1109" o:spt="1" style="position:absolute;left:0pt;margin-left:522.6pt;margin-top:123.45pt;height:98.9pt;width:0.5pt;mso-position-horizontal-relative:page;mso-position-vertical-relative:page;z-index:251738112;mso-width-relative:page;mso-height-relative:page;" fillcolor="#000000" filled="t" stroked="f" coordsize="21600,21600" o:allowincell="f">
            <v:path/>
            <v:fill on="t" focussize="0,0"/>
            <v:stroke on="f"/>
            <v:imagedata o:title=""/>
            <o:lock v:ext="edit"/>
          </v:rect>
        </w:pict>
      </w:r>
      <w:r>
        <w:pict>
          <v:rect id="_x0000_s1110" o:spid="_x0000_s1110" o:spt="1" style="position:absolute;left:0pt;margin-left:89.3pt;margin-top:469.4pt;height:41.9pt;width:0.5pt;mso-position-horizontal-relative:page;mso-position-vertical-relative:page;z-index:251742208;mso-width-relative:page;mso-height-relative:page;" fillcolor="#000000" filled="t" stroked="f" coordsize="21600,21600" o:allowincell="f">
            <v:path/>
            <v:fill on="t" focussize="0,0"/>
            <v:stroke on="f"/>
            <v:imagedata o:title=""/>
            <o:lock v:ext="edit"/>
          </v:rect>
        </w:pict>
      </w:r>
      <w:r>
        <w:pict>
          <v:rect id="_x0000_s1111" o:spid="_x0000_s1111" o:spt="1" style="position:absolute;left:0pt;margin-left:521pt;margin-top:469.4pt;height:41.9pt;width:0.5pt;mso-position-horizontal-relative:page;mso-position-vertical-relative:page;z-index:251739136;mso-width-relative:page;mso-height-relative:page;" fillcolor="#000000" filled="t" stroked="f" coordsize="21600,21600" o:allowincell="f">
            <v:path/>
            <v:fill on="t" focussize="0,0"/>
            <v:stroke on="f"/>
            <v:imagedata o:title=""/>
            <o:lock v:ext="edit"/>
          </v:rect>
        </w:pict>
      </w:r>
      <w:r>
        <w:pict>
          <v:rect id="_x0000_s1112" o:spid="_x0000_s1112" o:spt="1" style="position:absolute;left:0pt;margin-left:522.05pt;margin-top:688.75pt;height:55.9pt;width:0.5pt;mso-position-horizontal-relative:page;mso-position-vertical-relative:page;z-index:251741184;mso-width-relative:page;mso-height-relative:page;" fillcolor="#000000" filled="t" stroked="f" coordsize="21600,21600" o:allowincell="f">
            <v:path/>
            <v:fill on="t" focussize="0,0"/>
            <v:stroke on="f"/>
            <v:imagedata o:title=""/>
            <o:lock v:ext="edit"/>
          </v:rect>
        </w:pict>
      </w:r>
      <w:r>
        <w:pict>
          <v:shape id="_x0000_s1113" o:spid="_x0000_s1113" style="position:absolute;left:0pt;margin-left:88.25pt;margin-top:688.75pt;height:56.4pt;width:434.3pt;mso-position-horizontal-relative:page;mso-position-vertical-relative:page;z-index:251743232;mso-width-relative:page;mso-height-relative:page;" filled="f" stroked="t" coordsize="8685,1128" o:allowincell="f" path="m0,1122l8685,1122m4,0l4,1117e">
            <v:fill on="f" focussize="0,0"/>
            <v:stroke weight="0.48pt" color="#000000" miterlimit="2" joinstyle="bevel"/>
            <v:imagedata o:title=""/>
            <o:lock v:ext="edit"/>
          </v:shape>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367"/>
        <w:gridCol w:w="178"/>
        <w:gridCol w:w="391"/>
        <w:gridCol w:w="853"/>
        <w:gridCol w:w="192"/>
        <w:gridCol w:w="812"/>
        <w:gridCol w:w="389"/>
        <w:gridCol w:w="145"/>
        <w:gridCol w:w="873"/>
        <w:gridCol w:w="509"/>
        <w:gridCol w:w="145"/>
        <w:gridCol w:w="799"/>
        <w:gridCol w:w="638"/>
        <w:gridCol w:w="171"/>
        <w:gridCol w:w="13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15"/>
            <w:tcBorders>
              <w:right w:val="single" w:color="000000" w:sz="6" w:space="0"/>
            </w:tcBorders>
            <w:vAlign w:val="top"/>
          </w:tcPr>
          <w:p>
            <w:pPr>
              <w:spacing w:before="50" w:line="227" w:lineRule="auto"/>
              <w:ind w:left="587"/>
              <w:rPr>
                <w:rFonts w:ascii="宋体" w:hAnsi="宋体" w:eastAsia="宋体" w:cs="宋体"/>
                <w:sz w:val="23"/>
                <w:szCs w:val="23"/>
              </w:rPr>
            </w:pPr>
            <w:r>
              <w:rPr>
                <w:rFonts w:ascii="宋体" w:hAnsi="宋体" w:eastAsia="宋体" w:cs="宋体"/>
                <w:spacing w:val="8"/>
                <w:sz w:val="23"/>
                <w:szCs w:val="23"/>
              </w:rPr>
              <w:t>集气罩风量设置如下：</w:t>
            </w:r>
          </w:p>
          <w:p>
            <w:pPr>
              <w:spacing w:before="180" w:line="226" w:lineRule="auto"/>
              <w:ind w:left="2766"/>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33</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顶吸集气罩理论风量计算</w:t>
            </w:r>
            <w:r>
              <w:rPr>
                <w:rFonts w:ascii="宋体" w:hAnsi="宋体" w:eastAsia="宋体" w:cs="宋体"/>
                <w:spacing w:val="5"/>
                <w:sz w:val="20"/>
                <w:szCs w:val="20"/>
                <w14:textOutline w14:w="3795" w14:cap="sq" w14:cmpd="sng">
                  <w14:solidFill>
                    <w14:srgbClr w14:val="000000"/>
                  </w14:solidFill>
                  <w14:prstDash w14:val="solid"/>
                  <w14:bevel/>
                </w14:textOutline>
              </w:rPr>
              <w:t>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1936" w:type="dxa"/>
            <w:gridSpan w:val="3"/>
            <w:vMerge w:val="restart"/>
            <w:tcBorders>
              <w:bottom w:val="nil"/>
            </w:tcBorders>
            <w:vAlign w:val="top"/>
          </w:tcPr>
          <w:p>
            <w:pPr>
              <w:spacing w:before="172" w:line="228" w:lineRule="auto"/>
              <w:ind w:left="583"/>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污设备</w:t>
            </w:r>
          </w:p>
        </w:tc>
        <w:tc>
          <w:tcPr>
            <w:tcW w:w="1857" w:type="dxa"/>
            <w:gridSpan w:val="3"/>
            <w:vMerge w:val="restart"/>
            <w:tcBorders>
              <w:bottom w:val="nil"/>
            </w:tcBorders>
            <w:vAlign w:val="top"/>
          </w:tcPr>
          <w:p>
            <w:pPr>
              <w:spacing w:before="172" w:line="228" w:lineRule="auto"/>
              <w:ind w:left="196"/>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设</w:t>
            </w:r>
            <w:r>
              <w:rPr>
                <w:rFonts w:ascii="宋体" w:hAnsi="宋体" w:eastAsia="宋体" w:cs="宋体"/>
                <w:spacing w:val="6"/>
                <w:sz w:val="20"/>
                <w:szCs w:val="20"/>
                <w14:textOutline w14:w="3795" w14:cap="sq" w14:cmpd="sng">
                  <w14:solidFill>
                    <w14:srgbClr w14:val="000000"/>
                  </w14:solidFill>
                  <w14:prstDash w14:val="solid"/>
                  <w14:bevel/>
                </w14:textOutline>
              </w:rPr>
              <w:t>备数量</w:t>
            </w:r>
            <w:r>
              <w:rPr>
                <w:rFonts w:ascii="宋体" w:hAnsi="宋体" w:eastAsia="宋体" w:cs="宋体"/>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(台)</w:t>
            </w:r>
          </w:p>
        </w:tc>
        <w:tc>
          <w:tcPr>
            <w:tcW w:w="2860" w:type="dxa"/>
            <w:gridSpan w:val="6"/>
            <w:vAlign w:val="top"/>
          </w:tcPr>
          <w:p>
            <w:pPr>
              <w:spacing w:before="33" w:line="226" w:lineRule="auto"/>
              <w:ind w:left="611"/>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集气罩尺寸</w:t>
            </w:r>
            <w:r>
              <w:rPr>
                <w:rFonts w:ascii="宋体" w:hAnsi="宋体" w:eastAsia="宋体" w:cs="宋体"/>
                <w:spacing w:val="-5"/>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w:t>
            </w:r>
            <w:r>
              <w:rPr>
                <w:rFonts w:ascii="宋体" w:hAnsi="宋体" w:eastAsia="宋体" w:cs="宋体"/>
                <w:spacing w:val="-5"/>
                <w:sz w:val="20"/>
                <w:szCs w:val="20"/>
              </w:rPr>
              <w:t xml:space="preserve"> </w:t>
            </w:r>
            <w:r>
              <w:rPr>
                <w:rFonts w:ascii="Times New Roman" w:hAnsi="Times New Roman" w:eastAsia="Times New Roman" w:cs="Times New Roman"/>
                <w:b/>
                <w:bCs/>
                <w:spacing w:val="-5"/>
                <w:sz w:val="20"/>
                <w:szCs w:val="20"/>
              </w:rPr>
              <w:t>m</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w:t>
            </w:r>
          </w:p>
        </w:tc>
        <w:tc>
          <w:tcPr>
            <w:tcW w:w="2192" w:type="dxa"/>
            <w:gridSpan w:val="3"/>
            <w:vMerge w:val="restart"/>
            <w:tcBorders>
              <w:bottom w:val="nil"/>
              <w:right w:val="single" w:color="000000" w:sz="6" w:space="0"/>
            </w:tcBorders>
            <w:vAlign w:val="top"/>
          </w:tcPr>
          <w:p>
            <w:pPr>
              <w:spacing w:before="131" w:line="289" w:lineRule="exact"/>
              <w:ind w:left="226"/>
              <w:rPr>
                <w:rFonts w:ascii="宋体" w:hAnsi="宋体" w:eastAsia="宋体" w:cs="宋体"/>
                <w:sz w:val="20"/>
                <w:szCs w:val="20"/>
              </w:rPr>
            </w:pPr>
            <w:r>
              <w:rPr>
                <w:rFonts w:ascii="宋体" w:hAnsi="宋体" w:eastAsia="宋体" w:cs="宋体"/>
                <w:spacing w:val="-6"/>
                <w:position w:val="1"/>
                <w:sz w:val="20"/>
                <w:szCs w:val="20"/>
                <w14:textOutline w14:w="3795" w14:cap="sq" w14:cmpd="sng">
                  <w14:solidFill>
                    <w14:srgbClr w14:val="000000"/>
                  </w14:solidFill>
                  <w14:prstDash w14:val="solid"/>
                  <w14:bevel/>
                </w14:textOutline>
              </w:rPr>
              <w:t>理</w:t>
            </w:r>
            <w:r>
              <w:rPr>
                <w:rFonts w:ascii="宋体" w:hAnsi="宋体" w:eastAsia="宋体" w:cs="宋体"/>
                <w:spacing w:val="-4"/>
                <w:position w:val="1"/>
                <w:sz w:val="20"/>
                <w:szCs w:val="20"/>
                <w14:textOutline w14:w="3795" w14:cap="sq" w14:cmpd="sng">
                  <w14:solidFill>
                    <w14:srgbClr w14:val="000000"/>
                  </w14:solidFill>
                  <w14:prstDash w14:val="solid"/>
                  <w14:bevel/>
                </w14:textOutline>
              </w:rPr>
              <w:t>论</w:t>
            </w:r>
            <w:r>
              <w:rPr>
                <w:rFonts w:ascii="宋体" w:hAnsi="宋体" w:eastAsia="宋体" w:cs="宋体"/>
                <w:spacing w:val="-3"/>
                <w:position w:val="1"/>
                <w:sz w:val="20"/>
                <w:szCs w:val="20"/>
                <w14:textOutline w14:w="3795" w14:cap="sq" w14:cmpd="sng">
                  <w14:solidFill>
                    <w14:srgbClr w14:val="000000"/>
                  </w14:solidFill>
                  <w14:prstDash w14:val="solid"/>
                  <w14:bevel/>
                </w14:textOutline>
              </w:rPr>
              <w:t>风量</w:t>
            </w:r>
            <w:r>
              <w:rPr>
                <w:rFonts w:ascii="宋体" w:hAnsi="宋体" w:eastAsia="宋体" w:cs="宋体"/>
                <w:spacing w:val="-3"/>
                <w:position w:val="1"/>
                <w:sz w:val="20"/>
                <w:szCs w:val="20"/>
              </w:rPr>
              <w:t xml:space="preserve"> </w:t>
            </w:r>
            <w:r>
              <w:rPr>
                <w:rFonts w:ascii="宋体" w:hAnsi="宋体" w:eastAsia="宋体" w:cs="宋体"/>
                <w:spacing w:val="-3"/>
                <w:position w:val="1"/>
                <w:sz w:val="20"/>
                <w:szCs w:val="20"/>
                <w14:textOutline w14:w="3795" w14:cap="sq" w14:cmpd="sng">
                  <w14:solidFill>
                    <w14:srgbClr w14:val="000000"/>
                  </w14:solidFill>
                  <w14:prstDash w14:val="solid"/>
                  <w14:bevel/>
                </w14:textOutline>
              </w:rPr>
              <w:t>(</w:t>
            </w:r>
            <w:r>
              <w:rPr>
                <w:rFonts w:ascii="宋体" w:hAnsi="宋体" w:eastAsia="宋体" w:cs="宋体"/>
                <w:spacing w:val="-3"/>
                <w:position w:val="1"/>
                <w:sz w:val="20"/>
                <w:szCs w:val="20"/>
              </w:rPr>
              <w:t xml:space="preserve"> </w:t>
            </w:r>
            <w:r>
              <w:rPr>
                <w:rFonts w:ascii="Times New Roman" w:hAnsi="Times New Roman" w:eastAsia="Times New Roman" w:cs="Times New Roman"/>
                <w:b/>
                <w:bCs/>
                <w:spacing w:val="-3"/>
                <w:position w:val="1"/>
                <w:sz w:val="20"/>
                <w:szCs w:val="20"/>
              </w:rPr>
              <w:t>m</w:t>
            </w:r>
            <w:r>
              <w:rPr>
                <w:rFonts w:ascii="Times New Roman" w:hAnsi="Times New Roman" w:eastAsia="Times New Roman" w:cs="Times New Roman"/>
                <w:b/>
                <w:bCs/>
                <w:spacing w:val="-3"/>
                <w:position w:val="7"/>
                <w:sz w:val="13"/>
                <w:szCs w:val="13"/>
              </w:rPr>
              <w:t>3</w:t>
            </w:r>
            <w:r>
              <w:rPr>
                <w:rFonts w:ascii="Times New Roman" w:hAnsi="Times New Roman" w:eastAsia="Times New Roman" w:cs="Times New Roman"/>
                <w:b/>
                <w:bCs/>
                <w:spacing w:val="-3"/>
                <w:position w:val="1"/>
                <w:sz w:val="20"/>
                <w:szCs w:val="20"/>
              </w:rPr>
              <w:t>/h</w:t>
            </w:r>
            <w:r>
              <w:rPr>
                <w:rFonts w:ascii="宋体" w:hAnsi="宋体" w:eastAsia="宋体" w:cs="宋体"/>
                <w:spacing w:val="-3"/>
                <w:position w:val="1"/>
                <w:sz w:val="20"/>
                <w:szCs w:val="20"/>
                <w14:textOutline w14:w="3795"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936" w:type="dxa"/>
            <w:gridSpan w:val="3"/>
            <w:vMerge w:val="continue"/>
            <w:tcBorders>
              <w:top w:val="nil"/>
            </w:tcBorders>
            <w:vAlign w:val="top"/>
          </w:tcPr>
          <w:p>
            <w:pPr>
              <w:rPr>
                <w:rFonts w:ascii="Arial"/>
                <w:sz w:val="21"/>
              </w:rPr>
            </w:pPr>
          </w:p>
        </w:tc>
        <w:tc>
          <w:tcPr>
            <w:tcW w:w="1857" w:type="dxa"/>
            <w:gridSpan w:val="3"/>
            <w:vMerge w:val="continue"/>
            <w:tcBorders>
              <w:top w:val="nil"/>
            </w:tcBorders>
            <w:vAlign w:val="top"/>
          </w:tcPr>
          <w:p>
            <w:pPr>
              <w:rPr>
                <w:rFonts w:ascii="Arial"/>
                <w:sz w:val="21"/>
              </w:rPr>
            </w:pPr>
          </w:p>
        </w:tc>
        <w:tc>
          <w:tcPr>
            <w:tcW w:w="1407" w:type="dxa"/>
            <w:gridSpan w:val="3"/>
            <w:vAlign w:val="top"/>
          </w:tcPr>
          <w:p>
            <w:pPr>
              <w:spacing w:before="31" w:line="227" w:lineRule="auto"/>
              <w:ind w:left="605"/>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长</w:t>
            </w:r>
          </w:p>
        </w:tc>
        <w:tc>
          <w:tcPr>
            <w:tcW w:w="1453" w:type="dxa"/>
            <w:gridSpan w:val="3"/>
            <w:vAlign w:val="top"/>
          </w:tcPr>
          <w:p>
            <w:pPr>
              <w:spacing w:before="31" w:line="227" w:lineRule="auto"/>
              <w:ind w:left="640"/>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宽</w:t>
            </w:r>
          </w:p>
        </w:tc>
        <w:tc>
          <w:tcPr>
            <w:tcW w:w="2192" w:type="dxa"/>
            <w:gridSpan w:val="3"/>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936" w:type="dxa"/>
            <w:gridSpan w:val="3"/>
            <w:vAlign w:val="top"/>
          </w:tcPr>
          <w:p>
            <w:pPr>
              <w:spacing w:before="32" w:line="226" w:lineRule="auto"/>
              <w:ind w:left="273"/>
              <w:rPr>
                <w:rFonts w:ascii="宋体" w:hAnsi="宋体" w:eastAsia="宋体" w:cs="宋体"/>
                <w:sz w:val="20"/>
                <w:szCs w:val="20"/>
              </w:rPr>
            </w:pPr>
            <w:r>
              <w:rPr>
                <w:rFonts w:ascii="宋体" w:hAnsi="宋体" w:eastAsia="宋体" w:cs="宋体"/>
                <w:spacing w:val="11"/>
                <w:sz w:val="20"/>
                <w:szCs w:val="20"/>
              </w:rPr>
              <w:t>光</w:t>
            </w:r>
            <w:r>
              <w:rPr>
                <w:rFonts w:ascii="宋体" w:hAnsi="宋体" w:eastAsia="宋体" w:cs="宋体"/>
                <w:spacing w:val="8"/>
                <w:sz w:val="20"/>
                <w:szCs w:val="20"/>
              </w:rPr>
              <w:t>纤激光切割机</w:t>
            </w:r>
          </w:p>
        </w:tc>
        <w:tc>
          <w:tcPr>
            <w:tcW w:w="1857" w:type="dxa"/>
            <w:gridSpan w:val="3"/>
            <w:vAlign w:val="top"/>
          </w:tcPr>
          <w:p>
            <w:pPr>
              <w:spacing w:before="68" w:line="195" w:lineRule="auto"/>
              <w:ind w:left="8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407" w:type="dxa"/>
            <w:gridSpan w:val="3"/>
            <w:vAlign w:val="top"/>
          </w:tcPr>
          <w:p>
            <w:pPr>
              <w:spacing w:before="68" w:line="198" w:lineRule="auto"/>
              <w:ind w:left="59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.5</w:t>
            </w:r>
          </w:p>
        </w:tc>
        <w:tc>
          <w:tcPr>
            <w:tcW w:w="1453" w:type="dxa"/>
            <w:gridSpan w:val="3"/>
            <w:vAlign w:val="top"/>
          </w:tcPr>
          <w:p>
            <w:pPr>
              <w:spacing w:before="68" w:line="195" w:lineRule="auto"/>
              <w:ind w:left="699"/>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192" w:type="dxa"/>
            <w:gridSpan w:val="3"/>
            <w:tcBorders>
              <w:right w:val="single" w:color="000000" w:sz="6" w:space="0"/>
            </w:tcBorders>
            <w:vAlign w:val="top"/>
          </w:tcPr>
          <w:p>
            <w:pPr>
              <w:spacing w:before="68" w:line="195" w:lineRule="auto"/>
              <w:ind w:left="85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9000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1936" w:type="dxa"/>
            <w:gridSpan w:val="3"/>
            <w:vAlign w:val="top"/>
          </w:tcPr>
          <w:p>
            <w:pPr>
              <w:spacing w:before="33" w:line="226" w:lineRule="auto"/>
              <w:ind w:left="273"/>
              <w:rPr>
                <w:rFonts w:ascii="宋体" w:hAnsi="宋体" w:eastAsia="宋体" w:cs="宋体"/>
                <w:sz w:val="20"/>
                <w:szCs w:val="20"/>
              </w:rPr>
            </w:pPr>
            <w:r>
              <w:rPr>
                <w:rFonts w:ascii="宋体" w:hAnsi="宋体" w:eastAsia="宋体" w:cs="宋体"/>
                <w:spacing w:val="11"/>
                <w:sz w:val="20"/>
                <w:szCs w:val="20"/>
              </w:rPr>
              <w:t>光</w:t>
            </w:r>
            <w:r>
              <w:rPr>
                <w:rFonts w:ascii="宋体" w:hAnsi="宋体" w:eastAsia="宋体" w:cs="宋体"/>
                <w:spacing w:val="8"/>
                <w:sz w:val="20"/>
                <w:szCs w:val="20"/>
              </w:rPr>
              <w:t>纤激光切管机</w:t>
            </w:r>
          </w:p>
        </w:tc>
        <w:tc>
          <w:tcPr>
            <w:tcW w:w="1857" w:type="dxa"/>
            <w:gridSpan w:val="3"/>
            <w:vAlign w:val="top"/>
          </w:tcPr>
          <w:p>
            <w:pPr>
              <w:spacing w:before="69" w:line="195" w:lineRule="auto"/>
              <w:ind w:left="8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07" w:type="dxa"/>
            <w:gridSpan w:val="3"/>
            <w:vAlign w:val="top"/>
          </w:tcPr>
          <w:p>
            <w:pPr>
              <w:spacing w:before="69" w:line="198" w:lineRule="auto"/>
              <w:ind w:left="59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.5</w:t>
            </w:r>
          </w:p>
        </w:tc>
        <w:tc>
          <w:tcPr>
            <w:tcW w:w="1453" w:type="dxa"/>
            <w:gridSpan w:val="3"/>
            <w:vAlign w:val="top"/>
          </w:tcPr>
          <w:p>
            <w:pPr>
              <w:spacing w:before="69" w:line="195" w:lineRule="auto"/>
              <w:ind w:left="699"/>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192" w:type="dxa"/>
            <w:gridSpan w:val="3"/>
            <w:tcBorders>
              <w:right w:val="single" w:color="000000" w:sz="6" w:space="0"/>
            </w:tcBorders>
            <w:vAlign w:val="top"/>
          </w:tcPr>
          <w:p>
            <w:pPr>
              <w:spacing w:before="69" w:line="195" w:lineRule="auto"/>
              <w:ind w:left="85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2250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936" w:type="dxa"/>
            <w:gridSpan w:val="3"/>
            <w:vAlign w:val="top"/>
          </w:tcPr>
          <w:p>
            <w:pPr>
              <w:spacing w:before="31" w:line="227" w:lineRule="auto"/>
              <w:ind w:left="271"/>
              <w:rPr>
                <w:rFonts w:ascii="宋体" w:hAnsi="宋体" w:eastAsia="宋体" w:cs="宋体"/>
                <w:sz w:val="20"/>
                <w:szCs w:val="20"/>
              </w:rPr>
            </w:pPr>
            <w:r>
              <w:rPr>
                <w:rFonts w:ascii="宋体" w:hAnsi="宋体" w:eastAsia="宋体" w:cs="宋体"/>
                <w:spacing w:val="12"/>
                <w:sz w:val="20"/>
                <w:szCs w:val="20"/>
              </w:rPr>
              <w:t>抛</w:t>
            </w:r>
            <w:r>
              <w:rPr>
                <w:rFonts w:ascii="宋体" w:hAnsi="宋体" w:eastAsia="宋体" w:cs="宋体"/>
                <w:spacing w:val="8"/>
                <w:sz w:val="20"/>
                <w:szCs w:val="20"/>
              </w:rPr>
              <w:t>光拉丝一体机</w:t>
            </w:r>
          </w:p>
        </w:tc>
        <w:tc>
          <w:tcPr>
            <w:tcW w:w="1857" w:type="dxa"/>
            <w:gridSpan w:val="3"/>
            <w:vAlign w:val="top"/>
          </w:tcPr>
          <w:p>
            <w:pPr>
              <w:spacing w:before="67" w:line="195" w:lineRule="auto"/>
              <w:ind w:left="8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07" w:type="dxa"/>
            <w:gridSpan w:val="3"/>
            <w:vAlign w:val="top"/>
          </w:tcPr>
          <w:p>
            <w:pPr>
              <w:spacing w:before="67" w:line="198" w:lineRule="auto"/>
              <w:ind w:left="594"/>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1.2</w:t>
            </w:r>
          </w:p>
        </w:tc>
        <w:tc>
          <w:tcPr>
            <w:tcW w:w="1453" w:type="dxa"/>
            <w:gridSpan w:val="3"/>
            <w:vAlign w:val="top"/>
          </w:tcPr>
          <w:p>
            <w:pPr>
              <w:spacing w:before="67" w:line="195" w:lineRule="auto"/>
              <w:ind w:left="699"/>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192" w:type="dxa"/>
            <w:gridSpan w:val="3"/>
            <w:tcBorders>
              <w:right w:val="single" w:color="000000" w:sz="6" w:space="0"/>
            </w:tcBorders>
            <w:vAlign w:val="top"/>
          </w:tcPr>
          <w:p>
            <w:pPr>
              <w:spacing w:before="67" w:line="195" w:lineRule="auto"/>
              <w:ind w:left="87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1980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936" w:type="dxa"/>
            <w:gridSpan w:val="3"/>
            <w:vAlign w:val="top"/>
          </w:tcPr>
          <w:p>
            <w:pPr>
              <w:spacing w:before="32" w:line="226" w:lineRule="auto"/>
              <w:ind w:left="479"/>
              <w:rPr>
                <w:rFonts w:ascii="宋体" w:hAnsi="宋体" w:eastAsia="宋体" w:cs="宋体"/>
                <w:sz w:val="20"/>
                <w:szCs w:val="20"/>
              </w:rPr>
            </w:pPr>
            <w:r>
              <w:rPr>
                <w:rFonts w:ascii="宋体" w:hAnsi="宋体" w:eastAsia="宋体" w:cs="宋体"/>
                <w:spacing w:val="9"/>
                <w:sz w:val="20"/>
                <w:szCs w:val="20"/>
              </w:rPr>
              <w:t>平</w:t>
            </w:r>
            <w:r>
              <w:rPr>
                <w:rFonts w:ascii="宋体" w:hAnsi="宋体" w:eastAsia="宋体" w:cs="宋体"/>
                <w:spacing w:val="8"/>
                <w:sz w:val="20"/>
                <w:szCs w:val="20"/>
              </w:rPr>
              <w:t>面抛光机</w:t>
            </w:r>
          </w:p>
        </w:tc>
        <w:tc>
          <w:tcPr>
            <w:tcW w:w="1857" w:type="dxa"/>
            <w:gridSpan w:val="3"/>
            <w:vAlign w:val="top"/>
          </w:tcPr>
          <w:p>
            <w:pPr>
              <w:spacing w:before="68" w:line="195" w:lineRule="auto"/>
              <w:ind w:left="89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07" w:type="dxa"/>
            <w:gridSpan w:val="3"/>
            <w:vAlign w:val="top"/>
          </w:tcPr>
          <w:p>
            <w:pPr>
              <w:spacing w:before="68" w:line="195" w:lineRule="auto"/>
              <w:ind w:left="57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0</w:t>
            </w:r>
            <w:r>
              <w:rPr>
                <w:rFonts w:ascii="Times New Roman" w:hAnsi="Times New Roman" w:eastAsia="Times New Roman" w:cs="Times New Roman"/>
                <w:spacing w:val="4"/>
                <w:sz w:val="20"/>
                <w:szCs w:val="20"/>
              </w:rPr>
              <w:t>.8</w:t>
            </w:r>
          </w:p>
        </w:tc>
        <w:tc>
          <w:tcPr>
            <w:tcW w:w="1453" w:type="dxa"/>
            <w:gridSpan w:val="3"/>
            <w:vAlign w:val="top"/>
          </w:tcPr>
          <w:p>
            <w:pPr>
              <w:spacing w:before="68" w:line="195" w:lineRule="auto"/>
              <w:ind w:left="603"/>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0</w:t>
            </w:r>
            <w:r>
              <w:rPr>
                <w:rFonts w:ascii="Times New Roman" w:hAnsi="Times New Roman" w:eastAsia="Times New Roman" w:cs="Times New Roman"/>
                <w:spacing w:val="4"/>
                <w:sz w:val="20"/>
                <w:szCs w:val="20"/>
              </w:rPr>
              <w:t>.8</w:t>
            </w:r>
          </w:p>
        </w:tc>
        <w:tc>
          <w:tcPr>
            <w:tcW w:w="2192" w:type="dxa"/>
            <w:gridSpan w:val="3"/>
            <w:tcBorders>
              <w:right w:val="single" w:color="000000" w:sz="6" w:space="0"/>
            </w:tcBorders>
            <w:vAlign w:val="top"/>
          </w:tcPr>
          <w:p>
            <w:pPr>
              <w:spacing w:before="68" w:line="195" w:lineRule="auto"/>
              <w:ind w:left="87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6653" w:type="dxa"/>
            <w:gridSpan w:val="12"/>
            <w:vAlign w:val="top"/>
          </w:tcPr>
          <w:p>
            <w:pPr>
              <w:spacing w:before="31" w:line="228" w:lineRule="auto"/>
              <w:ind w:left="3157"/>
              <w:rPr>
                <w:rFonts w:ascii="宋体" w:hAnsi="宋体" w:eastAsia="宋体" w:cs="宋体"/>
                <w:sz w:val="20"/>
                <w:szCs w:val="20"/>
              </w:rPr>
            </w:pPr>
            <w:r>
              <w:rPr>
                <w:rFonts w:ascii="宋体" w:hAnsi="宋体" w:eastAsia="宋体" w:cs="宋体"/>
                <w:spacing w:val="4"/>
                <w:sz w:val="20"/>
                <w:szCs w:val="20"/>
              </w:rPr>
              <w:t>合计</w:t>
            </w:r>
          </w:p>
        </w:tc>
        <w:tc>
          <w:tcPr>
            <w:tcW w:w="2192" w:type="dxa"/>
            <w:gridSpan w:val="3"/>
            <w:tcBorders>
              <w:right w:val="single" w:color="000000" w:sz="6" w:space="0"/>
            </w:tcBorders>
            <w:vAlign w:val="top"/>
          </w:tcPr>
          <w:p>
            <w:pPr>
              <w:spacing w:before="67" w:line="195" w:lineRule="auto"/>
              <w:ind w:left="818"/>
              <w:rPr>
                <w:rFonts w:ascii="Times New Roman" w:hAnsi="Times New Roman" w:eastAsia="Times New Roman" w:cs="Times New Roman"/>
                <w:sz w:val="20"/>
                <w:szCs w:val="20"/>
              </w:rPr>
            </w:pPr>
            <w:r>
              <w:rPr>
                <w:rFonts w:ascii="Times New Roman" w:hAnsi="Times New Roman" w:eastAsia="Times New Roman" w:cs="Times New Roman"/>
                <w:sz w:val="20"/>
                <w:szCs w:val="20"/>
              </w:rPr>
              <w:t>14670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4"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15"/>
            <w:tcBorders>
              <w:right w:val="single" w:color="000000" w:sz="6" w:space="0"/>
            </w:tcBorders>
            <w:vAlign w:val="top"/>
          </w:tcPr>
          <w:p>
            <w:pPr>
              <w:spacing w:line="318" w:lineRule="exact"/>
              <w:ind w:left="587"/>
              <w:rPr>
                <w:rFonts w:ascii="宋体" w:hAnsi="宋体" w:eastAsia="宋体" w:cs="宋体"/>
                <w:sz w:val="23"/>
                <w:szCs w:val="23"/>
              </w:rPr>
            </w:pPr>
            <w:r>
              <w:rPr>
                <w:rFonts w:ascii="宋体" w:hAnsi="宋体" w:eastAsia="宋体" w:cs="宋体"/>
                <w:spacing w:val="12"/>
                <w:position w:val="1"/>
                <w:sz w:val="23"/>
                <w:szCs w:val="23"/>
              </w:rPr>
              <w:t>考</w:t>
            </w:r>
            <w:r>
              <w:rPr>
                <w:rFonts w:ascii="宋体" w:hAnsi="宋体" w:eastAsia="宋体" w:cs="宋体"/>
                <w:spacing w:val="6"/>
                <w:position w:val="1"/>
                <w:sz w:val="23"/>
                <w:szCs w:val="23"/>
              </w:rPr>
              <w:t>虑到风量损失，设计风量取值理论风量的</w:t>
            </w:r>
            <w:r>
              <w:rPr>
                <w:rFonts w:ascii="Times New Roman" w:hAnsi="Times New Roman" w:eastAsia="Times New Roman" w:cs="Times New Roman"/>
                <w:spacing w:val="6"/>
                <w:position w:val="1"/>
                <w:sz w:val="23"/>
                <w:szCs w:val="23"/>
              </w:rPr>
              <w:t>1.2</w:t>
            </w:r>
            <w:r>
              <w:rPr>
                <w:rFonts w:ascii="宋体" w:hAnsi="宋体" w:eastAsia="宋体" w:cs="宋体"/>
                <w:spacing w:val="6"/>
                <w:position w:val="1"/>
                <w:sz w:val="23"/>
                <w:szCs w:val="23"/>
              </w:rPr>
              <w:t>倍以上，风量设置为</w:t>
            </w:r>
            <w:r>
              <w:rPr>
                <w:rFonts w:ascii="Times New Roman" w:hAnsi="Times New Roman" w:eastAsia="Times New Roman" w:cs="Times New Roman"/>
                <w:b/>
                <w:bCs/>
                <w:spacing w:val="6"/>
                <w:position w:val="1"/>
                <w:sz w:val="23"/>
                <w:szCs w:val="23"/>
              </w:rPr>
              <w:t>18000</w:t>
            </w:r>
            <w:r>
              <w:rPr>
                <w:rFonts w:ascii="Times New Roman" w:hAnsi="Times New Roman" w:eastAsia="Times New Roman" w:cs="Times New Roman"/>
                <w:b/>
                <w:bCs/>
                <w:position w:val="1"/>
                <w:sz w:val="23"/>
                <w:szCs w:val="23"/>
              </w:rPr>
              <w:t>m</w:t>
            </w:r>
            <w:r>
              <w:rPr>
                <w:rFonts w:ascii="Times New Roman" w:hAnsi="Times New Roman" w:eastAsia="Times New Roman" w:cs="Times New Roman"/>
                <w:b/>
                <w:bCs/>
                <w:spacing w:val="6"/>
                <w:position w:val="8"/>
                <w:sz w:val="14"/>
                <w:szCs w:val="14"/>
              </w:rPr>
              <w:t>3</w:t>
            </w:r>
            <w:r>
              <w:rPr>
                <w:rFonts w:ascii="Times New Roman" w:hAnsi="Times New Roman" w:eastAsia="Times New Roman" w:cs="Times New Roman"/>
                <w:b/>
                <w:bCs/>
                <w:spacing w:val="6"/>
                <w:position w:val="1"/>
                <w:sz w:val="23"/>
                <w:szCs w:val="23"/>
              </w:rPr>
              <w:t>/</w:t>
            </w:r>
            <w:r>
              <w:rPr>
                <w:rFonts w:ascii="Times New Roman" w:hAnsi="Times New Roman" w:eastAsia="Times New Roman" w:cs="Times New Roman"/>
                <w:b/>
                <w:bCs/>
                <w:position w:val="1"/>
                <w:sz w:val="23"/>
                <w:szCs w:val="23"/>
              </w:rPr>
              <w:t>h</w:t>
            </w:r>
            <w:r>
              <w:rPr>
                <w:rFonts w:ascii="宋体" w:hAnsi="宋体" w:eastAsia="宋体" w:cs="宋体"/>
                <w:spacing w:val="6"/>
                <w:position w:val="1"/>
                <w:sz w:val="23"/>
                <w:szCs w:val="23"/>
              </w:rPr>
              <w:t>。</w:t>
            </w:r>
          </w:p>
          <w:p>
            <w:pPr>
              <w:spacing w:before="183"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②</w:t>
            </w:r>
            <w:r>
              <w:rPr>
                <w:rFonts w:ascii="宋体" w:hAnsi="宋体" w:eastAsia="宋体" w:cs="宋体"/>
                <w:spacing w:val="10"/>
                <w:sz w:val="23"/>
                <w:szCs w:val="23"/>
                <w14:textOutline w14:w="4358" w14:cap="sq" w14:cmpd="sng">
                  <w14:solidFill>
                    <w14:srgbClr w14:val="000000"/>
                  </w14:solidFill>
                  <w14:prstDash w14:val="solid"/>
                  <w14:bevel/>
                </w14:textOutline>
              </w:rPr>
              <w:t>焊接工序颗粒物收集风量</w:t>
            </w:r>
          </w:p>
          <w:p>
            <w:pPr>
              <w:spacing w:before="186" w:line="375" w:lineRule="auto"/>
              <w:ind w:left="107" w:right="101" w:firstLine="483"/>
              <w:rPr>
                <w:rFonts w:ascii="宋体" w:hAnsi="宋体" w:eastAsia="宋体" w:cs="宋体"/>
                <w:sz w:val="23"/>
                <w:szCs w:val="23"/>
              </w:rPr>
            </w:pPr>
            <w:r>
              <w:rPr>
                <w:rFonts w:ascii="宋体" w:hAnsi="宋体" w:eastAsia="宋体" w:cs="宋体"/>
                <w:spacing w:val="14"/>
                <w:sz w:val="23"/>
                <w:szCs w:val="23"/>
              </w:rPr>
              <w:t>项</w:t>
            </w:r>
            <w:r>
              <w:rPr>
                <w:rFonts w:ascii="宋体" w:hAnsi="宋体" w:eastAsia="宋体" w:cs="宋体"/>
                <w:spacing w:val="12"/>
                <w:sz w:val="23"/>
                <w:szCs w:val="23"/>
              </w:rPr>
              <w:t>目</w:t>
            </w:r>
            <w:r>
              <w:rPr>
                <w:rFonts w:ascii="宋体" w:hAnsi="宋体" w:eastAsia="宋体" w:cs="宋体"/>
                <w:spacing w:val="7"/>
                <w:sz w:val="23"/>
                <w:szCs w:val="23"/>
              </w:rPr>
              <w:t xml:space="preserve">拟设置 </w:t>
            </w:r>
            <w:r>
              <w:rPr>
                <w:rFonts w:ascii="Times New Roman" w:hAnsi="Times New Roman" w:eastAsia="Times New Roman" w:cs="Times New Roman"/>
                <w:spacing w:val="7"/>
                <w:sz w:val="23"/>
                <w:szCs w:val="23"/>
              </w:rPr>
              <w:t xml:space="preserve">3 </w:t>
            </w:r>
            <w:r>
              <w:rPr>
                <w:rFonts w:ascii="宋体" w:hAnsi="宋体" w:eastAsia="宋体" w:cs="宋体"/>
                <w:spacing w:val="7"/>
                <w:sz w:val="23"/>
                <w:szCs w:val="23"/>
              </w:rPr>
              <w:t>台移动式粉尘收集器，移动式粉尘收集器自带风机，每台收集风</w:t>
            </w:r>
            <w:r>
              <w:rPr>
                <w:rFonts w:ascii="宋体" w:hAnsi="宋体" w:eastAsia="宋体" w:cs="宋体"/>
                <w:sz w:val="23"/>
                <w:szCs w:val="23"/>
              </w:rPr>
              <w:t xml:space="preserve"> </w:t>
            </w:r>
            <w:r>
              <w:rPr>
                <w:rFonts w:ascii="宋体" w:hAnsi="宋体" w:eastAsia="宋体" w:cs="宋体"/>
                <w:spacing w:val="-1"/>
                <w:sz w:val="23"/>
                <w:szCs w:val="23"/>
              </w:rPr>
              <w:t xml:space="preserve">量约 </w:t>
            </w:r>
            <w:r>
              <w:rPr>
                <w:rFonts w:ascii="Times New Roman" w:hAnsi="Times New Roman" w:eastAsia="Times New Roman" w:cs="Times New Roman"/>
                <w:spacing w:val="-1"/>
                <w:sz w:val="23"/>
                <w:szCs w:val="23"/>
              </w:rPr>
              <w:t>100m</w:t>
            </w:r>
            <w:r>
              <w:rPr>
                <w:rFonts w:ascii="Times New Roman" w:hAnsi="Times New Roman" w:eastAsia="Times New Roman" w:cs="Times New Roman"/>
                <w:spacing w:val="-1"/>
                <w:position w:val="7"/>
                <w:sz w:val="15"/>
                <w:szCs w:val="15"/>
              </w:rPr>
              <w:t>3</w:t>
            </w:r>
            <w:r>
              <w:rPr>
                <w:rFonts w:ascii="Times New Roman" w:hAnsi="Times New Roman" w:eastAsia="Times New Roman" w:cs="Times New Roman"/>
                <w:spacing w:val="-1"/>
                <w:sz w:val="23"/>
                <w:szCs w:val="23"/>
              </w:rPr>
              <w:t>/h</w:t>
            </w:r>
            <w:r>
              <w:rPr>
                <w:rFonts w:ascii="宋体" w:hAnsi="宋体" w:eastAsia="宋体" w:cs="宋体"/>
                <w:spacing w:val="-1"/>
                <w:sz w:val="23"/>
                <w:szCs w:val="23"/>
              </w:rPr>
              <w:t>。</w:t>
            </w:r>
          </w:p>
          <w:p>
            <w:pPr>
              <w:spacing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③</w:t>
            </w:r>
            <w:r>
              <w:rPr>
                <w:rFonts w:ascii="宋体" w:hAnsi="宋体" w:eastAsia="宋体" w:cs="宋体"/>
                <w:spacing w:val="10"/>
                <w:sz w:val="23"/>
                <w:szCs w:val="23"/>
                <w14:textOutline w14:w="4358" w14:cap="sq" w14:cmpd="sng">
                  <w14:solidFill>
                    <w14:srgbClr w14:val="000000"/>
                  </w14:solidFill>
                  <w14:prstDash w14:val="solid"/>
                  <w14:bevel/>
                </w14:textOutline>
              </w:rPr>
              <w:t>抛砂工序颗粒物的收集风量</w:t>
            </w:r>
          </w:p>
          <w:p>
            <w:pPr>
              <w:spacing w:before="141" w:line="323" w:lineRule="exact"/>
              <w:ind w:left="587"/>
              <w:rPr>
                <w:rFonts w:ascii="宋体" w:hAnsi="宋体" w:eastAsia="宋体" w:cs="宋体"/>
                <w:sz w:val="23"/>
                <w:szCs w:val="23"/>
              </w:rPr>
            </w:pPr>
            <w:r>
              <w:rPr>
                <w:rFonts w:ascii="宋体" w:hAnsi="宋体" w:eastAsia="宋体" w:cs="宋体"/>
                <w:spacing w:val="16"/>
                <w:position w:val="1"/>
                <w:sz w:val="23"/>
                <w:szCs w:val="23"/>
              </w:rPr>
              <w:t>抛</w:t>
            </w:r>
            <w:r>
              <w:rPr>
                <w:rFonts w:ascii="宋体" w:hAnsi="宋体" w:eastAsia="宋体" w:cs="宋体"/>
                <w:spacing w:val="8"/>
                <w:position w:val="1"/>
                <w:sz w:val="23"/>
                <w:szCs w:val="23"/>
              </w:rPr>
              <w:t>砂机自带风机和布袋，风机风量为</w:t>
            </w:r>
            <w:r>
              <w:rPr>
                <w:rFonts w:ascii="Times New Roman" w:hAnsi="Times New Roman" w:eastAsia="Times New Roman" w:cs="Times New Roman"/>
                <w:spacing w:val="8"/>
                <w:position w:val="1"/>
                <w:sz w:val="23"/>
                <w:szCs w:val="23"/>
              </w:rPr>
              <w:t>100</w:t>
            </w:r>
            <w:r>
              <w:rPr>
                <w:rFonts w:ascii="Times New Roman" w:hAnsi="Times New Roman" w:eastAsia="Times New Roman" w:cs="Times New Roman"/>
                <w:position w:val="1"/>
                <w:sz w:val="23"/>
                <w:szCs w:val="23"/>
              </w:rPr>
              <w:t>m</w:t>
            </w:r>
            <w:r>
              <w:rPr>
                <w:rFonts w:ascii="Times New Roman" w:hAnsi="Times New Roman" w:eastAsia="Times New Roman" w:cs="Times New Roman"/>
                <w:spacing w:val="8"/>
                <w:position w:val="9"/>
                <w:sz w:val="15"/>
                <w:szCs w:val="15"/>
              </w:rPr>
              <w:t>3</w:t>
            </w:r>
            <w:r>
              <w:rPr>
                <w:rFonts w:ascii="Times New Roman" w:hAnsi="Times New Roman" w:eastAsia="Times New Roman" w:cs="Times New Roman"/>
                <w:spacing w:val="8"/>
                <w:position w:val="1"/>
                <w:sz w:val="23"/>
                <w:szCs w:val="23"/>
              </w:rPr>
              <w:t>/</w:t>
            </w:r>
            <w:r>
              <w:rPr>
                <w:rFonts w:ascii="Times New Roman" w:hAnsi="Times New Roman" w:eastAsia="Times New Roman" w:cs="Times New Roman"/>
                <w:position w:val="1"/>
                <w:sz w:val="23"/>
                <w:szCs w:val="23"/>
              </w:rPr>
              <w:t>h</w:t>
            </w:r>
            <w:r>
              <w:rPr>
                <w:rFonts w:ascii="宋体" w:hAnsi="宋体" w:eastAsia="宋体" w:cs="宋体"/>
                <w:spacing w:val="8"/>
                <w:position w:val="1"/>
                <w:sz w:val="23"/>
                <w:szCs w:val="23"/>
              </w:rPr>
              <w:t>。</w:t>
            </w:r>
          </w:p>
          <w:p>
            <w:pPr>
              <w:spacing w:before="189" w:line="225" w:lineRule="auto"/>
              <w:ind w:left="585"/>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④</w:t>
            </w:r>
            <w:r>
              <w:rPr>
                <w:rFonts w:ascii="宋体" w:hAnsi="宋体" w:eastAsia="宋体" w:cs="宋体"/>
                <w:spacing w:val="9"/>
                <w:sz w:val="23"/>
                <w:szCs w:val="23"/>
                <w14:textOutline w14:w="4358" w14:cap="sq" w14:cmpd="sng">
                  <w14:solidFill>
                    <w14:srgbClr w14:val="000000"/>
                  </w14:solidFill>
                  <w14:prstDash w14:val="solid"/>
                  <w14:bevel/>
                </w14:textOutline>
              </w:rPr>
              <w:t>喷粉工序颗粒物的收集风量</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z w:val="23"/>
                <w:szCs w:val="23"/>
              </w:rPr>
              <w:t>DA</w:t>
            </w:r>
            <w:r>
              <w:rPr>
                <w:rFonts w:ascii="Times New Roman" w:hAnsi="Times New Roman" w:eastAsia="Times New Roman" w:cs="Times New Roman"/>
                <w:b/>
                <w:bCs/>
                <w:spacing w:val="9"/>
                <w:sz w:val="23"/>
                <w:szCs w:val="23"/>
              </w:rPr>
              <w:t>002</w:t>
            </w:r>
            <w:r>
              <w:rPr>
                <w:rFonts w:ascii="宋体" w:hAnsi="宋体" w:eastAsia="宋体" w:cs="宋体"/>
                <w:spacing w:val="9"/>
                <w:sz w:val="23"/>
                <w:szCs w:val="23"/>
                <w14:textOutline w14:w="4358" w14:cap="sq" w14:cmpd="sng">
                  <w14:solidFill>
                    <w14:srgbClr w14:val="000000"/>
                  </w14:solidFill>
                  <w14:prstDash w14:val="solid"/>
                  <w14:bevel/>
                </w14:textOutline>
              </w:rPr>
              <w:t>)</w:t>
            </w:r>
          </w:p>
          <w:p>
            <w:pPr>
              <w:spacing w:before="188" w:line="373" w:lineRule="auto"/>
              <w:ind w:left="113" w:right="21" w:firstLine="483"/>
              <w:rPr>
                <w:rFonts w:ascii="宋体" w:hAnsi="宋体" w:eastAsia="宋体" w:cs="宋体"/>
                <w:sz w:val="23"/>
                <w:szCs w:val="23"/>
              </w:rPr>
            </w:pPr>
            <w:r>
              <w:rPr>
                <w:rFonts w:ascii="宋体" w:hAnsi="宋体" w:eastAsia="宋体" w:cs="宋体"/>
                <w:spacing w:val="18"/>
                <w:sz w:val="23"/>
                <w:szCs w:val="23"/>
              </w:rPr>
              <w:t>喷</w:t>
            </w:r>
            <w:r>
              <w:rPr>
                <w:rFonts w:ascii="宋体" w:hAnsi="宋体" w:eastAsia="宋体" w:cs="宋体"/>
                <w:spacing w:val="10"/>
                <w:sz w:val="23"/>
                <w:szCs w:val="23"/>
              </w:rPr>
              <w:t>粉</w:t>
            </w:r>
            <w:r>
              <w:rPr>
                <w:rFonts w:ascii="宋体" w:hAnsi="宋体" w:eastAsia="宋体" w:cs="宋体"/>
                <w:spacing w:val="9"/>
                <w:sz w:val="23"/>
                <w:szCs w:val="23"/>
              </w:rPr>
              <w:t>工序在喷粉柜内进行，喷粉柜为负压密闭设备，颗粒物采取密闭设备方式</w:t>
            </w:r>
            <w:r>
              <w:rPr>
                <w:rFonts w:ascii="宋体" w:hAnsi="宋体" w:eastAsia="宋体" w:cs="宋体"/>
                <w:sz w:val="23"/>
                <w:szCs w:val="23"/>
              </w:rPr>
              <w:t xml:space="preserve"> </w:t>
            </w:r>
            <w:r>
              <w:rPr>
                <w:rFonts w:ascii="宋体" w:hAnsi="宋体" w:eastAsia="宋体" w:cs="宋体"/>
                <w:spacing w:val="6"/>
                <w:sz w:val="23"/>
                <w:szCs w:val="23"/>
              </w:rPr>
              <w:t>收集。密闭设备换气次数参考《环境工程技术手册</w:t>
            </w:r>
            <w:r>
              <w:rPr>
                <w:rFonts w:ascii="Times New Roman" w:hAnsi="Times New Roman" w:eastAsia="Times New Roman" w:cs="Times New Roman"/>
                <w:spacing w:val="6"/>
                <w:sz w:val="23"/>
                <w:szCs w:val="23"/>
              </w:rPr>
              <w:t>-</w:t>
            </w:r>
            <w:r>
              <w:rPr>
                <w:rFonts w:ascii="宋体" w:hAnsi="宋体" w:eastAsia="宋体" w:cs="宋体"/>
                <w:spacing w:val="6"/>
                <w:sz w:val="23"/>
                <w:szCs w:val="23"/>
              </w:rPr>
              <w:t>废气处理工程技术手册》(王纯、</w:t>
            </w:r>
            <w:r>
              <w:rPr>
                <w:rFonts w:ascii="宋体" w:hAnsi="宋体" w:eastAsia="宋体" w:cs="宋体"/>
                <w:sz w:val="23"/>
                <w:szCs w:val="23"/>
              </w:rPr>
              <w:t xml:space="preserve"> </w:t>
            </w:r>
            <w:r>
              <w:rPr>
                <w:rFonts w:ascii="宋体" w:hAnsi="宋体" w:eastAsia="宋体" w:cs="宋体"/>
                <w:spacing w:val="14"/>
                <w:sz w:val="23"/>
                <w:szCs w:val="23"/>
              </w:rPr>
              <w:t>张殿</w:t>
            </w:r>
            <w:r>
              <w:rPr>
                <w:rFonts w:ascii="宋体" w:hAnsi="宋体" w:eastAsia="宋体" w:cs="宋体"/>
                <w:spacing w:val="11"/>
                <w:sz w:val="23"/>
                <w:szCs w:val="23"/>
              </w:rPr>
              <w:t>印</w:t>
            </w:r>
            <w:r>
              <w:rPr>
                <w:rFonts w:ascii="宋体" w:hAnsi="宋体" w:eastAsia="宋体" w:cs="宋体"/>
                <w:spacing w:val="7"/>
                <w:sz w:val="23"/>
                <w:szCs w:val="23"/>
              </w:rPr>
              <w:t xml:space="preserve">主编) 以 </w:t>
            </w:r>
            <w:r>
              <w:rPr>
                <w:rFonts w:ascii="Times New Roman" w:hAnsi="Times New Roman" w:eastAsia="Times New Roman" w:cs="Times New Roman"/>
                <w:spacing w:val="7"/>
                <w:sz w:val="23"/>
                <w:szCs w:val="23"/>
              </w:rPr>
              <w:t xml:space="preserve">20  </w:t>
            </w:r>
            <w:r>
              <w:rPr>
                <w:rFonts w:ascii="宋体" w:hAnsi="宋体" w:eastAsia="宋体" w:cs="宋体"/>
                <w:spacing w:val="7"/>
                <w:sz w:val="23"/>
                <w:szCs w:val="23"/>
              </w:rPr>
              <w:t>次</w:t>
            </w:r>
            <w:r>
              <w:rPr>
                <w:rFonts w:ascii="Times New Roman" w:hAnsi="Times New Roman" w:eastAsia="Times New Roman" w:cs="Times New Roman"/>
                <w:spacing w:val="7"/>
                <w:sz w:val="23"/>
                <w:szCs w:val="23"/>
              </w:rPr>
              <w:t>/</w:t>
            </w:r>
            <w:r>
              <w:rPr>
                <w:rFonts w:ascii="宋体" w:hAnsi="宋体" w:eastAsia="宋体" w:cs="宋体"/>
                <w:spacing w:val="7"/>
                <w:sz w:val="23"/>
                <w:szCs w:val="23"/>
              </w:rPr>
              <w:t>小时计，喷粉工序风量设置如下。</w:t>
            </w:r>
          </w:p>
          <w:p>
            <w:pPr>
              <w:spacing w:line="225" w:lineRule="auto"/>
              <w:ind w:left="2766"/>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34</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顶吸集气罩理论风量计算</w:t>
            </w:r>
            <w:r>
              <w:rPr>
                <w:rFonts w:ascii="宋体" w:hAnsi="宋体" w:eastAsia="宋体" w:cs="宋体"/>
                <w:spacing w:val="5"/>
                <w:sz w:val="20"/>
                <w:szCs w:val="20"/>
                <w14:textOutline w14:w="3795" w14:cap="sq" w14:cmpd="sng">
                  <w14:solidFill>
                    <w14:srgbClr w14:val="000000"/>
                  </w14:solidFill>
                  <w14:prstDash w14:val="solid"/>
                  <w14:bevel/>
                </w14:textOutline>
              </w:rPr>
              <w:t>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19" w:type="dxa"/>
            <w:vMerge w:val="continue"/>
            <w:tcBorders>
              <w:top w:val="nil"/>
              <w:left w:val="single" w:color="000000" w:sz="6" w:space="0"/>
              <w:bottom w:val="nil"/>
            </w:tcBorders>
            <w:vAlign w:val="top"/>
          </w:tcPr>
          <w:p>
            <w:pPr>
              <w:rPr>
                <w:rFonts w:ascii="Arial"/>
                <w:sz w:val="21"/>
              </w:rPr>
            </w:pPr>
          </w:p>
        </w:tc>
        <w:tc>
          <w:tcPr>
            <w:tcW w:w="1545" w:type="dxa"/>
            <w:gridSpan w:val="2"/>
            <w:vAlign w:val="top"/>
          </w:tcPr>
          <w:p>
            <w:pPr>
              <w:spacing w:before="167" w:line="228" w:lineRule="auto"/>
              <w:ind w:left="403"/>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集</w:t>
            </w:r>
            <w:r>
              <w:rPr>
                <w:rFonts w:ascii="宋体" w:hAnsi="宋体" w:eastAsia="宋体" w:cs="宋体"/>
                <w:spacing w:val="8"/>
                <w:sz w:val="20"/>
                <w:szCs w:val="20"/>
                <w14:textOutline w14:w="3795" w14:cap="sq" w14:cmpd="sng">
                  <w14:solidFill>
                    <w14:srgbClr w14:val="000000"/>
                  </w14:solidFill>
                  <w14:prstDash w14:val="solid"/>
                  <w14:bevel/>
                </w14:textOutline>
              </w:rPr>
              <w:t>气区域</w:t>
            </w:r>
          </w:p>
        </w:tc>
        <w:tc>
          <w:tcPr>
            <w:tcW w:w="1436" w:type="dxa"/>
            <w:gridSpan w:val="3"/>
            <w:vAlign w:val="top"/>
          </w:tcPr>
          <w:p>
            <w:pPr>
              <w:spacing w:before="167" w:line="227" w:lineRule="auto"/>
              <w:ind w:left="186"/>
              <w:rPr>
                <w:rFonts w:ascii="Times New Roman" w:hAnsi="Times New Roman" w:eastAsia="Times New Roman" w:cs="Times New Roman"/>
                <w:sz w:val="20"/>
                <w:szCs w:val="20"/>
              </w:rPr>
            </w:pPr>
            <w:r>
              <w:rPr>
                <w:rFonts w:ascii="宋体" w:hAnsi="宋体" w:eastAsia="宋体" w:cs="宋体"/>
                <w:spacing w:val="-2"/>
                <w:sz w:val="20"/>
                <w:szCs w:val="20"/>
                <w14:textOutline w14:w="3795" w14:cap="sq" w14:cmpd="sng">
                  <w14:solidFill>
                    <w14:srgbClr w14:val="000000"/>
                  </w14:solidFill>
                  <w14:prstDash w14:val="solid"/>
                  <w14:bevel/>
                </w14:textOutline>
              </w:rPr>
              <w:t>设备尺</w:t>
            </w:r>
            <w:r>
              <w:rPr>
                <w:rFonts w:ascii="宋体" w:hAnsi="宋体" w:eastAsia="宋体" w:cs="宋体"/>
                <w:spacing w:val="-1"/>
                <w:sz w:val="20"/>
                <w:szCs w:val="20"/>
                <w14:textOutline w14:w="3795" w14:cap="sq" w14:cmpd="sng">
                  <w14:solidFill>
                    <w14:srgbClr w14:val="000000"/>
                  </w14:solidFill>
                  <w14:prstDash w14:val="solid"/>
                  <w14:bevel/>
                </w14:textOutline>
              </w:rPr>
              <w:t>寸</w:t>
            </w:r>
            <w:r>
              <w:rPr>
                <w:rFonts w:ascii="宋体" w:hAnsi="宋体" w:eastAsia="宋体" w:cs="宋体"/>
                <w:spacing w:val="-1"/>
                <w:sz w:val="20"/>
                <w:szCs w:val="20"/>
              </w:rPr>
              <w:t xml:space="preserve"> </w:t>
            </w:r>
            <w:r>
              <w:rPr>
                <w:rFonts w:ascii="Times New Roman" w:hAnsi="Times New Roman" w:eastAsia="Times New Roman" w:cs="Times New Roman"/>
                <w:b/>
                <w:bCs/>
                <w:spacing w:val="-1"/>
                <w:sz w:val="20"/>
                <w:szCs w:val="20"/>
              </w:rPr>
              <w:t>m</w:t>
            </w:r>
          </w:p>
        </w:tc>
        <w:tc>
          <w:tcPr>
            <w:tcW w:w="1346" w:type="dxa"/>
            <w:gridSpan w:val="3"/>
            <w:vAlign w:val="top"/>
          </w:tcPr>
          <w:p>
            <w:pPr>
              <w:spacing w:before="168" w:line="228" w:lineRule="auto"/>
              <w:ind w:left="114"/>
              <w:rPr>
                <w:rFonts w:ascii="Times New Roman" w:hAnsi="Times New Roman" w:eastAsia="Times New Roman" w:cs="Times New Roman"/>
                <w:sz w:val="13"/>
                <w:szCs w:val="13"/>
              </w:rPr>
            </w:pPr>
            <w:r>
              <w:rPr>
                <w:rFonts w:ascii="宋体" w:hAnsi="宋体" w:eastAsia="宋体" w:cs="宋体"/>
                <w:spacing w:val="-2"/>
                <w:sz w:val="20"/>
                <w:szCs w:val="20"/>
                <w14:textOutline w14:w="3795" w14:cap="sq" w14:cmpd="sng">
                  <w14:solidFill>
                    <w14:srgbClr w14:val="000000"/>
                  </w14:solidFill>
                  <w14:prstDash w14:val="solid"/>
                  <w14:bevel/>
                </w14:textOutline>
              </w:rPr>
              <w:t>设备</w:t>
            </w:r>
            <w:r>
              <w:rPr>
                <w:rFonts w:ascii="宋体" w:hAnsi="宋体" w:eastAsia="宋体" w:cs="宋体"/>
                <w:spacing w:val="-1"/>
                <w:sz w:val="20"/>
                <w:szCs w:val="20"/>
                <w14:textOutline w14:w="3795" w14:cap="sq" w14:cmpd="sng">
                  <w14:solidFill>
                    <w14:srgbClr w14:val="000000"/>
                  </w14:solidFill>
                  <w14:prstDash w14:val="solid"/>
                  <w14:bevel/>
                </w14:textOutline>
              </w:rPr>
              <w:t>容积</w:t>
            </w:r>
            <w:r>
              <w:rPr>
                <w:rFonts w:ascii="宋体" w:hAnsi="宋体" w:eastAsia="宋体" w:cs="宋体"/>
                <w:spacing w:val="-1"/>
                <w:sz w:val="20"/>
                <w:szCs w:val="20"/>
              </w:rPr>
              <w:t xml:space="preserve"> </w:t>
            </w:r>
            <w:r>
              <w:rPr>
                <w:rFonts w:ascii="Times New Roman" w:hAnsi="Times New Roman" w:eastAsia="Times New Roman" w:cs="Times New Roman"/>
                <w:b/>
                <w:bCs/>
                <w:spacing w:val="-1"/>
                <w:sz w:val="20"/>
                <w:szCs w:val="20"/>
              </w:rPr>
              <w:t>m</w:t>
            </w:r>
            <w:r>
              <w:rPr>
                <w:rFonts w:ascii="Times New Roman" w:hAnsi="Times New Roman" w:eastAsia="Times New Roman" w:cs="Times New Roman"/>
                <w:b/>
                <w:bCs/>
                <w:spacing w:val="-1"/>
                <w:position w:val="6"/>
                <w:sz w:val="13"/>
                <w:szCs w:val="13"/>
              </w:rPr>
              <w:t>3</w:t>
            </w:r>
          </w:p>
        </w:tc>
        <w:tc>
          <w:tcPr>
            <w:tcW w:w="1527" w:type="dxa"/>
            <w:gridSpan w:val="3"/>
            <w:vAlign w:val="top"/>
          </w:tcPr>
          <w:p>
            <w:pPr>
              <w:spacing w:before="167" w:line="228" w:lineRule="auto"/>
              <w:ind w:left="116"/>
              <w:rPr>
                <w:rFonts w:ascii="宋体" w:hAnsi="宋体" w:eastAsia="宋体" w:cs="宋体"/>
                <w:sz w:val="20"/>
                <w:szCs w:val="20"/>
              </w:rPr>
            </w:pPr>
            <w:r>
              <w:rPr>
                <w:rFonts w:ascii="宋体" w:hAnsi="宋体" w:eastAsia="宋体" w:cs="宋体"/>
                <w:spacing w:val="15"/>
                <w:sz w:val="20"/>
                <w:szCs w:val="20"/>
                <w14:textOutline w14:w="3795" w14:cap="sq" w14:cmpd="sng">
                  <w14:solidFill>
                    <w14:srgbClr w14:val="000000"/>
                  </w14:solidFill>
                  <w14:prstDash w14:val="solid"/>
                  <w14:bevel/>
                </w14:textOutline>
              </w:rPr>
              <w:t>设</w:t>
            </w:r>
            <w:r>
              <w:rPr>
                <w:rFonts w:ascii="宋体" w:hAnsi="宋体" w:eastAsia="宋体" w:cs="宋体"/>
                <w:spacing w:val="13"/>
                <w:sz w:val="20"/>
                <w:szCs w:val="20"/>
                <w14:textOutline w14:w="3795" w14:cap="sq" w14:cmpd="sng">
                  <w14:solidFill>
                    <w14:srgbClr w14:val="000000"/>
                  </w14:solidFill>
                  <w14:prstDash w14:val="solid"/>
                  <w14:bevel/>
                </w14:textOutline>
              </w:rPr>
              <w:t>备数量(个)</w:t>
            </w:r>
          </w:p>
        </w:tc>
        <w:tc>
          <w:tcPr>
            <w:tcW w:w="1437" w:type="dxa"/>
            <w:gridSpan w:val="2"/>
            <w:vAlign w:val="top"/>
          </w:tcPr>
          <w:p>
            <w:pPr>
              <w:spacing w:before="33" w:line="238" w:lineRule="auto"/>
              <w:ind w:left="373" w:right="103" w:hanging="254"/>
              <w:rPr>
                <w:rFonts w:ascii="宋体" w:hAnsi="宋体" w:eastAsia="宋体" w:cs="宋体"/>
                <w:sz w:val="20"/>
                <w:szCs w:val="20"/>
              </w:rPr>
            </w:pPr>
            <w:r>
              <w:rPr>
                <w:rFonts w:ascii="宋体" w:hAnsi="宋体" w:eastAsia="宋体" w:cs="宋体"/>
                <w:spacing w:val="2"/>
                <w:sz w:val="20"/>
                <w:szCs w:val="20"/>
                <w14:textOutline w14:w="3768" w14:cap="sq" w14:cmpd="sng">
                  <w14:solidFill>
                    <w14:srgbClr w14:val="000000"/>
                  </w14:solidFill>
                  <w14:prstDash w14:val="solid"/>
                  <w14:bevel/>
                </w14:textOutline>
              </w:rPr>
              <w:t>换气</w:t>
            </w:r>
            <w:r>
              <w:rPr>
                <w:rFonts w:ascii="宋体" w:hAnsi="宋体" w:eastAsia="宋体" w:cs="宋体"/>
                <w:spacing w:val="1"/>
                <w:sz w:val="20"/>
                <w:szCs w:val="20"/>
                <w14:textOutline w14:w="3768" w14:cap="sq" w14:cmpd="sng">
                  <w14:solidFill>
                    <w14:srgbClr w14:val="000000"/>
                  </w14:solidFill>
                  <w14:prstDash w14:val="solid"/>
                  <w14:bevel/>
                </w14:textOutline>
              </w:rPr>
              <w:t>次数</w:t>
            </w:r>
            <w:r>
              <w:rPr>
                <w:rFonts w:ascii="宋体" w:hAnsi="宋体" w:eastAsia="宋体" w:cs="宋体"/>
                <w:spacing w:val="1"/>
                <w:sz w:val="20"/>
                <w:szCs w:val="20"/>
              </w:rPr>
              <w:t xml:space="preserve"> </w:t>
            </w:r>
            <w:r>
              <w:rPr>
                <w:rFonts w:ascii="宋体" w:hAnsi="宋体" w:eastAsia="宋体" w:cs="宋体"/>
                <w:spacing w:val="1"/>
                <w:sz w:val="20"/>
                <w:szCs w:val="20"/>
                <w14:textOutline w14:w="3768" w14:cap="sq" w14:cmpd="sng">
                  <w14:solidFill>
                    <w14:srgbClr w14:val="000000"/>
                  </w14:solidFill>
                  <w14:prstDash w14:val="solid"/>
                  <w14:bevel/>
                </w14:textOutline>
              </w:rPr>
              <w:t>(次</w:t>
            </w:r>
            <w:r>
              <w:rPr>
                <w:rFonts w:ascii="宋体" w:hAnsi="宋体" w:eastAsia="宋体" w:cs="宋体"/>
                <w:sz w:val="20"/>
                <w:szCs w:val="20"/>
              </w:rPr>
              <w:t xml:space="preserve"> </w:t>
            </w:r>
            <w:r>
              <w:rPr>
                <w:rFonts w:ascii="Times New Roman" w:hAnsi="Times New Roman" w:eastAsia="Times New Roman" w:cs="Times New Roman"/>
                <w:b/>
                <w:bCs/>
                <w:spacing w:val="6"/>
                <w:sz w:val="20"/>
                <w:szCs w:val="20"/>
              </w:rPr>
              <w:t>/</w:t>
            </w:r>
            <w:r>
              <w:rPr>
                <w:rFonts w:ascii="宋体" w:hAnsi="宋体" w:eastAsia="宋体" w:cs="宋体"/>
                <w:spacing w:val="6"/>
                <w:sz w:val="20"/>
                <w:szCs w:val="20"/>
                <w14:textOutline w14:w="3768" w14:cap="sq" w14:cmpd="sng">
                  <w14:solidFill>
                    <w14:srgbClr w14:val="000000"/>
                  </w14:solidFill>
                  <w14:prstDash w14:val="solid"/>
                  <w14:bevel/>
                </w14:textOutline>
              </w:rPr>
              <w:t>小时)</w:t>
            </w:r>
          </w:p>
        </w:tc>
        <w:tc>
          <w:tcPr>
            <w:tcW w:w="1554" w:type="dxa"/>
            <w:gridSpan w:val="2"/>
            <w:tcBorders>
              <w:right w:val="single" w:color="000000" w:sz="6" w:space="0"/>
            </w:tcBorders>
            <w:vAlign w:val="top"/>
          </w:tcPr>
          <w:p>
            <w:pPr>
              <w:spacing w:before="33" w:line="211" w:lineRule="auto"/>
              <w:ind w:left="310"/>
              <w:rPr>
                <w:rFonts w:ascii="宋体" w:hAnsi="宋体" w:eastAsia="宋体" w:cs="宋体"/>
                <w:sz w:val="20"/>
                <w:szCs w:val="20"/>
              </w:rPr>
            </w:pPr>
            <w:r>
              <w:rPr>
                <w:rFonts w:ascii="宋体" w:hAnsi="宋体" w:eastAsia="宋体" w:cs="宋体"/>
                <w:spacing w:val="8"/>
                <w:sz w:val="20"/>
                <w:szCs w:val="20"/>
                <w14:textOutline w14:w="3768" w14:cap="sq" w14:cmpd="sng">
                  <w14:solidFill>
                    <w14:srgbClr w14:val="000000"/>
                  </w14:solidFill>
                  <w14:prstDash w14:val="solid"/>
                  <w14:bevel/>
                </w14:textOutline>
              </w:rPr>
              <w:t>理论风</w:t>
            </w:r>
            <w:r>
              <w:rPr>
                <w:rFonts w:ascii="宋体" w:hAnsi="宋体" w:eastAsia="宋体" w:cs="宋体"/>
                <w:spacing w:val="7"/>
                <w:sz w:val="20"/>
                <w:szCs w:val="20"/>
                <w14:textOutline w14:w="3768" w14:cap="sq" w14:cmpd="sng">
                  <w14:solidFill>
                    <w14:srgbClr w14:val="000000"/>
                  </w14:solidFill>
                  <w14:prstDash w14:val="solid"/>
                  <w14:bevel/>
                </w14:textOutline>
              </w:rPr>
              <w:t>量</w:t>
            </w:r>
          </w:p>
          <w:p>
            <w:pPr>
              <w:spacing w:line="286" w:lineRule="exact"/>
              <w:ind w:left="320"/>
              <w:rPr>
                <w:rFonts w:ascii="宋体" w:hAnsi="宋体" w:eastAsia="宋体" w:cs="宋体"/>
                <w:sz w:val="20"/>
                <w:szCs w:val="20"/>
              </w:rPr>
            </w:pPr>
            <w:r>
              <w:rPr>
                <w:rFonts w:ascii="宋体" w:hAnsi="宋体" w:eastAsia="宋体" w:cs="宋体"/>
                <w:spacing w:val="27"/>
                <w:position w:val="1"/>
                <w:sz w:val="20"/>
                <w:szCs w:val="20"/>
                <w14:textOutline w14:w="3768" w14:cap="sq" w14:cmpd="sng">
                  <w14:solidFill>
                    <w14:srgbClr w14:val="000000"/>
                  </w14:solidFill>
                  <w14:prstDash w14:val="solid"/>
                  <w14:bevel/>
                </w14:textOutline>
              </w:rPr>
              <w:t>(</w:t>
            </w:r>
            <w:r>
              <w:rPr>
                <w:rFonts w:ascii="Times New Roman" w:hAnsi="Times New Roman" w:eastAsia="Times New Roman" w:cs="Times New Roman"/>
                <w:b/>
                <w:bCs/>
                <w:position w:val="1"/>
                <w:sz w:val="20"/>
                <w:szCs w:val="20"/>
              </w:rPr>
              <w:t>m</w:t>
            </w:r>
            <w:r>
              <w:rPr>
                <w:rFonts w:ascii="Times New Roman" w:hAnsi="Times New Roman" w:eastAsia="Times New Roman" w:cs="Times New Roman"/>
                <w:b/>
                <w:bCs/>
                <w:spacing w:val="27"/>
                <w:position w:val="7"/>
                <w:sz w:val="13"/>
                <w:szCs w:val="13"/>
              </w:rPr>
              <w:t>3</w:t>
            </w:r>
            <w:r>
              <w:rPr>
                <w:rFonts w:ascii="Times New Roman" w:hAnsi="Times New Roman" w:eastAsia="Times New Roman" w:cs="Times New Roman"/>
                <w:b/>
                <w:bCs/>
                <w:spacing w:val="27"/>
                <w:position w:val="1"/>
                <w:sz w:val="20"/>
                <w:szCs w:val="20"/>
              </w:rPr>
              <w:t>/</w:t>
            </w:r>
            <w:r>
              <w:rPr>
                <w:rFonts w:ascii="Times New Roman" w:hAnsi="Times New Roman" w:eastAsia="Times New Roman" w:cs="Times New Roman"/>
                <w:b/>
                <w:bCs/>
                <w:position w:val="1"/>
                <w:sz w:val="20"/>
                <w:szCs w:val="20"/>
              </w:rPr>
              <w:t>h</w:t>
            </w:r>
            <w:r>
              <w:rPr>
                <w:rFonts w:ascii="宋体" w:hAnsi="宋体" w:eastAsia="宋体" w:cs="宋体"/>
                <w:spacing w:val="27"/>
                <w:position w:val="1"/>
                <w:sz w:val="20"/>
                <w:szCs w:val="20"/>
                <w14:textOutline w14:w="3768"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1545" w:type="dxa"/>
            <w:gridSpan w:val="2"/>
            <w:vAlign w:val="top"/>
          </w:tcPr>
          <w:p>
            <w:pPr>
              <w:spacing w:before="34" w:line="225" w:lineRule="auto"/>
              <w:ind w:left="519"/>
              <w:rPr>
                <w:rFonts w:ascii="宋体" w:hAnsi="宋体" w:eastAsia="宋体" w:cs="宋体"/>
                <w:sz w:val="20"/>
                <w:szCs w:val="20"/>
              </w:rPr>
            </w:pPr>
            <w:r>
              <w:rPr>
                <w:rFonts w:ascii="宋体" w:hAnsi="宋体" w:eastAsia="宋体" w:cs="宋体"/>
                <w:spacing w:val="4"/>
                <w:sz w:val="20"/>
                <w:szCs w:val="20"/>
              </w:rPr>
              <w:t>喷粉柜</w:t>
            </w:r>
          </w:p>
        </w:tc>
        <w:tc>
          <w:tcPr>
            <w:tcW w:w="1436" w:type="dxa"/>
            <w:gridSpan w:val="3"/>
            <w:vAlign w:val="top"/>
          </w:tcPr>
          <w:p>
            <w:pPr>
              <w:spacing w:before="66" w:line="199" w:lineRule="auto"/>
              <w:ind w:left="378"/>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3</w:t>
            </w:r>
            <w:r>
              <w:rPr>
                <w:rFonts w:ascii="Times New Roman" w:hAnsi="Times New Roman" w:eastAsia="Times New Roman" w:cs="Times New Roman"/>
                <w:spacing w:val="4"/>
                <w:sz w:val="20"/>
                <w:szCs w:val="20"/>
              </w:rPr>
              <w:t>*5*2.8</w:t>
            </w:r>
          </w:p>
        </w:tc>
        <w:tc>
          <w:tcPr>
            <w:tcW w:w="1346" w:type="dxa"/>
            <w:gridSpan w:val="3"/>
            <w:vAlign w:val="top"/>
          </w:tcPr>
          <w:p>
            <w:pPr>
              <w:spacing w:before="70" w:line="195" w:lineRule="auto"/>
              <w:ind w:left="56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42</w:t>
            </w:r>
          </w:p>
        </w:tc>
        <w:tc>
          <w:tcPr>
            <w:tcW w:w="1527" w:type="dxa"/>
            <w:gridSpan w:val="3"/>
            <w:vAlign w:val="top"/>
          </w:tcPr>
          <w:p>
            <w:pPr>
              <w:spacing w:before="69" w:line="195" w:lineRule="auto"/>
              <w:ind w:left="718"/>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437" w:type="dxa"/>
            <w:gridSpan w:val="2"/>
            <w:vAlign w:val="top"/>
          </w:tcPr>
          <w:p>
            <w:pPr>
              <w:spacing w:before="69" w:line="195" w:lineRule="auto"/>
              <w:ind w:left="61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0</w:t>
            </w:r>
          </w:p>
        </w:tc>
        <w:tc>
          <w:tcPr>
            <w:tcW w:w="1554" w:type="dxa"/>
            <w:gridSpan w:val="2"/>
            <w:tcBorders>
              <w:right w:val="single" w:color="000000" w:sz="6" w:space="0"/>
            </w:tcBorders>
            <w:vAlign w:val="top"/>
          </w:tcPr>
          <w:p>
            <w:pPr>
              <w:spacing w:before="69" w:line="195" w:lineRule="auto"/>
              <w:ind w:left="51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2520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3"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15"/>
            <w:tcBorders>
              <w:right w:val="single" w:color="000000" w:sz="6" w:space="0"/>
            </w:tcBorders>
            <w:vAlign w:val="top"/>
          </w:tcPr>
          <w:p>
            <w:pPr>
              <w:spacing w:line="321" w:lineRule="exact"/>
              <w:ind w:left="587"/>
              <w:rPr>
                <w:rFonts w:ascii="宋体" w:hAnsi="宋体" w:eastAsia="宋体" w:cs="宋体"/>
                <w:sz w:val="23"/>
                <w:szCs w:val="23"/>
              </w:rPr>
            </w:pPr>
            <w:r>
              <w:rPr>
                <w:rFonts w:ascii="宋体" w:hAnsi="宋体" w:eastAsia="宋体" w:cs="宋体"/>
                <w:spacing w:val="2"/>
                <w:position w:val="1"/>
                <w:sz w:val="23"/>
                <w:szCs w:val="23"/>
              </w:rPr>
              <w:t xml:space="preserve">考虑到风量损失，设计风量取值理论风量的 </w:t>
            </w:r>
            <w:r>
              <w:rPr>
                <w:rFonts w:ascii="Times New Roman" w:hAnsi="Times New Roman" w:eastAsia="Times New Roman" w:cs="Times New Roman"/>
                <w:spacing w:val="2"/>
                <w:position w:val="1"/>
                <w:sz w:val="23"/>
                <w:szCs w:val="23"/>
              </w:rPr>
              <w:t>1</w:t>
            </w:r>
            <w:r>
              <w:rPr>
                <w:rFonts w:ascii="Times New Roman" w:hAnsi="Times New Roman" w:eastAsia="Times New Roman" w:cs="Times New Roman"/>
                <w:spacing w:val="1"/>
                <w:position w:val="1"/>
                <w:sz w:val="23"/>
                <w:szCs w:val="23"/>
              </w:rPr>
              <w:t xml:space="preserve">.2 </w:t>
            </w:r>
            <w:r>
              <w:rPr>
                <w:rFonts w:ascii="宋体" w:hAnsi="宋体" w:eastAsia="宋体" w:cs="宋体"/>
                <w:spacing w:val="1"/>
                <w:position w:val="1"/>
                <w:sz w:val="23"/>
                <w:szCs w:val="23"/>
              </w:rPr>
              <w:t xml:space="preserve">倍以上，风量设置为 </w:t>
            </w:r>
            <w:r>
              <w:rPr>
                <w:rFonts w:ascii="Times New Roman" w:hAnsi="Times New Roman" w:eastAsia="Times New Roman" w:cs="Times New Roman"/>
                <w:b/>
                <w:bCs/>
                <w:spacing w:val="1"/>
                <w:position w:val="1"/>
                <w:sz w:val="23"/>
                <w:szCs w:val="23"/>
              </w:rPr>
              <w:t>3200</w:t>
            </w:r>
            <w:r>
              <w:rPr>
                <w:rFonts w:ascii="Times New Roman" w:hAnsi="Times New Roman" w:eastAsia="Times New Roman" w:cs="Times New Roman"/>
                <w:b/>
                <w:bCs/>
                <w:position w:val="1"/>
                <w:sz w:val="23"/>
                <w:szCs w:val="23"/>
              </w:rPr>
              <w:t>m</w:t>
            </w:r>
            <w:r>
              <w:rPr>
                <w:rFonts w:ascii="Times New Roman" w:hAnsi="Times New Roman" w:eastAsia="Times New Roman" w:cs="Times New Roman"/>
                <w:b/>
                <w:bCs/>
                <w:spacing w:val="1"/>
                <w:position w:val="8"/>
                <w:sz w:val="15"/>
                <w:szCs w:val="15"/>
              </w:rPr>
              <w:t>3</w:t>
            </w:r>
            <w:r>
              <w:rPr>
                <w:rFonts w:ascii="Times New Roman" w:hAnsi="Times New Roman" w:eastAsia="Times New Roman" w:cs="Times New Roman"/>
                <w:b/>
                <w:bCs/>
                <w:spacing w:val="1"/>
                <w:position w:val="1"/>
                <w:sz w:val="23"/>
                <w:szCs w:val="23"/>
              </w:rPr>
              <w:t>/</w:t>
            </w:r>
            <w:r>
              <w:rPr>
                <w:rFonts w:ascii="Times New Roman" w:hAnsi="Times New Roman" w:eastAsia="Times New Roman" w:cs="Times New Roman"/>
                <w:b/>
                <w:bCs/>
                <w:position w:val="1"/>
                <w:sz w:val="23"/>
                <w:szCs w:val="23"/>
              </w:rPr>
              <w:t>h</w:t>
            </w:r>
            <w:r>
              <w:rPr>
                <w:rFonts w:ascii="宋体" w:hAnsi="宋体" w:eastAsia="宋体" w:cs="宋体"/>
                <w:spacing w:val="1"/>
                <w:position w:val="1"/>
                <w:sz w:val="23"/>
                <w:szCs w:val="23"/>
              </w:rPr>
              <w:t>。</w:t>
            </w:r>
          </w:p>
          <w:p>
            <w:pPr>
              <w:spacing w:before="183" w:line="225" w:lineRule="auto"/>
              <w:ind w:left="58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⑤</w:t>
            </w:r>
            <w:r>
              <w:rPr>
                <w:rFonts w:ascii="宋体" w:hAnsi="宋体" w:eastAsia="宋体" w:cs="宋体"/>
                <w:spacing w:val="9"/>
                <w:sz w:val="23"/>
                <w:szCs w:val="23"/>
                <w14:textOutline w14:w="4358" w14:cap="sq" w14:cmpd="sng">
                  <w14:solidFill>
                    <w14:srgbClr w14:val="000000"/>
                  </w14:solidFill>
                  <w14:prstDash w14:val="solid"/>
                  <w14:bevel/>
                </w14:textOutline>
              </w:rPr>
              <w:t>烘烤、丝印有机废气收集风量</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z w:val="23"/>
                <w:szCs w:val="23"/>
              </w:rPr>
              <w:t>DA</w:t>
            </w:r>
            <w:r>
              <w:rPr>
                <w:rFonts w:ascii="Times New Roman" w:hAnsi="Times New Roman" w:eastAsia="Times New Roman" w:cs="Times New Roman"/>
                <w:b/>
                <w:bCs/>
                <w:spacing w:val="9"/>
                <w:sz w:val="23"/>
                <w:szCs w:val="23"/>
              </w:rPr>
              <w:t>003</w:t>
            </w:r>
            <w:r>
              <w:rPr>
                <w:rFonts w:ascii="宋体" w:hAnsi="宋体" w:eastAsia="宋体" w:cs="宋体"/>
                <w:spacing w:val="9"/>
                <w:sz w:val="23"/>
                <w:szCs w:val="23"/>
                <w14:textOutline w14:w="4358" w14:cap="sq" w14:cmpd="sng">
                  <w14:solidFill>
                    <w14:srgbClr w14:val="000000"/>
                  </w14:solidFill>
                  <w14:prstDash w14:val="solid"/>
                  <w14:bevel/>
                </w14:textOutline>
              </w:rPr>
              <w:t>)</w:t>
            </w:r>
          </w:p>
          <w:p>
            <w:pPr>
              <w:spacing w:before="142" w:line="387" w:lineRule="auto"/>
              <w:ind w:left="107" w:right="101" w:firstLine="480"/>
              <w:rPr>
                <w:rFonts w:ascii="宋体" w:hAnsi="宋体" w:eastAsia="宋体" w:cs="宋体"/>
                <w:sz w:val="23"/>
                <w:szCs w:val="23"/>
              </w:rPr>
            </w:pPr>
            <w:r>
              <w:rPr>
                <w:rFonts w:ascii="宋体" w:hAnsi="宋体" w:eastAsia="宋体" w:cs="宋体"/>
                <w:spacing w:val="16"/>
                <w:sz w:val="23"/>
                <w:szCs w:val="23"/>
              </w:rPr>
              <w:t>烘烤</w:t>
            </w:r>
            <w:r>
              <w:rPr>
                <w:rFonts w:ascii="宋体" w:hAnsi="宋体" w:eastAsia="宋体" w:cs="宋体"/>
                <w:spacing w:val="8"/>
                <w:sz w:val="23"/>
                <w:szCs w:val="23"/>
              </w:rPr>
              <w:t>、丝印有机废气收集后汇集至同一套“水喷淋</w:t>
            </w:r>
            <w:r>
              <w:rPr>
                <w:rFonts w:ascii="Times New Roman" w:hAnsi="Times New Roman" w:eastAsia="Times New Roman" w:cs="Times New Roman"/>
                <w:spacing w:val="8"/>
                <w:sz w:val="23"/>
                <w:szCs w:val="23"/>
              </w:rPr>
              <w:t>+</w:t>
            </w:r>
            <w:r>
              <w:rPr>
                <w:rFonts w:ascii="宋体" w:hAnsi="宋体" w:eastAsia="宋体" w:cs="宋体"/>
                <w:spacing w:val="8"/>
                <w:sz w:val="23"/>
                <w:szCs w:val="23"/>
              </w:rPr>
              <w:t>干式过滤</w:t>
            </w:r>
            <w:r>
              <w:rPr>
                <w:rFonts w:ascii="Times New Roman" w:hAnsi="Times New Roman" w:eastAsia="Times New Roman" w:cs="Times New Roman"/>
                <w:spacing w:val="8"/>
                <w:sz w:val="23"/>
                <w:szCs w:val="23"/>
              </w:rPr>
              <w:t>+</w:t>
            </w:r>
            <w:r>
              <w:rPr>
                <w:rFonts w:ascii="宋体" w:hAnsi="宋体" w:eastAsia="宋体" w:cs="宋体"/>
                <w:spacing w:val="8"/>
                <w:sz w:val="23"/>
                <w:szCs w:val="23"/>
              </w:rPr>
              <w:t>二级活性炭吸附</w:t>
            </w:r>
            <w:r>
              <w:rPr>
                <w:rFonts w:ascii="宋体" w:hAnsi="宋体" w:eastAsia="宋体" w:cs="宋体"/>
                <w:sz w:val="23"/>
                <w:szCs w:val="23"/>
              </w:rPr>
              <w:t xml:space="preserve"> </w:t>
            </w:r>
            <w:r>
              <w:rPr>
                <w:rFonts w:ascii="宋体" w:hAnsi="宋体" w:eastAsia="宋体" w:cs="宋体"/>
                <w:spacing w:val="10"/>
                <w:sz w:val="23"/>
                <w:szCs w:val="23"/>
              </w:rPr>
              <w:t>装</w:t>
            </w:r>
            <w:r>
              <w:rPr>
                <w:rFonts w:ascii="宋体" w:hAnsi="宋体" w:eastAsia="宋体" w:cs="宋体"/>
                <w:spacing w:val="6"/>
                <w:sz w:val="23"/>
                <w:szCs w:val="23"/>
              </w:rPr>
              <w:t>置”处理。</w:t>
            </w:r>
          </w:p>
          <w:p>
            <w:pPr>
              <w:spacing w:before="15" w:line="370" w:lineRule="auto"/>
              <w:ind w:left="106" w:right="101" w:firstLine="480"/>
              <w:rPr>
                <w:rFonts w:ascii="宋体" w:hAnsi="宋体" w:eastAsia="宋体" w:cs="宋体"/>
                <w:sz w:val="23"/>
                <w:szCs w:val="23"/>
              </w:rPr>
            </w:pPr>
            <w:r>
              <w:rPr>
                <w:rFonts w:ascii="宋体" w:hAnsi="宋体" w:eastAsia="宋体" w:cs="宋体"/>
                <w:spacing w:val="18"/>
                <w:sz w:val="23"/>
                <w:szCs w:val="23"/>
              </w:rPr>
              <w:t>烘烤</w:t>
            </w:r>
            <w:r>
              <w:rPr>
                <w:rFonts w:ascii="宋体" w:hAnsi="宋体" w:eastAsia="宋体" w:cs="宋体"/>
                <w:spacing w:val="10"/>
                <w:sz w:val="23"/>
                <w:szCs w:val="23"/>
              </w:rPr>
              <w:t>炉</w:t>
            </w:r>
            <w:r>
              <w:rPr>
                <w:rFonts w:ascii="宋体" w:hAnsi="宋体" w:eastAsia="宋体" w:cs="宋体"/>
                <w:spacing w:val="9"/>
                <w:sz w:val="23"/>
                <w:szCs w:val="23"/>
              </w:rPr>
              <w:t>为密闭设备，采取密闭设备方式收集废气，烘烤设备换气次数根据《工</w:t>
            </w:r>
            <w:r>
              <w:rPr>
                <w:rFonts w:ascii="宋体" w:hAnsi="宋体" w:eastAsia="宋体" w:cs="宋体"/>
                <w:sz w:val="23"/>
                <w:szCs w:val="23"/>
              </w:rPr>
              <w:t xml:space="preserve"> </w:t>
            </w:r>
            <w:r>
              <w:rPr>
                <w:rFonts w:ascii="宋体" w:hAnsi="宋体" w:eastAsia="宋体" w:cs="宋体"/>
                <w:spacing w:val="6"/>
                <w:sz w:val="23"/>
                <w:szCs w:val="23"/>
              </w:rPr>
              <w:t>业建筑供暖通风与空气调节</w:t>
            </w:r>
            <w:r>
              <w:rPr>
                <w:rFonts w:ascii="宋体" w:hAnsi="宋体" w:eastAsia="宋体" w:cs="宋体"/>
                <w:spacing w:val="3"/>
                <w:sz w:val="23"/>
                <w:szCs w:val="23"/>
              </w:rPr>
              <w:t>设计规范》  (</w:t>
            </w:r>
            <w:r>
              <w:rPr>
                <w:rFonts w:ascii="Times New Roman" w:hAnsi="Times New Roman" w:eastAsia="Times New Roman" w:cs="Times New Roman"/>
                <w:sz w:val="23"/>
                <w:szCs w:val="23"/>
              </w:rPr>
              <w:t>GB</w:t>
            </w:r>
            <w:r>
              <w:rPr>
                <w:rFonts w:ascii="Times New Roman" w:hAnsi="Times New Roman" w:eastAsia="Times New Roman" w:cs="Times New Roman"/>
                <w:spacing w:val="3"/>
                <w:sz w:val="23"/>
                <w:szCs w:val="23"/>
              </w:rPr>
              <w:t>50019-2015</w:t>
            </w:r>
            <w:r>
              <w:rPr>
                <w:rFonts w:ascii="宋体" w:hAnsi="宋体" w:eastAsia="宋体" w:cs="宋体"/>
                <w:spacing w:val="3"/>
                <w:sz w:val="23"/>
                <w:szCs w:val="23"/>
              </w:rPr>
              <w:t xml:space="preserve">) 中要求以 </w:t>
            </w:r>
            <w:r>
              <w:rPr>
                <w:rFonts w:ascii="Times New Roman" w:hAnsi="Times New Roman" w:eastAsia="Times New Roman" w:cs="Times New Roman"/>
                <w:spacing w:val="3"/>
                <w:sz w:val="23"/>
                <w:szCs w:val="23"/>
              </w:rPr>
              <w:t xml:space="preserve">12 </w:t>
            </w:r>
            <w:r>
              <w:rPr>
                <w:rFonts w:ascii="宋体" w:hAnsi="宋体" w:eastAsia="宋体" w:cs="宋体"/>
                <w:spacing w:val="3"/>
                <w:sz w:val="23"/>
                <w:szCs w:val="23"/>
              </w:rPr>
              <w:t>次</w:t>
            </w:r>
            <w:r>
              <w:rPr>
                <w:rFonts w:ascii="Times New Roman" w:hAnsi="Times New Roman" w:eastAsia="Times New Roman" w:cs="Times New Roman"/>
                <w:spacing w:val="3"/>
                <w:sz w:val="23"/>
                <w:szCs w:val="23"/>
              </w:rPr>
              <w:t>/</w:t>
            </w:r>
            <w:r>
              <w:rPr>
                <w:rFonts w:ascii="宋体" w:hAnsi="宋体" w:eastAsia="宋体" w:cs="宋体"/>
                <w:spacing w:val="3"/>
                <w:sz w:val="23"/>
                <w:szCs w:val="23"/>
              </w:rPr>
              <w:t>小时计，</w:t>
            </w:r>
            <w:r>
              <w:rPr>
                <w:rFonts w:ascii="宋体" w:hAnsi="宋体" w:eastAsia="宋体" w:cs="宋体"/>
                <w:sz w:val="23"/>
                <w:szCs w:val="23"/>
              </w:rPr>
              <w:t xml:space="preserve"> </w:t>
            </w:r>
            <w:r>
              <w:rPr>
                <w:rFonts w:ascii="宋体" w:hAnsi="宋体" w:eastAsia="宋体" w:cs="宋体"/>
                <w:spacing w:val="9"/>
                <w:sz w:val="23"/>
                <w:szCs w:val="23"/>
              </w:rPr>
              <w:t>烘</w:t>
            </w:r>
            <w:r>
              <w:rPr>
                <w:rFonts w:ascii="宋体" w:hAnsi="宋体" w:eastAsia="宋体" w:cs="宋体"/>
                <w:spacing w:val="8"/>
                <w:sz w:val="23"/>
                <w:szCs w:val="23"/>
              </w:rPr>
              <w:t>烤炉理论风量如下。</w:t>
            </w:r>
          </w:p>
          <w:p>
            <w:pPr>
              <w:spacing w:before="10" w:line="224" w:lineRule="auto"/>
              <w:ind w:left="2975"/>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6"/>
                <w:sz w:val="20"/>
                <w:szCs w:val="20"/>
              </w:rPr>
              <w:t>35</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烘烤炉收集风量计算表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19" w:type="dxa"/>
            <w:vMerge w:val="continue"/>
            <w:tcBorders>
              <w:top w:val="nil"/>
              <w:left w:val="single" w:color="000000" w:sz="6" w:space="0"/>
              <w:bottom w:val="nil"/>
            </w:tcBorders>
            <w:vAlign w:val="top"/>
          </w:tcPr>
          <w:p>
            <w:pPr>
              <w:rPr>
                <w:rFonts w:ascii="Arial"/>
                <w:sz w:val="21"/>
              </w:rPr>
            </w:pPr>
          </w:p>
        </w:tc>
        <w:tc>
          <w:tcPr>
            <w:tcW w:w="1367" w:type="dxa"/>
            <w:vAlign w:val="top"/>
          </w:tcPr>
          <w:p>
            <w:pPr>
              <w:spacing w:before="169" w:line="228" w:lineRule="auto"/>
              <w:ind w:left="305"/>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集</w:t>
            </w:r>
            <w:r>
              <w:rPr>
                <w:rFonts w:ascii="宋体" w:hAnsi="宋体" w:eastAsia="宋体" w:cs="宋体"/>
                <w:spacing w:val="8"/>
                <w:sz w:val="20"/>
                <w:szCs w:val="20"/>
                <w14:textOutline w14:w="3795" w14:cap="sq" w14:cmpd="sng">
                  <w14:solidFill>
                    <w14:srgbClr w14:val="000000"/>
                  </w14:solidFill>
                  <w14:prstDash w14:val="solid"/>
                  <w14:bevel/>
                </w14:textOutline>
              </w:rPr>
              <w:t>气区域</w:t>
            </w:r>
          </w:p>
        </w:tc>
        <w:tc>
          <w:tcPr>
            <w:tcW w:w="1422" w:type="dxa"/>
            <w:gridSpan w:val="3"/>
            <w:vAlign w:val="top"/>
          </w:tcPr>
          <w:p>
            <w:pPr>
              <w:spacing w:before="170" w:line="227" w:lineRule="auto"/>
              <w:ind w:left="295"/>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设</w:t>
            </w:r>
            <w:r>
              <w:rPr>
                <w:rFonts w:ascii="宋体" w:hAnsi="宋体" w:eastAsia="宋体" w:cs="宋体"/>
                <w:spacing w:val="7"/>
                <w:sz w:val="20"/>
                <w:szCs w:val="20"/>
                <w14:textOutline w14:w="3795" w14:cap="sq" w14:cmpd="sng">
                  <w14:solidFill>
                    <w14:srgbClr w14:val="000000"/>
                  </w14:solidFill>
                  <w14:prstDash w14:val="solid"/>
                  <w14:bevel/>
                </w14:textOutline>
              </w:rPr>
              <w:t>备尺寸</w:t>
            </w:r>
          </w:p>
        </w:tc>
        <w:tc>
          <w:tcPr>
            <w:tcW w:w="1393" w:type="dxa"/>
            <w:gridSpan w:val="3"/>
            <w:vAlign w:val="top"/>
          </w:tcPr>
          <w:p>
            <w:pPr>
              <w:spacing w:before="170" w:line="228" w:lineRule="auto"/>
              <w:ind w:left="135"/>
              <w:rPr>
                <w:rFonts w:ascii="Times New Roman" w:hAnsi="Times New Roman" w:eastAsia="Times New Roman" w:cs="Times New Roman"/>
                <w:sz w:val="20"/>
                <w:szCs w:val="20"/>
              </w:rPr>
            </w:pPr>
            <w:r>
              <w:pict>
                <v:shape id="_x0000_s1114" o:spid="_x0000_s1114" o:spt="202" type="#_x0000_t202" style="position:absolute;left:0pt;margin-left:58.8pt;margin-top:8.45pt;height:8.15pt;width:5.35pt;z-index:251737088;mso-width-relative:page;mso-height-relative:page;" filled="f" stroked="f" coordsize="21600,21600">
                  <v:path/>
                  <v:fill on="f" focussize="0,0"/>
                  <v:stroke on="f"/>
                  <v:imagedata o:title=""/>
                  <o:lock v:ext="edit" aspectratio="f"/>
                  <v:textbox inset="0mm,0mm,0mm,0mm">
                    <w:txbxContent>
                      <w:p>
                        <w:pPr>
                          <w:spacing w:before="19" w:line="196" w:lineRule="auto"/>
                          <w:ind w:left="20"/>
                          <w:rPr>
                            <w:rFonts w:ascii="Times New Roman" w:hAnsi="Times New Roman" w:eastAsia="Times New Roman" w:cs="Times New Roman"/>
                            <w:sz w:val="13"/>
                            <w:szCs w:val="13"/>
                          </w:rPr>
                        </w:pPr>
                        <w:r>
                          <w:rPr>
                            <w:rFonts w:ascii="Times New Roman" w:hAnsi="Times New Roman" w:eastAsia="Times New Roman" w:cs="Times New Roman"/>
                            <w:b/>
                            <w:bCs/>
                            <w:spacing w:val="1"/>
                            <w:sz w:val="13"/>
                            <w:szCs w:val="13"/>
                          </w:rPr>
                          <w:t>3</w:t>
                        </w:r>
                      </w:p>
                    </w:txbxContent>
                  </v:textbox>
                </v:shape>
              </w:pict>
            </w:r>
            <w:r>
              <w:rPr>
                <w:rFonts w:ascii="宋体" w:hAnsi="宋体" w:eastAsia="宋体" w:cs="宋体"/>
                <w:spacing w:val="-2"/>
                <w:sz w:val="20"/>
                <w:szCs w:val="20"/>
                <w14:textOutline w14:w="3795" w14:cap="sq" w14:cmpd="sng">
                  <w14:solidFill>
                    <w14:srgbClr w14:val="000000"/>
                  </w14:solidFill>
                  <w14:prstDash w14:val="solid"/>
                  <w14:bevel/>
                </w14:textOutline>
              </w:rPr>
              <w:t>设备容</w:t>
            </w:r>
            <w:r>
              <w:rPr>
                <w:rFonts w:ascii="宋体" w:hAnsi="宋体" w:eastAsia="宋体" w:cs="宋体"/>
                <w:spacing w:val="-1"/>
                <w:sz w:val="20"/>
                <w:szCs w:val="20"/>
                <w14:textOutline w14:w="3795" w14:cap="sq" w14:cmpd="sng">
                  <w14:solidFill>
                    <w14:srgbClr w14:val="000000"/>
                  </w14:solidFill>
                  <w14:prstDash w14:val="solid"/>
                  <w14:bevel/>
                </w14:textOutline>
              </w:rPr>
              <w:t>积</w:t>
            </w:r>
            <w:r>
              <w:rPr>
                <w:rFonts w:ascii="宋体" w:hAnsi="宋体" w:eastAsia="宋体" w:cs="宋体"/>
                <w:spacing w:val="-1"/>
                <w:sz w:val="20"/>
                <w:szCs w:val="20"/>
              </w:rPr>
              <w:t xml:space="preserve"> </w:t>
            </w:r>
            <w:r>
              <w:rPr>
                <w:rFonts w:ascii="Times New Roman" w:hAnsi="Times New Roman" w:eastAsia="Times New Roman" w:cs="Times New Roman"/>
                <w:b/>
                <w:bCs/>
                <w:spacing w:val="-1"/>
                <w:sz w:val="20"/>
                <w:szCs w:val="20"/>
              </w:rPr>
              <w:t>m</w:t>
            </w:r>
          </w:p>
        </w:tc>
        <w:tc>
          <w:tcPr>
            <w:tcW w:w="1527" w:type="dxa"/>
            <w:gridSpan w:val="3"/>
            <w:vAlign w:val="top"/>
          </w:tcPr>
          <w:p>
            <w:pPr>
              <w:spacing w:before="169" w:line="228" w:lineRule="auto"/>
              <w:ind w:left="117"/>
              <w:rPr>
                <w:rFonts w:ascii="宋体" w:hAnsi="宋体" w:eastAsia="宋体" w:cs="宋体"/>
                <w:sz w:val="20"/>
                <w:szCs w:val="20"/>
              </w:rPr>
            </w:pPr>
            <w:r>
              <w:rPr>
                <w:rFonts w:ascii="宋体" w:hAnsi="宋体" w:eastAsia="宋体" w:cs="宋体"/>
                <w:spacing w:val="15"/>
                <w:sz w:val="20"/>
                <w:szCs w:val="20"/>
                <w14:textOutline w14:w="3795" w14:cap="sq" w14:cmpd="sng">
                  <w14:solidFill>
                    <w14:srgbClr w14:val="000000"/>
                  </w14:solidFill>
                  <w14:prstDash w14:val="solid"/>
                  <w14:bevel/>
                </w14:textOutline>
              </w:rPr>
              <w:t>设</w:t>
            </w:r>
            <w:r>
              <w:rPr>
                <w:rFonts w:ascii="宋体" w:hAnsi="宋体" w:eastAsia="宋体" w:cs="宋体"/>
                <w:spacing w:val="13"/>
                <w:sz w:val="20"/>
                <w:szCs w:val="20"/>
                <w14:textOutline w14:w="3795" w14:cap="sq" w14:cmpd="sng">
                  <w14:solidFill>
                    <w14:srgbClr w14:val="000000"/>
                  </w14:solidFill>
                  <w14:prstDash w14:val="solid"/>
                  <w14:bevel/>
                </w14:textOutline>
              </w:rPr>
              <w:t>备数量(个)</w:t>
            </w:r>
          </w:p>
        </w:tc>
        <w:tc>
          <w:tcPr>
            <w:tcW w:w="1753" w:type="dxa"/>
            <w:gridSpan w:val="4"/>
            <w:vAlign w:val="top"/>
          </w:tcPr>
          <w:p>
            <w:pPr>
              <w:spacing w:before="129" w:line="289" w:lineRule="exact"/>
              <w:ind w:left="118"/>
              <w:rPr>
                <w:rFonts w:ascii="宋体" w:hAnsi="宋体" w:eastAsia="宋体" w:cs="宋体"/>
                <w:sz w:val="20"/>
                <w:szCs w:val="20"/>
              </w:rPr>
            </w:pPr>
            <w:r>
              <w:rPr>
                <w:rFonts w:ascii="宋体" w:hAnsi="宋体" w:eastAsia="宋体" w:cs="宋体"/>
                <w:spacing w:val="6"/>
                <w:position w:val="1"/>
                <w:sz w:val="20"/>
                <w:szCs w:val="20"/>
                <w14:textOutline w14:w="3795" w14:cap="sq" w14:cmpd="sng">
                  <w14:solidFill>
                    <w14:srgbClr w14:val="000000"/>
                  </w14:solidFill>
                  <w14:prstDash w14:val="solid"/>
                  <w14:bevel/>
                </w14:textOutline>
              </w:rPr>
              <w:t>换气次数</w:t>
            </w:r>
            <w:r>
              <w:rPr>
                <w:rFonts w:ascii="宋体" w:hAnsi="宋体" w:eastAsia="宋体" w:cs="宋体"/>
                <w:spacing w:val="6"/>
                <w:position w:val="1"/>
                <w:sz w:val="20"/>
                <w:szCs w:val="20"/>
              </w:rPr>
              <w:t xml:space="preserve"> </w:t>
            </w:r>
            <w:r>
              <w:rPr>
                <w:rFonts w:ascii="宋体" w:hAnsi="宋体" w:eastAsia="宋体" w:cs="宋体"/>
                <w:spacing w:val="6"/>
                <w:position w:val="1"/>
                <w:sz w:val="20"/>
                <w:szCs w:val="20"/>
                <w14:textOutline w14:w="3795" w14:cap="sq" w14:cmpd="sng">
                  <w14:solidFill>
                    <w14:srgbClr w14:val="000000"/>
                  </w14:solidFill>
                  <w14:prstDash w14:val="solid"/>
                  <w14:bevel/>
                </w14:textOutline>
              </w:rPr>
              <w:t>(次</w:t>
            </w:r>
            <w:r>
              <w:rPr>
                <w:rFonts w:ascii="Times New Roman" w:hAnsi="Times New Roman" w:eastAsia="Times New Roman" w:cs="Times New Roman"/>
                <w:b/>
                <w:bCs/>
                <w:spacing w:val="6"/>
                <w:position w:val="1"/>
                <w:sz w:val="20"/>
                <w:szCs w:val="20"/>
              </w:rPr>
              <w:t>/</w:t>
            </w:r>
            <w:r>
              <w:rPr>
                <w:rFonts w:ascii="Times New Roman" w:hAnsi="Times New Roman" w:eastAsia="Times New Roman" w:cs="Times New Roman"/>
                <w:b/>
                <w:bCs/>
                <w:position w:val="1"/>
                <w:sz w:val="20"/>
                <w:szCs w:val="20"/>
              </w:rPr>
              <w:t>h</w:t>
            </w:r>
            <w:r>
              <w:rPr>
                <w:rFonts w:ascii="宋体" w:hAnsi="宋体" w:eastAsia="宋体" w:cs="宋体"/>
                <w:spacing w:val="6"/>
                <w:position w:val="1"/>
                <w:sz w:val="20"/>
                <w:szCs w:val="20"/>
                <w14:textOutline w14:w="3795" w14:cap="sq" w14:cmpd="sng">
                  <w14:solidFill>
                    <w14:srgbClr w14:val="000000"/>
                  </w14:solidFill>
                  <w14:prstDash w14:val="solid"/>
                  <w14:bevel/>
                </w14:textOutline>
              </w:rPr>
              <w:t>)</w:t>
            </w:r>
          </w:p>
        </w:tc>
        <w:tc>
          <w:tcPr>
            <w:tcW w:w="1383" w:type="dxa"/>
            <w:tcBorders>
              <w:right w:val="single" w:color="000000" w:sz="6" w:space="0"/>
            </w:tcBorders>
            <w:vAlign w:val="top"/>
          </w:tcPr>
          <w:p>
            <w:pPr>
              <w:spacing w:before="35" w:line="212" w:lineRule="auto"/>
              <w:ind w:left="235"/>
              <w:rPr>
                <w:rFonts w:ascii="宋体" w:hAnsi="宋体" w:eastAsia="宋体" w:cs="宋体"/>
                <w:sz w:val="20"/>
                <w:szCs w:val="20"/>
              </w:rPr>
            </w:pPr>
            <w:r>
              <w:rPr>
                <w:rFonts w:ascii="宋体" w:hAnsi="宋体" w:eastAsia="宋体" w:cs="宋体"/>
                <w:spacing w:val="8"/>
                <w:sz w:val="20"/>
                <w:szCs w:val="20"/>
                <w14:textOutline w14:w="3742" w14:cap="sq" w14:cmpd="sng">
                  <w14:solidFill>
                    <w14:srgbClr w14:val="000000"/>
                  </w14:solidFill>
                  <w14:prstDash w14:val="solid"/>
                  <w14:bevel/>
                </w14:textOutline>
              </w:rPr>
              <w:t>理论风</w:t>
            </w:r>
            <w:r>
              <w:rPr>
                <w:rFonts w:ascii="宋体" w:hAnsi="宋体" w:eastAsia="宋体" w:cs="宋体"/>
                <w:spacing w:val="7"/>
                <w:sz w:val="20"/>
                <w:szCs w:val="20"/>
                <w14:textOutline w14:w="3742" w14:cap="sq" w14:cmpd="sng">
                  <w14:solidFill>
                    <w14:srgbClr w14:val="000000"/>
                  </w14:solidFill>
                  <w14:prstDash w14:val="solid"/>
                  <w14:bevel/>
                </w14:textOutline>
              </w:rPr>
              <w:t>量</w:t>
            </w:r>
          </w:p>
          <w:p>
            <w:pPr>
              <w:spacing w:line="284" w:lineRule="exact"/>
              <w:ind w:left="245"/>
              <w:rPr>
                <w:rFonts w:ascii="宋体" w:hAnsi="宋体" w:eastAsia="宋体" w:cs="宋体"/>
                <w:sz w:val="20"/>
                <w:szCs w:val="20"/>
              </w:rPr>
            </w:pPr>
            <w:r>
              <w:rPr>
                <w:rFonts w:ascii="宋体" w:hAnsi="宋体" w:eastAsia="宋体" w:cs="宋体"/>
                <w:spacing w:val="27"/>
                <w:position w:val="1"/>
                <w:sz w:val="20"/>
                <w:szCs w:val="20"/>
                <w14:textOutline w14:w="3742" w14:cap="sq" w14:cmpd="sng">
                  <w14:solidFill>
                    <w14:srgbClr w14:val="000000"/>
                  </w14:solidFill>
                  <w14:prstDash w14:val="solid"/>
                  <w14:bevel/>
                </w14:textOutline>
              </w:rPr>
              <w:t>(</w:t>
            </w:r>
            <w:r>
              <w:rPr>
                <w:rFonts w:ascii="Times New Roman" w:hAnsi="Times New Roman" w:eastAsia="Times New Roman" w:cs="Times New Roman"/>
                <w:b/>
                <w:bCs/>
                <w:position w:val="1"/>
                <w:sz w:val="20"/>
                <w:szCs w:val="20"/>
              </w:rPr>
              <w:t>m</w:t>
            </w:r>
            <w:r>
              <w:rPr>
                <w:rFonts w:ascii="Times New Roman" w:hAnsi="Times New Roman" w:eastAsia="Times New Roman" w:cs="Times New Roman"/>
                <w:b/>
                <w:bCs/>
                <w:spacing w:val="27"/>
                <w:position w:val="7"/>
                <w:sz w:val="13"/>
                <w:szCs w:val="13"/>
              </w:rPr>
              <w:t>3</w:t>
            </w:r>
            <w:r>
              <w:rPr>
                <w:rFonts w:ascii="Times New Roman" w:hAnsi="Times New Roman" w:eastAsia="Times New Roman" w:cs="Times New Roman"/>
                <w:b/>
                <w:bCs/>
                <w:spacing w:val="27"/>
                <w:position w:val="1"/>
                <w:sz w:val="20"/>
                <w:szCs w:val="20"/>
              </w:rPr>
              <w:t>/</w:t>
            </w:r>
            <w:r>
              <w:rPr>
                <w:rFonts w:ascii="Times New Roman" w:hAnsi="Times New Roman" w:eastAsia="Times New Roman" w:cs="Times New Roman"/>
                <w:b/>
                <w:bCs/>
                <w:position w:val="1"/>
                <w:sz w:val="20"/>
                <w:szCs w:val="20"/>
              </w:rPr>
              <w:t>h</w:t>
            </w:r>
            <w:r>
              <w:rPr>
                <w:rFonts w:ascii="宋体" w:hAnsi="宋体" w:eastAsia="宋体" w:cs="宋体"/>
                <w:spacing w:val="27"/>
                <w:position w:val="1"/>
                <w:sz w:val="20"/>
                <w:szCs w:val="20"/>
                <w14:textOutline w14:w="3742"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367" w:type="dxa"/>
            <w:vAlign w:val="top"/>
          </w:tcPr>
          <w:p>
            <w:pPr>
              <w:spacing w:before="35" w:line="223" w:lineRule="auto"/>
              <w:ind w:left="410"/>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1422" w:type="dxa"/>
            <w:gridSpan w:val="3"/>
            <w:vAlign w:val="top"/>
          </w:tcPr>
          <w:p>
            <w:pPr>
              <w:spacing w:before="67" w:line="202" w:lineRule="auto"/>
              <w:ind w:left="208"/>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2</w:t>
            </w:r>
            <w:r>
              <w:rPr>
                <w:rFonts w:ascii="Times New Roman" w:hAnsi="Times New Roman" w:eastAsia="Times New Roman" w:cs="Times New Roman"/>
                <w:spacing w:val="4"/>
                <w:sz w:val="20"/>
                <w:szCs w:val="20"/>
              </w:rPr>
              <w:t>.8*2.5*4</w:t>
            </w:r>
            <w:r>
              <w:rPr>
                <w:rFonts w:ascii="Times New Roman" w:hAnsi="Times New Roman" w:eastAsia="Times New Roman" w:cs="Times New Roman"/>
                <w:sz w:val="20"/>
                <w:szCs w:val="20"/>
              </w:rPr>
              <w:t>m</w:t>
            </w:r>
          </w:p>
        </w:tc>
        <w:tc>
          <w:tcPr>
            <w:tcW w:w="1393" w:type="dxa"/>
            <w:gridSpan w:val="3"/>
            <w:vAlign w:val="top"/>
          </w:tcPr>
          <w:p>
            <w:pPr>
              <w:spacing w:before="71" w:line="195" w:lineRule="auto"/>
              <w:ind w:left="59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8</w:t>
            </w:r>
          </w:p>
        </w:tc>
        <w:tc>
          <w:tcPr>
            <w:tcW w:w="1527" w:type="dxa"/>
            <w:gridSpan w:val="3"/>
            <w:vAlign w:val="top"/>
          </w:tcPr>
          <w:p>
            <w:pPr>
              <w:spacing w:before="71" w:line="195" w:lineRule="auto"/>
              <w:ind w:left="73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53" w:type="dxa"/>
            <w:gridSpan w:val="4"/>
            <w:vAlign w:val="top"/>
          </w:tcPr>
          <w:p>
            <w:pPr>
              <w:spacing w:before="71" w:line="195" w:lineRule="auto"/>
              <w:ind w:left="79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tc>
        <w:tc>
          <w:tcPr>
            <w:tcW w:w="1383" w:type="dxa"/>
            <w:tcBorders>
              <w:right w:val="single" w:color="000000" w:sz="6" w:space="0"/>
            </w:tcBorders>
            <w:vAlign w:val="top"/>
          </w:tcPr>
          <w:p>
            <w:pPr>
              <w:spacing w:before="71" w:line="195" w:lineRule="auto"/>
              <w:ind w:left="49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319" w:type="dxa"/>
            <w:vMerge w:val="continue"/>
            <w:tcBorders>
              <w:top w:val="nil"/>
              <w:left w:val="single" w:color="000000" w:sz="6" w:space="0"/>
            </w:tcBorders>
            <w:vAlign w:val="top"/>
          </w:tcPr>
          <w:p>
            <w:pPr>
              <w:rPr>
                <w:rFonts w:ascii="Arial"/>
                <w:sz w:val="21"/>
              </w:rPr>
            </w:pPr>
          </w:p>
        </w:tc>
        <w:tc>
          <w:tcPr>
            <w:tcW w:w="1367" w:type="dxa"/>
            <w:vAlign w:val="top"/>
          </w:tcPr>
          <w:p>
            <w:pPr>
              <w:spacing w:before="36" w:line="228" w:lineRule="auto"/>
              <w:ind w:left="410"/>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1422" w:type="dxa"/>
            <w:gridSpan w:val="3"/>
            <w:vAlign w:val="top"/>
          </w:tcPr>
          <w:p>
            <w:pPr>
              <w:spacing w:before="68" w:line="199" w:lineRule="auto"/>
              <w:ind w:left="237"/>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3</w:t>
            </w:r>
            <w:r>
              <w:rPr>
                <w:rFonts w:ascii="Times New Roman" w:hAnsi="Times New Roman" w:eastAsia="Times New Roman" w:cs="Times New Roman"/>
                <w:spacing w:val="4"/>
                <w:sz w:val="20"/>
                <w:szCs w:val="20"/>
              </w:rPr>
              <w:t>.5*12*3</w:t>
            </w:r>
            <w:r>
              <w:rPr>
                <w:rFonts w:ascii="Times New Roman" w:hAnsi="Times New Roman" w:eastAsia="Times New Roman" w:cs="Times New Roman"/>
                <w:sz w:val="20"/>
                <w:szCs w:val="20"/>
              </w:rPr>
              <w:t>m</w:t>
            </w:r>
          </w:p>
        </w:tc>
        <w:tc>
          <w:tcPr>
            <w:tcW w:w="1393" w:type="dxa"/>
            <w:gridSpan w:val="3"/>
            <w:vAlign w:val="top"/>
          </w:tcPr>
          <w:p>
            <w:pPr>
              <w:spacing w:before="72" w:line="195" w:lineRule="auto"/>
              <w:ind w:left="55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126</w:t>
            </w:r>
          </w:p>
        </w:tc>
        <w:tc>
          <w:tcPr>
            <w:tcW w:w="1527" w:type="dxa"/>
            <w:gridSpan w:val="3"/>
            <w:vAlign w:val="top"/>
          </w:tcPr>
          <w:p>
            <w:pPr>
              <w:spacing w:before="72" w:line="195" w:lineRule="auto"/>
              <w:ind w:left="713"/>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753" w:type="dxa"/>
            <w:gridSpan w:val="4"/>
            <w:vAlign w:val="top"/>
          </w:tcPr>
          <w:p>
            <w:pPr>
              <w:spacing w:before="72" w:line="195" w:lineRule="auto"/>
              <w:ind w:left="79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tc>
        <w:tc>
          <w:tcPr>
            <w:tcW w:w="1383" w:type="dxa"/>
            <w:tcBorders>
              <w:right w:val="single" w:color="000000" w:sz="6" w:space="0"/>
            </w:tcBorders>
            <w:vAlign w:val="top"/>
          </w:tcPr>
          <w:p>
            <w:pPr>
              <w:spacing w:before="72" w:line="195" w:lineRule="auto"/>
              <w:ind w:left="44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3024</w:t>
            </w:r>
          </w:p>
        </w:tc>
      </w:tr>
    </w:tbl>
    <w:p>
      <w:pPr>
        <w:rPr>
          <w:rFonts w:ascii="Arial"/>
          <w:sz w:val="21"/>
        </w:rPr>
      </w:pPr>
    </w:p>
    <w:p>
      <w:pPr>
        <w:sectPr>
          <w:footerReference r:id="rId47"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5710"/>
        <w:gridCol w:w="1752"/>
        <w:gridCol w:w="1287"/>
        <w:gridCol w:w="9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2" w:hRule="atLeast"/>
        </w:trPr>
        <w:tc>
          <w:tcPr>
            <w:tcW w:w="319" w:type="dxa"/>
            <w:vMerge w:val="restart"/>
            <w:tcBorders>
              <w:left w:val="single" w:color="000000" w:sz="6" w:space="0"/>
              <w:bottom w:val="nil"/>
            </w:tcBorders>
            <w:vAlign w:val="top"/>
          </w:tcPr>
          <w:p>
            <w:pPr>
              <w:rPr>
                <w:rFonts w:ascii="Arial"/>
                <w:sz w:val="21"/>
              </w:rPr>
            </w:pPr>
          </w:p>
        </w:tc>
        <w:tc>
          <w:tcPr>
            <w:tcW w:w="5710" w:type="dxa"/>
            <w:vAlign w:val="top"/>
          </w:tcPr>
          <w:p>
            <w:pPr>
              <w:spacing w:before="57" w:line="226" w:lineRule="auto"/>
              <w:ind w:left="2696"/>
              <w:rPr>
                <w:rFonts w:ascii="宋体" w:hAnsi="宋体" w:eastAsia="宋体" w:cs="宋体"/>
                <w:sz w:val="20"/>
                <w:szCs w:val="20"/>
              </w:rPr>
            </w:pPr>
            <w:r>
              <w:pict>
                <v:rect id="_x0000_s1115" o:spid="_x0000_s1115" o:spt="1" style="position:absolute;left:0pt;margin-left:3.8pt;margin-top:1pt;height:14.15pt;width:0.5pt;mso-position-horizontal-relative:page;mso-position-vertical-relative:page;z-index:251744256;mso-width-relative:page;mso-height-relative:page;" fillcolor="#000000" filled="t" stroked="f" coordsize="21600,21600">
                  <v:path/>
                  <v:fill on="t" focussize="0,0"/>
                  <v:stroke on="f"/>
                  <v:imagedata o:title=""/>
                  <o:lock v:ext="edit"/>
                </v:rect>
              </w:pict>
            </w:r>
            <w:r>
              <w:rPr>
                <w:rFonts w:ascii="宋体" w:hAnsi="宋体" w:eastAsia="宋体" w:cs="宋体"/>
                <w:spacing w:val="2"/>
                <w:sz w:val="20"/>
                <w:szCs w:val="20"/>
              </w:rPr>
              <w:t>小计</w:t>
            </w:r>
          </w:p>
        </w:tc>
        <w:tc>
          <w:tcPr>
            <w:tcW w:w="1752" w:type="dxa"/>
            <w:vAlign w:val="top"/>
          </w:tcPr>
          <w:p>
            <w:pPr>
              <w:rPr>
                <w:rFonts w:ascii="Arial"/>
                <w:sz w:val="21"/>
              </w:rPr>
            </w:pPr>
          </w:p>
        </w:tc>
        <w:tc>
          <w:tcPr>
            <w:tcW w:w="1287" w:type="dxa"/>
            <w:vAlign w:val="top"/>
          </w:tcPr>
          <w:p>
            <w:pPr>
              <w:spacing w:before="92" w:line="195" w:lineRule="auto"/>
              <w:ind w:left="44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3360</w:t>
            </w:r>
          </w:p>
        </w:tc>
        <w:tc>
          <w:tcPr>
            <w:tcW w:w="96"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05" w:hRule="atLeast"/>
        </w:trPr>
        <w:tc>
          <w:tcPr>
            <w:tcW w:w="319" w:type="dxa"/>
            <w:vMerge w:val="continue"/>
            <w:tcBorders>
              <w:top w:val="nil"/>
              <w:left w:val="single" w:color="000000" w:sz="6" w:space="0"/>
            </w:tcBorders>
            <w:vAlign w:val="top"/>
          </w:tcPr>
          <w:p>
            <w:pPr>
              <w:rPr>
                <w:rFonts w:ascii="Arial"/>
                <w:sz w:val="21"/>
              </w:rPr>
            </w:pPr>
          </w:p>
        </w:tc>
        <w:tc>
          <w:tcPr>
            <w:tcW w:w="8845" w:type="dxa"/>
            <w:gridSpan w:val="4"/>
            <w:tcBorders>
              <w:right w:val="single" w:color="000000" w:sz="6" w:space="0"/>
            </w:tcBorders>
            <w:vAlign w:val="top"/>
          </w:tcPr>
          <w:p>
            <w:pPr>
              <w:spacing w:before="34" w:line="375" w:lineRule="auto"/>
              <w:ind w:left="107" w:right="101" w:firstLine="483"/>
              <w:rPr>
                <w:rFonts w:ascii="宋体" w:hAnsi="宋体" w:eastAsia="宋体" w:cs="宋体"/>
                <w:sz w:val="23"/>
                <w:szCs w:val="23"/>
              </w:rPr>
            </w:pPr>
            <w:r>
              <w:rPr>
                <w:rFonts w:ascii="宋体" w:hAnsi="宋体" w:eastAsia="宋体" w:cs="宋体"/>
                <w:spacing w:val="12"/>
                <w:sz w:val="23"/>
                <w:szCs w:val="23"/>
              </w:rPr>
              <w:t>项目拟在</w:t>
            </w:r>
            <w:r>
              <w:rPr>
                <w:rFonts w:ascii="Times New Roman" w:hAnsi="Times New Roman" w:eastAsia="Times New Roman" w:cs="Times New Roman"/>
                <w:spacing w:val="12"/>
                <w:sz w:val="23"/>
                <w:szCs w:val="23"/>
              </w:rPr>
              <w:t>2</w:t>
            </w:r>
            <w:r>
              <w:rPr>
                <w:rFonts w:ascii="宋体" w:hAnsi="宋体" w:eastAsia="宋体" w:cs="宋体"/>
                <w:spacing w:val="6"/>
                <w:sz w:val="23"/>
                <w:szCs w:val="23"/>
              </w:rPr>
              <w:t>台丝印机上方分别设置</w:t>
            </w:r>
            <w:r>
              <w:rPr>
                <w:rFonts w:ascii="Times New Roman" w:hAnsi="Times New Roman" w:eastAsia="Times New Roman" w:cs="Times New Roman"/>
                <w:spacing w:val="6"/>
                <w:sz w:val="23"/>
                <w:szCs w:val="23"/>
              </w:rPr>
              <w:t>1</w:t>
            </w:r>
            <w:r>
              <w:rPr>
                <w:rFonts w:ascii="宋体" w:hAnsi="宋体" w:eastAsia="宋体" w:cs="宋体"/>
                <w:spacing w:val="6"/>
                <w:sz w:val="23"/>
                <w:szCs w:val="23"/>
              </w:rPr>
              <w:t>个</w:t>
            </w:r>
            <w:r>
              <w:rPr>
                <w:rFonts w:ascii="Times New Roman" w:hAnsi="Times New Roman" w:eastAsia="Times New Roman" w:cs="Times New Roman"/>
                <w:spacing w:val="6"/>
                <w:sz w:val="23"/>
                <w:szCs w:val="23"/>
              </w:rPr>
              <w:t>1.2</w:t>
            </w:r>
            <w:r>
              <w:rPr>
                <w:rFonts w:ascii="宋体" w:hAnsi="宋体" w:eastAsia="宋体" w:cs="宋体"/>
                <w:spacing w:val="6"/>
                <w:sz w:val="23"/>
                <w:szCs w:val="23"/>
              </w:rPr>
              <w:t>×</w:t>
            </w:r>
            <w:r>
              <w:rPr>
                <w:rFonts w:ascii="Times New Roman" w:hAnsi="Times New Roman" w:eastAsia="Times New Roman" w:cs="Times New Roman"/>
                <w:spacing w:val="6"/>
                <w:sz w:val="23"/>
                <w:szCs w:val="23"/>
              </w:rPr>
              <w:t>1.2</w:t>
            </w:r>
            <w:r>
              <w:rPr>
                <w:rFonts w:ascii="Times New Roman" w:hAnsi="Times New Roman" w:eastAsia="Times New Roman" w:cs="Times New Roman"/>
                <w:sz w:val="23"/>
                <w:szCs w:val="23"/>
              </w:rPr>
              <w:t>m</w:t>
            </w:r>
            <w:r>
              <w:rPr>
                <w:rFonts w:ascii="宋体" w:hAnsi="宋体" w:eastAsia="宋体" w:cs="宋体"/>
                <w:spacing w:val="6"/>
                <w:sz w:val="23"/>
                <w:szCs w:val="23"/>
              </w:rPr>
              <w:t>的顶吸集气罩，顶吸集气罩风量</w:t>
            </w:r>
            <w:r>
              <w:rPr>
                <w:rFonts w:ascii="宋体" w:hAnsi="宋体" w:eastAsia="宋体" w:cs="宋体"/>
                <w:sz w:val="23"/>
                <w:szCs w:val="23"/>
              </w:rPr>
              <w:t xml:space="preserve"> </w:t>
            </w:r>
            <w:r>
              <w:rPr>
                <w:rFonts w:ascii="宋体" w:hAnsi="宋体" w:eastAsia="宋体" w:cs="宋体"/>
                <w:spacing w:val="12"/>
                <w:sz w:val="23"/>
                <w:szCs w:val="23"/>
              </w:rPr>
              <w:t>根</w:t>
            </w:r>
            <w:r>
              <w:rPr>
                <w:rFonts w:ascii="宋体" w:hAnsi="宋体" w:eastAsia="宋体" w:cs="宋体"/>
                <w:spacing w:val="9"/>
                <w:sz w:val="23"/>
                <w:szCs w:val="23"/>
              </w:rPr>
              <w:t>据《三废处理工程技术手册</w:t>
            </w:r>
            <w:r>
              <w:rPr>
                <w:rFonts w:ascii="Times New Roman" w:hAnsi="Times New Roman" w:eastAsia="Times New Roman" w:cs="Times New Roman"/>
                <w:spacing w:val="9"/>
                <w:sz w:val="23"/>
                <w:szCs w:val="23"/>
              </w:rPr>
              <w:t>—</w:t>
            </w:r>
            <w:r>
              <w:rPr>
                <w:rFonts w:ascii="宋体" w:hAnsi="宋体" w:eastAsia="宋体" w:cs="宋体"/>
                <w:spacing w:val="9"/>
                <w:sz w:val="23"/>
                <w:szCs w:val="23"/>
              </w:rPr>
              <w:t>废气卷》中“上部伞形罩 (冷态) ”的经验公式计</w:t>
            </w:r>
          </w:p>
          <w:p>
            <w:pPr>
              <w:spacing w:line="227" w:lineRule="auto"/>
              <w:ind w:left="109"/>
              <w:rPr>
                <w:rFonts w:ascii="宋体" w:hAnsi="宋体" w:eastAsia="宋体" w:cs="宋体"/>
                <w:sz w:val="23"/>
                <w:szCs w:val="23"/>
              </w:rPr>
            </w:pPr>
            <w:r>
              <w:rPr>
                <w:rFonts w:ascii="宋体" w:hAnsi="宋体" w:eastAsia="宋体" w:cs="宋体"/>
                <w:spacing w:val="-1"/>
                <w:sz w:val="23"/>
                <w:szCs w:val="23"/>
              </w:rPr>
              <w:t>算：</w:t>
            </w:r>
          </w:p>
          <w:p>
            <w:pPr>
              <w:spacing w:before="139" w:line="322" w:lineRule="exact"/>
              <w:ind w:left="3303"/>
              <w:rPr>
                <w:rFonts w:ascii="Times New Roman" w:hAnsi="Times New Roman" w:eastAsia="Times New Roman" w:cs="Times New Roman"/>
                <w:sz w:val="23"/>
                <w:szCs w:val="23"/>
              </w:rPr>
            </w:pPr>
            <w:r>
              <w:rPr>
                <w:rFonts w:ascii="Times New Roman" w:hAnsi="Times New Roman" w:eastAsia="Times New Roman" w:cs="Times New Roman"/>
                <w:spacing w:val="-3"/>
                <w:position w:val="3"/>
                <w:sz w:val="23"/>
                <w:szCs w:val="23"/>
              </w:rPr>
              <w:t>Q</w:t>
            </w:r>
            <w:r>
              <w:rPr>
                <w:rFonts w:ascii="Times New Roman" w:hAnsi="Times New Roman" w:eastAsia="Times New Roman" w:cs="Times New Roman"/>
                <w:spacing w:val="-6"/>
                <w:position w:val="3"/>
                <w:sz w:val="23"/>
                <w:szCs w:val="23"/>
              </w:rPr>
              <w:t>=</w:t>
            </w:r>
            <w:r>
              <w:rPr>
                <w:rFonts w:ascii="Times New Roman" w:hAnsi="Times New Roman" w:eastAsia="Times New Roman" w:cs="Times New Roman"/>
                <w:spacing w:val="-5"/>
                <w:position w:val="3"/>
                <w:sz w:val="23"/>
                <w:szCs w:val="23"/>
              </w:rPr>
              <w:t>(</w:t>
            </w:r>
            <w:r>
              <w:rPr>
                <w:rFonts w:ascii="Times New Roman" w:hAnsi="Times New Roman" w:eastAsia="Times New Roman" w:cs="Times New Roman"/>
                <w:spacing w:val="-3"/>
                <w:position w:val="3"/>
                <w:sz w:val="23"/>
                <w:szCs w:val="23"/>
              </w:rPr>
              <w:t>W+B</w:t>
            </w:r>
            <w:r>
              <w:rPr>
                <w:rFonts w:ascii="宋体" w:hAnsi="宋体" w:eastAsia="宋体" w:cs="宋体"/>
                <w:spacing w:val="-3"/>
                <w:position w:val="3"/>
                <w:sz w:val="23"/>
                <w:szCs w:val="23"/>
              </w:rPr>
              <w:t xml:space="preserve">) </w:t>
            </w:r>
            <w:r>
              <w:rPr>
                <w:rFonts w:ascii="Times New Roman" w:hAnsi="Times New Roman" w:eastAsia="Times New Roman" w:cs="Times New Roman"/>
                <w:spacing w:val="-3"/>
                <w:position w:val="3"/>
                <w:sz w:val="23"/>
                <w:szCs w:val="23"/>
              </w:rPr>
              <w:t>·h ·V</w:t>
            </w:r>
            <w:r>
              <w:rPr>
                <w:rFonts w:ascii="Times New Roman" w:hAnsi="Times New Roman" w:eastAsia="Times New Roman" w:cs="Times New Roman"/>
                <w:spacing w:val="-3"/>
                <w:position w:val="2"/>
                <w:sz w:val="15"/>
                <w:szCs w:val="15"/>
              </w:rPr>
              <w:t xml:space="preserve">x </w:t>
            </w:r>
            <w:r>
              <w:rPr>
                <w:rFonts w:ascii="Times New Roman" w:hAnsi="Times New Roman" w:eastAsia="Times New Roman" w:cs="Times New Roman"/>
                <w:spacing w:val="-3"/>
                <w:position w:val="3"/>
                <w:sz w:val="23"/>
                <w:szCs w:val="23"/>
              </w:rPr>
              <w:t>· 3600</w:t>
            </w:r>
          </w:p>
          <w:p>
            <w:pPr>
              <w:spacing w:before="144" w:line="375" w:lineRule="auto"/>
              <w:ind w:left="99" w:right="74" w:firstLine="488"/>
              <w:rPr>
                <w:rFonts w:ascii="宋体" w:hAnsi="宋体" w:eastAsia="宋体" w:cs="宋体"/>
                <w:sz w:val="23"/>
                <w:szCs w:val="23"/>
              </w:rPr>
            </w:pPr>
            <w:r>
              <w:rPr>
                <w:rFonts w:ascii="宋体" w:hAnsi="宋体" w:eastAsia="宋体" w:cs="宋体"/>
                <w:spacing w:val="12"/>
                <w:sz w:val="23"/>
                <w:szCs w:val="23"/>
              </w:rPr>
              <w:t>其</w:t>
            </w:r>
            <w:r>
              <w:rPr>
                <w:rFonts w:ascii="宋体" w:hAnsi="宋体" w:eastAsia="宋体" w:cs="宋体"/>
                <w:spacing w:val="7"/>
                <w:sz w:val="23"/>
                <w:szCs w:val="23"/>
              </w:rPr>
              <w:t>中</w:t>
            </w:r>
            <w:r>
              <w:rPr>
                <w:rFonts w:ascii="宋体" w:hAnsi="宋体" w:eastAsia="宋体" w:cs="宋体"/>
                <w:spacing w:val="6"/>
                <w:sz w:val="23"/>
                <w:szCs w:val="23"/>
              </w:rPr>
              <w:t>：</w:t>
            </w:r>
            <w:r>
              <w:rPr>
                <w:rFonts w:ascii="Times New Roman" w:hAnsi="Times New Roman" w:eastAsia="Times New Roman" w:cs="Times New Roman"/>
                <w:sz w:val="23"/>
                <w:szCs w:val="23"/>
              </w:rPr>
              <w:t>Q</w:t>
            </w:r>
            <w:r>
              <w:rPr>
                <w:rFonts w:ascii="Times New Roman" w:hAnsi="Times New Roman" w:eastAsia="Times New Roman" w:cs="Times New Roman"/>
                <w:spacing w:val="6"/>
                <w:sz w:val="23"/>
                <w:szCs w:val="23"/>
              </w:rPr>
              <w:t>----</w:t>
            </w:r>
            <w:r>
              <w:rPr>
                <w:rFonts w:ascii="宋体" w:hAnsi="宋体" w:eastAsia="宋体" w:cs="宋体"/>
                <w:spacing w:val="6"/>
                <w:sz w:val="23"/>
                <w:szCs w:val="23"/>
              </w:rPr>
              <w:t>收集风量 (</w:t>
            </w:r>
            <w:r>
              <w:rPr>
                <w:rFonts w:ascii="Times New Roman" w:hAnsi="Times New Roman" w:eastAsia="Times New Roman" w:cs="Times New Roman"/>
                <w:sz w:val="23"/>
                <w:szCs w:val="23"/>
              </w:rPr>
              <w:t>m</w:t>
            </w:r>
            <w:r>
              <w:rPr>
                <w:rFonts w:ascii="Times New Roman" w:hAnsi="Times New Roman" w:eastAsia="Times New Roman" w:cs="Times New Roman"/>
                <w:spacing w:val="6"/>
                <w:position w:val="8"/>
                <w:sz w:val="15"/>
                <w:szCs w:val="15"/>
              </w:rPr>
              <w:t>3</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h</w:t>
            </w:r>
            <w:r>
              <w:rPr>
                <w:rFonts w:ascii="宋体" w:hAnsi="宋体" w:eastAsia="宋体" w:cs="宋体"/>
                <w:spacing w:val="6"/>
                <w:sz w:val="23"/>
                <w:szCs w:val="23"/>
              </w:rPr>
              <w:t>) ；</w:t>
            </w:r>
            <w:r>
              <w:rPr>
                <w:rFonts w:ascii="Times New Roman" w:hAnsi="Times New Roman" w:eastAsia="Times New Roman" w:cs="Times New Roman"/>
                <w:sz w:val="23"/>
                <w:szCs w:val="23"/>
              </w:rPr>
              <w:t>W</w:t>
            </w:r>
            <w:r>
              <w:rPr>
                <w:rFonts w:ascii="Times New Roman" w:hAnsi="Times New Roman" w:eastAsia="Times New Roman" w:cs="Times New Roman"/>
                <w:spacing w:val="6"/>
                <w:sz w:val="23"/>
                <w:szCs w:val="23"/>
              </w:rPr>
              <w:t>----</w:t>
            </w:r>
            <w:r>
              <w:rPr>
                <w:rFonts w:ascii="宋体" w:hAnsi="宋体" w:eastAsia="宋体" w:cs="宋体"/>
                <w:spacing w:val="6"/>
                <w:sz w:val="23"/>
                <w:szCs w:val="23"/>
              </w:rPr>
              <w:t>罩口长度 (</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w:t>
            </w:r>
            <w:r>
              <w:rPr>
                <w:rFonts w:ascii="Times New Roman" w:hAnsi="Times New Roman" w:eastAsia="Times New Roman" w:cs="Times New Roman"/>
                <w:sz w:val="23"/>
                <w:szCs w:val="23"/>
              </w:rPr>
              <w:t>B</w:t>
            </w:r>
            <w:r>
              <w:rPr>
                <w:rFonts w:ascii="Times New Roman" w:hAnsi="Times New Roman" w:eastAsia="Times New Roman" w:cs="Times New Roman"/>
                <w:spacing w:val="6"/>
                <w:sz w:val="23"/>
                <w:szCs w:val="23"/>
              </w:rPr>
              <w:t>----</w:t>
            </w:r>
            <w:r>
              <w:rPr>
                <w:rFonts w:ascii="宋体" w:hAnsi="宋体" w:eastAsia="宋体" w:cs="宋体"/>
                <w:spacing w:val="6"/>
                <w:sz w:val="23"/>
                <w:szCs w:val="23"/>
              </w:rPr>
              <w:t>罩口宽度 (</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w:t>
            </w:r>
            <w:r>
              <w:rPr>
                <w:rFonts w:ascii="宋体" w:hAnsi="宋体" w:eastAsia="宋体" w:cs="宋体"/>
                <w:sz w:val="23"/>
                <w:szCs w:val="23"/>
              </w:rPr>
              <w:t xml:space="preserve"> </w:t>
            </w:r>
            <w:r>
              <w:rPr>
                <w:rFonts w:ascii="Times New Roman" w:hAnsi="Times New Roman" w:eastAsia="Times New Roman" w:cs="Times New Roman"/>
                <w:sz w:val="23"/>
                <w:szCs w:val="23"/>
              </w:rPr>
              <w:t>h</w:t>
            </w:r>
            <w:r>
              <w:rPr>
                <w:rFonts w:ascii="Times New Roman" w:hAnsi="Times New Roman" w:eastAsia="Times New Roman" w:cs="Times New Roman"/>
                <w:spacing w:val="6"/>
                <w:sz w:val="23"/>
                <w:szCs w:val="23"/>
              </w:rPr>
              <w:t>-</w:t>
            </w:r>
            <w:r>
              <w:rPr>
                <w:rFonts w:ascii="Times New Roman" w:hAnsi="Times New Roman" w:eastAsia="Times New Roman" w:cs="Times New Roman"/>
                <w:spacing w:val="5"/>
                <w:sz w:val="23"/>
                <w:szCs w:val="23"/>
              </w:rPr>
              <w:t>-</w:t>
            </w:r>
            <w:r>
              <w:rPr>
                <w:rFonts w:ascii="Times New Roman" w:hAnsi="Times New Roman" w:eastAsia="Times New Roman" w:cs="Times New Roman"/>
                <w:spacing w:val="3"/>
                <w:sz w:val="23"/>
                <w:szCs w:val="23"/>
              </w:rPr>
              <w:t>--</w:t>
            </w:r>
            <w:r>
              <w:rPr>
                <w:rFonts w:ascii="宋体" w:hAnsi="宋体" w:eastAsia="宋体" w:cs="宋体"/>
                <w:spacing w:val="3"/>
                <w:sz w:val="23"/>
                <w:szCs w:val="23"/>
              </w:rPr>
              <w:t xml:space="preserve">污染源至罩口的距离 (本报告取 </w:t>
            </w:r>
            <w:r>
              <w:rPr>
                <w:rFonts w:ascii="Times New Roman" w:hAnsi="Times New Roman" w:eastAsia="Times New Roman" w:cs="Times New Roman"/>
                <w:spacing w:val="3"/>
                <w:sz w:val="23"/>
                <w:szCs w:val="23"/>
              </w:rPr>
              <w:t>0.5</w:t>
            </w:r>
            <w:r>
              <w:rPr>
                <w:rFonts w:ascii="Times New Roman" w:hAnsi="Times New Roman" w:eastAsia="Times New Roman" w:cs="Times New Roman"/>
                <w:sz w:val="23"/>
                <w:szCs w:val="23"/>
              </w:rPr>
              <w:t>m</w:t>
            </w:r>
            <w:r>
              <w:rPr>
                <w:rFonts w:ascii="宋体" w:hAnsi="宋体" w:eastAsia="宋体" w:cs="宋体"/>
                <w:spacing w:val="3"/>
                <w:sz w:val="23"/>
                <w:szCs w:val="23"/>
              </w:rPr>
              <w:t>) ；</w:t>
            </w:r>
            <w:r>
              <w:rPr>
                <w:rFonts w:ascii="Times New Roman" w:hAnsi="Times New Roman" w:eastAsia="Times New Roman" w:cs="Times New Roman"/>
                <w:sz w:val="19"/>
                <w:szCs w:val="19"/>
              </w:rPr>
              <w:t>V</w:t>
            </w:r>
            <w:r>
              <w:rPr>
                <w:rFonts w:ascii="Times New Roman" w:hAnsi="Times New Roman" w:eastAsia="Times New Roman" w:cs="Times New Roman"/>
                <w:position w:val="-1"/>
                <w:sz w:val="12"/>
                <w:szCs w:val="12"/>
              </w:rPr>
              <w:t>x</w:t>
            </w:r>
            <w:r>
              <w:rPr>
                <w:rFonts w:ascii="Times New Roman" w:hAnsi="Times New Roman" w:eastAsia="Times New Roman" w:cs="Times New Roman"/>
                <w:spacing w:val="3"/>
                <w:sz w:val="23"/>
                <w:szCs w:val="23"/>
              </w:rPr>
              <w:t>----</w:t>
            </w:r>
            <w:r>
              <w:rPr>
                <w:rFonts w:ascii="宋体" w:hAnsi="宋体" w:eastAsia="宋体" w:cs="宋体"/>
                <w:spacing w:val="3"/>
                <w:sz w:val="23"/>
                <w:szCs w:val="23"/>
              </w:rPr>
              <w:t xml:space="preserve">罩口风速 (本报告取 </w:t>
            </w:r>
            <w:r>
              <w:rPr>
                <w:rFonts w:ascii="Times New Roman" w:hAnsi="Times New Roman" w:eastAsia="Times New Roman" w:cs="Times New Roman"/>
                <w:spacing w:val="3"/>
                <w:sz w:val="23"/>
                <w:szCs w:val="23"/>
              </w:rPr>
              <w:t>0.5</w:t>
            </w:r>
            <w:r>
              <w:rPr>
                <w:rFonts w:ascii="Times New Roman" w:hAnsi="Times New Roman" w:eastAsia="Times New Roman" w:cs="Times New Roman"/>
                <w:sz w:val="23"/>
                <w:szCs w:val="23"/>
              </w:rPr>
              <w:t>m</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w:t>
            </w:r>
          </w:p>
          <w:p>
            <w:pPr>
              <w:spacing w:line="323" w:lineRule="exact"/>
              <w:ind w:left="587"/>
              <w:rPr>
                <w:rFonts w:ascii="宋体" w:hAnsi="宋体" w:eastAsia="宋体" w:cs="宋体"/>
                <w:sz w:val="23"/>
                <w:szCs w:val="23"/>
              </w:rPr>
            </w:pPr>
            <w:r>
              <w:rPr>
                <w:rFonts w:ascii="宋体" w:hAnsi="宋体" w:eastAsia="宋体" w:cs="宋体"/>
                <w:spacing w:val="2"/>
                <w:position w:val="1"/>
                <w:sz w:val="23"/>
                <w:szCs w:val="23"/>
              </w:rPr>
              <w:t xml:space="preserve">计算得 </w:t>
            </w:r>
            <w:r>
              <w:rPr>
                <w:rFonts w:ascii="Times New Roman" w:hAnsi="Times New Roman" w:eastAsia="Times New Roman" w:cs="Times New Roman"/>
                <w:spacing w:val="2"/>
                <w:position w:val="1"/>
                <w:sz w:val="23"/>
                <w:szCs w:val="23"/>
              </w:rPr>
              <w:t xml:space="preserve">2 </w:t>
            </w:r>
            <w:r>
              <w:rPr>
                <w:rFonts w:ascii="宋体" w:hAnsi="宋体" w:eastAsia="宋体" w:cs="宋体"/>
                <w:spacing w:val="2"/>
                <w:position w:val="1"/>
                <w:sz w:val="23"/>
                <w:szCs w:val="23"/>
              </w:rPr>
              <w:t>台丝印机共需风量</w:t>
            </w:r>
            <w:r>
              <w:rPr>
                <w:rFonts w:ascii="宋体" w:hAnsi="宋体" w:eastAsia="宋体" w:cs="宋体"/>
                <w:spacing w:val="1"/>
                <w:position w:val="1"/>
                <w:sz w:val="23"/>
                <w:szCs w:val="23"/>
              </w:rPr>
              <w:t xml:space="preserve"> </w:t>
            </w:r>
            <w:r>
              <w:rPr>
                <w:rFonts w:ascii="Times New Roman" w:hAnsi="Times New Roman" w:eastAsia="Times New Roman" w:cs="Times New Roman"/>
                <w:spacing w:val="1"/>
                <w:position w:val="1"/>
                <w:sz w:val="23"/>
                <w:szCs w:val="23"/>
              </w:rPr>
              <w:t>2160</w:t>
            </w:r>
            <w:r>
              <w:rPr>
                <w:rFonts w:ascii="Times New Roman" w:hAnsi="Times New Roman" w:eastAsia="Times New Roman" w:cs="Times New Roman"/>
                <w:position w:val="1"/>
                <w:sz w:val="23"/>
                <w:szCs w:val="23"/>
              </w:rPr>
              <w:t>m</w:t>
            </w:r>
            <w:r>
              <w:rPr>
                <w:rFonts w:ascii="Times New Roman" w:hAnsi="Times New Roman" w:eastAsia="Times New Roman" w:cs="Times New Roman"/>
                <w:spacing w:val="1"/>
                <w:position w:val="9"/>
                <w:sz w:val="15"/>
                <w:szCs w:val="15"/>
              </w:rPr>
              <w:t>3</w:t>
            </w:r>
            <w:r>
              <w:rPr>
                <w:rFonts w:ascii="Times New Roman" w:hAnsi="Times New Roman" w:eastAsia="Times New Roman" w:cs="Times New Roman"/>
                <w:spacing w:val="1"/>
                <w:position w:val="1"/>
                <w:sz w:val="23"/>
                <w:szCs w:val="23"/>
              </w:rPr>
              <w:t>/</w:t>
            </w:r>
            <w:r>
              <w:rPr>
                <w:rFonts w:ascii="Times New Roman" w:hAnsi="Times New Roman" w:eastAsia="Times New Roman" w:cs="Times New Roman"/>
                <w:position w:val="1"/>
                <w:sz w:val="23"/>
                <w:szCs w:val="23"/>
              </w:rPr>
              <w:t>h</w:t>
            </w:r>
            <w:r>
              <w:rPr>
                <w:rFonts w:ascii="宋体" w:hAnsi="宋体" w:eastAsia="宋体" w:cs="宋体"/>
                <w:spacing w:val="1"/>
                <w:position w:val="1"/>
                <w:sz w:val="23"/>
                <w:szCs w:val="23"/>
              </w:rPr>
              <w:t>。</w:t>
            </w:r>
          </w:p>
          <w:p>
            <w:pPr>
              <w:spacing w:before="142" w:line="388" w:lineRule="auto"/>
              <w:ind w:left="111" w:right="40" w:firstLine="476"/>
              <w:rPr>
                <w:rFonts w:ascii="宋体" w:hAnsi="宋体" w:eastAsia="宋体" w:cs="宋体"/>
                <w:sz w:val="23"/>
                <w:szCs w:val="23"/>
              </w:rPr>
            </w:pPr>
            <w:r>
              <w:rPr>
                <w:rFonts w:ascii="宋体" w:hAnsi="宋体" w:eastAsia="宋体" w:cs="宋体"/>
                <w:spacing w:val="1"/>
                <w:sz w:val="23"/>
                <w:szCs w:val="23"/>
              </w:rPr>
              <w:t xml:space="preserve">烘烤、丝印有机废气收集的理论风量为 </w:t>
            </w:r>
            <w:r>
              <w:rPr>
                <w:rFonts w:ascii="Times New Roman" w:hAnsi="Times New Roman" w:eastAsia="Times New Roman" w:cs="Times New Roman"/>
                <w:spacing w:val="1"/>
                <w:sz w:val="23"/>
                <w:szCs w:val="23"/>
              </w:rPr>
              <w:t>3360+2160=5520</w:t>
            </w:r>
            <w:r>
              <w:rPr>
                <w:rFonts w:ascii="Times New Roman" w:hAnsi="Times New Roman" w:eastAsia="Times New Roman" w:cs="Times New Roman"/>
                <w:sz w:val="23"/>
                <w:szCs w:val="23"/>
              </w:rPr>
              <w:t>m</w:t>
            </w:r>
            <w:r>
              <w:rPr>
                <w:rFonts w:ascii="Times New Roman" w:hAnsi="Times New Roman" w:eastAsia="Times New Roman" w:cs="Times New Roman"/>
                <w:spacing w:val="1"/>
                <w:position w:val="8"/>
                <w:sz w:val="15"/>
                <w:szCs w:val="15"/>
              </w:rPr>
              <w:t>3</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h</w:t>
            </w:r>
            <w:r>
              <w:rPr>
                <w:rFonts w:ascii="宋体" w:hAnsi="宋体" w:eastAsia="宋体" w:cs="宋体"/>
                <w:spacing w:val="1"/>
                <w:sz w:val="23"/>
                <w:szCs w:val="23"/>
              </w:rPr>
              <w:t>，考虑到风量</w:t>
            </w:r>
            <w:r>
              <w:rPr>
                <w:rFonts w:ascii="宋体" w:hAnsi="宋体" w:eastAsia="宋体" w:cs="宋体"/>
                <w:sz w:val="23"/>
                <w:szCs w:val="23"/>
              </w:rPr>
              <w:t xml:space="preserve">损失， </w:t>
            </w:r>
            <w:r>
              <w:rPr>
                <w:rFonts w:ascii="宋体" w:hAnsi="宋体" w:eastAsia="宋体" w:cs="宋体"/>
                <w:spacing w:val="4"/>
                <w:sz w:val="23"/>
                <w:szCs w:val="23"/>
              </w:rPr>
              <w:t xml:space="preserve">设计风量取值理论风量的 </w:t>
            </w:r>
            <w:r>
              <w:rPr>
                <w:rFonts w:ascii="Times New Roman" w:hAnsi="Times New Roman" w:eastAsia="Times New Roman" w:cs="Times New Roman"/>
                <w:spacing w:val="4"/>
                <w:sz w:val="23"/>
                <w:szCs w:val="23"/>
              </w:rPr>
              <w:t xml:space="preserve">1.2 </w:t>
            </w:r>
            <w:r>
              <w:rPr>
                <w:rFonts w:ascii="宋体" w:hAnsi="宋体" w:eastAsia="宋体" w:cs="宋体"/>
                <w:spacing w:val="4"/>
                <w:sz w:val="23"/>
                <w:szCs w:val="23"/>
              </w:rPr>
              <w:t xml:space="preserve">倍以上，风量设置为 </w:t>
            </w:r>
            <w:r>
              <w:rPr>
                <w:rFonts w:ascii="Times New Roman" w:hAnsi="Times New Roman" w:eastAsia="Times New Roman" w:cs="Times New Roman"/>
                <w:b/>
                <w:bCs/>
                <w:spacing w:val="4"/>
                <w:sz w:val="23"/>
                <w:szCs w:val="23"/>
              </w:rPr>
              <w:t>6800</w:t>
            </w:r>
            <w:r>
              <w:rPr>
                <w:rFonts w:ascii="Times New Roman" w:hAnsi="Times New Roman" w:eastAsia="Times New Roman" w:cs="Times New Roman"/>
                <w:b/>
                <w:bCs/>
                <w:sz w:val="23"/>
                <w:szCs w:val="23"/>
              </w:rPr>
              <w:t>m</w:t>
            </w:r>
            <w:r>
              <w:rPr>
                <w:rFonts w:ascii="Times New Roman" w:hAnsi="Times New Roman" w:eastAsia="Times New Roman" w:cs="Times New Roman"/>
                <w:b/>
                <w:bCs/>
                <w:spacing w:val="4"/>
                <w:position w:val="7"/>
                <w:sz w:val="15"/>
                <w:szCs w:val="15"/>
              </w:rPr>
              <w:t>3</w:t>
            </w:r>
            <w:r>
              <w:rPr>
                <w:rFonts w:ascii="Times New Roman" w:hAnsi="Times New Roman" w:eastAsia="Times New Roman" w:cs="Times New Roman"/>
                <w:b/>
                <w:bCs/>
                <w:spacing w:val="4"/>
                <w:sz w:val="23"/>
                <w:szCs w:val="23"/>
              </w:rPr>
              <w:t>/</w:t>
            </w:r>
            <w:r>
              <w:rPr>
                <w:rFonts w:ascii="Times New Roman" w:hAnsi="Times New Roman" w:eastAsia="Times New Roman" w:cs="Times New Roman"/>
                <w:b/>
                <w:bCs/>
                <w:sz w:val="23"/>
                <w:szCs w:val="23"/>
              </w:rPr>
              <w:t>h</w:t>
            </w:r>
            <w:r>
              <w:rPr>
                <w:rFonts w:ascii="宋体" w:hAnsi="宋体" w:eastAsia="宋体" w:cs="宋体"/>
                <w:spacing w:val="4"/>
                <w:sz w:val="23"/>
                <w:szCs w:val="23"/>
              </w:rPr>
              <w:t>。</w:t>
            </w:r>
          </w:p>
          <w:p>
            <w:pPr>
              <w:spacing w:before="13" w:line="225" w:lineRule="auto"/>
              <w:ind w:left="585"/>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⑥</w:t>
            </w:r>
            <w:r>
              <w:rPr>
                <w:rFonts w:ascii="宋体" w:hAnsi="宋体" w:eastAsia="宋体" w:cs="宋体"/>
                <w:spacing w:val="10"/>
                <w:sz w:val="23"/>
                <w:szCs w:val="23"/>
                <w14:textOutline w14:w="4358" w14:cap="sq" w14:cmpd="sng">
                  <w14:solidFill>
                    <w14:srgbClr w14:val="000000"/>
                  </w14:solidFill>
                  <w14:prstDash w14:val="solid"/>
                  <w14:bevel/>
                </w14:textOutline>
              </w:rPr>
              <w:t>燃</w:t>
            </w:r>
            <w:r>
              <w:rPr>
                <w:rFonts w:ascii="宋体" w:hAnsi="宋体" w:eastAsia="宋体" w:cs="宋体"/>
                <w:spacing w:val="8"/>
                <w:sz w:val="23"/>
                <w:szCs w:val="23"/>
                <w14:textOutline w14:w="4358" w14:cap="sq" w14:cmpd="sng">
                  <w14:solidFill>
                    <w14:srgbClr w14:val="000000"/>
                  </w14:solidFill>
                  <w14:prstDash w14:val="solid"/>
                  <w14:bevel/>
                </w14:textOutline>
              </w:rPr>
              <w:t>烧废气收集风量</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z w:val="23"/>
                <w:szCs w:val="23"/>
              </w:rPr>
              <w:t>DA</w:t>
            </w:r>
            <w:r>
              <w:rPr>
                <w:rFonts w:ascii="Times New Roman" w:hAnsi="Times New Roman" w:eastAsia="Times New Roman" w:cs="Times New Roman"/>
                <w:b/>
                <w:bCs/>
                <w:spacing w:val="8"/>
                <w:sz w:val="23"/>
                <w:szCs w:val="23"/>
              </w:rPr>
              <w:t>004</w:t>
            </w:r>
            <w:r>
              <w:rPr>
                <w:rFonts w:ascii="宋体" w:hAnsi="宋体" w:eastAsia="宋体" w:cs="宋体"/>
                <w:spacing w:val="8"/>
                <w:sz w:val="23"/>
                <w:szCs w:val="23"/>
                <w14:textOutline w14:w="4358" w14:cap="sq" w14:cmpd="sng">
                  <w14:solidFill>
                    <w14:srgbClr w14:val="000000"/>
                  </w14:solidFill>
                  <w14:prstDash w14:val="solid"/>
                  <w14:bevel/>
                </w14:textOutline>
              </w:rPr>
              <w:t>)</w:t>
            </w:r>
          </w:p>
          <w:p>
            <w:pPr>
              <w:spacing w:before="138" w:line="332" w:lineRule="exact"/>
              <w:ind w:left="588"/>
              <w:rPr>
                <w:rFonts w:ascii="宋体" w:hAnsi="宋体" w:eastAsia="宋体" w:cs="宋体"/>
                <w:sz w:val="23"/>
                <w:szCs w:val="23"/>
              </w:rPr>
            </w:pPr>
            <w:r>
              <w:rPr>
                <w:rFonts w:ascii="宋体" w:hAnsi="宋体" w:eastAsia="宋体" w:cs="宋体"/>
                <w:spacing w:val="4"/>
                <w:position w:val="2"/>
                <w:sz w:val="23"/>
                <w:szCs w:val="23"/>
              </w:rPr>
              <w:t>本项</w:t>
            </w:r>
            <w:r>
              <w:rPr>
                <w:rFonts w:ascii="宋体" w:hAnsi="宋体" w:eastAsia="宋体" w:cs="宋体"/>
                <w:spacing w:val="3"/>
                <w:position w:val="2"/>
                <w:sz w:val="23"/>
                <w:szCs w:val="23"/>
              </w:rPr>
              <w:t>目</w:t>
            </w:r>
            <w:r>
              <w:rPr>
                <w:rFonts w:ascii="宋体" w:hAnsi="宋体" w:eastAsia="宋体" w:cs="宋体"/>
                <w:spacing w:val="2"/>
                <w:position w:val="2"/>
                <w:sz w:val="23"/>
                <w:szCs w:val="23"/>
              </w:rPr>
              <w:t xml:space="preserve">天然气燃烧产生烟气 </w:t>
            </w:r>
            <w:r>
              <w:rPr>
                <w:rFonts w:ascii="Times New Roman" w:hAnsi="Times New Roman" w:eastAsia="Times New Roman" w:cs="Times New Roman"/>
                <w:spacing w:val="2"/>
                <w:position w:val="2"/>
                <w:sz w:val="23"/>
                <w:szCs w:val="23"/>
              </w:rPr>
              <w:t>1501219.2</w:t>
            </w:r>
            <w:r>
              <w:rPr>
                <w:rFonts w:ascii="Times New Roman" w:hAnsi="Times New Roman" w:eastAsia="Times New Roman" w:cs="Times New Roman"/>
                <w:position w:val="2"/>
                <w:sz w:val="23"/>
                <w:szCs w:val="23"/>
              </w:rPr>
              <w:t>m</w:t>
            </w:r>
            <w:r>
              <w:rPr>
                <w:rFonts w:ascii="Times New Roman" w:hAnsi="Times New Roman" w:eastAsia="Times New Roman" w:cs="Times New Roman"/>
                <w:spacing w:val="2"/>
                <w:position w:val="9"/>
                <w:sz w:val="15"/>
                <w:szCs w:val="15"/>
              </w:rPr>
              <w:t>3</w:t>
            </w:r>
            <w:r>
              <w:rPr>
                <w:rFonts w:ascii="Times New Roman" w:hAnsi="Times New Roman" w:eastAsia="Times New Roman" w:cs="Times New Roman"/>
                <w:spacing w:val="2"/>
                <w:position w:val="2"/>
                <w:sz w:val="23"/>
                <w:szCs w:val="23"/>
              </w:rPr>
              <w:t>/</w:t>
            </w:r>
            <w:r>
              <w:rPr>
                <w:rFonts w:ascii="Times New Roman" w:hAnsi="Times New Roman" w:eastAsia="Times New Roman" w:cs="Times New Roman"/>
                <w:position w:val="2"/>
                <w:sz w:val="23"/>
                <w:szCs w:val="23"/>
              </w:rPr>
              <w:t>a</w:t>
            </w:r>
            <w:r>
              <w:rPr>
                <w:rFonts w:ascii="Times New Roman" w:hAnsi="Times New Roman" w:eastAsia="Times New Roman" w:cs="Times New Roman"/>
                <w:spacing w:val="2"/>
                <w:position w:val="2"/>
                <w:sz w:val="23"/>
                <w:szCs w:val="23"/>
              </w:rPr>
              <w:t xml:space="preserve"> </w:t>
            </w:r>
            <w:r>
              <w:rPr>
                <w:rFonts w:ascii="宋体" w:hAnsi="宋体" w:eastAsia="宋体" w:cs="宋体"/>
                <w:spacing w:val="2"/>
                <w:position w:val="2"/>
                <w:sz w:val="23"/>
                <w:szCs w:val="23"/>
              </w:rPr>
              <w:t xml:space="preserve">，折算为 </w:t>
            </w:r>
            <w:r>
              <w:rPr>
                <w:rFonts w:ascii="Times New Roman" w:hAnsi="Times New Roman" w:eastAsia="Times New Roman" w:cs="Times New Roman"/>
                <w:b/>
                <w:bCs/>
                <w:spacing w:val="2"/>
                <w:position w:val="2"/>
                <w:sz w:val="23"/>
                <w:szCs w:val="23"/>
              </w:rPr>
              <w:t>626</w:t>
            </w:r>
            <w:r>
              <w:rPr>
                <w:rFonts w:ascii="Times New Roman" w:hAnsi="Times New Roman" w:eastAsia="Times New Roman" w:cs="Times New Roman"/>
                <w:b/>
                <w:bCs/>
                <w:position w:val="2"/>
                <w:sz w:val="23"/>
                <w:szCs w:val="23"/>
              </w:rPr>
              <w:t>m</w:t>
            </w:r>
            <w:r>
              <w:rPr>
                <w:rFonts w:ascii="Times New Roman" w:hAnsi="Times New Roman" w:eastAsia="Times New Roman" w:cs="Times New Roman"/>
                <w:b/>
                <w:bCs/>
                <w:spacing w:val="2"/>
                <w:position w:val="9"/>
                <w:sz w:val="15"/>
                <w:szCs w:val="15"/>
              </w:rPr>
              <w:t>3</w:t>
            </w:r>
            <w:r>
              <w:rPr>
                <w:rFonts w:ascii="Times New Roman" w:hAnsi="Times New Roman" w:eastAsia="Times New Roman" w:cs="Times New Roman"/>
                <w:b/>
                <w:bCs/>
                <w:spacing w:val="2"/>
                <w:position w:val="2"/>
                <w:sz w:val="23"/>
                <w:szCs w:val="23"/>
              </w:rPr>
              <w:t>/</w:t>
            </w:r>
            <w:r>
              <w:rPr>
                <w:rFonts w:ascii="Times New Roman" w:hAnsi="Times New Roman" w:eastAsia="Times New Roman" w:cs="Times New Roman"/>
                <w:b/>
                <w:bCs/>
                <w:position w:val="2"/>
                <w:sz w:val="23"/>
                <w:szCs w:val="23"/>
              </w:rPr>
              <w:t>h</w:t>
            </w:r>
            <w:r>
              <w:rPr>
                <w:rFonts w:ascii="宋体" w:hAnsi="宋体" w:eastAsia="宋体" w:cs="宋体"/>
                <w:spacing w:val="2"/>
                <w:position w:val="2"/>
                <w:sz w:val="23"/>
                <w:szCs w:val="23"/>
              </w:rPr>
              <w:t>。</w:t>
            </w:r>
          </w:p>
          <w:p>
            <w:pPr>
              <w:spacing w:before="184" w:line="225" w:lineRule="auto"/>
              <w:ind w:left="585"/>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⑦</w:t>
            </w:r>
            <w:r>
              <w:rPr>
                <w:rFonts w:ascii="宋体" w:hAnsi="宋体" w:eastAsia="宋体" w:cs="宋体"/>
                <w:spacing w:val="9"/>
                <w:sz w:val="23"/>
                <w:szCs w:val="23"/>
                <w14:textOutline w14:w="4358" w14:cap="sq" w14:cmpd="sng">
                  <w14:solidFill>
                    <w14:srgbClr w14:val="000000"/>
                  </w14:solidFill>
                  <w14:prstDash w14:val="solid"/>
                  <w14:bevel/>
                </w14:textOutline>
              </w:rPr>
              <w:t>油烟收集风量</w:t>
            </w:r>
          </w:p>
          <w:p>
            <w:pPr>
              <w:spacing w:before="141" w:line="387" w:lineRule="auto"/>
              <w:ind w:left="107" w:right="101" w:firstLine="480"/>
              <w:rPr>
                <w:rFonts w:ascii="宋体" w:hAnsi="宋体" w:eastAsia="宋体" w:cs="宋体"/>
                <w:sz w:val="23"/>
                <w:szCs w:val="23"/>
              </w:rPr>
            </w:pPr>
            <w:r>
              <w:rPr>
                <w:rFonts w:ascii="宋体" w:hAnsi="宋体" w:eastAsia="宋体" w:cs="宋体"/>
                <w:spacing w:val="5"/>
                <w:sz w:val="23"/>
                <w:szCs w:val="23"/>
              </w:rPr>
              <w:t>本</w:t>
            </w:r>
            <w:r>
              <w:rPr>
                <w:rFonts w:ascii="宋体" w:hAnsi="宋体" w:eastAsia="宋体" w:cs="宋体"/>
                <w:spacing w:val="3"/>
                <w:sz w:val="23"/>
                <w:szCs w:val="23"/>
              </w:rPr>
              <w:t xml:space="preserve">项目共有 </w:t>
            </w:r>
            <w:r>
              <w:rPr>
                <w:rFonts w:ascii="Times New Roman" w:hAnsi="Times New Roman" w:eastAsia="Times New Roman" w:cs="Times New Roman"/>
                <w:spacing w:val="3"/>
                <w:sz w:val="23"/>
                <w:szCs w:val="23"/>
              </w:rPr>
              <w:t xml:space="preserve">2 </w:t>
            </w:r>
            <w:r>
              <w:rPr>
                <w:rFonts w:ascii="宋体" w:hAnsi="宋体" w:eastAsia="宋体" w:cs="宋体"/>
                <w:spacing w:val="3"/>
                <w:sz w:val="23"/>
                <w:szCs w:val="23"/>
              </w:rPr>
              <w:t xml:space="preserve">个灶头，按每个灶头需要风量 </w:t>
            </w:r>
            <w:r>
              <w:rPr>
                <w:rFonts w:ascii="Times New Roman" w:hAnsi="Times New Roman" w:eastAsia="Times New Roman" w:cs="Times New Roman"/>
                <w:spacing w:val="3"/>
                <w:sz w:val="23"/>
                <w:szCs w:val="23"/>
              </w:rPr>
              <w:t>3000</w:t>
            </w:r>
            <w:r>
              <w:rPr>
                <w:rFonts w:ascii="Times New Roman" w:hAnsi="Times New Roman" w:eastAsia="Times New Roman" w:cs="Times New Roman"/>
                <w:sz w:val="23"/>
                <w:szCs w:val="23"/>
              </w:rPr>
              <w:t>m</w:t>
            </w:r>
            <w:r>
              <w:rPr>
                <w:rFonts w:ascii="Times New Roman" w:hAnsi="Times New Roman" w:eastAsia="Times New Roman" w:cs="Times New Roman"/>
                <w:spacing w:val="3"/>
                <w:position w:val="7"/>
                <w:sz w:val="15"/>
                <w:szCs w:val="15"/>
              </w:rPr>
              <w:t>3</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，则油烟净化器的收集风</w:t>
            </w:r>
            <w:r>
              <w:rPr>
                <w:rFonts w:ascii="宋体" w:hAnsi="宋体" w:eastAsia="宋体" w:cs="宋体"/>
                <w:sz w:val="23"/>
                <w:szCs w:val="23"/>
              </w:rPr>
              <w:t xml:space="preserve"> </w:t>
            </w:r>
            <w:r>
              <w:rPr>
                <w:rFonts w:ascii="宋体" w:hAnsi="宋体" w:eastAsia="宋体" w:cs="宋体"/>
                <w:spacing w:val="-1"/>
                <w:sz w:val="23"/>
                <w:szCs w:val="23"/>
              </w:rPr>
              <w:t xml:space="preserve">量为 </w:t>
            </w:r>
            <w:r>
              <w:rPr>
                <w:rFonts w:ascii="Times New Roman" w:hAnsi="Times New Roman" w:eastAsia="Times New Roman" w:cs="Times New Roman"/>
                <w:b/>
                <w:bCs/>
                <w:spacing w:val="-1"/>
                <w:sz w:val="23"/>
                <w:szCs w:val="23"/>
              </w:rPr>
              <w:t>6</w:t>
            </w:r>
            <w:r>
              <w:rPr>
                <w:rFonts w:ascii="Times New Roman" w:hAnsi="Times New Roman" w:eastAsia="Times New Roman" w:cs="Times New Roman"/>
                <w:b/>
                <w:bCs/>
                <w:sz w:val="23"/>
                <w:szCs w:val="23"/>
              </w:rPr>
              <w:t>000m</w:t>
            </w:r>
            <w:r>
              <w:rPr>
                <w:rFonts w:ascii="Times New Roman" w:hAnsi="Times New Roman" w:eastAsia="Times New Roman" w:cs="Times New Roman"/>
                <w:b/>
                <w:bCs/>
                <w:position w:val="7"/>
                <w:sz w:val="15"/>
                <w:szCs w:val="15"/>
              </w:rPr>
              <w:t>3</w:t>
            </w:r>
            <w:r>
              <w:rPr>
                <w:rFonts w:ascii="Times New Roman" w:hAnsi="Times New Roman" w:eastAsia="Times New Roman" w:cs="Times New Roman"/>
                <w:b/>
                <w:bCs/>
                <w:sz w:val="23"/>
                <w:szCs w:val="23"/>
              </w:rPr>
              <w:t>/h</w:t>
            </w:r>
            <w:r>
              <w:rPr>
                <w:rFonts w:ascii="宋体" w:hAnsi="宋体" w:eastAsia="宋体" w:cs="宋体"/>
                <w:sz w:val="23"/>
                <w:szCs w:val="23"/>
              </w:rPr>
              <w:t>。</w:t>
            </w:r>
          </w:p>
          <w:p>
            <w:pPr>
              <w:spacing w:before="13" w:line="227" w:lineRule="auto"/>
              <w:ind w:left="593"/>
              <w:rPr>
                <w:rFonts w:ascii="宋体" w:hAnsi="宋体" w:eastAsia="宋体" w:cs="宋体"/>
                <w:sz w:val="23"/>
                <w:szCs w:val="23"/>
              </w:rPr>
            </w:pPr>
            <w:r>
              <w:rPr>
                <w:rFonts w:ascii="Times New Roman" w:hAnsi="Times New Roman" w:eastAsia="Times New Roman" w:cs="Times New Roman"/>
                <w:b/>
                <w:bCs/>
                <w:spacing w:val="9"/>
                <w:sz w:val="23"/>
                <w:szCs w:val="23"/>
              </w:rPr>
              <w:t>1</w:t>
            </w:r>
            <w:r>
              <w:rPr>
                <w:rFonts w:ascii="Times New Roman" w:hAnsi="Times New Roman" w:eastAsia="Times New Roman" w:cs="Times New Roman"/>
                <w:b/>
                <w:bCs/>
                <w:spacing w:val="6"/>
                <w:sz w:val="23"/>
                <w:szCs w:val="23"/>
              </w:rPr>
              <w:t>.3</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收集效率分析</w:t>
            </w:r>
          </w:p>
          <w:p>
            <w:pPr>
              <w:spacing w:before="185" w:line="225" w:lineRule="auto"/>
              <w:ind w:left="586"/>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①</w:t>
            </w:r>
            <w:r>
              <w:rPr>
                <w:rFonts w:ascii="宋体" w:hAnsi="宋体" w:eastAsia="宋体" w:cs="宋体"/>
                <w:spacing w:val="10"/>
                <w:sz w:val="23"/>
                <w:szCs w:val="23"/>
                <w14:textOutline w14:w="4358" w14:cap="sq" w14:cmpd="sng">
                  <w14:solidFill>
                    <w14:srgbClr w14:val="000000"/>
                  </w14:solidFill>
                  <w14:prstDash w14:val="solid"/>
                  <w14:bevel/>
                </w14:textOutline>
              </w:rPr>
              <w:t>下料、拉丝、抛光颗粒物</w:t>
            </w:r>
          </w:p>
          <w:p>
            <w:pPr>
              <w:spacing w:before="188" w:line="374" w:lineRule="auto"/>
              <w:ind w:left="105" w:right="21" w:firstLine="485"/>
              <w:rPr>
                <w:rFonts w:ascii="宋体" w:hAnsi="宋体" w:eastAsia="宋体" w:cs="宋体"/>
                <w:sz w:val="23"/>
                <w:szCs w:val="23"/>
              </w:rPr>
            </w:pPr>
            <w:r>
              <w:rPr>
                <w:rFonts w:ascii="宋体" w:hAnsi="宋体" w:eastAsia="宋体" w:cs="宋体"/>
                <w:spacing w:val="18"/>
                <w:sz w:val="23"/>
                <w:szCs w:val="23"/>
              </w:rPr>
              <w:t>项</w:t>
            </w:r>
            <w:r>
              <w:rPr>
                <w:rFonts w:ascii="宋体" w:hAnsi="宋体" w:eastAsia="宋体" w:cs="宋体"/>
                <w:spacing w:val="15"/>
                <w:sz w:val="23"/>
                <w:szCs w:val="23"/>
              </w:rPr>
              <w:t>目</w:t>
            </w:r>
            <w:r>
              <w:rPr>
                <w:rFonts w:ascii="宋体" w:hAnsi="宋体" w:eastAsia="宋体" w:cs="宋体"/>
                <w:spacing w:val="9"/>
                <w:sz w:val="23"/>
                <w:szCs w:val="23"/>
              </w:rPr>
              <w:t>下料、拉丝、抛光设备上方设置顶吸集气罩收集，参考《广东省工业源挥</w:t>
            </w:r>
            <w:r>
              <w:rPr>
                <w:rFonts w:ascii="宋体" w:hAnsi="宋体" w:eastAsia="宋体" w:cs="宋体"/>
                <w:sz w:val="23"/>
                <w:szCs w:val="23"/>
              </w:rPr>
              <w:t xml:space="preserve"> </w:t>
            </w:r>
            <w:r>
              <w:rPr>
                <w:rFonts w:ascii="宋体" w:hAnsi="宋体" w:eastAsia="宋体" w:cs="宋体"/>
                <w:spacing w:val="10"/>
                <w:sz w:val="23"/>
                <w:szCs w:val="23"/>
              </w:rPr>
              <w:t>发性有机</w:t>
            </w:r>
            <w:r>
              <w:rPr>
                <w:rFonts w:ascii="宋体" w:hAnsi="宋体" w:eastAsia="宋体" w:cs="宋体"/>
                <w:spacing w:val="7"/>
                <w:sz w:val="23"/>
                <w:szCs w:val="23"/>
              </w:rPr>
              <w:t>化</w:t>
            </w:r>
            <w:r>
              <w:rPr>
                <w:rFonts w:ascii="宋体" w:hAnsi="宋体" w:eastAsia="宋体" w:cs="宋体"/>
                <w:spacing w:val="5"/>
                <w:sz w:val="23"/>
                <w:szCs w:val="23"/>
              </w:rPr>
              <w:t>合物减排量核算方法 (试行) 》  (粤环办</w:t>
            </w:r>
            <w:r>
              <w:rPr>
                <w:rFonts w:ascii="Times New Roman" w:hAnsi="Times New Roman" w:eastAsia="Times New Roman" w:cs="Times New Roman"/>
                <w:spacing w:val="5"/>
                <w:sz w:val="23"/>
                <w:szCs w:val="23"/>
              </w:rPr>
              <w:t xml:space="preserve">[2021]92 </w:t>
            </w:r>
            <w:r>
              <w:rPr>
                <w:rFonts w:ascii="宋体" w:hAnsi="宋体" w:eastAsia="宋体" w:cs="宋体"/>
                <w:spacing w:val="5"/>
                <w:sz w:val="23"/>
                <w:szCs w:val="23"/>
              </w:rPr>
              <w:t>号) 中“顶式集气罩</w:t>
            </w:r>
            <w:r>
              <w:rPr>
                <w:rFonts w:ascii="宋体" w:hAnsi="宋体" w:eastAsia="宋体" w:cs="宋体"/>
                <w:sz w:val="23"/>
                <w:szCs w:val="23"/>
              </w:rPr>
              <w:t xml:space="preserve"> </w:t>
            </w:r>
            <w:r>
              <w:rPr>
                <w:rFonts w:ascii="宋体" w:hAnsi="宋体" w:eastAsia="宋体" w:cs="宋体"/>
                <w:spacing w:val="2"/>
                <w:sz w:val="23"/>
                <w:szCs w:val="23"/>
              </w:rPr>
              <w:t xml:space="preserve">——相应工位所有 </w:t>
            </w:r>
            <w:r>
              <w:rPr>
                <w:rFonts w:ascii="Times New Roman" w:hAnsi="Times New Roman" w:eastAsia="Times New Roman" w:cs="Times New Roman"/>
                <w:sz w:val="23"/>
                <w:szCs w:val="23"/>
              </w:rPr>
              <w:t>VOCs</w:t>
            </w:r>
            <w:r>
              <w:rPr>
                <w:rFonts w:ascii="宋体" w:hAnsi="宋体" w:eastAsia="宋体" w:cs="宋体"/>
                <w:spacing w:val="2"/>
                <w:sz w:val="23"/>
                <w:szCs w:val="23"/>
              </w:rPr>
              <w:t>逸散点控</w:t>
            </w:r>
            <w:r>
              <w:rPr>
                <w:rFonts w:ascii="宋体" w:hAnsi="宋体" w:eastAsia="宋体" w:cs="宋体"/>
                <w:spacing w:val="1"/>
                <w:sz w:val="23"/>
                <w:szCs w:val="23"/>
              </w:rPr>
              <w:t xml:space="preserve">制风速不小于 </w:t>
            </w:r>
            <w:r>
              <w:rPr>
                <w:rFonts w:ascii="Times New Roman" w:hAnsi="Times New Roman" w:eastAsia="Times New Roman" w:cs="Times New Roman"/>
                <w:spacing w:val="1"/>
                <w:sz w:val="23"/>
                <w:szCs w:val="23"/>
              </w:rPr>
              <w:t>0.5</w:t>
            </w:r>
            <w:r>
              <w:rPr>
                <w:rFonts w:ascii="Times New Roman" w:hAnsi="Times New Roman" w:eastAsia="Times New Roman" w:cs="Times New Roman"/>
                <w:sz w:val="23"/>
                <w:szCs w:val="23"/>
              </w:rPr>
              <w:t>m</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s</w:t>
            </w:r>
            <w:r>
              <w:rPr>
                <w:rFonts w:ascii="宋体" w:hAnsi="宋体" w:eastAsia="宋体" w:cs="宋体"/>
                <w:spacing w:val="1"/>
                <w:sz w:val="23"/>
                <w:szCs w:val="23"/>
              </w:rPr>
              <w:t xml:space="preserve">” ，收集效率为 </w:t>
            </w:r>
            <w:r>
              <w:rPr>
                <w:rFonts w:ascii="Times New Roman" w:hAnsi="Times New Roman" w:eastAsia="Times New Roman" w:cs="Times New Roman"/>
                <w:spacing w:val="1"/>
                <w:sz w:val="23"/>
                <w:szCs w:val="23"/>
              </w:rPr>
              <w:t xml:space="preserve">40% </w:t>
            </w:r>
            <w:r>
              <w:rPr>
                <w:rFonts w:ascii="宋体" w:hAnsi="宋体" w:eastAsia="宋体" w:cs="宋体"/>
                <w:spacing w:val="1"/>
                <w:sz w:val="23"/>
                <w:szCs w:val="23"/>
              </w:rPr>
              <w:t>。项目</w:t>
            </w:r>
            <w:r>
              <w:rPr>
                <w:rFonts w:ascii="宋体" w:hAnsi="宋体" w:eastAsia="宋体" w:cs="宋体"/>
                <w:sz w:val="23"/>
                <w:szCs w:val="23"/>
              </w:rPr>
              <w:t xml:space="preserve"> </w:t>
            </w:r>
            <w:r>
              <w:rPr>
                <w:rFonts w:ascii="宋体" w:hAnsi="宋体" w:eastAsia="宋体" w:cs="宋体"/>
                <w:spacing w:val="-4"/>
                <w:sz w:val="23"/>
                <w:szCs w:val="23"/>
              </w:rPr>
              <w:t>在下料、拉丝、抛光工序产污区</w:t>
            </w:r>
            <w:r>
              <w:rPr>
                <w:rFonts w:ascii="宋体" w:hAnsi="宋体" w:eastAsia="宋体" w:cs="宋体"/>
                <w:spacing w:val="-3"/>
                <w:sz w:val="23"/>
                <w:szCs w:val="23"/>
              </w:rPr>
              <w:t>域</w:t>
            </w:r>
            <w:r>
              <w:rPr>
                <w:rFonts w:ascii="宋体" w:hAnsi="宋体" w:eastAsia="宋体" w:cs="宋体"/>
                <w:spacing w:val="-2"/>
                <w:sz w:val="23"/>
                <w:szCs w:val="23"/>
              </w:rPr>
              <w:t xml:space="preserve">设置软帘围蔽，前端工序颗粒物收集效率取值 </w:t>
            </w:r>
            <w:r>
              <w:rPr>
                <w:rFonts w:ascii="Times New Roman" w:hAnsi="Times New Roman" w:eastAsia="Times New Roman" w:cs="Times New Roman"/>
                <w:spacing w:val="-2"/>
                <w:sz w:val="23"/>
                <w:szCs w:val="23"/>
              </w:rPr>
              <w:t>80%</w:t>
            </w:r>
            <w:r>
              <w:rPr>
                <w:rFonts w:ascii="宋体" w:hAnsi="宋体" w:eastAsia="宋体" w:cs="宋体"/>
                <w:spacing w:val="-2"/>
                <w:sz w:val="23"/>
                <w:szCs w:val="23"/>
              </w:rPr>
              <w:t>。</w:t>
            </w:r>
          </w:p>
          <w:p>
            <w:pPr>
              <w:spacing w:before="3"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②</w:t>
            </w:r>
            <w:r>
              <w:rPr>
                <w:rFonts w:ascii="宋体" w:hAnsi="宋体" w:eastAsia="宋体" w:cs="宋体"/>
                <w:spacing w:val="9"/>
                <w:sz w:val="23"/>
                <w:szCs w:val="23"/>
                <w14:textOutline w14:w="4358" w14:cap="sq" w14:cmpd="sng">
                  <w14:solidFill>
                    <w14:srgbClr w14:val="000000"/>
                  </w14:solidFill>
                  <w14:prstDash w14:val="solid"/>
                  <w14:bevel/>
                </w14:textOutline>
              </w:rPr>
              <w:t>焊接颗粒物</w:t>
            </w:r>
          </w:p>
          <w:p>
            <w:pPr>
              <w:spacing w:before="186" w:line="375" w:lineRule="auto"/>
              <w:ind w:left="107" w:right="101" w:firstLine="480"/>
              <w:rPr>
                <w:rFonts w:ascii="宋体" w:hAnsi="宋体" w:eastAsia="宋体" w:cs="宋体"/>
                <w:sz w:val="23"/>
                <w:szCs w:val="23"/>
              </w:rPr>
            </w:pPr>
            <w:r>
              <w:rPr>
                <w:rFonts w:ascii="宋体" w:hAnsi="宋体" w:eastAsia="宋体" w:cs="宋体"/>
                <w:spacing w:val="18"/>
                <w:sz w:val="23"/>
                <w:szCs w:val="23"/>
              </w:rPr>
              <w:t>焊接</w:t>
            </w:r>
            <w:r>
              <w:rPr>
                <w:rFonts w:ascii="宋体" w:hAnsi="宋体" w:eastAsia="宋体" w:cs="宋体"/>
                <w:spacing w:val="9"/>
                <w:sz w:val="23"/>
                <w:szCs w:val="23"/>
              </w:rPr>
              <w:t>颗粒物采用移动式粉尘收集器收集，收集效率参照《广东省工业源挥发性</w:t>
            </w:r>
            <w:r>
              <w:rPr>
                <w:rFonts w:ascii="宋体" w:hAnsi="宋体" w:eastAsia="宋体" w:cs="宋体"/>
                <w:sz w:val="23"/>
                <w:szCs w:val="23"/>
              </w:rPr>
              <w:t xml:space="preserve"> </w:t>
            </w:r>
            <w:r>
              <w:rPr>
                <w:rFonts w:ascii="宋体" w:hAnsi="宋体" w:eastAsia="宋体" w:cs="宋体"/>
                <w:spacing w:val="10"/>
                <w:sz w:val="23"/>
                <w:szCs w:val="23"/>
              </w:rPr>
              <w:t>有机化</w:t>
            </w:r>
            <w:r>
              <w:rPr>
                <w:rFonts w:ascii="宋体" w:hAnsi="宋体" w:eastAsia="宋体" w:cs="宋体"/>
                <w:spacing w:val="7"/>
                <w:sz w:val="23"/>
                <w:szCs w:val="23"/>
              </w:rPr>
              <w:t>合</w:t>
            </w:r>
            <w:r>
              <w:rPr>
                <w:rFonts w:ascii="宋体" w:hAnsi="宋体" w:eastAsia="宋体" w:cs="宋体"/>
                <w:spacing w:val="5"/>
                <w:sz w:val="23"/>
                <w:szCs w:val="23"/>
              </w:rPr>
              <w:t>物减排量核算方法 (试行) 》  (粤环办</w:t>
            </w:r>
            <w:r>
              <w:rPr>
                <w:rFonts w:ascii="Times New Roman" w:hAnsi="Times New Roman" w:eastAsia="Times New Roman" w:cs="Times New Roman"/>
                <w:spacing w:val="5"/>
                <w:sz w:val="23"/>
                <w:szCs w:val="23"/>
              </w:rPr>
              <w:t xml:space="preserve">[2021]92 </w:t>
            </w:r>
            <w:r>
              <w:rPr>
                <w:rFonts w:ascii="宋体" w:hAnsi="宋体" w:eastAsia="宋体" w:cs="宋体"/>
                <w:spacing w:val="5"/>
                <w:sz w:val="23"/>
                <w:szCs w:val="23"/>
              </w:rPr>
              <w:t>号) 中“顶式集气罩——</w:t>
            </w:r>
            <w:r>
              <w:rPr>
                <w:rFonts w:ascii="宋体" w:hAnsi="宋体" w:eastAsia="宋体" w:cs="宋体"/>
                <w:sz w:val="23"/>
                <w:szCs w:val="23"/>
              </w:rPr>
              <w:t xml:space="preserve"> </w:t>
            </w:r>
            <w:r>
              <w:rPr>
                <w:rFonts w:ascii="宋体" w:hAnsi="宋体" w:eastAsia="宋体" w:cs="宋体"/>
                <w:spacing w:val="2"/>
                <w:sz w:val="23"/>
                <w:szCs w:val="23"/>
              </w:rPr>
              <w:t xml:space="preserve">相应工位所有 </w:t>
            </w:r>
            <w:r>
              <w:rPr>
                <w:rFonts w:ascii="Times New Roman" w:hAnsi="Times New Roman" w:eastAsia="Times New Roman" w:cs="Times New Roman"/>
                <w:sz w:val="23"/>
                <w:szCs w:val="23"/>
              </w:rPr>
              <w:t>VOCs</w:t>
            </w:r>
            <w:r>
              <w:rPr>
                <w:rFonts w:ascii="宋体" w:hAnsi="宋体" w:eastAsia="宋体" w:cs="宋体"/>
                <w:spacing w:val="2"/>
                <w:sz w:val="23"/>
                <w:szCs w:val="23"/>
              </w:rPr>
              <w:t xml:space="preserve">逸散点控制风速不小于 </w:t>
            </w:r>
            <w:r>
              <w:rPr>
                <w:rFonts w:ascii="Times New Roman" w:hAnsi="Times New Roman" w:eastAsia="Times New Roman" w:cs="Times New Roman"/>
                <w:spacing w:val="2"/>
                <w:sz w:val="23"/>
                <w:szCs w:val="23"/>
              </w:rPr>
              <w:t>0.5</w:t>
            </w:r>
            <w:r>
              <w:rPr>
                <w:rFonts w:ascii="Times New Roman" w:hAnsi="Times New Roman" w:eastAsia="Times New Roman" w:cs="Times New Roman"/>
                <w:sz w:val="23"/>
                <w:szCs w:val="23"/>
              </w:rPr>
              <w:t>m</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s</w:t>
            </w:r>
            <w:r>
              <w:rPr>
                <w:rFonts w:ascii="宋体" w:hAnsi="宋体" w:eastAsia="宋体" w:cs="宋体"/>
                <w:spacing w:val="2"/>
                <w:sz w:val="23"/>
                <w:szCs w:val="23"/>
              </w:rPr>
              <w:t xml:space="preserve">” ，收集效率为 </w:t>
            </w:r>
            <w:r>
              <w:rPr>
                <w:rFonts w:ascii="Times New Roman" w:hAnsi="Times New Roman" w:eastAsia="Times New Roman" w:cs="Times New Roman"/>
                <w:spacing w:val="2"/>
                <w:sz w:val="23"/>
                <w:szCs w:val="23"/>
              </w:rPr>
              <w:t>40%</w:t>
            </w:r>
            <w:r>
              <w:rPr>
                <w:rFonts w:ascii="宋体" w:hAnsi="宋体" w:eastAsia="宋体" w:cs="宋体"/>
                <w:spacing w:val="1"/>
                <w:sz w:val="23"/>
                <w:szCs w:val="23"/>
              </w:rPr>
              <w:t>。</w:t>
            </w:r>
          </w:p>
          <w:p>
            <w:pPr>
              <w:spacing w:line="225" w:lineRule="auto"/>
              <w:ind w:left="58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③</w:t>
            </w:r>
            <w:r>
              <w:rPr>
                <w:rFonts w:ascii="宋体" w:hAnsi="宋体" w:eastAsia="宋体" w:cs="宋体"/>
                <w:spacing w:val="9"/>
                <w:sz w:val="23"/>
                <w:szCs w:val="23"/>
                <w14:textOutline w14:w="4358" w14:cap="sq" w14:cmpd="sng">
                  <w14:solidFill>
                    <w14:srgbClr w14:val="000000"/>
                  </w14:solidFill>
                  <w14:prstDash w14:val="solid"/>
                  <w14:bevel/>
                </w14:textOutline>
              </w:rPr>
              <w:t>抛砂工序颗粒物</w:t>
            </w:r>
          </w:p>
          <w:p>
            <w:pPr>
              <w:tabs>
                <w:tab w:val="left" w:pos="232"/>
              </w:tabs>
              <w:spacing w:before="186" w:line="370" w:lineRule="auto"/>
              <w:ind w:left="108" w:right="101" w:firstLine="479"/>
              <w:rPr>
                <w:rFonts w:ascii="宋体" w:hAnsi="宋体" w:eastAsia="宋体" w:cs="宋体"/>
                <w:sz w:val="23"/>
                <w:szCs w:val="23"/>
              </w:rPr>
            </w:pPr>
            <w:r>
              <w:rPr>
                <w:rFonts w:ascii="宋体" w:hAnsi="宋体" w:eastAsia="宋体" w:cs="宋体"/>
                <w:spacing w:val="18"/>
                <w:sz w:val="23"/>
                <w:szCs w:val="23"/>
              </w:rPr>
              <w:t>抛砂</w:t>
            </w:r>
            <w:r>
              <w:rPr>
                <w:rFonts w:ascii="宋体" w:hAnsi="宋体" w:eastAsia="宋体" w:cs="宋体"/>
                <w:spacing w:val="10"/>
                <w:sz w:val="23"/>
                <w:szCs w:val="23"/>
              </w:rPr>
              <w:t>设</w:t>
            </w:r>
            <w:r>
              <w:rPr>
                <w:rFonts w:ascii="宋体" w:hAnsi="宋体" w:eastAsia="宋体" w:cs="宋体"/>
                <w:spacing w:val="9"/>
                <w:sz w:val="23"/>
                <w:szCs w:val="23"/>
              </w:rPr>
              <w:t>备密闭，收集效率参考《广东省工业源挥发性有机化合物减排量核算方</w:t>
            </w:r>
            <w:r>
              <w:rPr>
                <w:rFonts w:ascii="宋体" w:hAnsi="宋体" w:eastAsia="宋体" w:cs="宋体"/>
                <w:sz w:val="23"/>
                <w:szCs w:val="23"/>
              </w:rPr>
              <w:t xml:space="preserve"> </w:t>
            </w:r>
            <w:r>
              <w:rPr>
                <w:rFonts w:ascii="宋体" w:hAnsi="宋体" w:eastAsia="宋体" w:cs="宋体"/>
                <w:spacing w:val="7"/>
                <w:sz w:val="23"/>
                <w:szCs w:val="23"/>
              </w:rPr>
              <w:t>法 (试行) 》  (粤环办</w:t>
            </w:r>
            <w:r>
              <w:rPr>
                <w:rFonts w:ascii="Times New Roman" w:hAnsi="Times New Roman" w:eastAsia="Times New Roman" w:cs="Times New Roman"/>
                <w:spacing w:val="7"/>
                <w:sz w:val="23"/>
                <w:szCs w:val="23"/>
              </w:rPr>
              <w:t xml:space="preserve">[2021]92 </w:t>
            </w:r>
            <w:r>
              <w:rPr>
                <w:rFonts w:ascii="宋体" w:hAnsi="宋体" w:eastAsia="宋体" w:cs="宋体"/>
                <w:spacing w:val="7"/>
                <w:sz w:val="23"/>
                <w:szCs w:val="23"/>
              </w:rPr>
              <w:t>号) 中“</w:t>
            </w:r>
            <w:r>
              <w:rPr>
                <w:rFonts w:ascii="Times New Roman" w:hAnsi="Times New Roman" w:eastAsia="Times New Roman" w:cs="Times New Roman"/>
                <w:sz w:val="23"/>
                <w:szCs w:val="23"/>
              </w:rPr>
              <w:t>VOCs</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产生源设置在密闭车间、密闭设</w:t>
            </w:r>
            <w:r>
              <w:rPr>
                <w:rFonts w:ascii="宋体" w:hAnsi="宋体" w:eastAsia="宋体" w:cs="宋体"/>
                <w:spacing w:val="3"/>
                <w:sz w:val="23"/>
                <w:szCs w:val="23"/>
              </w:rPr>
              <w:t>备</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1"/>
                <w:sz w:val="23"/>
                <w:szCs w:val="23"/>
              </w:rPr>
              <w:t>(</w:t>
            </w:r>
            <w:r>
              <w:rPr>
                <w:rFonts w:ascii="宋体" w:hAnsi="宋体" w:eastAsia="宋体" w:cs="宋体"/>
                <w:spacing w:val="9"/>
                <w:sz w:val="23"/>
                <w:szCs w:val="23"/>
              </w:rPr>
              <w:t>含反应釜) 、密闭管道内，所有开口处，包括人员或物料进出口处呈负压”，废</w:t>
            </w:r>
          </w:p>
        </w:tc>
      </w:tr>
    </w:tbl>
    <w:p>
      <w:pPr>
        <w:rPr>
          <w:rFonts w:ascii="Arial"/>
          <w:sz w:val="21"/>
        </w:rPr>
      </w:pPr>
    </w:p>
    <w:p>
      <w:pPr>
        <w:sectPr>
          <w:footerReference r:id="rId48" w:type="default"/>
          <w:pgSz w:w="11906" w:h="16839"/>
          <w:pgMar w:top="1431" w:right="1363" w:bottom="1014"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5"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6" w:line="323" w:lineRule="exact"/>
              <w:ind w:left="108"/>
              <w:rPr>
                <w:rFonts w:ascii="宋体" w:hAnsi="宋体" w:eastAsia="宋体" w:cs="宋体"/>
                <w:sz w:val="23"/>
                <w:szCs w:val="23"/>
              </w:rPr>
            </w:pPr>
            <w:r>
              <w:rPr>
                <w:rFonts w:ascii="宋体" w:hAnsi="宋体" w:eastAsia="宋体" w:cs="宋体"/>
                <w:spacing w:val="8"/>
                <w:position w:val="1"/>
                <w:sz w:val="23"/>
                <w:szCs w:val="23"/>
              </w:rPr>
              <w:t>气</w:t>
            </w:r>
            <w:r>
              <w:rPr>
                <w:rFonts w:ascii="宋体" w:hAnsi="宋体" w:eastAsia="宋体" w:cs="宋体"/>
                <w:spacing w:val="4"/>
                <w:position w:val="1"/>
                <w:sz w:val="23"/>
                <w:szCs w:val="23"/>
              </w:rPr>
              <w:t xml:space="preserve">收集效率可取值 </w:t>
            </w:r>
            <w:r>
              <w:rPr>
                <w:rFonts w:ascii="Times New Roman" w:hAnsi="Times New Roman" w:eastAsia="Times New Roman" w:cs="Times New Roman"/>
                <w:spacing w:val="4"/>
                <w:position w:val="1"/>
                <w:sz w:val="23"/>
                <w:szCs w:val="23"/>
              </w:rPr>
              <w:t xml:space="preserve">95% </w:t>
            </w:r>
            <w:r>
              <w:rPr>
                <w:rFonts w:ascii="宋体" w:hAnsi="宋体" w:eastAsia="宋体" w:cs="宋体"/>
                <w:spacing w:val="4"/>
                <w:position w:val="1"/>
                <w:sz w:val="23"/>
                <w:szCs w:val="23"/>
              </w:rPr>
              <w:t xml:space="preserve">，因设备开关门时会有部分废气逸散，收集效率取值 </w:t>
            </w:r>
            <w:r>
              <w:rPr>
                <w:rFonts w:ascii="Times New Roman" w:hAnsi="Times New Roman" w:eastAsia="Times New Roman" w:cs="Times New Roman"/>
                <w:spacing w:val="4"/>
                <w:position w:val="1"/>
                <w:sz w:val="23"/>
                <w:szCs w:val="23"/>
              </w:rPr>
              <w:t>90%</w:t>
            </w:r>
            <w:r>
              <w:rPr>
                <w:rFonts w:ascii="宋体" w:hAnsi="宋体" w:eastAsia="宋体" w:cs="宋体"/>
                <w:spacing w:val="4"/>
                <w:position w:val="1"/>
                <w:sz w:val="23"/>
                <w:szCs w:val="23"/>
              </w:rPr>
              <w:t>。</w:t>
            </w:r>
          </w:p>
          <w:p>
            <w:pPr>
              <w:spacing w:before="188" w:line="225" w:lineRule="auto"/>
              <w:ind w:left="58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④</w:t>
            </w:r>
            <w:r>
              <w:rPr>
                <w:rFonts w:ascii="宋体" w:hAnsi="宋体" w:eastAsia="宋体" w:cs="宋体"/>
                <w:spacing w:val="9"/>
                <w:sz w:val="23"/>
                <w:szCs w:val="23"/>
                <w14:textOutline w14:w="4358" w14:cap="sq" w14:cmpd="sng">
                  <w14:solidFill>
                    <w14:srgbClr w14:val="000000"/>
                  </w14:solidFill>
                  <w14:prstDash w14:val="solid"/>
                  <w14:bevel/>
                </w14:textOutline>
              </w:rPr>
              <w:t>喷粉工序颗粒物</w:t>
            </w:r>
          </w:p>
          <w:p>
            <w:pPr>
              <w:tabs>
                <w:tab w:val="left" w:pos="232"/>
              </w:tabs>
              <w:spacing w:before="185" w:line="375" w:lineRule="auto"/>
              <w:ind w:left="108" w:right="101" w:firstLine="488"/>
              <w:rPr>
                <w:rFonts w:ascii="宋体" w:hAnsi="宋体" w:eastAsia="宋体" w:cs="宋体"/>
                <w:sz w:val="23"/>
                <w:szCs w:val="23"/>
              </w:rPr>
            </w:pPr>
            <w:r>
              <w:rPr>
                <w:rFonts w:ascii="宋体" w:hAnsi="宋体" w:eastAsia="宋体" w:cs="宋体"/>
                <w:spacing w:val="18"/>
                <w:sz w:val="23"/>
                <w:szCs w:val="23"/>
              </w:rPr>
              <w:t>喷</w:t>
            </w:r>
            <w:r>
              <w:rPr>
                <w:rFonts w:ascii="宋体" w:hAnsi="宋体" w:eastAsia="宋体" w:cs="宋体"/>
                <w:spacing w:val="10"/>
                <w:sz w:val="23"/>
                <w:szCs w:val="23"/>
              </w:rPr>
              <w:t>粉</w:t>
            </w:r>
            <w:r>
              <w:rPr>
                <w:rFonts w:ascii="宋体" w:hAnsi="宋体" w:eastAsia="宋体" w:cs="宋体"/>
                <w:spacing w:val="9"/>
                <w:sz w:val="23"/>
                <w:szCs w:val="23"/>
              </w:rPr>
              <w:t>颗粒物密闭设备收集，参考《广东省工业源挥发性有机化合物减排量核算</w:t>
            </w:r>
            <w:r>
              <w:rPr>
                <w:rFonts w:ascii="宋体" w:hAnsi="宋体" w:eastAsia="宋体" w:cs="宋体"/>
                <w:sz w:val="23"/>
                <w:szCs w:val="23"/>
              </w:rPr>
              <w:t xml:space="preserve"> </w:t>
            </w:r>
            <w:r>
              <w:rPr>
                <w:rFonts w:ascii="宋体" w:hAnsi="宋体" w:eastAsia="宋体" w:cs="宋体"/>
                <w:spacing w:val="6"/>
                <w:sz w:val="23"/>
                <w:szCs w:val="23"/>
              </w:rPr>
              <w:t xml:space="preserve">方法 (试行) 》  </w:t>
            </w:r>
            <w:r>
              <w:rPr>
                <w:rFonts w:ascii="宋体" w:hAnsi="宋体" w:eastAsia="宋体" w:cs="宋体"/>
                <w:spacing w:val="5"/>
                <w:sz w:val="23"/>
                <w:szCs w:val="23"/>
              </w:rPr>
              <w:t>(</w:t>
            </w:r>
            <w:r>
              <w:rPr>
                <w:rFonts w:ascii="宋体" w:hAnsi="宋体" w:eastAsia="宋体" w:cs="宋体"/>
                <w:spacing w:val="3"/>
                <w:sz w:val="23"/>
                <w:szCs w:val="23"/>
              </w:rPr>
              <w:t>粤环办</w:t>
            </w:r>
            <w:r>
              <w:rPr>
                <w:rFonts w:ascii="Calibri" w:hAnsi="Calibri" w:eastAsia="Calibri" w:cs="Calibri"/>
                <w:spacing w:val="3"/>
                <w:sz w:val="23"/>
                <w:szCs w:val="23"/>
              </w:rPr>
              <w:t xml:space="preserve">[2021]92 </w:t>
            </w:r>
            <w:r>
              <w:rPr>
                <w:rFonts w:ascii="宋体" w:hAnsi="宋体" w:eastAsia="宋体" w:cs="宋体"/>
                <w:spacing w:val="3"/>
                <w:sz w:val="23"/>
                <w:szCs w:val="23"/>
              </w:rPr>
              <w:t>号) 中“</w:t>
            </w:r>
            <w:r>
              <w:rPr>
                <w:rFonts w:ascii="Calibri" w:hAnsi="Calibri" w:eastAsia="Calibri" w:cs="Calibri"/>
                <w:sz w:val="23"/>
                <w:szCs w:val="23"/>
              </w:rPr>
              <w:t>VOCs</w:t>
            </w:r>
            <w:r>
              <w:rPr>
                <w:rFonts w:ascii="Calibri" w:hAnsi="Calibri" w:eastAsia="Calibri" w:cs="Calibri"/>
                <w:spacing w:val="3"/>
                <w:sz w:val="23"/>
                <w:szCs w:val="23"/>
              </w:rPr>
              <w:t xml:space="preserve"> </w:t>
            </w:r>
            <w:r>
              <w:rPr>
                <w:rFonts w:ascii="宋体" w:hAnsi="宋体" w:eastAsia="宋体" w:cs="宋体"/>
                <w:spacing w:val="3"/>
                <w:sz w:val="23"/>
                <w:szCs w:val="23"/>
              </w:rPr>
              <w:t>产生源设置在密闭车间、密闭设备</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1"/>
                <w:sz w:val="23"/>
                <w:szCs w:val="23"/>
              </w:rPr>
              <w:t>(</w:t>
            </w:r>
            <w:r>
              <w:rPr>
                <w:rFonts w:ascii="宋体" w:hAnsi="宋体" w:eastAsia="宋体" w:cs="宋体"/>
                <w:spacing w:val="9"/>
                <w:sz w:val="23"/>
                <w:szCs w:val="23"/>
              </w:rPr>
              <w:t>含反应釜) 、密闭管道内，所有开口处，包括人员或物料进出口处呈负压”，废</w:t>
            </w:r>
            <w:r>
              <w:rPr>
                <w:rFonts w:ascii="宋体" w:hAnsi="宋体" w:eastAsia="宋体" w:cs="宋体"/>
                <w:sz w:val="23"/>
                <w:szCs w:val="23"/>
              </w:rPr>
              <w:t xml:space="preserve"> </w:t>
            </w:r>
            <w:r>
              <w:rPr>
                <w:rFonts w:ascii="宋体" w:hAnsi="宋体" w:eastAsia="宋体" w:cs="宋体"/>
                <w:spacing w:val="8"/>
                <w:sz w:val="23"/>
                <w:szCs w:val="23"/>
              </w:rPr>
              <w:t>气收</w:t>
            </w:r>
            <w:r>
              <w:rPr>
                <w:rFonts w:ascii="宋体" w:hAnsi="宋体" w:eastAsia="宋体" w:cs="宋体"/>
                <w:spacing w:val="5"/>
                <w:sz w:val="23"/>
                <w:szCs w:val="23"/>
              </w:rPr>
              <w:t>集</w:t>
            </w:r>
            <w:r>
              <w:rPr>
                <w:rFonts w:ascii="宋体" w:hAnsi="宋体" w:eastAsia="宋体" w:cs="宋体"/>
                <w:spacing w:val="4"/>
                <w:sz w:val="23"/>
                <w:szCs w:val="23"/>
              </w:rPr>
              <w:t xml:space="preserve">效率可取值 </w:t>
            </w:r>
            <w:r>
              <w:rPr>
                <w:rFonts w:ascii="Calibri" w:hAnsi="Calibri" w:eastAsia="Calibri" w:cs="Calibri"/>
                <w:spacing w:val="4"/>
                <w:sz w:val="23"/>
                <w:szCs w:val="23"/>
              </w:rPr>
              <w:t xml:space="preserve">95% </w:t>
            </w:r>
            <w:r>
              <w:rPr>
                <w:rFonts w:ascii="宋体" w:hAnsi="宋体" w:eastAsia="宋体" w:cs="宋体"/>
                <w:spacing w:val="4"/>
                <w:sz w:val="23"/>
                <w:szCs w:val="23"/>
              </w:rPr>
              <w:t xml:space="preserve">，因设备开关门时会有部分废气逸散，收集效率取值 </w:t>
            </w:r>
            <w:r>
              <w:rPr>
                <w:rFonts w:ascii="Calibri" w:hAnsi="Calibri" w:eastAsia="Calibri" w:cs="Calibri"/>
                <w:spacing w:val="4"/>
                <w:sz w:val="23"/>
                <w:szCs w:val="23"/>
              </w:rPr>
              <w:t>90%</w:t>
            </w:r>
            <w:r>
              <w:rPr>
                <w:rFonts w:ascii="宋体" w:hAnsi="宋体" w:eastAsia="宋体" w:cs="宋体"/>
                <w:spacing w:val="4"/>
                <w:sz w:val="23"/>
                <w:szCs w:val="23"/>
              </w:rPr>
              <w:t>。</w:t>
            </w:r>
          </w:p>
          <w:p>
            <w:pPr>
              <w:spacing w:line="225" w:lineRule="auto"/>
              <w:ind w:left="585"/>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⑤烘烤、丝印有机废</w:t>
            </w:r>
            <w:r>
              <w:rPr>
                <w:rFonts w:ascii="宋体" w:hAnsi="宋体" w:eastAsia="宋体" w:cs="宋体"/>
                <w:spacing w:val="9"/>
                <w:sz w:val="23"/>
                <w:szCs w:val="23"/>
                <w14:textOutline w14:w="4358" w14:cap="sq" w14:cmpd="sng">
                  <w14:solidFill>
                    <w14:srgbClr w14:val="000000"/>
                  </w14:solidFill>
                  <w14:prstDash w14:val="solid"/>
                  <w14:bevel/>
                </w14:textOutline>
              </w:rPr>
              <w:t>气</w:t>
            </w:r>
          </w:p>
          <w:p>
            <w:pPr>
              <w:spacing w:before="184" w:line="227" w:lineRule="auto"/>
              <w:ind w:left="587"/>
              <w:rPr>
                <w:rFonts w:ascii="宋体" w:hAnsi="宋体" w:eastAsia="宋体" w:cs="宋体"/>
                <w:sz w:val="23"/>
                <w:szCs w:val="23"/>
              </w:rPr>
            </w:pPr>
            <w:r>
              <w:rPr>
                <w:rFonts w:ascii="宋体" w:hAnsi="宋体" w:eastAsia="宋体" w:cs="宋体"/>
                <w:spacing w:val="18"/>
                <w:sz w:val="23"/>
                <w:szCs w:val="23"/>
              </w:rPr>
              <w:t>烘烤</w:t>
            </w:r>
            <w:r>
              <w:rPr>
                <w:rFonts w:ascii="宋体" w:hAnsi="宋体" w:eastAsia="宋体" w:cs="宋体"/>
                <w:spacing w:val="10"/>
                <w:sz w:val="23"/>
                <w:szCs w:val="23"/>
              </w:rPr>
              <w:t>废</w:t>
            </w:r>
            <w:r>
              <w:rPr>
                <w:rFonts w:ascii="宋体" w:hAnsi="宋体" w:eastAsia="宋体" w:cs="宋体"/>
                <w:spacing w:val="9"/>
                <w:sz w:val="23"/>
                <w:szCs w:val="23"/>
              </w:rPr>
              <w:t>气采取设备密闭收集，丝印设备上方设置顶吸集气罩。烘烤有机废气收</w:t>
            </w:r>
          </w:p>
          <w:p>
            <w:pPr>
              <w:spacing w:before="182" w:line="375" w:lineRule="auto"/>
              <w:ind w:left="101" w:right="40" w:firstLine="5"/>
              <w:rPr>
                <w:rFonts w:ascii="宋体" w:hAnsi="宋体" w:eastAsia="宋体" w:cs="宋体"/>
                <w:sz w:val="23"/>
                <w:szCs w:val="23"/>
              </w:rPr>
            </w:pPr>
            <w:r>
              <w:rPr>
                <w:rFonts w:ascii="宋体" w:hAnsi="宋体" w:eastAsia="宋体" w:cs="宋体"/>
                <w:spacing w:val="10"/>
                <w:sz w:val="23"/>
                <w:szCs w:val="23"/>
              </w:rPr>
              <w:t>集效率参考</w:t>
            </w:r>
            <w:r>
              <w:rPr>
                <w:rFonts w:ascii="宋体" w:hAnsi="宋体" w:eastAsia="宋体" w:cs="宋体"/>
                <w:spacing w:val="8"/>
                <w:sz w:val="23"/>
                <w:szCs w:val="23"/>
              </w:rPr>
              <w:t>《</w:t>
            </w:r>
            <w:r>
              <w:rPr>
                <w:rFonts w:ascii="宋体" w:hAnsi="宋体" w:eastAsia="宋体" w:cs="宋体"/>
                <w:spacing w:val="5"/>
                <w:sz w:val="23"/>
                <w:szCs w:val="23"/>
              </w:rPr>
              <w:t>广东省工业源挥发性有机化合物减排量核算方法 (试行) 》  (粤环办</w:t>
            </w:r>
            <w:r>
              <w:rPr>
                <w:rFonts w:ascii="宋体" w:hAnsi="宋体" w:eastAsia="宋体" w:cs="宋体"/>
                <w:sz w:val="23"/>
                <w:szCs w:val="23"/>
              </w:rPr>
              <w:t xml:space="preserve"> </w:t>
            </w:r>
            <w:r>
              <w:rPr>
                <w:rFonts w:ascii="Times New Roman" w:hAnsi="Times New Roman" w:eastAsia="Times New Roman" w:cs="Times New Roman"/>
                <w:spacing w:val="17"/>
                <w:sz w:val="23"/>
                <w:szCs w:val="23"/>
              </w:rPr>
              <w:t>[</w:t>
            </w:r>
            <w:r>
              <w:rPr>
                <w:rFonts w:ascii="Times New Roman" w:hAnsi="Times New Roman" w:eastAsia="Times New Roman" w:cs="Times New Roman"/>
                <w:spacing w:val="10"/>
                <w:sz w:val="23"/>
                <w:szCs w:val="23"/>
              </w:rPr>
              <w:t xml:space="preserve">2021]92 </w:t>
            </w:r>
            <w:r>
              <w:rPr>
                <w:rFonts w:ascii="宋体" w:hAnsi="宋体" w:eastAsia="宋体" w:cs="宋体"/>
                <w:spacing w:val="10"/>
                <w:sz w:val="23"/>
                <w:szCs w:val="23"/>
              </w:rPr>
              <w:t>号) 中“</w:t>
            </w:r>
            <w:r>
              <w:rPr>
                <w:rFonts w:ascii="Times New Roman" w:hAnsi="Times New Roman" w:eastAsia="Times New Roman" w:cs="Times New Roman"/>
                <w:sz w:val="23"/>
                <w:szCs w:val="23"/>
              </w:rPr>
              <w:t>VOCs</w:t>
            </w:r>
            <w:r>
              <w:rPr>
                <w:rFonts w:ascii="Times New Roman" w:hAnsi="Times New Roman" w:eastAsia="Times New Roman" w:cs="Times New Roman"/>
                <w:spacing w:val="10"/>
                <w:sz w:val="23"/>
                <w:szCs w:val="23"/>
              </w:rPr>
              <w:t xml:space="preserve"> </w:t>
            </w:r>
            <w:r>
              <w:rPr>
                <w:rFonts w:ascii="宋体" w:hAnsi="宋体" w:eastAsia="宋体" w:cs="宋体"/>
                <w:spacing w:val="10"/>
                <w:sz w:val="23"/>
                <w:szCs w:val="23"/>
              </w:rPr>
              <w:t>产生源设置在密闭车间、密闭设备 (含反应釜) 、密闭管</w:t>
            </w:r>
            <w:r>
              <w:rPr>
                <w:rFonts w:ascii="宋体" w:hAnsi="宋体" w:eastAsia="宋体" w:cs="宋体"/>
                <w:sz w:val="23"/>
                <w:szCs w:val="23"/>
              </w:rPr>
              <w:t xml:space="preserve"> </w:t>
            </w:r>
            <w:r>
              <w:rPr>
                <w:rFonts w:ascii="宋体" w:hAnsi="宋体" w:eastAsia="宋体" w:cs="宋体"/>
                <w:spacing w:val="4"/>
                <w:sz w:val="23"/>
                <w:szCs w:val="23"/>
              </w:rPr>
              <w:t>道内，所有开口处，包括人员或</w:t>
            </w:r>
            <w:r>
              <w:rPr>
                <w:rFonts w:ascii="宋体" w:hAnsi="宋体" w:eastAsia="宋体" w:cs="宋体"/>
                <w:spacing w:val="2"/>
                <w:sz w:val="23"/>
                <w:szCs w:val="23"/>
              </w:rPr>
              <w:t xml:space="preserve">物料进出口处呈负压”，废气收集效率可取值 </w:t>
            </w:r>
            <w:r>
              <w:rPr>
                <w:rFonts w:ascii="Times New Roman" w:hAnsi="Times New Roman" w:eastAsia="Times New Roman" w:cs="Times New Roman"/>
                <w:spacing w:val="2"/>
                <w:sz w:val="23"/>
                <w:szCs w:val="23"/>
              </w:rPr>
              <w:t>95%</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10"/>
                <w:sz w:val="23"/>
                <w:szCs w:val="23"/>
              </w:rPr>
              <w:t>因设备开</w:t>
            </w:r>
            <w:r>
              <w:rPr>
                <w:rFonts w:ascii="宋体" w:hAnsi="宋体" w:eastAsia="宋体" w:cs="宋体"/>
                <w:spacing w:val="7"/>
                <w:sz w:val="23"/>
                <w:szCs w:val="23"/>
              </w:rPr>
              <w:t>关</w:t>
            </w:r>
            <w:r>
              <w:rPr>
                <w:rFonts w:ascii="宋体" w:hAnsi="宋体" w:eastAsia="宋体" w:cs="宋体"/>
                <w:spacing w:val="5"/>
                <w:sz w:val="23"/>
                <w:szCs w:val="23"/>
              </w:rPr>
              <w:t xml:space="preserve">门时会有部分废气逸散，收集效率取值 </w:t>
            </w:r>
            <w:r>
              <w:rPr>
                <w:rFonts w:ascii="Times New Roman" w:hAnsi="Times New Roman" w:eastAsia="Times New Roman" w:cs="Times New Roman"/>
                <w:spacing w:val="5"/>
                <w:sz w:val="23"/>
                <w:szCs w:val="23"/>
              </w:rPr>
              <w:t xml:space="preserve">90% </w:t>
            </w:r>
            <w:r>
              <w:rPr>
                <w:rFonts w:ascii="宋体" w:hAnsi="宋体" w:eastAsia="宋体" w:cs="宋体"/>
                <w:spacing w:val="5"/>
                <w:sz w:val="23"/>
                <w:szCs w:val="23"/>
              </w:rPr>
              <w:t>。丝印有机废气参考《广东</w:t>
            </w:r>
            <w:r>
              <w:rPr>
                <w:rFonts w:ascii="宋体" w:hAnsi="宋体" w:eastAsia="宋体" w:cs="宋体"/>
                <w:sz w:val="23"/>
                <w:szCs w:val="23"/>
              </w:rPr>
              <w:t xml:space="preserve"> </w:t>
            </w:r>
            <w:r>
              <w:rPr>
                <w:rFonts w:ascii="宋体" w:hAnsi="宋体" w:eastAsia="宋体" w:cs="宋体"/>
                <w:spacing w:val="5"/>
                <w:sz w:val="23"/>
                <w:szCs w:val="23"/>
              </w:rPr>
              <w:t>省</w:t>
            </w:r>
            <w:r>
              <w:rPr>
                <w:rFonts w:ascii="宋体" w:hAnsi="宋体" w:eastAsia="宋体" w:cs="宋体"/>
                <w:spacing w:val="3"/>
                <w:sz w:val="23"/>
                <w:szCs w:val="23"/>
              </w:rPr>
              <w:t>工业源挥发性有机化合物减排量核算方法 (试行) 》 (粤环办</w:t>
            </w:r>
            <w:r>
              <w:rPr>
                <w:rFonts w:ascii="Times New Roman" w:hAnsi="Times New Roman" w:eastAsia="Times New Roman" w:cs="Times New Roman"/>
                <w:spacing w:val="3"/>
                <w:sz w:val="23"/>
                <w:szCs w:val="23"/>
              </w:rPr>
              <w:t xml:space="preserve">[2021]92 </w:t>
            </w:r>
            <w:r>
              <w:rPr>
                <w:rFonts w:ascii="宋体" w:hAnsi="宋体" w:eastAsia="宋体" w:cs="宋体"/>
                <w:spacing w:val="3"/>
                <w:sz w:val="23"/>
                <w:szCs w:val="23"/>
              </w:rPr>
              <w:t>号) 中“顶</w:t>
            </w:r>
            <w:r>
              <w:rPr>
                <w:rFonts w:ascii="宋体" w:hAnsi="宋体" w:eastAsia="宋体" w:cs="宋体"/>
                <w:sz w:val="23"/>
                <w:szCs w:val="23"/>
              </w:rPr>
              <w:t xml:space="preserve"> </w:t>
            </w:r>
            <w:r>
              <w:rPr>
                <w:rFonts w:ascii="宋体" w:hAnsi="宋体" w:eastAsia="宋体" w:cs="宋体"/>
                <w:spacing w:val="5"/>
                <w:sz w:val="23"/>
                <w:szCs w:val="23"/>
              </w:rPr>
              <w:t xml:space="preserve">式集气罩——相应工位所有 </w:t>
            </w:r>
            <w:r>
              <w:rPr>
                <w:rFonts w:ascii="Times New Roman" w:hAnsi="Times New Roman" w:eastAsia="Times New Roman" w:cs="Times New Roman"/>
                <w:sz w:val="23"/>
                <w:szCs w:val="23"/>
              </w:rPr>
              <w:t>VOCs</w:t>
            </w:r>
            <w:r>
              <w:rPr>
                <w:rFonts w:ascii="宋体" w:hAnsi="宋体" w:eastAsia="宋体" w:cs="宋体"/>
                <w:spacing w:val="5"/>
                <w:sz w:val="23"/>
                <w:szCs w:val="23"/>
              </w:rPr>
              <w:t xml:space="preserve">逸散点控制风速不小于 </w:t>
            </w:r>
            <w:r>
              <w:rPr>
                <w:rFonts w:ascii="Times New Roman" w:hAnsi="Times New Roman" w:eastAsia="Times New Roman" w:cs="Times New Roman"/>
                <w:spacing w:val="5"/>
                <w:sz w:val="23"/>
                <w:szCs w:val="23"/>
              </w:rPr>
              <w:t>0.5</w:t>
            </w:r>
            <w:r>
              <w:rPr>
                <w:rFonts w:ascii="Times New Roman" w:hAnsi="Times New Roman" w:eastAsia="Times New Roman" w:cs="Times New Roman"/>
                <w:sz w:val="23"/>
                <w:szCs w:val="23"/>
              </w:rPr>
              <w:t>m</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s</w:t>
            </w:r>
            <w:r>
              <w:rPr>
                <w:rFonts w:ascii="宋体" w:hAnsi="宋体" w:eastAsia="宋体" w:cs="宋体"/>
                <w:spacing w:val="5"/>
                <w:sz w:val="23"/>
                <w:szCs w:val="23"/>
              </w:rPr>
              <w:t>” ，收集效率取</w:t>
            </w:r>
            <w:r>
              <w:rPr>
                <w:rFonts w:ascii="宋体" w:hAnsi="宋体" w:eastAsia="宋体" w:cs="宋体"/>
                <w:spacing w:val="1"/>
                <w:sz w:val="23"/>
                <w:szCs w:val="23"/>
              </w:rPr>
              <w:t>值</w:t>
            </w:r>
            <w:r>
              <w:rPr>
                <w:rFonts w:ascii="宋体" w:hAnsi="宋体" w:eastAsia="宋体" w:cs="宋体"/>
                <w:sz w:val="23"/>
                <w:szCs w:val="23"/>
              </w:rPr>
              <w:t xml:space="preserve"> </w:t>
            </w:r>
            <w:r>
              <w:rPr>
                <w:rFonts w:ascii="Times New Roman" w:hAnsi="Times New Roman" w:eastAsia="Times New Roman" w:cs="Times New Roman"/>
                <w:spacing w:val="5"/>
                <w:sz w:val="23"/>
                <w:szCs w:val="23"/>
              </w:rPr>
              <w:t>4</w:t>
            </w:r>
            <w:r>
              <w:rPr>
                <w:rFonts w:ascii="Times New Roman" w:hAnsi="Times New Roman" w:eastAsia="Times New Roman" w:cs="Times New Roman"/>
                <w:spacing w:val="3"/>
                <w:sz w:val="23"/>
                <w:szCs w:val="23"/>
              </w:rPr>
              <w:t>0%</w:t>
            </w:r>
            <w:r>
              <w:rPr>
                <w:rFonts w:ascii="宋体" w:hAnsi="宋体" w:eastAsia="宋体" w:cs="宋体"/>
                <w:spacing w:val="3"/>
                <w:sz w:val="23"/>
                <w:szCs w:val="23"/>
              </w:rPr>
              <w:t>。</w:t>
            </w:r>
          </w:p>
          <w:p>
            <w:pPr>
              <w:spacing w:line="225" w:lineRule="auto"/>
              <w:ind w:left="58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⑥</w:t>
            </w:r>
            <w:r>
              <w:rPr>
                <w:rFonts w:ascii="宋体" w:hAnsi="宋体" w:eastAsia="宋体" w:cs="宋体"/>
                <w:spacing w:val="9"/>
                <w:sz w:val="23"/>
                <w:szCs w:val="23"/>
                <w14:textOutline w14:w="4358" w14:cap="sq" w14:cmpd="sng">
                  <w14:solidFill>
                    <w14:srgbClr w14:val="000000"/>
                  </w14:solidFill>
                  <w14:prstDash w14:val="solid"/>
                  <w14:bevel/>
                </w14:textOutline>
              </w:rPr>
              <w:t>天然气燃烧废气</w:t>
            </w:r>
          </w:p>
          <w:p>
            <w:pPr>
              <w:spacing w:before="187" w:line="375" w:lineRule="auto"/>
              <w:ind w:left="107" w:right="101" w:firstLine="480"/>
              <w:rPr>
                <w:rFonts w:ascii="宋体" w:hAnsi="宋体" w:eastAsia="宋体" w:cs="宋体"/>
                <w:sz w:val="23"/>
                <w:szCs w:val="23"/>
              </w:rPr>
            </w:pPr>
            <w:r>
              <w:rPr>
                <w:rFonts w:ascii="宋体" w:hAnsi="宋体" w:eastAsia="宋体" w:cs="宋体"/>
                <w:spacing w:val="9"/>
                <w:sz w:val="23"/>
                <w:szCs w:val="23"/>
              </w:rPr>
              <w:t>燃气设备的燃烧室仅设置进风口 (供氧) 和排气口，燃烧废气通过排气口连接</w:t>
            </w:r>
            <w:r>
              <w:rPr>
                <w:rFonts w:ascii="宋体" w:hAnsi="宋体" w:eastAsia="宋体" w:cs="宋体"/>
                <w:sz w:val="23"/>
                <w:szCs w:val="23"/>
              </w:rPr>
              <w:t xml:space="preserve"> </w:t>
            </w:r>
            <w:r>
              <w:rPr>
                <w:rFonts w:ascii="宋体" w:hAnsi="宋体" w:eastAsia="宋体" w:cs="宋体"/>
                <w:spacing w:val="7"/>
                <w:sz w:val="23"/>
                <w:szCs w:val="23"/>
              </w:rPr>
              <w:t xml:space="preserve">排气筒高空排放，不会有废气逸散，因此燃烧废气收集效率按 </w:t>
            </w:r>
            <w:r>
              <w:rPr>
                <w:rFonts w:ascii="Times New Roman" w:hAnsi="Times New Roman" w:eastAsia="Times New Roman" w:cs="Times New Roman"/>
                <w:spacing w:val="7"/>
                <w:sz w:val="23"/>
                <w:szCs w:val="23"/>
              </w:rPr>
              <w:t>100%</w:t>
            </w:r>
            <w:r>
              <w:rPr>
                <w:rFonts w:ascii="宋体" w:hAnsi="宋体" w:eastAsia="宋体" w:cs="宋体"/>
                <w:spacing w:val="7"/>
                <w:sz w:val="23"/>
                <w:szCs w:val="23"/>
              </w:rPr>
              <w:t>计。</w:t>
            </w:r>
          </w:p>
          <w:p>
            <w:pPr>
              <w:spacing w:line="227" w:lineRule="auto"/>
              <w:ind w:left="593"/>
              <w:rPr>
                <w:rFonts w:ascii="宋体" w:hAnsi="宋体" w:eastAsia="宋体" w:cs="宋体"/>
                <w:sz w:val="23"/>
                <w:szCs w:val="23"/>
              </w:rPr>
            </w:pPr>
            <w:r>
              <w:rPr>
                <w:rFonts w:ascii="Times New Roman" w:hAnsi="Times New Roman" w:eastAsia="Times New Roman" w:cs="Times New Roman"/>
                <w:b/>
                <w:bCs/>
                <w:spacing w:val="6"/>
                <w:sz w:val="23"/>
                <w:szCs w:val="23"/>
              </w:rPr>
              <w:t>1.4</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处理效率分析</w:t>
            </w:r>
          </w:p>
          <w:p>
            <w:pPr>
              <w:spacing w:before="183" w:line="225" w:lineRule="auto"/>
              <w:ind w:left="586"/>
              <w:rPr>
                <w:rFonts w:ascii="宋体" w:hAnsi="宋体" w:eastAsia="宋体" w:cs="宋体"/>
                <w:sz w:val="23"/>
                <w:szCs w:val="23"/>
              </w:rPr>
            </w:pPr>
            <w:r>
              <w:rPr>
                <w:rFonts w:ascii="宋体" w:hAnsi="宋体" w:eastAsia="宋体" w:cs="宋体"/>
                <w:spacing w:val="15"/>
                <w:sz w:val="23"/>
                <w:szCs w:val="23"/>
                <w14:textOutline w14:w="4358" w14:cap="sq" w14:cmpd="sng">
                  <w14:solidFill>
                    <w14:srgbClr w14:val="000000"/>
                  </w14:solidFill>
                  <w14:prstDash w14:val="solid"/>
                  <w14:bevel/>
                </w14:textOutline>
              </w:rPr>
              <w:t>①</w:t>
            </w:r>
            <w:r>
              <w:rPr>
                <w:rFonts w:ascii="宋体" w:hAnsi="宋体" w:eastAsia="宋体" w:cs="宋体"/>
                <w:spacing w:val="10"/>
                <w:sz w:val="23"/>
                <w:szCs w:val="23"/>
                <w14:textOutline w14:w="4358" w14:cap="sq" w14:cmpd="sng">
                  <w14:solidFill>
                    <w14:srgbClr w14:val="000000"/>
                  </w14:solidFill>
                  <w14:prstDash w14:val="solid"/>
                  <w14:bevel/>
                </w14:textOutline>
              </w:rPr>
              <w:t>下料、拉丝、抛光工序颗粒物处理效率</w:t>
            </w:r>
          </w:p>
          <w:p>
            <w:pPr>
              <w:spacing w:before="187" w:line="375" w:lineRule="auto"/>
              <w:ind w:left="107" w:right="101" w:firstLine="487"/>
              <w:rPr>
                <w:rFonts w:ascii="宋体" w:hAnsi="宋体" w:eastAsia="宋体" w:cs="宋体"/>
                <w:sz w:val="23"/>
                <w:szCs w:val="23"/>
              </w:rPr>
            </w:pPr>
            <w:r>
              <w:rPr>
                <w:rFonts w:ascii="宋体" w:hAnsi="宋体" w:eastAsia="宋体" w:cs="宋体"/>
                <w:spacing w:val="18"/>
                <w:sz w:val="23"/>
                <w:szCs w:val="23"/>
              </w:rPr>
              <w:t>下</w:t>
            </w:r>
            <w:r>
              <w:rPr>
                <w:rFonts w:ascii="宋体" w:hAnsi="宋体" w:eastAsia="宋体" w:cs="宋体"/>
                <w:spacing w:val="12"/>
                <w:sz w:val="23"/>
                <w:szCs w:val="23"/>
              </w:rPr>
              <w:t>料</w:t>
            </w:r>
            <w:r>
              <w:rPr>
                <w:rFonts w:ascii="宋体" w:hAnsi="宋体" w:eastAsia="宋体" w:cs="宋体"/>
                <w:spacing w:val="9"/>
                <w:sz w:val="23"/>
                <w:szCs w:val="23"/>
              </w:rPr>
              <w:t>、拉丝、抛光工序的颗粒物收集至同一套水喷淋塔处理，参考《排放源统</w:t>
            </w:r>
            <w:r>
              <w:rPr>
                <w:rFonts w:ascii="宋体" w:hAnsi="宋体" w:eastAsia="宋体" w:cs="宋体"/>
                <w:sz w:val="23"/>
                <w:szCs w:val="23"/>
              </w:rPr>
              <w:t xml:space="preserve"> </w:t>
            </w:r>
            <w:r>
              <w:rPr>
                <w:rFonts w:ascii="宋体" w:hAnsi="宋体" w:eastAsia="宋体" w:cs="宋体"/>
                <w:spacing w:val="8"/>
                <w:sz w:val="23"/>
                <w:szCs w:val="23"/>
              </w:rPr>
              <w:t>计调查</w:t>
            </w:r>
            <w:r>
              <w:rPr>
                <w:rFonts w:ascii="宋体" w:hAnsi="宋体" w:eastAsia="宋体" w:cs="宋体"/>
                <w:spacing w:val="4"/>
                <w:sz w:val="23"/>
                <w:szCs w:val="23"/>
              </w:rPr>
              <w:t xml:space="preserve">产排污核算方法和系数手册》的 </w:t>
            </w:r>
            <w:r>
              <w:rPr>
                <w:rFonts w:ascii="Times New Roman" w:hAnsi="Times New Roman" w:eastAsia="Times New Roman" w:cs="Times New Roman"/>
                <w:spacing w:val="4"/>
                <w:sz w:val="23"/>
                <w:szCs w:val="23"/>
              </w:rPr>
              <w:t xml:space="preserve">33-37 </w:t>
            </w:r>
            <w:r>
              <w:rPr>
                <w:rFonts w:ascii="宋体" w:hAnsi="宋体" w:eastAsia="宋体" w:cs="宋体"/>
                <w:spacing w:val="4"/>
                <w:sz w:val="23"/>
                <w:szCs w:val="23"/>
              </w:rPr>
              <w:t>，</w:t>
            </w:r>
            <w:r>
              <w:rPr>
                <w:rFonts w:ascii="Times New Roman" w:hAnsi="Times New Roman" w:eastAsia="Times New Roman" w:cs="Times New Roman"/>
                <w:spacing w:val="4"/>
                <w:sz w:val="23"/>
                <w:szCs w:val="23"/>
              </w:rPr>
              <w:t xml:space="preserve">431-434 </w:t>
            </w:r>
            <w:r>
              <w:rPr>
                <w:rFonts w:ascii="宋体" w:hAnsi="宋体" w:eastAsia="宋体" w:cs="宋体"/>
                <w:spacing w:val="4"/>
                <w:sz w:val="23"/>
                <w:szCs w:val="23"/>
              </w:rPr>
              <w:t>机械行业系数，末端治理技</w:t>
            </w:r>
            <w:r>
              <w:rPr>
                <w:rFonts w:ascii="宋体" w:hAnsi="宋体" w:eastAsia="宋体" w:cs="宋体"/>
                <w:sz w:val="23"/>
                <w:szCs w:val="23"/>
              </w:rPr>
              <w:t xml:space="preserve"> </w:t>
            </w:r>
            <w:r>
              <w:rPr>
                <w:rFonts w:ascii="宋体" w:hAnsi="宋体" w:eastAsia="宋体" w:cs="宋体"/>
                <w:spacing w:val="3"/>
                <w:sz w:val="23"/>
                <w:szCs w:val="23"/>
              </w:rPr>
              <w:t>术</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喷淋塔</w:t>
            </w:r>
            <w:r>
              <w:rPr>
                <w:rFonts w:ascii="Times New Roman" w:hAnsi="Times New Roman" w:eastAsia="Times New Roman" w:cs="Times New Roman"/>
                <w:spacing w:val="3"/>
                <w:sz w:val="23"/>
                <w:szCs w:val="23"/>
              </w:rPr>
              <w:t>/</w:t>
            </w:r>
            <w:r>
              <w:rPr>
                <w:rFonts w:ascii="宋体" w:hAnsi="宋体" w:eastAsia="宋体" w:cs="宋体"/>
                <w:spacing w:val="3"/>
                <w:sz w:val="23"/>
                <w:szCs w:val="23"/>
              </w:rPr>
              <w:t xml:space="preserve">冲击水浴的治理技术效率为 </w:t>
            </w:r>
            <w:r>
              <w:rPr>
                <w:rFonts w:ascii="Times New Roman" w:hAnsi="Times New Roman" w:eastAsia="Times New Roman" w:cs="Times New Roman"/>
                <w:spacing w:val="3"/>
                <w:sz w:val="23"/>
                <w:szCs w:val="23"/>
              </w:rPr>
              <w:t>85%</w:t>
            </w:r>
            <w:r>
              <w:rPr>
                <w:rFonts w:ascii="宋体" w:hAnsi="宋体" w:eastAsia="宋体" w:cs="宋体"/>
                <w:sz w:val="23"/>
                <w:szCs w:val="23"/>
              </w:rPr>
              <w:t>。</w:t>
            </w:r>
          </w:p>
          <w:p>
            <w:pPr>
              <w:spacing w:before="1"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②</w:t>
            </w:r>
            <w:r>
              <w:rPr>
                <w:rFonts w:ascii="宋体" w:hAnsi="宋体" w:eastAsia="宋体" w:cs="宋体"/>
                <w:spacing w:val="10"/>
                <w:sz w:val="23"/>
                <w:szCs w:val="23"/>
                <w14:textOutline w14:w="4358" w14:cap="sq" w14:cmpd="sng">
                  <w14:solidFill>
                    <w14:srgbClr w14:val="000000"/>
                  </w14:solidFill>
                  <w14:prstDash w14:val="solid"/>
                  <w14:bevel/>
                </w14:textOutline>
              </w:rPr>
              <w:t>焊接工序颗粒物处理效率</w:t>
            </w:r>
          </w:p>
          <w:p>
            <w:pPr>
              <w:spacing w:before="185" w:line="375" w:lineRule="auto"/>
              <w:ind w:left="109" w:right="101" w:firstLine="479"/>
              <w:rPr>
                <w:rFonts w:ascii="宋体" w:hAnsi="宋体" w:eastAsia="宋体" w:cs="宋体"/>
                <w:sz w:val="23"/>
                <w:szCs w:val="23"/>
              </w:rPr>
            </w:pPr>
            <w:r>
              <w:rPr>
                <w:rFonts w:ascii="宋体" w:hAnsi="宋体" w:eastAsia="宋体" w:cs="宋体"/>
                <w:spacing w:val="6"/>
                <w:sz w:val="23"/>
                <w:szCs w:val="23"/>
              </w:rPr>
              <w:t>移动式粉尘收集器自带布袋，处理效率参照《大气污染控制技术手册》  (</w:t>
            </w:r>
            <w:r>
              <w:rPr>
                <w:rFonts w:ascii="宋体" w:hAnsi="宋体" w:eastAsia="宋体" w:cs="宋体"/>
                <w:spacing w:val="5"/>
                <w:sz w:val="23"/>
                <w:szCs w:val="23"/>
              </w:rPr>
              <w:t>化</w:t>
            </w:r>
            <w:r>
              <w:rPr>
                <w:rFonts w:ascii="宋体" w:hAnsi="宋体" w:eastAsia="宋体" w:cs="宋体"/>
                <w:sz w:val="23"/>
                <w:szCs w:val="23"/>
              </w:rPr>
              <w:t xml:space="preserve">学 </w:t>
            </w:r>
            <w:r>
              <w:rPr>
                <w:rFonts w:ascii="宋体" w:hAnsi="宋体" w:eastAsia="宋体" w:cs="宋体"/>
                <w:spacing w:val="12"/>
                <w:sz w:val="23"/>
                <w:szCs w:val="23"/>
              </w:rPr>
              <w:t>工业出</w:t>
            </w:r>
            <w:r>
              <w:rPr>
                <w:rFonts w:ascii="宋体" w:hAnsi="宋体" w:eastAsia="宋体" w:cs="宋体"/>
                <w:spacing w:val="10"/>
                <w:sz w:val="23"/>
                <w:szCs w:val="23"/>
              </w:rPr>
              <w:t>版</w:t>
            </w:r>
            <w:r>
              <w:rPr>
                <w:rFonts w:ascii="宋体" w:hAnsi="宋体" w:eastAsia="宋体" w:cs="宋体"/>
                <w:spacing w:val="6"/>
                <w:sz w:val="23"/>
                <w:szCs w:val="23"/>
              </w:rPr>
              <w:t>社、马广大主编) 中布袋除尘器的除尘效率</w:t>
            </w:r>
            <w:r>
              <w:rPr>
                <w:rFonts w:ascii="Times New Roman" w:hAnsi="Times New Roman" w:eastAsia="Times New Roman" w:cs="Times New Roman"/>
                <w:spacing w:val="6"/>
                <w:sz w:val="23"/>
                <w:szCs w:val="23"/>
              </w:rPr>
              <w:t>≥95%</w:t>
            </w:r>
            <w:r>
              <w:rPr>
                <w:rFonts w:ascii="宋体" w:hAnsi="宋体" w:eastAsia="宋体" w:cs="宋体"/>
                <w:spacing w:val="6"/>
                <w:sz w:val="23"/>
                <w:szCs w:val="23"/>
              </w:rPr>
              <w:t>，焊接工序颗粒物处理效</w:t>
            </w:r>
            <w:r>
              <w:rPr>
                <w:rFonts w:ascii="宋体" w:hAnsi="宋体" w:eastAsia="宋体" w:cs="宋体"/>
                <w:sz w:val="23"/>
                <w:szCs w:val="23"/>
              </w:rPr>
              <w:t xml:space="preserve"> </w:t>
            </w:r>
            <w:r>
              <w:rPr>
                <w:rFonts w:ascii="宋体" w:hAnsi="宋体" w:eastAsia="宋体" w:cs="宋体"/>
                <w:spacing w:val="-4"/>
                <w:sz w:val="23"/>
                <w:szCs w:val="23"/>
              </w:rPr>
              <w:t xml:space="preserve">率取 </w:t>
            </w:r>
            <w:r>
              <w:rPr>
                <w:rFonts w:ascii="Times New Roman" w:hAnsi="Times New Roman" w:eastAsia="Times New Roman" w:cs="Times New Roman"/>
                <w:spacing w:val="-4"/>
                <w:sz w:val="23"/>
                <w:szCs w:val="23"/>
              </w:rPr>
              <w:t>95%</w:t>
            </w:r>
            <w:r>
              <w:rPr>
                <w:rFonts w:ascii="宋体" w:hAnsi="宋体" w:eastAsia="宋体" w:cs="宋体"/>
                <w:spacing w:val="-4"/>
                <w:sz w:val="23"/>
                <w:szCs w:val="23"/>
              </w:rPr>
              <w:t>。</w:t>
            </w:r>
          </w:p>
          <w:p>
            <w:pPr>
              <w:spacing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③</w:t>
            </w:r>
            <w:r>
              <w:rPr>
                <w:rFonts w:ascii="宋体" w:hAnsi="宋体" w:eastAsia="宋体" w:cs="宋体"/>
                <w:spacing w:val="10"/>
                <w:sz w:val="23"/>
                <w:szCs w:val="23"/>
                <w14:textOutline w14:w="4358" w14:cap="sq" w14:cmpd="sng">
                  <w14:solidFill>
                    <w14:srgbClr w14:val="000000"/>
                  </w14:solidFill>
                  <w14:prstDash w14:val="solid"/>
                  <w14:bevel/>
                </w14:textOutline>
              </w:rPr>
              <w:t>抛砂工序颗粒物的处理效率</w:t>
            </w:r>
          </w:p>
        </w:tc>
      </w:tr>
    </w:tbl>
    <w:p>
      <w:pPr>
        <w:rPr>
          <w:rFonts w:ascii="Arial"/>
          <w:sz w:val="21"/>
        </w:rPr>
      </w:pPr>
    </w:p>
    <w:p>
      <w:pPr>
        <w:sectPr>
          <w:footerReference r:id="rId49" w:type="default"/>
          <w:pgSz w:w="11906" w:h="16839"/>
          <w:pgMar w:top="1431" w:right="1363" w:bottom="1014"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5"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48" w:line="375" w:lineRule="auto"/>
              <w:ind w:left="114" w:right="21" w:firstLine="472"/>
              <w:rPr>
                <w:rFonts w:ascii="宋体" w:hAnsi="宋体" w:eastAsia="宋体" w:cs="宋体"/>
                <w:sz w:val="23"/>
                <w:szCs w:val="23"/>
              </w:rPr>
            </w:pPr>
            <w:r>
              <w:rPr>
                <w:rFonts w:ascii="宋体" w:hAnsi="宋体" w:eastAsia="宋体" w:cs="宋体"/>
                <w:spacing w:val="5"/>
                <w:sz w:val="23"/>
                <w:szCs w:val="23"/>
              </w:rPr>
              <w:t>抛砂设备自带布袋除尘器，参考《大气污染控制技术手册》 (化学工业出版社</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8"/>
                <w:sz w:val="23"/>
                <w:szCs w:val="23"/>
              </w:rPr>
              <w:t>马</w:t>
            </w:r>
            <w:r>
              <w:rPr>
                <w:rFonts w:ascii="宋体" w:hAnsi="宋体" w:eastAsia="宋体" w:cs="宋体"/>
                <w:spacing w:val="6"/>
                <w:sz w:val="23"/>
                <w:szCs w:val="23"/>
              </w:rPr>
              <w:t>广</w:t>
            </w:r>
            <w:r>
              <w:rPr>
                <w:rFonts w:ascii="宋体" w:hAnsi="宋体" w:eastAsia="宋体" w:cs="宋体"/>
                <w:spacing w:val="4"/>
                <w:sz w:val="23"/>
                <w:szCs w:val="23"/>
              </w:rPr>
              <w:t>大主编) ，布袋除尘器的除尘效率</w:t>
            </w:r>
            <w:r>
              <w:rPr>
                <w:rFonts w:ascii="Times New Roman" w:hAnsi="Times New Roman" w:eastAsia="Times New Roman" w:cs="Times New Roman"/>
                <w:spacing w:val="4"/>
                <w:sz w:val="23"/>
                <w:szCs w:val="23"/>
              </w:rPr>
              <w:t xml:space="preserve">≥95% </w:t>
            </w:r>
            <w:r>
              <w:rPr>
                <w:rFonts w:ascii="宋体" w:hAnsi="宋体" w:eastAsia="宋体" w:cs="宋体"/>
                <w:spacing w:val="4"/>
                <w:sz w:val="23"/>
                <w:szCs w:val="23"/>
              </w:rPr>
              <w:t xml:space="preserve">，本报告取值 </w:t>
            </w:r>
            <w:r>
              <w:rPr>
                <w:rFonts w:ascii="Times New Roman" w:hAnsi="Times New Roman" w:eastAsia="Times New Roman" w:cs="Times New Roman"/>
                <w:spacing w:val="4"/>
                <w:sz w:val="23"/>
                <w:szCs w:val="23"/>
              </w:rPr>
              <w:t>95%</w:t>
            </w:r>
            <w:r>
              <w:rPr>
                <w:rFonts w:ascii="宋体" w:hAnsi="宋体" w:eastAsia="宋体" w:cs="宋体"/>
                <w:spacing w:val="4"/>
                <w:sz w:val="23"/>
                <w:szCs w:val="23"/>
              </w:rPr>
              <w:t>。</w:t>
            </w:r>
          </w:p>
          <w:p>
            <w:pPr>
              <w:spacing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④</w:t>
            </w:r>
            <w:r>
              <w:rPr>
                <w:rFonts w:ascii="宋体" w:hAnsi="宋体" w:eastAsia="宋体" w:cs="宋体"/>
                <w:spacing w:val="10"/>
                <w:sz w:val="23"/>
                <w:szCs w:val="23"/>
                <w14:textOutline w14:w="4358" w14:cap="sq" w14:cmpd="sng">
                  <w14:solidFill>
                    <w14:srgbClr w14:val="000000"/>
                  </w14:solidFill>
                  <w14:prstDash w14:val="solid"/>
                  <w14:bevel/>
                </w14:textOutline>
              </w:rPr>
              <w:t>喷粉工序颗粒物的处理效率</w:t>
            </w:r>
          </w:p>
          <w:p>
            <w:pPr>
              <w:spacing w:before="186" w:line="375" w:lineRule="auto"/>
              <w:ind w:left="112" w:right="101" w:firstLine="484"/>
              <w:rPr>
                <w:rFonts w:ascii="宋体" w:hAnsi="宋体" w:eastAsia="宋体" w:cs="宋体"/>
                <w:sz w:val="23"/>
                <w:szCs w:val="23"/>
              </w:rPr>
            </w:pPr>
            <w:r>
              <w:rPr>
                <w:rFonts w:ascii="宋体" w:hAnsi="宋体" w:eastAsia="宋体" w:cs="宋体"/>
                <w:spacing w:val="10"/>
                <w:sz w:val="23"/>
                <w:szCs w:val="23"/>
              </w:rPr>
              <w:t>喷粉工序</w:t>
            </w:r>
            <w:r>
              <w:rPr>
                <w:rFonts w:ascii="宋体" w:hAnsi="宋体" w:eastAsia="宋体" w:cs="宋体"/>
                <w:spacing w:val="6"/>
                <w:sz w:val="23"/>
                <w:szCs w:val="23"/>
              </w:rPr>
              <w:t>颗</w:t>
            </w:r>
            <w:r>
              <w:rPr>
                <w:rFonts w:ascii="宋体" w:hAnsi="宋体" w:eastAsia="宋体" w:cs="宋体"/>
                <w:spacing w:val="5"/>
                <w:sz w:val="23"/>
                <w:szCs w:val="23"/>
              </w:rPr>
              <w:t>粒物收集至布袋除尘器处理，参考《大气污染控制技术手册》  (化</w:t>
            </w:r>
            <w:r>
              <w:rPr>
                <w:rFonts w:ascii="宋体" w:hAnsi="宋体" w:eastAsia="宋体" w:cs="宋体"/>
                <w:sz w:val="23"/>
                <w:szCs w:val="23"/>
              </w:rPr>
              <w:t xml:space="preserve"> </w:t>
            </w:r>
            <w:r>
              <w:rPr>
                <w:rFonts w:ascii="宋体" w:hAnsi="宋体" w:eastAsia="宋体" w:cs="宋体"/>
                <w:spacing w:val="10"/>
                <w:sz w:val="23"/>
                <w:szCs w:val="23"/>
              </w:rPr>
              <w:t>学工</w:t>
            </w:r>
            <w:r>
              <w:rPr>
                <w:rFonts w:ascii="宋体" w:hAnsi="宋体" w:eastAsia="宋体" w:cs="宋体"/>
                <w:spacing w:val="5"/>
                <w:sz w:val="23"/>
                <w:szCs w:val="23"/>
              </w:rPr>
              <w:t>业出版社、马广大主编) ，布袋除尘器的除尘效率</w:t>
            </w:r>
            <w:r>
              <w:rPr>
                <w:rFonts w:ascii="Times New Roman" w:hAnsi="Times New Roman" w:eastAsia="Times New Roman" w:cs="Times New Roman"/>
                <w:spacing w:val="5"/>
                <w:sz w:val="23"/>
                <w:szCs w:val="23"/>
              </w:rPr>
              <w:t xml:space="preserve">≥95% </w:t>
            </w:r>
            <w:r>
              <w:rPr>
                <w:rFonts w:ascii="宋体" w:hAnsi="宋体" w:eastAsia="宋体" w:cs="宋体"/>
                <w:spacing w:val="5"/>
                <w:sz w:val="23"/>
                <w:szCs w:val="23"/>
              </w:rPr>
              <w:t xml:space="preserve">，本报告取值 </w:t>
            </w:r>
            <w:r>
              <w:rPr>
                <w:rFonts w:ascii="Times New Roman" w:hAnsi="Times New Roman" w:eastAsia="Times New Roman" w:cs="Times New Roman"/>
                <w:spacing w:val="5"/>
                <w:sz w:val="23"/>
                <w:szCs w:val="23"/>
              </w:rPr>
              <w:t>95%</w:t>
            </w:r>
            <w:r>
              <w:rPr>
                <w:rFonts w:ascii="宋体" w:hAnsi="宋体" w:eastAsia="宋体" w:cs="宋体"/>
                <w:spacing w:val="5"/>
                <w:sz w:val="23"/>
                <w:szCs w:val="23"/>
              </w:rPr>
              <w:t>。</w:t>
            </w:r>
          </w:p>
          <w:p>
            <w:pPr>
              <w:spacing w:line="225" w:lineRule="auto"/>
              <w:ind w:left="585"/>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⑤</w:t>
            </w:r>
            <w:r>
              <w:rPr>
                <w:rFonts w:ascii="宋体" w:hAnsi="宋体" w:eastAsia="宋体" w:cs="宋体"/>
                <w:spacing w:val="10"/>
                <w:sz w:val="23"/>
                <w:szCs w:val="23"/>
                <w14:textOutline w14:w="4358" w14:cap="sq" w14:cmpd="sng">
                  <w14:solidFill>
                    <w14:srgbClr w14:val="000000"/>
                  </w14:solidFill>
                  <w14:prstDash w14:val="solid"/>
                  <w14:bevel/>
                </w14:textOutline>
              </w:rPr>
              <w:t>烘烤、丝印工序有机废气的处理效率</w:t>
            </w:r>
          </w:p>
          <w:p>
            <w:pPr>
              <w:spacing w:before="140" w:line="382" w:lineRule="auto"/>
              <w:ind w:left="107" w:firstLine="477"/>
              <w:rPr>
                <w:rFonts w:ascii="宋体" w:hAnsi="宋体" w:eastAsia="宋体" w:cs="宋体"/>
                <w:sz w:val="23"/>
                <w:szCs w:val="23"/>
              </w:rPr>
            </w:pPr>
            <w:r>
              <w:rPr>
                <w:rFonts w:ascii="宋体" w:hAnsi="宋体" w:eastAsia="宋体" w:cs="宋体"/>
                <w:spacing w:val="22"/>
                <w:sz w:val="23"/>
                <w:szCs w:val="23"/>
              </w:rPr>
              <w:t>烘</w:t>
            </w:r>
            <w:r>
              <w:rPr>
                <w:rFonts w:ascii="宋体" w:hAnsi="宋体" w:eastAsia="宋体" w:cs="宋体"/>
                <w:spacing w:val="15"/>
                <w:sz w:val="23"/>
                <w:szCs w:val="23"/>
              </w:rPr>
              <w:t>烤</w:t>
            </w:r>
            <w:r>
              <w:rPr>
                <w:rFonts w:ascii="宋体" w:hAnsi="宋体" w:eastAsia="宋体" w:cs="宋体"/>
                <w:spacing w:val="11"/>
                <w:sz w:val="23"/>
                <w:szCs w:val="23"/>
              </w:rPr>
              <w:t>、丝印有机废气收集至同一套“喷淋塔</w:t>
            </w:r>
            <w:r>
              <w:rPr>
                <w:rFonts w:ascii="Times New Roman" w:hAnsi="Times New Roman" w:eastAsia="Times New Roman" w:cs="Times New Roman"/>
                <w:spacing w:val="11"/>
                <w:sz w:val="23"/>
                <w:szCs w:val="23"/>
              </w:rPr>
              <w:t>+</w:t>
            </w:r>
            <w:r>
              <w:rPr>
                <w:rFonts w:ascii="宋体" w:hAnsi="宋体" w:eastAsia="宋体" w:cs="宋体"/>
                <w:spacing w:val="11"/>
                <w:sz w:val="23"/>
                <w:szCs w:val="23"/>
              </w:rPr>
              <w:t>干式过滤</w:t>
            </w:r>
            <w:r>
              <w:rPr>
                <w:rFonts w:ascii="Times New Roman" w:hAnsi="Times New Roman" w:eastAsia="Times New Roman" w:cs="Times New Roman"/>
                <w:spacing w:val="11"/>
                <w:sz w:val="23"/>
                <w:szCs w:val="23"/>
              </w:rPr>
              <w:t>+</w:t>
            </w:r>
            <w:r>
              <w:rPr>
                <w:rFonts w:ascii="宋体" w:hAnsi="宋体" w:eastAsia="宋体" w:cs="宋体"/>
                <w:spacing w:val="11"/>
                <w:sz w:val="23"/>
                <w:szCs w:val="23"/>
              </w:rPr>
              <w:t>二级活性炭吸附装置”</w:t>
            </w:r>
            <w:r>
              <w:rPr>
                <w:rFonts w:ascii="宋体" w:hAnsi="宋体" w:eastAsia="宋体" w:cs="宋体"/>
                <w:sz w:val="23"/>
                <w:szCs w:val="23"/>
              </w:rPr>
              <w:t xml:space="preserve"> </w:t>
            </w:r>
            <w:r>
              <w:rPr>
                <w:rFonts w:ascii="宋体" w:hAnsi="宋体" w:eastAsia="宋体" w:cs="宋体"/>
                <w:spacing w:val="8"/>
                <w:sz w:val="23"/>
                <w:szCs w:val="23"/>
              </w:rPr>
              <w:t>处理，参考《印刷、制鞋、家具、表面涂装 (汽车制造) 行业挥发性有机物总量</w:t>
            </w:r>
            <w:r>
              <w:rPr>
                <w:rFonts w:ascii="宋体" w:hAnsi="宋体" w:eastAsia="宋体" w:cs="宋体"/>
                <w:spacing w:val="1"/>
                <w:sz w:val="23"/>
                <w:szCs w:val="23"/>
              </w:rPr>
              <w:t>减</w:t>
            </w:r>
            <w:r>
              <w:rPr>
                <w:rFonts w:ascii="宋体" w:hAnsi="宋体" w:eastAsia="宋体" w:cs="宋体"/>
                <w:sz w:val="23"/>
                <w:szCs w:val="23"/>
              </w:rPr>
              <w:t xml:space="preserve"> </w:t>
            </w:r>
            <w:r>
              <w:rPr>
                <w:rFonts w:ascii="宋体" w:hAnsi="宋体" w:eastAsia="宋体" w:cs="宋体"/>
                <w:spacing w:val="6"/>
                <w:sz w:val="23"/>
                <w:szCs w:val="23"/>
              </w:rPr>
              <w:t xml:space="preserve">排核算细则表 </w:t>
            </w:r>
            <w:r>
              <w:rPr>
                <w:rFonts w:ascii="Times New Roman" w:hAnsi="Times New Roman" w:eastAsia="Times New Roman" w:cs="Times New Roman"/>
                <w:spacing w:val="6"/>
                <w:sz w:val="23"/>
                <w:szCs w:val="23"/>
              </w:rPr>
              <w:t xml:space="preserve">1- 1 </w:t>
            </w:r>
            <w:r>
              <w:rPr>
                <w:rFonts w:ascii="宋体" w:hAnsi="宋体" w:eastAsia="宋体" w:cs="宋体"/>
                <w:spacing w:val="6"/>
                <w:sz w:val="23"/>
                <w:szCs w:val="23"/>
              </w:rPr>
              <w:t xml:space="preserve">常见治理设施治理效率，活性炭吸附法处理效率为 </w:t>
            </w:r>
            <w:r>
              <w:rPr>
                <w:rFonts w:ascii="Times New Roman" w:hAnsi="Times New Roman" w:eastAsia="Times New Roman" w:cs="Times New Roman"/>
                <w:spacing w:val="6"/>
                <w:sz w:val="23"/>
                <w:szCs w:val="23"/>
              </w:rPr>
              <w:t>45%</w:t>
            </w:r>
            <w:r>
              <w:rPr>
                <w:rFonts w:ascii="宋体" w:hAnsi="宋体" w:eastAsia="宋体" w:cs="宋体"/>
                <w:spacing w:val="6"/>
                <w:sz w:val="23"/>
                <w:szCs w:val="23"/>
              </w:rPr>
              <w:t>~</w:t>
            </w:r>
            <w:r>
              <w:rPr>
                <w:rFonts w:ascii="Times New Roman" w:hAnsi="Times New Roman" w:eastAsia="Times New Roman" w:cs="Times New Roman"/>
                <w:spacing w:val="6"/>
                <w:sz w:val="23"/>
                <w:szCs w:val="23"/>
              </w:rPr>
              <w:t xml:space="preserve">80% </w:t>
            </w:r>
            <w:r>
              <w:rPr>
                <w:rFonts w:ascii="宋体" w:hAnsi="宋体" w:eastAsia="宋体" w:cs="宋体"/>
                <w:sz w:val="23"/>
                <w:szCs w:val="23"/>
              </w:rPr>
              <w:t xml:space="preserve">，  </w:t>
            </w:r>
            <w:r>
              <w:rPr>
                <w:rFonts w:ascii="宋体" w:hAnsi="宋体" w:eastAsia="宋体" w:cs="宋体"/>
                <w:spacing w:val="6"/>
                <w:sz w:val="23"/>
                <w:szCs w:val="23"/>
              </w:rPr>
              <w:t xml:space="preserve">本报告第一级活性炭吸附装置处理效率取值 </w:t>
            </w:r>
            <w:r>
              <w:rPr>
                <w:rFonts w:ascii="Times New Roman" w:hAnsi="Times New Roman" w:eastAsia="Times New Roman" w:cs="Times New Roman"/>
                <w:spacing w:val="6"/>
                <w:sz w:val="23"/>
                <w:szCs w:val="23"/>
              </w:rPr>
              <w:t>60%</w:t>
            </w:r>
            <w:r>
              <w:rPr>
                <w:rFonts w:ascii="宋体" w:hAnsi="宋体" w:eastAsia="宋体" w:cs="宋体"/>
                <w:spacing w:val="6"/>
                <w:sz w:val="23"/>
                <w:szCs w:val="23"/>
              </w:rPr>
              <w:t>，第二级活性炭吸附装置处理</w:t>
            </w:r>
            <w:r>
              <w:rPr>
                <w:rFonts w:ascii="宋体" w:hAnsi="宋体" w:eastAsia="宋体" w:cs="宋体"/>
                <w:spacing w:val="4"/>
                <w:sz w:val="23"/>
                <w:szCs w:val="23"/>
              </w:rPr>
              <w:t>效</w:t>
            </w:r>
            <w:r>
              <w:rPr>
                <w:rFonts w:ascii="宋体" w:hAnsi="宋体" w:eastAsia="宋体" w:cs="宋体"/>
                <w:sz w:val="23"/>
                <w:szCs w:val="23"/>
              </w:rPr>
              <w:t xml:space="preserve">率 </w:t>
            </w:r>
            <w:r>
              <w:rPr>
                <w:rFonts w:ascii="宋体" w:hAnsi="宋体" w:eastAsia="宋体" w:cs="宋体"/>
                <w:spacing w:val="1"/>
                <w:sz w:val="23"/>
                <w:szCs w:val="23"/>
              </w:rPr>
              <w:t xml:space="preserve">取值 </w:t>
            </w:r>
            <w:r>
              <w:rPr>
                <w:rFonts w:ascii="Times New Roman" w:hAnsi="Times New Roman" w:eastAsia="Times New Roman" w:cs="Times New Roman"/>
                <w:spacing w:val="1"/>
                <w:sz w:val="23"/>
                <w:szCs w:val="23"/>
              </w:rPr>
              <w:t xml:space="preserve">50% </w:t>
            </w:r>
            <w:r>
              <w:rPr>
                <w:rFonts w:ascii="宋体" w:hAnsi="宋体" w:eastAsia="宋体" w:cs="宋体"/>
                <w:spacing w:val="1"/>
                <w:sz w:val="23"/>
                <w:szCs w:val="23"/>
              </w:rPr>
              <w:t>，则</w:t>
            </w:r>
            <w:r>
              <w:rPr>
                <w:rFonts w:ascii="宋体" w:hAnsi="宋体" w:eastAsia="宋体" w:cs="宋体"/>
                <w:sz w:val="23"/>
                <w:szCs w:val="23"/>
              </w:rPr>
              <w:t xml:space="preserve">二级活性炭吸附装置处理效率为 </w:t>
            </w:r>
            <w:r>
              <w:rPr>
                <w:rFonts w:ascii="Times New Roman" w:hAnsi="Times New Roman" w:eastAsia="Times New Roman" w:cs="Times New Roman"/>
                <w:sz w:val="23"/>
                <w:szCs w:val="23"/>
              </w:rPr>
              <w:t>80%</w:t>
            </w:r>
            <w:r>
              <w:rPr>
                <w:rFonts w:ascii="宋体" w:hAnsi="宋体" w:eastAsia="宋体" w:cs="宋体"/>
                <w:sz w:val="23"/>
                <w:szCs w:val="23"/>
              </w:rPr>
              <w:t>。</w:t>
            </w:r>
          </w:p>
          <w:p>
            <w:pPr>
              <w:spacing w:line="225" w:lineRule="auto"/>
              <w:ind w:left="585"/>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⑥燃烧废气的处理效</w:t>
            </w:r>
            <w:r>
              <w:rPr>
                <w:rFonts w:ascii="宋体" w:hAnsi="宋体" w:eastAsia="宋体" w:cs="宋体"/>
                <w:spacing w:val="9"/>
                <w:sz w:val="23"/>
                <w:szCs w:val="23"/>
                <w14:textOutline w14:w="4358" w14:cap="sq" w14:cmpd="sng">
                  <w14:solidFill>
                    <w14:srgbClr w14:val="000000"/>
                  </w14:solidFill>
                  <w14:prstDash w14:val="solid"/>
                  <w14:bevel/>
                </w14:textOutline>
              </w:rPr>
              <w:t>率</w:t>
            </w:r>
          </w:p>
          <w:p>
            <w:pPr>
              <w:spacing w:before="187" w:line="227" w:lineRule="auto"/>
              <w:ind w:left="587"/>
              <w:rPr>
                <w:rFonts w:ascii="宋体" w:hAnsi="宋体" w:eastAsia="宋体" w:cs="宋体"/>
                <w:sz w:val="23"/>
                <w:szCs w:val="23"/>
              </w:rPr>
            </w:pPr>
            <w:r>
              <w:rPr>
                <w:rFonts w:ascii="宋体" w:hAnsi="宋体" w:eastAsia="宋体" w:cs="宋体"/>
                <w:spacing w:val="18"/>
                <w:sz w:val="23"/>
                <w:szCs w:val="23"/>
              </w:rPr>
              <w:t>烘</w:t>
            </w:r>
            <w:r>
              <w:rPr>
                <w:rFonts w:ascii="宋体" w:hAnsi="宋体" w:eastAsia="宋体" w:cs="宋体"/>
                <w:spacing w:val="9"/>
                <w:sz w:val="23"/>
                <w:szCs w:val="23"/>
              </w:rPr>
              <w:t>烤设备燃烧炉配备低氮燃烧装置，从源头削减氮氧化物产生量。</w:t>
            </w:r>
          </w:p>
          <w:p>
            <w:pPr>
              <w:spacing w:before="184" w:line="225" w:lineRule="auto"/>
              <w:ind w:left="58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⑦</w:t>
            </w:r>
            <w:r>
              <w:rPr>
                <w:rFonts w:ascii="宋体" w:hAnsi="宋体" w:eastAsia="宋体" w:cs="宋体"/>
                <w:spacing w:val="9"/>
                <w:sz w:val="23"/>
                <w:szCs w:val="23"/>
                <w14:textOutline w14:w="4358" w14:cap="sq" w14:cmpd="sng">
                  <w14:solidFill>
                    <w14:srgbClr w14:val="000000"/>
                  </w14:solidFill>
                  <w14:prstDash w14:val="solid"/>
                  <w14:bevel/>
                </w14:textOutline>
              </w:rPr>
              <w:t>油烟的处理效率</w:t>
            </w:r>
          </w:p>
          <w:p>
            <w:pPr>
              <w:spacing w:before="151" w:line="331" w:lineRule="auto"/>
              <w:ind w:left="110" w:right="98" w:firstLine="477"/>
              <w:rPr>
                <w:rFonts w:ascii="宋体" w:hAnsi="宋体" w:eastAsia="宋体" w:cs="宋体"/>
                <w:sz w:val="23"/>
                <w:szCs w:val="23"/>
              </w:rPr>
            </w:pPr>
            <w:r>
              <w:rPr>
                <w:rFonts w:ascii="宋体" w:hAnsi="宋体" w:eastAsia="宋体" w:cs="宋体"/>
                <w:spacing w:val="18"/>
                <w:sz w:val="23"/>
                <w:szCs w:val="23"/>
              </w:rPr>
              <w:t>根据</w:t>
            </w:r>
            <w:r>
              <w:rPr>
                <w:rFonts w:ascii="宋体" w:hAnsi="宋体" w:eastAsia="宋体" w:cs="宋体"/>
                <w:spacing w:val="15"/>
                <w:sz w:val="23"/>
                <w:szCs w:val="23"/>
              </w:rPr>
              <w:t>《</w:t>
            </w:r>
            <w:r>
              <w:fldChar w:fldCharType="begin"/>
            </w:r>
            <w:r>
              <w:instrText xml:space="preserve"> HYPERLINK "http://www.mee.gov.cn/image20010518/5300.pdf" </w:instrText>
            </w:r>
            <w:r>
              <w:fldChar w:fldCharType="separate"/>
            </w:r>
            <w:r>
              <w:rPr>
                <w:rFonts w:ascii="宋体" w:hAnsi="宋体" w:eastAsia="宋体" w:cs="宋体"/>
                <w:spacing w:val="9"/>
                <w:sz w:val="23"/>
                <w:szCs w:val="23"/>
              </w:rPr>
              <w:t>饮食业油烟排放标准(试行)</w:t>
            </w:r>
            <w:r>
              <w:rPr>
                <w:rFonts w:ascii="宋体" w:hAnsi="宋体" w:eastAsia="宋体" w:cs="宋体"/>
                <w:spacing w:val="9"/>
                <w:sz w:val="23"/>
                <w:szCs w:val="23"/>
              </w:rPr>
              <w:fldChar w:fldCharType="end"/>
            </w:r>
            <w:r>
              <w:rPr>
                <w:rFonts w:ascii="宋体" w:hAnsi="宋体" w:eastAsia="宋体" w:cs="宋体"/>
                <w:spacing w:val="9"/>
                <w:sz w:val="23"/>
                <w:szCs w:val="23"/>
              </w:rPr>
              <w:t>》  (</w:t>
            </w:r>
            <w:r>
              <w:rPr>
                <w:rFonts w:ascii="Times New Roman" w:hAnsi="Times New Roman" w:eastAsia="Times New Roman" w:cs="Times New Roman"/>
                <w:sz w:val="23"/>
                <w:szCs w:val="23"/>
              </w:rPr>
              <w:t>GB</w:t>
            </w:r>
            <w:r>
              <w:rPr>
                <w:rFonts w:ascii="Times New Roman" w:hAnsi="Times New Roman" w:eastAsia="Times New Roman" w:cs="Times New Roman"/>
                <w:spacing w:val="9"/>
                <w:sz w:val="23"/>
                <w:szCs w:val="23"/>
              </w:rPr>
              <w:t>18483-2001</w:t>
            </w:r>
            <w:r>
              <w:rPr>
                <w:rFonts w:ascii="宋体" w:hAnsi="宋体" w:eastAsia="宋体" w:cs="宋体"/>
                <w:spacing w:val="9"/>
                <w:sz w:val="23"/>
                <w:szCs w:val="23"/>
              </w:rPr>
              <w:t>) 小型规模标准要求，</w:t>
            </w:r>
            <w:r>
              <w:rPr>
                <w:rFonts w:ascii="宋体" w:hAnsi="宋体" w:eastAsia="宋体" w:cs="宋体"/>
                <w:sz w:val="23"/>
                <w:szCs w:val="23"/>
              </w:rPr>
              <w:t xml:space="preserve"> </w:t>
            </w:r>
            <w:r>
              <w:rPr>
                <w:rFonts w:ascii="宋体" w:hAnsi="宋体" w:eastAsia="宋体" w:cs="宋体"/>
                <w:spacing w:val="2"/>
                <w:sz w:val="23"/>
                <w:szCs w:val="23"/>
              </w:rPr>
              <w:t xml:space="preserve">净化效率不低于 </w:t>
            </w:r>
            <w:r>
              <w:rPr>
                <w:rFonts w:ascii="Times New Roman" w:hAnsi="Times New Roman" w:eastAsia="Times New Roman" w:cs="Times New Roman"/>
                <w:spacing w:val="2"/>
                <w:sz w:val="23"/>
                <w:szCs w:val="23"/>
              </w:rPr>
              <w:t xml:space="preserve">60% </w:t>
            </w:r>
            <w:r>
              <w:rPr>
                <w:rFonts w:ascii="宋体" w:hAnsi="宋体" w:eastAsia="宋体" w:cs="宋体"/>
                <w:spacing w:val="2"/>
                <w:sz w:val="23"/>
                <w:szCs w:val="23"/>
              </w:rPr>
              <w:t xml:space="preserve">，本项目共有 </w:t>
            </w:r>
            <w:r>
              <w:rPr>
                <w:rFonts w:ascii="Times New Roman" w:hAnsi="Times New Roman" w:eastAsia="Times New Roman" w:cs="Times New Roman"/>
                <w:spacing w:val="2"/>
                <w:sz w:val="23"/>
                <w:szCs w:val="23"/>
              </w:rPr>
              <w:t xml:space="preserve">2 </w:t>
            </w:r>
            <w:r>
              <w:rPr>
                <w:rFonts w:ascii="宋体" w:hAnsi="宋体" w:eastAsia="宋体" w:cs="宋体"/>
                <w:spacing w:val="2"/>
                <w:sz w:val="23"/>
                <w:szCs w:val="23"/>
              </w:rPr>
              <w:t xml:space="preserve">个灶头，属于小型规模，处理效率取值 </w:t>
            </w:r>
            <w:r>
              <w:rPr>
                <w:rFonts w:ascii="Times New Roman" w:hAnsi="Times New Roman" w:eastAsia="Times New Roman" w:cs="Times New Roman"/>
                <w:sz w:val="23"/>
                <w:szCs w:val="23"/>
              </w:rPr>
              <w:t>60%</w:t>
            </w:r>
            <w:r>
              <w:rPr>
                <w:rFonts w:ascii="宋体" w:hAnsi="宋体" w:eastAsia="宋体" w:cs="宋体"/>
                <w:sz w:val="23"/>
                <w:szCs w:val="23"/>
              </w:rPr>
              <w:t>。</w:t>
            </w:r>
          </w:p>
          <w:p>
            <w:pPr>
              <w:spacing w:before="145" w:line="228" w:lineRule="auto"/>
              <w:ind w:left="593"/>
              <w:rPr>
                <w:rFonts w:ascii="宋体" w:hAnsi="宋体" w:eastAsia="宋体" w:cs="宋体"/>
                <w:sz w:val="23"/>
                <w:szCs w:val="23"/>
              </w:rPr>
            </w:pPr>
            <w:r>
              <w:rPr>
                <w:rFonts w:ascii="Times New Roman" w:hAnsi="Times New Roman" w:eastAsia="Times New Roman" w:cs="Times New Roman"/>
                <w:b/>
                <w:bCs/>
                <w:spacing w:val="8"/>
                <w:sz w:val="23"/>
                <w:szCs w:val="23"/>
              </w:rPr>
              <w:t>1.5</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废气排放源强及达标性分析</w:t>
            </w:r>
          </w:p>
          <w:p>
            <w:pPr>
              <w:spacing w:before="182" w:line="225" w:lineRule="auto"/>
              <w:ind w:left="586"/>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①</w:t>
            </w:r>
            <w:r>
              <w:rPr>
                <w:rFonts w:ascii="宋体" w:hAnsi="宋体" w:eastAsia="宋体" w:cs="宋体"/>
                <w:spacing w:val="10"/>
                <w:sz w:val="23"/>
                <w:szCs w:val="23"/>
                <w14:textOutline w14:w="4358" w14:cap="sq" w14:cmpd="sng">
                  <w14:solidFill>
                    <w14:srgbClr w14:val="000000"/>
                  </w14:solidFill>
                  <w14:prstDash w14:val="solid"/>
                  <w14:bevel/>
                </w14:textOutline>
              </w:rPr>
              <w:t>下料、拉丝、抛光工序颗粒物的排放源强</w:t>
            </w:r>
          </w:p>
          <w:p>
            <w:pPr>
              <w:spacing w:before="141" w:line="375" w:lineRule="auto"/>
              <w:ind w:left="106" w:right="101" w:firstLine="488"/>
              <w:rPr>
                <w:rFonts w:ascii="宋体" w:hAnsi="宋体" w:eastAsia="宋体" w:cs="宋体"/>
                <w:sz w:val="23"/>
                <w:szCs w:val="23"/>
              </w:rPr>
            </w:pPr>
            <w:r>
              <w:rPr>
                <w:rFonts w:ascii="宋体" w:hAnsi="宋体" w:eastAsia="宋体" w:cs="宋体"/>
                <w:spacing w:val="2"/>
                <w:sz w:val="23"/>
                <w:szCs w:val="23"/>
              </w:rPr>
              <w:t xml:space="preserve">下料、拉丝、抛光工序颗粒物产生量为 </w:t>
            </w:r>
            <w:r>
              <w:rPr>
                <w:rFonts w:ascii="Times New Roman" w:hAnsi="Times New Roman" w:eastAsia="Times New Roman" w:cs="Times New Roman"/>
                <w:spacing w:val="2"/>
                <w:sz w:val="23"/>
                <w:szCs w:val="23"/>
              </w:rPr>
              <w:t>15.9</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，收集效</w:t>
            </w:r>
            <w:r>
              <w:rPr>
                <w:rFonts w:ascii="宋体" w:hAnsi="宋体" w:eastAsia="宋体" w:cs="宋体"/>
                <w:spacing w:val="1"/>
                <w:sz w:val="23"/>
                <w:szCs w:val="23"/>
              </w:rPr>
              <w:t xml:space="preserve">率为 </w:t>
            </w:r>
            <w:r>
              <w:rPr>
                <w:rFonts w:ascii="Times New Roman" w:hAnsi="Times New Roman" w:eastAsia="Times New Roman" w:cs="Times New Roman"/>
                <w:spacing w:val="1"/>
                <w:sz w:val="23"/>
                <w:szCs w:val="23"/>
              </w:rPr>
              <w:t xml:space="preserve">80% </w:t>
            </w:r>
            <w:r>
              <w:rPr>
                <w:rFonts w:ascii="宋体" w:hAnsi="宋体" w:eastAsia="宋体" w:cs="宋体"/>
                <w:spacing w:val="1"/>
                <w:sz w:val="23"/>
                <w:szCs w:val="23"/>
              </w:rPr>
              <w:t>，则有组织产</w:t>
            </w:r>
            <w:r>
              <w:rPr>
                <w:rFonts w:ascii="宋体" w:hAnsi="宋体" w:eastAsia="宋体" w:cs="宋体"/>
                <w:sz w:val="23"/>
                <w:szCs w:val="23"/>
              </w:rPr>
              <w:t xml:space="preserve"> </w:t>
            </w:r>
            <w:r>
              <w:rPr>
                <w:rFonts w:ascii="宋体" w:hAnsi="宋体" w:eastAsia="宋体" w:cs="宋体"/>
                <w:spacing w:val="7"/>
                <w:sz w:val="23"/>
                <w:szCs w:val="23"/>
              </w:rPr>
              <w:t xml:space="preserve">生量为 </w:t>
            </w:r>
            <w:r>
              <w:rPr>
                <w:rFonts w:ascii="Times New Roman" w:hAnsi="Times New Roman" w:eastAsia="Times New Roman" w:cs="Times New Roman"/>
                <w:spacing w:val="7"/>
                <w:sz w:val="23"/>
                <w:szCs w:val="23"/>
              </w:rPr>
              <w:t>12.72</w:t>
            </w:r>
            <w:r>
              <w:rPr>
                <w:rFonts w:ascii="Times New Roman" w:hAnsi="Times New Roman" w:eastAsia="Times New Roman" w:cs="Times New Roman"/>
                <w:sz w:val="23"/>
                <w:szCs w:val="23"/>
              </w:rPr>
              <w:t>t</w:t>
            </w:r>
            <w:r>
              <w:rPr>
                <w:rFonts w:ascii="Times New Roman" w:hAnsi="Times New Roman" w:eastAsia="Times New Roman" w:cs="Times New Roman"/>
                <w:spacing w:val="7"/>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 xml:space="preserve">。产污时间 </w:t>
            </w:r>
            <w:r>
              <w:rPr>
                <w:rFonts w:ascii="Times New Roman" w:hAnsi="Times New Roman" w:eastAsia="Times New Roman" w:cs="Times New Roman"/>
                <w:spacing w:val="7"/>
                <w:sz w:val="23"/>
                <w:szCs w:val="23"/>
              </w:rPr>
              <w:t>2400</w:t>
            </w:r>
            <w:r>
              <w:rPr>
                <w:rFonts w:ascii="Times New Roman" w:hAnsi="Times New Roman" w:eastAsia="Times New Roman" w:cs="Times New Roman"/>
                <w:sz w:val="23"/>
                <w:szCs w:val="23"/>
              </w:rPr>
              <w:t>h</w:t>
            </w:r>
            <w:r>
              <w:rPr>
                <w:rFonts w:ascii="Times New Roman" w:hAnsi="Times New Roman" w:eastAsia="Times New Roman" w:cs="Times New Roman"/>
                <w:spacing w:val="7"/>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 xml:space="preserve">，收集风量 </w:t>
            </w:r>
            <w:r>
              <w:rPr>
                <w:rFonts w:ascii="Times New Roman" w:hAnsi="Times New Roman" w:eastAsia="Times New Roman" w:cs="Times New Roman"/>
                <w:spacing w:val="7"/>
                <w:sz w:val="23"/>
                <w:szCs w:val="23"/>
              </w:rPr>
              <w:t>18000</w:t>
            </w:r>
            <w:r>
              <w:rPr>
                <w:rFonts w:ascii="Times New Roman" w:hAnsi="Times New Roman" w:eastAsia="Times New Roman" w:cs="Times New Roman"/>
                <w:sz w:val="23"/>
                <w:szCs w:val="23"/>
              </w:rPr>
              <w:t>m</w:t>
            </w:r>
            <w:r>
              <w:rPr>
                <w:rFonts w:ascii="Times New Roman" w:hAnsi="Times New Roman" w:eastAsia="Times New Roman" w:cs="Times New Roman"/>
                <w:spacing w:val="7"/>
                <w:position w:val="7"/>
                <w:sz w:val="15"/>
                <w:szCs w:val="15"/>
              </w:rPr>
              <w:t>3</w:t>
            </w:r>
            <w:r>
              <w:rPr>
                <w:rFonts w:ascii="Times New Roman" w:hAnsi="Times New Roman" w:eastAsia="Times New Roman" w:cs="Times New Roman"/>
                <w:spacing w:val="7"/>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，则有组织产生速</w:t>
            </w:r>
            <w:r>
              <w:rPr>
                <w:rFonts w:ascii="宋体" w:hAnsi="宋体" w:eastAsia="宋体" w:cs="宋体"/>
                <w:spacing w:val="5"/>
                <w:sz w:val="23"/>
                <w:szCs w:val="23"/>
              </w:rPr>
              <w:t>率</w:t>
            </w:r>
            <w:r>
              <w:rPr>
                <w:rFonts w:ascii="宋体" w:hAnsi="宋体" w:eastAsia="宋体" w:cs="宋体"/>
                <w:sz w:val="23"/>
                <w:szCs w:val="23"/>
              </w:rPr>
              <w:t xml:space="preserve">为 </w:t>
            </w:r>
            <w:r>
              <w:rPr>
                <w:rFonts w:ascii="Times New Roman" w:hAnsi="Times New Roman" w:eastAsia="Times New Roman" w:cs="Times New Roman"/>
                <w:spacing w:val="15"/>
                <w:sz w:val="23"/>
                <w:szCs w:val="23"/>
              </w:rPr>
              <w:t>5</w:t>
            </w:r>
            <w:r>
              <w:rPr>
                <w:rFonts w:ascii="Times New Roman" w:hAnsi="Times New Roman" w:eastAsia="Times New Roman" w:cs="Times New Roman"/>
                <w:spacing w:val="11"/>
                <w:sz w:val="23"/>
                <w:szCs w:val="23"/>
              </w:rPr>
              <w:t>.3</w:t>
            </w:r>
            <w:r>
              <w:rPr>
                <w:rFonts w:ascii="Times New Roman" w:hAnsi="Times New Roman" w:eastAsia="Times New Roman" w:cs="Times New Roman"/>
                <w:sz w:val="23"/>
                <w:szCs w:val="23"/>
              </w:rPr>
              <w:t>kg</w:t>
            </w:r>
            <w:r>
              <w:rPr>
                <w:rFonts w:ascii="Times New Roman" w:hAnsi="Times New Roman" w:eastAsia="Times New Roman" w:cs="Times New Roman"/>
                <w:spacing w:val="11"/>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11"/>
                <w:sz w:val="23"/>
                <w:szCs w:val="23"/>
              </w:rPr>
              <w:t xml:space="preserve"> </w:t>
            </w:r>
            <w:r>
              <w:rPr>
                <w:rFonts w:ascii="宋体" w:hAnsi="宋体" w:eastAsia="宋体" w:cs="宋体"/>
                <w:spacing w:val="11"/>
                <w:sz w:val="23"/>
                <w:szCs w:val="23"/>
              </w:rPr>
              <w:t xml:space="preserve">，有组织产生浓度 </w:t>
            </w:r>
            <w:r>
              <w:rPr>
                <w:rFonts w:ascii="Times New Roman" w:hAnsi="Times New Roman" w:eastAsia="Times New Roman" w:cs="Times New Roman"/>
                <w:spacing w:val="11"/>
                <w:sz w:val="23"/>
                <w:szCs w:val="23"/>
              </w:rPr>
              <w:t>294.4</w:t>
            </w:r>
            <w:r>
              <w:rPr>
                <w:rFonts w:ascii="Times New Roman" w:hAnsi="Times New Roman" w:eastAsia="Times New Roman" w:cs="Times New Roman"/>
                <w:sz w:val="23"/>
                <w:szCs w:val="23"/>
              </w:rPr>
              <w:t>mg</w:t>
            </w:r>
            <w:r>
              <w:rPr>
                <w:rFonts w:ascii="Times New Roman" w:hAnsi="Times New Roman" w:eastAsia="Times New Roman" w:cs="Times New Roman"/>
                <w:spacing w:val="11"/>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11"/>
                <w:position w:val="8"/>
                <w:sz w:val="15"/>
                <w:szCs w:val="15"/>
              </w:rPr>
              <w:t xml:space="preserve">3 </w:t>
            </w:r>
            <w:r>
              <w:rPr>
                <w:rFonts w:ascii="宋体" w:hAnsi="宋体" w:eastAsia="宋体" w:cs="宋体"/>
                <w:spacing w:val="11"/>
                <w:sz w:val="23"/>
                <w:szCs w:val="23"/>
              </w:rPr>
              <w:t xml:space="preserve">。水喷淋塔处理效率为 </w:t>
            </w:r>
            <w:r>
              <w:rPr>
                <w:rFonts w:ascii="Times New Roman" w:hAnsi="Times New Roman" w:eastAsia="Times New Roman" w:cs="Times New Roman"/>
                <w:spacing w:val="11"/>
                <w:sz w:val="23"/>
                <w:szCs w:val="23"/>
              </w:rPr>
              <w:t xml:space="preserve">85% </w:t>
            </w:r>
            <w:r>
              <w:rPr>
                <w:rFonts w:ascii="宋体" w:hAnsi="宋体" w:eastAsia="宋体" w:cs="宋体"/>
                <w:spacing w:val="11"/>
                <w:sz w:val="23"/>
                <w:szCs w:val="23"/>
              </w:rPr>
              <w:t>，则处理量为</w:t>
            </w:r>
            <w:r>
              <w:rPr>
                <w:rFonts w:ascii="宋体" w:hAnsi="宋体" w:eastAsia="宋体" w:cs="宋体"/>
                <w:sz w:val="23"/>
                <w:szCs w:val="23"/>
              </w:rPr>
              <w:t xml:space="preserve"> </w:t>
            </w:r>
            <w:r>
              <w:rPr>
                <w:rFonts w:ascii="Times New Roman" w:hAnsi="Times New Roman" w:eastAsia="Times New Roman" w:cs="Times New Roman"/>
                <w:spacing w:val="6"/>
                <w:sz w:val="23"/>
                <w:szCs w:val="23"/>
              </w:rPr>
              <w:t>10.812</w:t>
            </w:r>
            <w:r>
              <w:rPr>
                <w:rFonts w:ascii="Times New Roman" w:hAnsi="Times New Roman" w:eastAsia="Times New Roman" w:cs="Times New Roman"/>
                <w:sz w:val="23"/>
                <w:szCs w:val="23"/>
              </w:rPr>
              <w:t>t</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xml:space="preserve">，有组织排放量为 </w:t>
            </w:r>
            <w:r>
              <w:rPr>
                <w:rFonts w:ascii="Times New Roman" w:hAnsi="Times New Roman" w:eastAsia="Times New Roman" w:cs="Times New Roman"/>
                <w:spacing w:val="3"/>
                <w:sz w:val="23"/>
                <w:szCs w:val="23"/>
              </w:rPr>
              <w:t>1.908</w:t>
            </w:r>
            <w:r>
              <w:rPr>
                <w:rFonts w:ascii="Times New Roman" w:hAnsi="Times New Roman" w:eastAsia="Times New Roman" w:cs="Times New Roman"/>
                <w:sz w:val="23"/>
                <w:szCs w:val="23"/>
              </w:rPr>
              <w:t>t</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xml:space="preserve">，有组织排放速率为 </w:t>
            </w:r>
            <w:r>
              <w:rPr>
                <w:rFonts w:ascii="Times New Roman" w:hAnsi="Times New Roman" w:eastAsia="Times New Roman" w:cs="Times New Roman"/>
                <w:spacing w:val="3"/>
                <w:sz w:val="23"/>
                <w:szCs w:val="23"/>
              </w:rPr>
              <w:t>0.795</w:t>
            </w:r>
            <w:r>
              <w:rPr>
                <w:rFonts w:ascii="Times New Roman" w:hAnsi="Times New Roman" w:eastAsia="Times New Roman" w:cs="Times New Roman"/>
                <w:sz w:val="23"/>
                <w:szCs w:val="23"/>
              </w:rPr>
              <w:t>kg</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，有组织排放浓</w:t>
            </w:r>
            <w:r>
              <w:rPr>
                <w:rFonts w:ascii="宋体" w:hAnsi="宋体" w:eastAsia="宋体" w:cs="宋体"/>
                <w:sz w:val="23"/>
                <w:szCs w:val="23"/>
              </w:rPr>
              <w:t xml:space="preserve"> </w:t>
            </w:r>
            <w:r>
              <w:rPr>
                <w:rFonts w:ascii="宋体" w:hAnsi="宋体" w:eastAsia="宋体" w:cs="宋体"/>
                <w:spacing w:val="-6"/>
                <w:sz w:val="23"/>
                <w:szCs w:val="23"/>
              </w:rPr>
              <w:t>度为</w:t>
            </w:r>
            <w:r>
              <w:rPr>
                <w:rFonts w:ascii="宋体" w:hAnsi="宋体" w:eastAsia="宋体" w:cs="宋体"/>
                <w:spacing w:val="-3"/>
                <w:sz w:val="23"/>
                <w:szCs w:val="23"/>
              </w:rPr>
              <w:t xml:space="preserve"> </w:t>
            </w:r>
            <w:r>
              <w:rPr>
                <w:rFonts w:ascii="Times New Roman" w:hAnsi="Times New Roman" w:eastAsia="Times New Roman" w:cs="Times New Roman"/>
                <w:spacing w:val="-3"/>
                <w:sz w:val="23"/>
                <w:szCs w:val="23"/>
              </w:rPr>
              <w:t>44. 17mg/m</w:t>
            </w:r>
            <w:r>
              <w:rPr>
                <w:rFonts w:ascii="Times New Roman" w:hAnsi="Times New Roman" w:eastAsia="Times New Roman" w:cs="Times New Roman"/>
                <w:spacing w:val="-3"/>
                <w:position w:val="7"/>
                <w:sz w:val="15"/>
                <w:szCs w:val="15"/>
              </w:rPr>
              <w:t>3</w:t>
            </w:r>
            <w:r>
              <w:rPr>
                <w:rFonts w:ascii="宋体" w:hAnsi="宋体" w:eastAsia="宋体" w:cs="宋体"/>
                <w:spacing w:val="-3"/>
                <w:sz w:val="23"/>
                <w:szCs w:val="23"/>
              </w:rPr>
              <w:t>。</w:t>
            </w:r>
          </w:p>
          <w:p>
            <w:pPr>
              <w:spacing w:before="1" w:line="387" w:lineRule="auto"/>
              <w:ind w:left="109" w:right="117" w:firstLine="496"/>
              <w:rPr>
                <w:rFonts w:ascii="宋体" w:hAnsi="宋体" w:eastAsia="宋体" w:cs="宋体"/>
                <w:sz w:val="23"/>
                <w:szCs w:val="23"/>
              </w:rPr>
            </w:pPr>
            <w:r>
              <w:rPr>
                <w:rFonts w:ascii="宋体" w:hAnsi="宋体" w:eastAsia="宋体" w:cs="宋体"/>
                <w:spacing w:val="-1"/>
                <w:sz w:val="23"/>
                <w:szCs w:val="23"/>
              </w:rPr>
              <w:t xml:space="preserve">因收集效率为 </w:t>
            </w:r>
            <w:r>
              <w:rPr>
                <w:rFonts w:ascii="Times New Roman" w:hAnsi="Times New Roman" w:eastAsia="Times New Roman" w:cs="Times New Roman"/>
                <w:spacing w:val="-1"/>
                <w:sz w:val="23"/>
                <w:szCs w:val="23"/>
              </w:rPr>
              <w:t xml:space="preserve">80% </w:t>
            </w:r>
            <w:r>
              <w:rPr>
                <w:rFonts w:ascii="宋体" w:hAnsi="宋体" w:eastAsia="宋体" w:cs="宋体"/>
                <w:spacing w:val="-1"/>
                <w:sz w:val="23"/>
                <w:szCs w:val="23"/>
              </w:rPr>
              <w:t xml:space="preserve">，有 </w:t>
            </w:r>
            <w:r>
              <w:rPr>
                <w:rFonts w:ascii="Times New Roman" w:hAnsi="Times New Roman" w:eastAsia="Times New Roman" w:cs="Times New Roman"/>
                <w:spacing w:val="-1"/>
                <w:sz w:val="23"/>
                <w:szCs w:val="23"/>
              </w:rPr>
              <w:t>20%</w:t>
            </w:r>
            <w:r>
              <w:rPr>
                <w:rFonts w:ascii="宋体" w:hAnsi="宋体" w:eastAsia="宋体" w:cs="宋体"/>
                <w:spacing w:val="-1"/>
                <w:sz w:val="23"/>
                <w:szCs w:val="23"/>
              </w:rPr>
              <w:t>颗粒物作无组织排放，故无组织排放量</w:t>
            </w:r>
            <w:r>
              <w:rPr>
                <w:rFonts w:ascii="宋体" w:hAnsi="宋体" w:eastAsia="宋体" w:cs="宋体"/>
                <w:sz w:val="23"/>
                <w:szCs w:val="23"/>
              </w:rPr>
              <w:t xml:space="preserve">为 </w:t>
            </w:r>
            <w:r>
              <w:rPr>
                <w:rFonts w:ascii="Times New Roman" w:hAnsi="Times New Roman" w:eastAsia="Times New Roman" w:cs="Times New Roman"/>
                <w:sz w:val="23"/>
                <w:szCs w:val="23"/>
              </w:rPr>
              <w:t>3. 18t/a</w:t>
            </w:r>
            <w:r>
              <w:rPr>
                <w:rFonts w:ascii="宋体" w:hAnsi="宋体" w:eastAsia="宋体" w:cs="宋体"/>
                <w:sz w:val="23"/>
                <w:szCs w:val="23"/>
              </w:rPr>
              <w:t xml:space="preserve">， </w:t>
            </w:r>
            <w:r>
              <w:rPr>
                <w:rFonts w:ascii="宋体" w:hAnsi="宋体" w:eastAsia="宋体" w:cs="宋体"/>
                <w:spacing w:val="6"/>
                <w:sz w:val="23"/>
                <w:szCs w:val="23"/>
              </w:rPr>
              <w:t>无</w:t>
            </w:r>
            <w:r>
              <w:rPr>
                <w:rFonts w:ascii="宋体" w:hAnsi="宋体" w:eastAsia="宋体" w:cs="宋体"/>
                <w:spacing w:val="4"/>
                <w:sz w:val="23"/>
                <w:szCs w:val="23"/>
              </w:rPr>
              <w:t>组</w:t>
            </w:r>
            <w:r>
              <w:rPr>
                <w:rFonts w:ascii="宋体" w:hAnsi="宋体" w:eastAsia="宋体" w:cs="宋体"/>
                <w:spacing w:val="3"/>
                <w:sz w:val="23"/>
                <w:szCs w:val="23"/>
              </w:rPr>
              <w:t xml:space="preserve">织排放速率为 </w:t>
            </w:r>
            <w:r>
              <w:rPr>
                <w:rFonts w:ascii="Times New Roman" w:hAnsi="Times New Roman" w:eastAsia="Times New Roman" w:cs="Times New Roman"/>
                <w:spacing w:val="3"/>
                <w:sz w:val="23"/>
                <w:szCs w:val="23"/>
              </w:rPr>
              <w:t>1.325</w:t>
            </w:r>
            <w:r>
              <w:rPr>
                <w:rFonts w:ascii="Times New Roman" w:hAnsi="Times New Roman" w:eastAsia="Times New Roman" w:cs="Times New Roman"/>
                <w:sz w:val="23"/>
                <w:szCs w:val="23"/>
              </w:rPr>
              <w:t>kg</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h</w:t>
            </w:r>
            <w:r>
              <w:rPr>
                <w:rFonts w:ascii="宋体" w:hAnsi="宋体" w:eastAsia="宋体" w:cs="宋体"/>
                <w:spacing w:val="3"/>
                <w:sz w:val="23"/>
                <w:szCs w:val="23"/>
              </w:rPr>
              <w:t>。</w:t>
            </w:r>
          </w:p>
          <w:p>
            <w:pPr>
              <w:spacing w:before="12"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②</w:t>
            </w:r>
            <w:r>
              <w:rPr>
                <w:rFonts w:ascii="宋体" w:hAnsi="宋体" w:eastAsia="宋体" w:cs="宋体"/>
                <w:spacing w:val="10"/>
                <w:sz w:val="23"/>
                <w:szCs w:val="23"/>
                <w14:textOutline w14:w="4358" w14:cap="sq" w14:cmpd="sng">
                  <w14:solidFill>
                    <w14:srgbClr w14:val="000000"/>
                  </w14:solidFill>
                  <w14:prstDash w14:val="solid"/>
                  <w14:bevel/>
                </w14:textOutline>
              </w:rPr>
              <w:t>焊接工序颗粒物的排放源强</w:t>
            </w:r>
          </w:p>
          <w:p>
            <w:pPr>
              <w:spacing w:before="145" w:line="385" w:lineRule="auto"/>
              <w:ind w:left="112" w:right="40" w:firstLine="476"/>
              <w:rPr>
                <w:rFonts w:ascii="宋体" w:hAnsi="宋体" w:eastAsia="宋体" w:cs="宋体"/>
                <w:sz w:val="23"/>
                <w:szCs w:val="23"/>
              </w:rPr>
            </w:pPr>
            <w:r>
              <w:rPr>
                <w:rFonts w:ascii="宋体" w:hAnsi="宋体" w:eastAsia="宋体" w:cs="宋体"/>
                <w:spacing w:val="-2"/>
                <w:sz w:val="23"/>
                <w:szCs w:val="23"/>
              </w:rPr>
              <w:t xml:space="preserve">焊接工序颗粒物产生量为 </w:t>
            </w:r>
            <w:r>
              <w:rPr>
                <w:rFonts w:ascii="Times New Roman" w:hAnsi="Times New Roman" w:eastAsia="Times New Roman" w:cs="Times New Roman"/>
                <w:spacing w:val="-2"/>
                <w:sz w:val="23"/>
                <w:szCs w:val="23"/>
              </w:rPr>
              <w:t>0.00919t/a</w:t>
            </w:r>
            <w:r>
              <w:rPr>
                <w:rFonts w:ascii="宋体" w:hAnsi="宋体" w:eastAsia="宋体" w:cs="宋体"/>
                <w:spacing w:val="-2"/>
                <w:sz w:val="23"/>
                <w:szCs w:val="23"/>
              </w:rPr>
              <w:t xml:space="preserve">，产生速率为 </w:t>
            </w:r>
            <w:r>
              <w:rPr>
                <w:rFonts w:ascii="Times New Roman" w:hAnsi="Times New Roman" w:eastAsia="Times New Roman" w:cs="Times New Roman"/>
                <w:spacing w:val="-2"/>
                <w:sz w:val="23"/>
                <w:szCs w:val="23"/>
              </w:rPr>
              <w:t>0.0038kg/h</w:t>
            </w:r>
            <w:r>
              <w:rPr>
                <w:rFonts w:ascii="宋体" w:hAnsi="宋体" w:eastAsia="宋体" w:cs="宋体"/>
                <w:spacing w:val="-2"/>
                <w:sz w:val="23"/>
                <w:szCs w:val="23"/>
              </w:rPr>
              <w:t xml:space="preserve">，收集效率为 </w:t>
            </w:r>
            <w:r>
              <w:rPr>
                <w:rFonts w:ascii="Times New Roman" w:hAnsi="Times New Roman" w:eastAsia="Times New Roman" w:cs="Times New Roman"/>
                <w:spacing w:val="-2"/>
                <w:sz w:val="23"/>
                <w:szCs w:val="23"/>
              </w:rPr>
              <w:t>40%</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8"/>
                <w:sz w:val="23"/>
                <w:szCs w:val="23"/>
              </w:rPr>
              <w:t>处</w:t>
            </w:r>
            <w:r>
              <w:rPr>
                <w:rFonts w:ascii="宋体" w:hAnsi="宋体" w:eastAsia="宋体" w:cs="宋体"/>
                <w:spacing w:val="7"/>
                <w:sz w:val="23"/>
                <w:szCs w:val="23"/>
              </w:rPr>
              <w:t>理</w:t>
            </w:r>
            <w:r>
              <w:rPr>
                <w:rFonts w:ascii="宋体" w:hAnsi="宋体" w:eastAsia="宋体" w:cs="宋体"/>
                <w:spacing w:val="4"/>
                <w:sz w:val="23"/>
                <w:szCs w:val="23"/>
              </w:rPr>
              <w:t xml:space="preserve">效率为 </w:t>
            </w:r>
            <w:r>
              <w:rPr>
                <w:rFonts w:ascii="Times New Roman" w:hAnsi="Times New Roman" w:eastAsia="Times New Roman" w:cs="Times New Roman"/>
                <w:spacing w:val="4"/>
                <w:sz w:val="23"/>
                <w:szCs w:val="23"/>
              </w:rPr>
              <w:t xml:space="preserve">95% </w:t>
            </w:r>
            <w:r>
              <w:rPr>
                <w:rFonts w:ascii="宋体" w:hAnsi="宋体" w:eastAsia="宋体" w:cs="宋体"/>
                <w:spacing w:val="4"/>
                <w:sz w:val="23"/>
                <w:szCs w:val="23"/>
              </w:rPr>
              <w:t xml:space="preserve">，则收集量为 </w:t>
            </w:r>
            <w:r>
              <w:rPr>
                <w:rFonts w:ascii="Times New Roman" w:hAnsi="Times New Roman" w:eastAsia="Times New Roman" w:cs="Times New Roman"/>
                <w:spacing w:val="4"/>
                <w:sz w:val="23"/>
                <w:szCs w:val="23"/>
              </w:rPr>
              <w:t>0.00919*40%*95%=0.0035</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，未收集部分作无组织</w:t>
            </w:r>
          </w:p>
        </w:tc>
      </w:tr>
    </w:tbl>
    <w:p>
      <w:pPr>
        <w:rPr>
          <w:rFonts w:ascii="Arial"/>
          <w:sz w:val="21"/>
        </w:rPr>
      </w:pPr>
    </w:p>
    <w:p>
      <w:pPr>
        <w:sectPr>
          <w:footerReference r:id="rId50" w:type="default"/>
          <w:pgSz w:w="11906" w:h="16839"/>
          <w:pgMar w:top="1431" w:right="1363" w:bottom="1015" w:left="1363" w:header="0" w:footer="853" w:gutter="0"/>
          <w:cols w:space="720" w:num="1"/>
        </w:sectPr>
      </w:pPr>
    </w:p>
    <w:p>
      <w:r>
        <w:pict>
          <v:rect id="_x0000_s1116" o:spid="_x0000_s1116" o:spt="1" style="position:absolute;left:0pt;margin-left:88.25pt;margin-top:659.9pt;height:70.6pt;width:0.5pt;mso-position-horizontal-relative:page;mso-position-vertical-relative:page;z-index:251745280;mso-width-relative:page;mso-height-relative:page;" fillcolor="#000000" filled="t" stroked="f" coordsize="21600,21600" o:allowincell="f">
            <v:path/>
            <v:fill on="t" focussize="0,0"/>
            <v:stroke on="f"/>
            <v:imagedata o:title=""/>
            <o:lock v:ext="edit"/>
          </v:rect>
        </w:pict>
      </w:r>
      <w:r>
        <w:pict>
          <v:rect id="_x0000_s1117" o:spid="_x0000_s1117" o:spt="1" style="position:absolute;left:0pt;margin-left:522.05pt;margin-top:660.35pt;height:70.15pt;width:0.5pt;mso-position-horizontal-relative:page;mso-position-vertical-relative:page;z-index:251746304;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200"/>
        <w:gridCol w:w="899"/>
        <w:gridCol w:w="815"/>
        <w:gridCol w:w="994"/>
        <w:gridCol w:w="900"/>
        <w:gridCol w:w="1218"/>
        <w:gridCol w:w="1410"/>
        <w:gridCol w:w="14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92"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8"/>
            <w:tcBorders>
              <w:right w:val="single" w:color="000000" w:sz="6" w:space="0"/>
            </w:tcBorders>
            <w:vAlign w:val="top"/>
          </w:tcPr>
          <w:p>
            <w:pPr>
              <w:spacing w:before="6" w:line="323" w:lineRule="exact"/>
              <w:ind w:left="107"/>
              <w:rPr>
                <w:rFonts w:ascii="宋体" w:hAnsi="宋体" w:eastAsia="宋体" w:cs="宋体"/>
                <w:sz w:val="23"/>
                <w:szCs w:val="23"/>
              </w:rPr>
            </w:pPr>
            <w:r>
              <w:rPr>
                <w:rFonts w:ascii="宋体" w:hAnsi="宋体" w:eastAsia="宋体" w:cs="宋体"/>
                <w:spacing w:val="4"/>
                <w:position w:val="1"/>
                <w:sz w:val="23"/>
                <w:szCs w:val="23"/>
              </w:rPr>
              <w:t>排放，排放量为</w:t>
            </w:r>
            <w:r>
              <w:rPr>
                <w:rFonts w:ascii="宋体" w:hAnsi="宋体" w:eastAsia="宋体" w:cs="宋体"/>
                <w:spacing w:val="2"/>
                <w:position w:val="1"/>
                <w:sz w:val="23"/>
                <w:szCs w:val="23"/>
              </w:rPr>
              <w:t xml:space="preserve"> </w:t>
            </w:r>
            <w:r>
              <w:rPr>
                <w:rFonts w:ascii="Times New Roman" w:hAnsi="Times New Roman" w:eastAsia="Times New Roman" w:cs="Times New Roman"/>
                <w:spacing w:val="2"/>
                <w:position w:val="1"/>
                <w:sz w:val="23"/>
                <w:szCs w:val="23"/>
              </w:rPr>
              <w:t>0.00919-0.0035=0.00569</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2"/>
                <w:position w:val="1"/>
                <w:sz w:val="23"/>
                <w:szCs w:val="23"/>
              </w:rPr>
              <w:t>/</w:t>
            </w:r>
            <w:r>
              <w:rPr>
                <w:rFonts w:ascii="Times New Roman" w:hAnsi="Times New Roman" w:eastAsia="Times New Roman" w:cs="Times New Roman"/>
                <w:position w:val="1"/>
                <w:sz w:val="23"/>
                <w:szCs w:val="23"/>
              </w:rPr>
              <w:t>a</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rPr>
              <w:t xml:space="preserve">，排放速率为 </w:t>
            </w:r>
            <w:r>
              <w:rPr>
                <w:rFonts w:ascii="Times New Roman" w:hAnsi="Times New Roman" w:eastAsia="Times New Roman" w:cs="Times New Roman"/>
                <w:spacing w:val="2"/>
                <w:position w:val="1"/>
                <w:sz w:val="23"/>
                <w:szCs w:val="23"/>
              </w:rPr>
              <w:t>0.0024</w:t>
            </w:r>
            <w:r>
              <w:rPr>
                <w:rFonts w:ascii="Times New Roman" w:hAnsi="Times New Roman" w:eastAsia="Times New Roman" w:cs="Times New Roman"/>
                <w:position w:val="1"/>
                <w:sz w:val="23"/>
                <w:szCs w:val="23"/>
              </w:rPr>
              <w:t>kg</w:t>
            </w:r>
            <w:r>
              <w:rPr>
                <w:rFonts w:ascii="Times New Roman" w:hAnsi="Times New Roman" w:eastAsia="Times New Roman" w:cs="Times New Roman"/>
                <w:spacing w:val="2"/>
                <w:position w:val="1"/>
                <w:sz w:val="23"/>
                <w:szCs w:val="23"/>
              </w:rPr>
              <w:t>/</w:t>
            </w:r>
            <w:r>
              <w:rPr>
                <w:rFonts w:ascii="Times New Roman" w:hAnsi="Times New Roman" w:eastAsia="Times New Roman" w:cs="Times New Roman"/>
                <w:position w:val="1"/>
                <w:sz w:val="23"/>
                <w:szCs w:val="23"/>
              </w:rPr>
              <w:t>h</w:t>
            </w:r>
            <w:r>
              <w:rPr>
                <w:rFonts w:ascii="宋体" w:hAnsi="宋体" w:eastAsia="宋体" w:cs="宋体"/>
                <w:spacing w:val="2"/>
                <w:position w:val="1"/>
                <w:sz w:val="23"/>
                <w:szCs w:val="23"/>
              </w:rPr>
              <w:t>。</w:t>
            </w:r>
          </w:p>
          <w:p>
            <w:pPr>
              <w:spacing w:before="188"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③</w:t>
            </w:r>
            <w:r>
              <w:rPr>
                <w:rFonts w:ascii="宋体" w:hAnsi="宋体" w:eastAsia="宋体" w:cs="宋体"/>
                <w:spacing w:val="10"/>
                <w:sz w:val="23"/>
                <w:szCs w:val="23"/>
                <w14:textOutline w14:w="4358" w14:cap="sq" w14:cmpd="sng">
                  <w14:solidFill>
                    <w14:srgbClr w14:val="000000"/>
                  </w14:solidFill>
                  <w14:prstDash w14:val="solid"/>
                  <w14:bevel/>
                </w14:textOutline>
              </w:rPr>
              <w:t>抛砂工序颗粒物的排放源强</w:t>
            </w:r>
          </w:p>
          <w:p>
            <w:pPr>
              <w:spacing w:before="143" w:line="375" w:lineRule="auto"/>
              <w:ind w:left="107" w:right="141" w:firstLine="480"/>
              <w:rPr>
                <w:rFonts w:ascii="宋体" w:hAnsi="宋体" w:eastAsia="宋体" w:cs="宋体"/>
                <w:sz w:val="23"/>
                <w:szCs w:val="23"/>
              </w:rPr>
            </w:pPr>
            <w:r>
              <w:rPr>
                <w:rFonts w:ascii="宋体" w:hAnsi="宋体" w:eastAsia="宋体" w:cs="宋体"/>
                <w:spacing w:val="-1"/>
                <w:sz w:val="23"/>
                <w:szCs w:val="23"/>
              </w:rPr>
              <w:t xml:space="preserve">抛砂工序颗粒物产生量为 </w:t>
            </w:r>
            <w:r>
              <w:rPr>
                <w:rFonts w:ascii="Times New Roman" w:hAnsi="Times New Roman" w:eastAsia="Times New Roman" w:cs="Times New Roman"/>
                <w:spacing w:val="-1"/>
                <w:sz w:val="23"/>
                <w:szCs w:val="23"/>
              </w:rPr>
              <w:t>2. 19</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xml:space="preserve">，产生速率为 </w:t>
            </w:r>
            <w:r>
              <w:rPr>
                <w:rFonts w:ascii="Times New Roman" w:hAnsi="Times New Roman" w:eastAsia="Times New Roman" w:cs="Times New Roman"/>
                <w:spacing w:val="-1"/>
                <w:sz w:val="23"/>
                <w:szCs w:val="23"/>
              </w:rPr>
              <w:t>0</w:t>
            </w:r>
            <w:r>
              <w:rPr>
                <w:rFonts w:ascii="Times New Roman" w:hAnsi="Times New Roman" w:eastAsia="Times New Roman" w:cs="Times New Roman"/>
                <w:sz w:val="23"/>
                <w:szCs w:val="23"/>
              </w:rPr>
              <w:t xml:space="preserve">.9125kg/h </w:t>
            </w:r>
            <w:r>
              <w:rPr>
                <w:rFonts w:ascii="宋体" w:hAnsi="宋体" w:eastAsia="宋体" w:cs="宋体"/>
                <w:sz w:val="23"/>
                <w:szCs w:val="23"/>
              </w:rPr>
              <w:t xml:space="preserve">，收集效率为 </w:t>
            </w:r>
            <w:r>
              <w:rPr>
                <w:rFonts w:ascii="Times New Roman" w:hAnsi="Times New Roman" w:eastAsia="Times New Roman" w:cs="Times New Roman"/>
                <w:sz w:val="23"/>
                <w:szCs w:val="23"/>
              </w:rPr>
              <w:t>90%</w:t>
            </w:r>
            <w:r>
              <w:rPr>
                <w:rFonts w:ascii="宋体" w:hAnsi="宋体" w:eastAsia="宋体" w:cs="宋体"/>
                <w:sz w:val="23"/>
                <w:szCs w:val="23"/>
              </w:rPr>
              <w:t xml:space="preserve">， </w:t>
            </w:r>
            <w:r>
              <w:rPr>
                <w:rFonts w:ascii="宋体" w:hAnsi="宋体" w:eastAsia="宋体" w:cs="宋体"/>
                <w:spacing w:val="1"/>
                <w:sz w:val="23"/>
                <w:szCs w:val="23"/>
              </w:rPr>
              <w:t>处理效率</w:t>
            </w:r>
            <w:r>
              <w:rPr>
                <w:rFonts w:ascii="宋体" w:hAnsi="宋体" w:eastAsia="宋体" w:cs="宋体"/>
                <w:sz w:val="23"/>
                <w:szCs w:val="23"/>
              </w:rPr>
              <w:t xml:space="preserve">为 </w:t>
            </w:r>
            <w:r>
              <w:rPr>
                <w:rFonts w:ascii="Times New Roman" w:hAnsi="Times New Roman" w:eastAsia="Times New Roman" w:cs="Times New Roman"/>
                <w:sz w:val="23"/>
                <w:szCs w:val="23"/>
              </w:rPr>
              <w:t xml:space="preserve">95% </w:t>
            </w:r>
            <w:r>
              <w:rPr>
                <w:rFonts w:ascii="宋体" w:hAnsi="宋体" w:eastAsia="宋体" w:cs="宋体"/>
                <w:sz w:val="23"/>
                <w:szCs w:val="23"/>
              </w:rPr>
              <w:t xml:space="preserve">，则收集量为 </w:t>
            </w:r>
            <w:r>
              <w:rPr>
                <w:rFonts w:ascii="Times New Roman" w:hAnsi="Times New Roman" w:eastAsia="Times New Roman" w:cs="Times New Roman"/>
                <w:sz w:val="23"/>
                <w:szCs w:val="23"/>
              </w:rPr>
              <w:t xml:space="preserve">2. 19*90%*95%=1.87t/a </w:t>
            </w:r>
            <w:r>
              <w:rPr>
                <w:rFonts w:ascii="宋体" w:hAnsi="宋体" w:eastAsia="宋体" w:cs="宋体"/>
                <w:sz w:val="23"/>
                <w:szCs w:val="23"/>
              </w:rPr>
              <w:t xml:space="preserve">，未收集部分作无组织排放， </w:t>
            </w:r>
            <w:r>
              <w:rPr>
                <w:rFonts w:ascii="宋体" w:hAnsi="宋体" w:eastAsia="宋体" w:cs="宋体"/>
                <w:spacing w:val="-6"/>
                <w:sz w:val="23"/>
                <w:szCs w:val="23"/>
              </w:rPr>
              <w:t>排放量</w:t>
            </w:r>
            <w:r>
              <w:rPr>
                <w:rFonts w:ascii="宋体" w:hAnsi="宋体" w:eastAsia="宋体" w:cs="宋体"/>
                <w:spacing w:val="-4"/>
                <w:sz w:val="23"/>
                <w:szCs w:val="23"/>
              </w:rPr>
              <w:t>为</w:t>
            </w:r>
            <w:r>
              <w:rPr>
                <w:rFonts w:ascii="宋体" w:hAnsi="宋体" w:eastAsia="宋体" w:cs="宋体"/>
                <w:spacing w:val="-3"/>
                <w:sz w:val="23"/>
                <w:szCs w:val="23"/>
              </w:rPr>
              <w:t xml:space="preserve"> </w:t>
            </w:r>
            <w:r>
              <w:rPr>
                <w:rFonts w:ascii="Times New Roman" w:hAnsi="Times New Roman" w:eastAsia="Times New Roman" w:cs="Times New Roman"/>
                <w:spacing w:val="-3"/>
                <w:sz w:val="23"/>
                <w:szCs w:val="23"/>
              </w:rPr>
              <w:t xml:space="preserve">2. 19- 1.87=0.32t/a </w:t>
            </w:r>
            <w:r>
              <w:rPr>
                <w:rFonts w:ascii="宋体" w:hAnsi="宋体" w:eastAsia="宋体" w:cs="宋体"/>
                <w:spacing w:val="-3"/>
                <w:sz w:val="23"/>
                <w:szCs w:val="23"/>
              </w:rPr>
              <w:t xml:space="preserve">，排放速率为 </w:t>
            </w:r>
            <w:r>
              <w:rPr>
                <w:rFonts w:ascii="Times New Roman" w:hAnsi="Times New Roman" w:eastAsia="Times New Roman" w:cs="Times New Roman"/>
                <w:spacing w:val="-3"/>
                <w:sz w:val="23"/>
                <w:szCs w:val="23"/>
              </w:rPr>
              <w:t>0. 133kg/h</w:t>
            </w:r>
            <w:r>
              <w:rPr>
                <w:rFonts w:ascii="宋体" w:hAnsi="宋体" w:eastAsia="宋体" w:cs="宋体"/>
                <w:spacing w:val="-3"/>
                <w:sz w:val="23"/>
                <w:szCs w:val="23"/>
              </w:rPr>
              <w:t>。</w:t>
            </w:r>
          </w:p>
          <w:p>
            <w:pPr>
              <w:spacing w:before="41" w:line="225" w:lineRule="auto"/>
              <w:ind w:left="585"/>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④</w:t>
            </w:r>
            <w:r>
              <w:rPr>
                <w:rFonts w:ascii="宋体" w:hAnsi="宋体" w:eastAsia="宋体" w:cs="宋体"/>
                <w:spacing w:val="10"/>
                <w:sz w:val="23"/>
                <w:szCs w:val="23"/>
                <w14:textOutline w14:w="4358" w14:cap="sq" w14:cmpd="sng">
                  <w14:solidFill>
                    <w14:srgbClr w14:val="000000"/>
                  </w14:solidFill>
                  <w14:prstDash w14:val="solid"/>
                  <w14:bevel/>
                </w14:textOutline>
              </w:rPr>
              <w:t>喷粉工序颗粒物的排放源强</w:t>
            </w:r>
          </w:p>
          <w:p>
            <w:pPr>
              <w:spacing w:before="140" w:line="375" w:lineRule="auto"/>
              <w:ind w:left="106" w:right="21" w:firstLine="490"/>
              <w:rPr>
                <w:rFonts w:ascii="宋体" w:hAnsi="宋体" w:eastAsia="宋体" w:cs="宋体"/>
                <w:sz w:val="23"/>
                <w:szCs w:val="23"/>
              </w:rPr>
            </w:pPr>
            <w:r>
              <w:rPr>
                <w:rFonts w:ascii="宋体" w:hAnsi="宋体" w:eastAsia="宋体" w:cs="宋体"/>
                <w:spacing w:val="-3"/>
                <w:sz w:val="23"/>
                <w:szCs w:val="23"/>
              </w:rPr>
              <w:t xml:space="preserve">喷粉工序颗粒物产生量为 </w:t>
            </w:r>
            <w:r>
              <w:rPr>
                <w:rFonts w:ascii="Times New Roman" w:hAnsi="Times New Roman" w:eastAsia="Times New Roman" w:cs="Times New Roman"/>
                <w:spacing w:val="-3"/>
                <w:sz w:val="23"/>
                <w:szCs w:val="23"/>
              </w:rPr>
              <w:t>1.88t/a</w:t>
            </w:r>
            <w:r>
              <w:rPr>
                <w:rFonts w:ascii="宋体" w:hAnsi="宋体" w:eastAsia="宋体" w:cs="宋体"/>
                <w:spacing w:val="-3"/>
                <w:sz w:val="23"/>
                <w:szCs w:val="23"/>
              </w:rPr>
              <w:t xml:space="preserve">，收集效率为 </w:t>
            </w:r>
            <w:r>
              <w:rPr>
                <w:rFonts w:ascii="Times New Roman" w:hAnsi="Times New Roman" w:eastAsia="Times New Roman" w:cs="Times New Roman"/>
                <w:spacing w:val="-3"/>
                <w:sz w:val="23"/>
                <w:szCs w:val="23"/>
              </w:rPr>
              <w:t>90%</w:t>
            </w:r>
            <w:r>
              <w:rPr>
                <w:rFonts w:ascii="宋体" w:hAnsi="宋体" w:eastAsia="宋体" w:cs="宋体"/>
                <w:spacing w:val="-3"/>
                <w:sz w:val="23"/>
                <w:szCs w:val="23"/>
              </w:rPr>
              <w:t xml:space="preserve">，则有组织产生量为 </w:t>
            </w:r>
            <w:r>
              <w:rPr>
                <w:rFonts w:ascii="Times New Roman" w:hAnsi="Times New Roman" w:eastAsia="Times New Roman" w:cs="Times New Roman"/>
                <w:spacing w:val="-3"/>
                <w:sz w:val="23"/>
                <w:szCs w:val="23"/>
              </w:rPr>
              <w:t>1.692</w:t>
            </w:r>
            <w:r>
              <w:rPr>
                <w:rFonts w:ascii="Times New Roman" w:hAnsi="Times New Roman" w:eastAsia="Times New Roman" w:cs="Times New Roman"/>
                <w:spacing w:val="-2"/>
                <w:sz w:val="23"/>
                <w:szCs w:val="23"/>
              </w:rPr>
              <w:t>t</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a</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
                <w:sz w:val="23"/>
                <w:szCs w:val="23"/>
              </w:rPr>
              <w:t xml:space="preserve">产污时间 </w:t>
            </w:r>
            <w:r>
              <w:rPr>
                <w:rFonts w:ascii="Times New Roman" w:hAnsi="Times New Roman" w:eastAsia="Times New Roman" w:cs="Times New Roman"/>
                <w:spacing w:val="-1"/>
                <w:sz w:val="23"/>
                <w:szCs w:val="23"/>
              </w:rPr>
              <w:t>2400</w:t>
            </w:r>
            <w:r>
              <w:rPr>
                <w:rFonts w:ascii="Times New Roman" w:hAnsi="Times New Roman" w:eastAsia="Times New Roman" w:cs="Times New Roman"/>
                <w:sz w:val="23"/>
                <w:szCs w:val="23"/>
              </w:rPr>
              <w:t xml:space="preserve">h/a </w:t>
            </w:r>
            <w:r>
              <w:rPr>
                <w:rFonts w:ascii="宋体" w:hAnsi="宋体" w:eastAsia="宋体" w:cs="宋体"/>
                <w:sz w:val="23"/>
                <w:szCs w:val="23"/>
              </w:rPr>
              <w:t xml:space="preserve">，收集风量 </w:t>
            </w:r>
            <w:r>
              <w:rPr>
                <w:rFonts w:ascii="Times New Roman" w:hAnsi="Times New Roman" w:eastAsia="Times New Roman" w:cs="Times New Roman"/>
                <w:sz w:val="23"/>
                <w:szCs w:val="23"/>
              </w:rPr>
              <w:t>3200m</w:t>
            </w:r>
            <w:r>
              <w:rPr>
                <w:rFonts w:ascii="Times New Roman" w:hAnsi="Times New Roman" w:eastAsia="Times New Roman" w:cs="Times New Roman"/>
                <w:position w:val="8"/>
                <w:sz w:val="15"/>
                <w:szCs w:val="15"/>
              </w:rPr>
              <w:t xml:space="preserve">3 </w:t>
            </w:r>
            <w:r>
              <w:rPr>
                <w:rFonts w:ascii="Times New Roman" w:hAnsi="Times New Roman" w:eastAsia="Times New Roman" w:cs="Times New Roman"/>
                <w:sz w:val="23"/>
                <w:szCs w:val="23"/>
              </w:rPr>
              <w:t xml:space="preserve">/h </w:t>
            </w:r>
            <w:r>
              <w:rPr>
                <w:rFonts w:ascii="宋体" w:hAnsi="宋体" w:eastAsia="宋体" w:cs="宋体"/>
                <w:sz w:val="23"/>
                <w:szCs w:val="23"/>
              </w:rPr>
              <w:t xml:space="preserve">，则有组织产生速率为 </w:t>
            </w:r>
            <w:r>
              <w:rPr>
                <w:rFonts w:ascii="Times New Roman" w:hAnsi="Times New Roman" w:eastAsia="Times New Roman" w:cs="Times New Roman"/>
                <w:sz w:val="23"/>
                <w:szCs w:val="23"/>
              </w:rPr>
              <w:t xml:space="preserve">0.705kg/h </w:t>
            </w:r>
            <w:r>
              <w:rPr>
                <w:rFonts w:ascii="宋体" w:hAnsi="宋体" w:eastAsia="宋体" w:cs="宋体"/>
                <w:sz w:val="23"/>
                <w:szCs w:val="23"/>
              </w:rPr>
              <w:t xml:space="preserve">，有组织产 </w:t>
            </w:r>
            <w:r>
              <w:rPr>
                <w:rFonts w:ascii="宋体" w:hAnsi="宋体" w:eastAsia="宋体" w:cs="宋体"/>
                <w:spacing w:val="12"/>
                <w:sz w:val="23"/>
                <w:szCs w:val="23"/>
              </w:rPr>
              <w:t xml:space="preserve">生浓度 </w:t>
            </w:r>
            <w:r>
              <w:rPr>
                <w:rFonts w:ascii="Times New Roman" w:hAnsi="Times New Roman" w:eastAsia="Times New Roman" w:cs="Times New Roman"/>
                <w:spacing w:val="10"/>
                <w:sz w:val="23"/>
                <w:szCs w:val="23"/>
              </w:rPr>
              <w:t>2</w:t>
            </w:r>
            <w:r>
              <w:rPr>
                <w:rFonts w:ascii="Times New Roman" w:hAnsi="Times New Roman" w:eastAsia="Times New Roman" w:cs="Times New Roman"/>
                <w:spacing w:val="6"/>
                <w:sz w:val="23"/>
                <w:szCs w:val="23"/>
              </w:rPr>
              <w:t>20.31</w:t>
            </w:r>
            <w:r>
              <w:rPr>
                <w:rFonts w:ascii="Times New Roman" w:hAnsi="Times New Roman" w:eastAsia="Times New Roman" w:cs="Times New Roman"/>
                <w:sz w:val="23"/>
                <w:szCs w:val="23"/>
              </w:rPr>
              <w:t>mg</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6"/>
                <w:position w:val="8"/>
                <w:sz w:val="15"/>
                <w:szCs w:val="15"/>
              </w:rPr>
              <w:t xml:space="preserve">3 </w:t>
            </w:r>
            <w:r>
              <w:rPr>
                <w:rFonts w:ascii="宋体" w:hAnsi="宋体" w:eastAsia="宋体" w:cs="宋体"/>
                <w:spacing w:val="6"/>
                <w:sz w:val="23"/>
                <w:szCs w:val="23"/>
              </w:rPr>
              <w:t xml:space="preserve">。处理效率为 </w:t>
            </w:r>
            <w:r>
              <w:rPr>
                <w:rFonts w:ascii="Times New Roman" w:hAnsi="Times New Roman" w:eastAsia="Times New Roman" w:cs="Times New Roman"/>
                <w:spacing w:val="6"/>
                <w:sz w:val="23"/>
                <w:szCs w:val="23"/>
              </w:rPr>
              <w:t xml:space="preserve">95% </w:t>
            </w:r>
            <w:r>
              <w:rPr>
                <w:rFonts w:ascii="宋体" w:hAnsi="宋体" w:eastAsia="宋体" w:cs="宋体"/>
                <w:spacing w:val="6"/>
                <w:sz w:val="23"/>
                <w:szCs w:val="23"/>
              </w:rPr>
              <w:t xml:space="preserve">，则处理量为 </w:t>
            </w:r>
            <w:r>
              <w:rPr>
                <w:rFonts w:ascii="Times New Roman" w:hAnsi="Times New Roman" w:eastAsia="Times New Roman" w:cs="Times New Roman"/>
                <w:spacing w:val="6"/>
                <w:sz w:val="23"/>
                <w:szCs w:val="23"/>
              </w:rPr>
              <w:t>1.6074</w:t>
            </w:r>
            <w:r>
              <w:rPr>
                <w:rFonts w:ascii="Times New Roman" w:hAnsi="Times New Roman" w:eastAsia="Times New Roman" w:cs="Times New Roman"/>
                <w:sz w:val="23"/>
                <w:szCs w:val="23"/>
              </w:rPr>
              <w:t>t</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，有组织排放量为</w:t>
            </w:r>
            <w:r>
              <w:rPr>
                <w:rFonts w:ascii="宋体" w:hAnsi="宋体" w:eastAsia="宋体" w:cs="宋体"/>
                <w:sz w:val="23"/>
                <w:szCs w:val="23"/>
              </w:rPr>
              <w:t xml:space="preserve"> </w:t>
            </w:r>
            <w:r>
              <w:rPr>
                <w:rFonts w:ascii="Times New Roman" w:hAnsi="Times New Roman" w:eastAsia="Times New Roman" w:cs="Times New Roman"/>
                <w:spacing w:val="2"/>
                <w:sz w:val="23"/>
                <w:szCs w:val="23"/>
              </w:rPr>
              <w:t>0.0846</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 xml:space="preserve">，有组织排放速率为 </w:t>
            </w:r>
            <w:r>
              <w:rPr>
                <w:rFonts w:ascii="Times New Roman" w:hAnsi="Times New Roman" w:eastAsia="Times New Roman" w:cs="Times New Roman"/>
                <w:spacing w:val="2"/>
                <w:sz w:val="23"/>
                <w:szCs w:val="23"/>
              </w:rPr>
              <w:t>0.035</w:t>
            </w:r>
            <w:r>
              <w:rPr>
                <w:rFonts w:ascii="Times New Roman" w:hAnsi="Times New Roman" w:eastAsia="Times New Roman" w:cs="Times New Roman"/>
                <w:sz w:val="23"/>
                <w:szCs w:val="23"/>
              </w:rPr>
              <w:t>kg</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，有组织</w:t>
            </w:r>
            <w:r>
              <w:rPr>
                <w:rFonts w:ascii="宋体" w:hAnsi="宋体" w:eastAsia="宋体" w:cs="宋体"/>
                <w:spacing w:val="1"/>
                <w:sz w:val="23"/>
                <w:szCs w:val="23"/>
              </w:rPr>
              <w:t xml:space="preserve">排放浓度为 </w:t>
            </w:r>
            <w:r>
              <w:rPr>
                <w:rFonts w:ascii="Times New Roman" w:hAnsi="Times New Roman" w:eastAsia="Times New Roman" w:cs="Times New Roman"/>
                <w:spacing w:val="1"/>
                <w:sz w:val="23"/>
                <w:szCs w:val="23"/>
              </w:rPr>
              <w:t>10.94</w:t>
            </w:r>
            <w:r>
              <w:rPr>
                <w:rFonts w:ascii="Times New Roman" w:hAnsi="Times New Roman" w:eastAsia="Times New Roman" w:cs="Times New Roman"/>
                <w:sz w:val="23"/>
                <w:szCs w:val="23"/>
              </w:rPr>
              <w:t>mg</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1"/>
                <w:position w:val="7"/>
                <w:sz w:val="15"/>
                <w:szCs w:val="15"/>
              </w:rPr>
              <w:t>3</w:t>
            </w:r>
            <w:r>
              <w:rPr>
                <w:rFonts w:ascii="宋体" w:hAnsi="宋体" w:eastAsia="宋体" w:cs="宋体"/>
                <w:spacing w:val="1"/>
                <w:sz w:val="23"/>
                <w:szCs w:val="23"/>
              </w:rPr>
              <w:t>。</w:t>
            </w:r>
          </w:p>
          <w:p>
            <w:pPr>
              <w:spacing w:before="1" w:line="387" w:lineRule="auto"/>
              <w:ind w:left="109" w:right="40" w:firstLine="496"/>
              <w:rPr>
                <w:rFonts w:ascii="宋体" w:hAnsi="宋体" w:eastAsia="宋体" w:cs="宋体"/>
                <w:sz w:val="23"/>
                <w:szCs w:val="23"/>
              </w:rPr>
            </w:pPr>
            <w:r>
              <w:rPr>
                <w:rFonts w:ascii="宋体" w:hAnsi="宋体" w:eastAsia="宋体" w:cs="宋体"/>
                <w:spacing w:val="-2"/>
                <w:sz w:val="23"/>
                <w:szCs w:val="23"/>
              </w:rPr>
              <w:t xml:space="preserve">因收集效率为 </w:t>
            </w:r>
            <w:r>
              <w:rPr>
                <w:rFonts w:ascii="Times New Roman" w:hAnsi="Times New Roman" w:eastAsia="Times New Roman" w:cs="Times New Roman"/>
                <w:spacing w:val="-2"/>
                <w:sz w:val="23"/>
                <w:szCs w:val="23"/>
              </w:rPr>
              <w:t xml:space="preserve">90% </w:t>
            </w:r>
            <w:r>
              <w:rPr>
                <w:rFonts w:ascii="宋体" w:hAnsi="宋体" w:eastAsia="宋体" w:cs="宋体"/>
                <w:spacing w:val="-2"/>
                <w:sz w:val="23"/>
                <w:szCs w:val="23"/>
              </w:rPr>
              <w:t xml:space="preserve">，有 </w:t>
            </w:r>
            <w:r>
              <w:rPr>
                <w:rFonts w:ascii="Times New Roman" w:hAnsi="Times New Roman" w:eastAsia="Times New Roman" w:cs="Times New Roman"/>
                <w:spacing w:val="-2"/>
                <w:sz w:val="23"/>
                <w:szCs w:val="23"/>
              </w:rPr>
              <w:t>10%</w:t>
            </w:r>
            <w:r>
              <w:rPr>
                <w:rFonts w:ascii="宋体" w:hAnsi="宋体" w:eastAsia="宋体" w:cs="宋体"/>
                <w:spacing w:val="-2"/>
                <w:sz w:val="23"/>
                <w:szCs w:val="23"/>
              </w:rPr>
              <w:t>颗粒物作无组织排放</w:t>
            </w:r>
            <w:r>
              <w:rPr>
                <w:rFonts w:ascii="宋体" w:hAnsi="宋体" w:eastAsia="宋体" w:cs="宋体"/>
                <w:spacing w:val="-1"/>
                <w:sz w:val="23"/>
                <w:szCs w:val="23"/>
              </w:rPr>
              <w:t xml:space="preserve">，故无组织排放量为 </w:t>
            </w:r>
            <w:r>
              <w:rPr>
                <w:rFonts w:ascii="Times New Roman" w:hAnsi="Times New Roman" w:eastAsia="Times New Roman" w:cs="Times New Roman"/>
                <w:spacing w:val="-1"/>
                <w:sz w:val="23"/>
                <w:szCs w:val="23"/>
              </w:rPr>
              <w:t>0. 188t/a</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6"/>
                <w:sz w:val="23"/>
                <w:szCs w:val="23"/>
              </w:rPr>
              <w:t>无</w:t>
            </w:r>
            <w:r>
              <w:rPr>
                <w:rFonts w:ascii="宋体" w:hAnsi="宋体" w:eastAsia="宋体" w:cs="宋体"/>
                <w:spacing w:val="4"/>
                <w:sz w:val="23"/>
                <w:szCs w:val="23"/>
              </w:rPr>
              <w:t>组</w:t>
            </w:r>
            <w:r>
              <w:rPr>
                <w:rFonts w:ascii="宋体" w:hAnsi="宋体" w:eastAsia="宋体" w:cs="宋体"/>
                <w:spacing w:val="3"/>
                <w:sz w:val="23"/>
                <w:szCs w:val="23"/>
              </w:rPr>
              <w:t xml:space="preserve">织排放速率为 </w:t>
            </w:r>
            <w:r>
              <w:rPr>
                <w:rFonts w:ascii="Times New Roman" w:hAnsi="Times New Roman" w:eastAsia="Times New Roman" w:cs="Times New Roman"/>
                <w:spacing w:val="3"/>
                <w:sz w:val="23"/>
                <w:szCs w:val="23"/>
              </w:rPr>
              <w:t>0.078</w:t>
            </w:r>
            <w:r>
              <w:rPr>
                <w:rFonts w:ascii="Times New Roman" w:hAnsi="Times New Roman" w:eastAsia="Times New Roman" w:cs="Times New Roman"/>
                <w:sz w:val="23"/>
                <w:szCs w:val="23"/>
              </w:rPr>
              <w:t>kg</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h</w:t>
            </w:r>
            <w:r>
              <w:rPr>
                <w:rFonts w:ascii="宋体" w:hAnsi="宋体" w:eastAsia="宋体" w:cs="宋体"/>
                <w:spacing w:val="3"/>
                <w:sz w:val="23"/>
                <w:szCs w:val="23"/>
              </w:rPr>
              <w:t>。</w:t>
            </w:r>
          </w:p>
          <w:p>
            <w:pPr>
              <w:spacing w:before="14" w:line="225" w:lineRule="auto"/>
              <w:ind w:left="585"/>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⑤</w:t>
            </w:r>
            <w:r>
              <w:rPr>
                <w:rFonts w:ascii="宋体" w:hAnsi="宋体" w:eastAsia="宋体" w:cs="宋体"/>
                <w:spacing w:val="10"/>
                <w:sz w:val="23"/>
                <w:szCs w:val="23"/>
                <w14:textOutline w14:w="4358" w14:cap="sq" w14:cmpd="sng">
                  <w14:solidFill>
                    <w14:srgbClr w14:val="000000"/>
                  </w14:solidFill>
                  <w14:prstDash w14:val="solid"/>
                  <w14:bevel/>
                </w14:textOutline>
              </w:rPr>
              <w:t>烘烤、丝印工序有机废气的排放源强</w:t>
            </w:r>
          </w:p>
          <w:p>
            <w:pPr>
              <w:spacing w:before="138" w:line="375" w:lineRule="auto"/>
              <w:ind w:left="107" w:right="21" w:firstLine="480"/>
              <w:rPr>
                <w:rFonts w:ascii="宋体" w:hAnsi="宋体" w:eastAsia="宋体" w:cs="宋体"/>
                <w:sz w:val="23"/>
                <w:szCs w:val="23"/>
              </w:rPr>
            </w:pPr>
            <w:r>
              <w:rPr>
                <w:rFonts w:ascii="宋体" w:hAnsi="宋体" w:eastAsia="宋体" w:cs="宋体"/>
                <w:spacing w:val="-2"/>
                <w:sz w:val="23"/>
                <w:szCs w:val="23"/>
              </w:rPr>
              <w:t>烘</w:t>
            </w:r>
            <w:r>
              <w:rPr>
                <w:rFonts w:ascii="宋体" w:hAnsi="宋体" w:eastAsia="宋体" w:cs="宋体"/>
                <w:spacing w:val="-1"/>
                <w:sz w:val="23"/>
                <w:szCs w:val="23"/>
              </w:rPr>
              <w:t xml:space="preserve">烤工序 </w:t>
            </w:r>
            <w:r>
              <w:rPr>
                <w:rFonts w:ascii="Times New Roman" w:hAnsi="Times New Roman" w:eastAsia="Times New Roman" w:cs="Times New Roman"/>
                <w:spacing w:val="-1"/>
                <w:sz w:val="23"/>
                <w:szCs w:val="23"/>
              </w:rPr>
              <w:t xml:space="preserve">VOCs </w:t>
            </w:r>
            <w:r>
              <w:rPr>
                <w:rFonts w:ascii="宋体" w:hAnsi="宋体" w:eastAsia="宋体" w:cs="宋体"/>
                <w:spacing w:val="-1"/>
                <w:sz w:val="23"/>
                <w:szCs w:val="23"/>
              </w:rPr>
              <w:t xml:space="preserve">产生量为 </w:t>
            </w:r>
            <w:r>
              <w:rPr>
                <w:rFonts w:ascii="Times New Roman" w:hAnsi="Times New Roman" w:eastAsia="Times New Roman" w:cs="Times New Roman"/>
                <w:spacing w:val="-1"/>
                <w:sz w:val="23"/>
                <w:szCs w:val="23"/>
              </w:rPr>
              <w:t xml:space="preserve">0. 1235t/a </w:t>
            </w:r>
            <w:r>
              <w:rPr>
                <w:rFonts w:ascii="宋体" w:hAnsi="宋体" w:eastAsia="宋体" w:cs="宋体"/>
                <w:spacing w:val="-1"/>
                <w:sz w:val="23"/>
                <w:szCs w:val="23"/>
              </w:rPr>
              <w:t xml:space="preserve">，丝印工序 </w:t>
            </w:r>
            <w:r>
              <w:rPr>
                <w:rFonts w:ascii="Times New Roman" w:hAnsi="Times New Roman" w:eastAsia="Times New Roman" w:cs="Times New Roman"/>
                <w:spacing w:val="-1"/>
                <w:sz w:val="23"/>
                <w:szCs w:val="23"/>
              </w:rPr>
              <w:t xml:space="preserve">VOCs </w:t>
            </w:r>
            <w:r>
              <w:rPr>
                <w:rFonts w:ascii="宋体" w:hAnsi="宋体" w:eastAsia="宋体" w:cs="宋体"/>
                <w:spacing w:val="-1"/>
                <w:sz w:val="23"/>
                <w:szCs w:val="23"/>
              </w:rPr>
              <w:t xml:space="preserve">产生量为 </w:t>
            </w:r>
            <w:r>
              <w:rPr>
                <w:rFonts w:ascii="Times New Roman" w:hAnsi="Times New Roman" w:eastAsia="Times New Roman" w:cs="Times New Roman"/>
                <w:spacing w:val="-1"/>
                <w:sz w:val="23"/>
                <w:szCs w:val="23"/>
              </w:rPr>
              <w:t xml:space="preserve">0.00001122t/a </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
                <w:sz w:val="23"/>
                <w:szCs w:val="23"/>
              </w:rPr>
              <w:t xml:space="preserve">合计产生量按 </w:t>
            </w:r>
            <w:r>
              <w:rPr>
                <w:rFonts w:ascii="Times New Roman" w:hAnsi="Times New Roman" w:eastAsia="Times New Roman" w:cs="Times New Roman"/>
                <w:spacing w:val="1"/>
                <w:sz w:val="23"/>
                <w:szCs w:val="23"/>
              </w:rPr>
              <w:t>0. 1236</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xml:space="preserve">计。烘烤工序收集效率为 </w:t>
            </w:r>
            <w:r>
              <w:rPr>
                <w:rFonts w:ascii="Times New Roman" w:hAnsi="Times New Roman" w:eastAsia="Times New Roman" w:cs="Times New Roman"/>
                <w:spacing w:val="1"/>
                <w:sz w:val="23"/>
                <w:szCs w:val="23"/>
              </w:rPr>
              <w:t xml:space="preserve">90% </w:t>
            </w:r>
            <w:r>
              <w:rPr>
                <w:rFonts w:ascii="宋体" w:hAnsi="宋体" w:eastAsia="宋体" w:cs="宋体"/>
                <w:spacing w:val="1"/>
                <w:sz w:val="23"/>
                <w:szCs w:val="23"/>
              </w:rPr>
              <w:t>，丝印工序收集效率为</w:t>
            </w:r>
            <w:r>
              <w:rPr>
                <w:rFonts w:ascii="宋体" w:hAnsi="宋体" w:eastAsia="宋体" w:cs="宋体"/>
                <w:sz w:val="23"/>
                <w:szCs w:val="23"/>
              </w:rPr>
              <w:t xml:space="preserve"> </w:t>
            </w:r>
            <w:r>
              <w:rPr>
                <w:rFonts w:ascii="Times New Roman" w:hAnsi="Times New Roman" w:eastAsia="Times New Roman" w:cs="Times New Roman"/>
                <w:sz w:val="23"/>
                <w:szCs w:val="23"/>
              </w:rPr>
              <w:t>40%</w:t>
            </w:r>
            <w:r>
              <w:rPr>
                <w:rFonts w:ascii="宋体" w:hAnsi="宋体" w:eastAsia="宋体" w:cs="宋体"/>
                <w:sz w:val="23"/>
                <w:szCs w:val="23"/>
              </w:rPr>
              <w:t xml:space="preserve">， </w:t>
            </w:r>
            <w:r>
              <w:rPr>
                <w:rFonts w:ascii="宋体" w:hAnsi="宋体" w:eastAsia="宋体" w:cs="宋体"/>
                <w:spacing w:val="1"/>
                <w:sz w:val="23"/>
                <w:szCs w:val="23"/>
              </w:rPr>
              <w:t>因丝印工</w:t>
            </w:r>
            <w:r>
              <w:rPr>
                <w:rFonts w:ascii="宋体" w:hAnsi="宋体" w:eastAsia="宋体" w:cs="宋体"/>
                <w:sz w:val="23"/>
                <w:szCs w:val="23"/>
              </w:rPr>
              <w:t xml:space="preserve">序 </w:t>
            </w:r>
            <w:r>
              <w:rPr>
                <w:rFonts w:ascii="Times New Roman" w:hAnsi="Times New Roman" w:eastAsia="Times New Roman" w:cs="Times New Roman"/>
                <w:sz w:val="23"/>
                <w:szCs w:val="23"/>
              </w:rPr>
              <w:t xml:space="preserve">VOCs </w:t>
            </w:r>
            <w:r>
              <w:rPr>
                <w:rFonts w:ascii="宋体" w:hAnsi="宋体" w:eastAsia="宋体" w:cs="宋体"/>
                <w:sz w:val="23"/>
                <w:szCs w:val="23"/>
              </w:rPr>
              <w:t xml:space="preserve">产生量极少，综合收集效率取值 </w:t>
            </w:r>
            <w:r>
              <w:rPr>
                <w:rFonts w:ascii="Times New Roman" w:hAnsi="Times New Roman" w:eastAsia="Times New Roman" w:cs="Times New Roman"/>
                <w:sz w:val="23"/>
                <w:szCs w:val="23"/>
              </w:rPr>
              <w:t xml:space="preserve">90% </w:t>
            </w:r>
            <w:r>
              <w:rPr>
                <w:rFonts w:ascii="宋体" w:hAnsi="宋体" w:eastAsia="宋体" w:cs="宋体"/>
                <w:sz w:val="23"/>
                <w:szCs w:val="23"/>
              </w:rPr>
              <w:t xml:space="preserve">。有组织产生量为 </w:t>
            </w:r>
            <w:r>
              <w:rPr>
                <w:rFonts w:ascii="Times New Roman" w:hAnsi="Times New Roman" w:eastAsia="Times New Roman" w:cs="Times New Roman"/>
                <w:sz w:val="23"/>
                <w:szCs w:val="23"/>
              </w:rPr>
              <w:t>0. 111t/a</w:t>
            </w:r>
            <w:r>
              <w:rPr>
                <w:rFonts w:ascii="宋体" w:hAnsi="宋体" w:eastAsia="宋体" w:cs="宋体"/>
                <w:sz w:val="23"/>
                <w:szCs w:val="23"/>
              </w:rPr>
              <w:t xml:space="preserve">。 </w:t>
            </w:r>
            <w:r>
              <w:rPr>
                <w:rFonts w:ascii="宋体" w:hAnsi="宋体" w:eastAsia="宋体" w:cs="宋体"/>
                <w:spacing w:val="1"/>
                <w:sz w:val="23"/>
                <w:szCs w:val="23"/>
              </w:rPr>
              <w:t xml:space="preserve">产污时间 </w:t>
            </w:r>
            <w:r>
              <w:rPr>
                <w:rFonts w:ascii="Times New Roman" w:hAnsi="Times New Roman" w:eastAsia="Times New Roman" w:cs="Times New Roman"/>
                <w:spacing w:val="1"/>
                <w:sz w:val="23"/>
                <w:szCs w:val="23"/>
              </w:rPr>
              <w:t>2400</w:t>
            </w:r>
            <w:r>
              <w:rPr>
                <w:rFonts w:ascii="Times New Roman" w:hAnsi="Times New Roman" w:eastAsia="Times New Roman" w:cs="Times New Roman"/>
                <w:sz w:val="23"/>
                <w:szCs w:val="23"/>
              </w:rPr>
              <w:t>h</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xml:space="preserve">，收集风量 </w:t>
            </w:r>
            <w:r>
              <w:rPr>
                <w:rFonts w:ascii="Times New Roman" w:hAnsi="Times New Roman" w:eastAsia="Times New Roman" w:cs="Times New Roman"/>
                <w:spacing w:val="1"/>
                <w:sz w:val="23"/>
                <w:szCs w:val="23"/>
              </w:rPr>
              <w:t>6800</w:t>
            </w:r>
            <w:r>
              <w:rPr>
                <w:rFonts w:ascii="Times New Roman" w:hAnsi="Times New Roman" w:eastAsia="Times New Roman" w:cs="Times New Roman"/>
                <w:sz w:val="23"/>
                <w:szCs w:val="23"/>
              </w:rPr>
              <w:t>m</w:t>
            </w:r>
            <w:r>
              <w:rPr>
                <w:rFonts w:ascii="Times New Roman" w:hAnsi="Times New Roman" w:eastAsia="Times New Roman" w:cs="Times New Roman"/>
                <w:spacing w:val="1"/>
                <w:position w:val="8"/>
                <w:sz w:val="15"/>
                <w:szCs w:val="15"/>
              </w:rPr>
              <w:t>3</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w:t>
            </w:r>
            <w:r>
              <w:rPr>
                <w:rFonts w:ascii="宋体" w:hAnsi="宋体" w:eastAsia="宋体" w:cs="宋体"/>
                <w:sz w:val="23"/>
                <w:szCs w:val="23"/>
              </w:rPr>
              <w:t xml:space="preserve">则有组织产生速率为 </w:t>
            </w:r>
            <w:r>
              <w:rPr>
                <w:rFonts w:ascii="Times New Roman" w:hAnsi="Times New Roman" w:eastAsia="Times New Roman" w:cs="Times New Roman"/>
                <w:sz w:val="23"/>
                <w:szCs w:val="23"/>
              </w:rPr>
              <w:t xml:space="preserve">0.046kg/h </w:t>
            </w:r>
            <w:r>
              <w:rPr>
                <w:rFonts w:ascii="宋体" w:hAnsi="宋体" w:eastAsia="宋体" w:cs="宋体"/>
                <w:sz w:val="23"/>
                <w:szCs w:val="23"/>
              </w:rPr>
              <w:t xml:space="preserve">，有组织产 </w:t>
            </w:r>
            <w:r>
              <w:rPr>
                <w:rFonts w:ascii="宋体" w:hAnsi="宋体" w:eastAsia="宋体" w:cs="宋体"/>
                <w:spacing w:val="4"/>
                <w:sz w:val="23"/>
                <w:szCs w:val="23"/>
              </w:rPr>
              <w:t>生浓</w:t>
            </w:r>
            <w:r>
              <w:rPr>
                <w:rFonts w:ascii="宋体" w:hAnsi="宋体" w:eastAsia="宋体" w:cs="宋体"/>
                <w:spacing w:val="3"/>
                <w:sz w:val="23"/>
                <w:szCs w:val="23"/>
              </w:rPr>
              <w:t>度</w:t>
            </w:r>
            <w:r>
              <w:rPr>
                <w:rFonts w:ascii="宋体" w:hAnsi="宋体" w:eastAsia="宋体" w:cs="宋体"/>
                <w:spacing w:val="2"/>
                <w:sz w:val="23"/>
                <w:szCs w:val="23"/>
              </w:rPr>
              <w:t xml:space="preserve"> </w:t>
            </w:r>
            <w:r>
              <w:rPr>
                <w:rFonts w:ascii="Times New Roman" w:hAnsi="Times New Roman" w:eastAsia="Times New Roman" w:cs="Times New Roman"/>
                <w:spacing w:val="2"/>
                <w:sz w:val="23"/>
                <w:szCs w:val="23"/>
              </w:rPr>
              <w:t>6.76</w:t>
            </w:r>
            <w:r>
              <w:rPr>
                <w:rFonts w:ascii="Times New Roman" w:hAnsi="Times New Roman" w:eastAsia="Times New Roman" w:cs="Times New Roman"/>
                <w:sz w:val="23"/>
                <w:szCs w:val="23"/>
              </w:rPr>
              <w:t>mg</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2"/>
                <w:position w:val="8"/>
                <w:sz w:val="15"/>
                <w:szCs w:val="15"/>
              </w:rPr>
              <w:t xml:space="preserve">3 </w:t>
            </w:r>
            <w:r>
              <w:rPr>
                <w:rFonts w:ascii="宋体" w:hAnsi="宋体" w:eastAsia="宋体" w:cs="宋体"/>
                <w:spacing w:val="2"/>
                <w:sz w:val="23"/>
                <w:szCs w:val="23"/>
              </w:rPr>
              <w:t xml:space="preserve">。二级活性炭吸附装置处理效率为 </w:t>
            </w:r>
            <w:r>
              <w:rPr>
                <w:rFonts w:ascii="Times New Roman" w:hAnsi="Times New Roman" w:eastAsia="Times New Roman" w:cs="Times New Roman"/>
                <w:spacing w:val="2"/>
                <w:sz w:val="23"/>
                <w:szCs w:val="23"/>
              </w:rPr>
              <w:t xml:space="preserve">80% </w:t>
            </w:r>
            <w:r>
              <w:rPr>
                <w:rFonts w:ascii="宋体" w:hAnsi="宋体" w:eastAsia="宋体" w:cs="宋体"/>
                <w:spacing w:val="2"/>
                <w:sz w:val="23"/>
                <w:szCs w:val="23"/>
              </w:rPr>
              <w:t xml:space="preserve">，则处理量为 </w:t>
            </w:r>
            <w:r>
              <w:rPr>
                <w:rFonts w:ascii="Times New Roman" w:hAnsi="Times New Roman" w:eastAsia="Times New Roman" w:cs="Times New Roman"/>
                <w:spacing w:val="2"/>
                <w:sz w:val="23"/>
                <w:szCs w:val="23"/>
              </w:rPr>
              <w:t>0.0888</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34"/>
                <w:sz w:val="23"/>
                <w:szCs w:val="23"/>
              </w:rPr>
              <w:t>有</w:t>
            </w:r>
            <w:r>
              <w:rPr>
                <w:rFonts w:ascii="宋体" w:hAnsi="宋体" w:eastAsia="宋体" w:cs="宋体"/>
                <w:spacing w:val="25"/>
                <w:sz w:val="23"/>
                <w:szCs w:val="23"/>
              </w:rPr>
              <w:t>组</w:t>
            </w:r>
            <w:r>
              <w:rPr>
                <w:rFonts w:ascii="宋体" w:hAnsi="宋体" w:eastAsia="宋体" w:cs="宋体"/>
                <w:spacing w:val="17"/>
                <w:sz w:val="23"/>
                <w:szCs w:val="23"/>
              </w:rPr>
              <w:t xml:space="preserve">织排放量为 </w:t>
            </w:r>
            <w:r>
              <w:rPr>
                <w:rFonts w:ascii="Times New Roman" w:hAnsi="Times New Roman" w:eastAsia="Times New Roman" w:cs="Times New Roman"/>
                <w:spacing w:val="17"/>
                <w:sz w:val="23"/>
                <w:szCs w:val="23"/>
              </w:rPr>
              <w:t>0.0222</w:t>
            </w:r>
            <w:r>
              <w:rPr>
                <w:rFonts w:ascii="Times New Roman" w:hAnsi="Times New Roman" w:eastAsia="Times New Roman" w:cs="Times New Roman"/>
                <w:sz w:val="23"/>
                <w:szCs w:val="23"/>
              </w:rPr>
              <w:t>t</w:t>
            </w:r>
            <w:r>
              <w:rPr>
                <w:rFonts w:ascii="Times New Roman" w:hAnsi="Times New Roman" w:eastAsia="Times New Roman" w:cs="Times New Roman"/>
                <w:spacing w:val="17"/>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7"/>
                <w:sz w:val="23"/>
                <w:szCs w:val="23"/>
              </w:rPr>
              <w:t xml:space="preserve"> </w:t>
            </w:r>
            <w:r>
              <w:rPr>
                <w:rFonts w:ascii="宋体" w:hAnsi="宋体" w:eastAsia="宋体" w:cs="宋体"/>
                <w:spacing w:val="17"/>
                <w:sz w:val="23"/>
                <w:szCs w:val="23"/>
              </w:rPr>
              <w:t xml:space="preserve">，有组织排放速率为 </w:t>
            </w:r>
            <w:r>
              <w:rPr>
                <w:rFonts w:ascii="Times New Roman" w:hAnsi="Times New Roman" w:eastAsia="Times New Roman" w:cs="Times New Roman"/>
                <w:spacing w:val="17"/>
                <w:sz w:val="23"/>
                <w:szCs w:val="23"/>
              </w:rPr>
              <w:t>0.009</w:t>
            </w:r>
            <w:r>
              <w:rPr>
                <w:rFonts w:ascii="Times New Roman" w:hAnsi="Times New Roman" w:eastAsia="Times New Roman" w:cs="Times New Roman"/>
                <w:sz w:val="23"/>
                <w:szCs w:val="23"/>
              </w:rPr>
              <w:t>kg</w:t>
            </w:r>
            <w:r>
              <w:rPr>
                <w:rFonts w:ascii="Times New Roman" w:hAnsi="Times New Roman" w:eastAsia="Times New Roman" w:cs="Times New Roman"/>
                <w:spacing w:val="17"/>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17"/>
                <w:sz w:val="23"/>
                <w:szCs w:val="23"/>
              </w:rPr>
              <w:t xml:space="preserve"> </w:t>
            </w:r>
            <w:r>
              <w:rPr>
                <w:rFonts w:ascii="宋体" w:hAnsi="宋体" w:eastAsia="宋体" w:cs="宋体"/>
                <w:spacing w:val="17"/>
                <w:sz w:val="23"/>
                <w:szCs w:val="23"/>
              </w:rPr>
              <w:t>，有组织排放浓度为</w:t>
            </w:r>
            <w:r>
              <w:rPr>
                <w:rFonts w:ascii="宋体" w:hAnsi="宋体" w:eastAsia="宋体" w:cs="宋体"/>
                <w:sz w:val="23"/>
                <w:szCs w:val="23"/>
              </w:rPr>
              <w:t xml:space="preserve"> </w:t>
            </w:r>
            <w:r>
              <w:rPr>
                <w:rFonts w:ascii="Times New Roman" w:hAnsi="Times New Roman" w:eastAsia="Times New Roman" w:cs="Times New Roman"/>
                <w:spacing w:val="6"/>
                <w:sz w:val="23"/>
                <w:szCs w:val="23"/>
              </w:rPr>
              <w:t>1</w:t>
            </w:r>
            <w:r>
              <w:rPr>
                <w:rFonts w:ascii="Times New Roman" w:hAnsi="Times New Roman" w:eastAsia="Times New Roman" w:cs="Times New Roman"/>
                <w:spacing w:val="5"/>
                <w:sz w:val="23"/>
                <w:szCs w:val="23"/>
              </w:rPr>
              <w:t>.32</w:t>
            </w:r>
            <w:r>
              <w:rPr>
                <w:rFonts w:ascii="Times New Roman" w:hAnsi="Times New Roman" w:eastAsia="Times New Roman" w:cs="Times New Roman"/>
                <w:sz w:val="23"/>
                <w:szCs w:val="23"/>
              </w:rPr>
              <w:t>mg</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5"/>
                <w:position w:val="7"/>
                <w:sz w:val="15"/>
                <w:szCs w:val="15"/>
              </w:rPr>
              <w:t>3</w:t>
            </w:r>
            <w:r>
              <w:rPr>
                <w:rFonts w:ascii="宋体" w:hAnsi="宋体" w:eastAsia="宋体" w:cs="宋体"/>
                <w:spacing w:val="5"/>
                <w:sz w:val="23"/>
                <w:szCs w:val="23"/>
              </w:rPr>
              <w:t>。</w:t>
            </w:r>
          </w:p>
          <w:p>
            <w:pPr>
              <w:spacing w:before="1" w:line="387" w:lineRule="auto"/>
              <w:ind w:left="109" w:right="40" w:firstLine="496"/>
              <w:rPr>
                <w:rFonts w:ascii="宋体" w:hAnsi="宋体" w:eastAsia="宋体" w:cs="宋体"/>
                <w:sz w:val="23"/>
                <w:szCs w:val="23"/>
              </w:rPr>
            </w:pPr>
            <w:r>
              <w:rPr>
                <w:rFonts w:ascii="宋体" w:hAnsi="宋体" w:eastAsia="宋体" w:cs="宋体"/>
                <w:spacing w:val="-8"/>
                <w:sz w:val="23"/>
                <w:szCs w:val="23"/>
              </w:rPr>
              <w:t>因</w:t>
            </w:r>
            <w:r>
              <w:rPr>
                <w:rFonts w:ascii="宋体" w:hAnsi="宋体" w:eastAsia="宋体" w:cs="宋体"/>
                <w:spacing w:val="-7"/>
                <w:sz w:val="23"/>
                <w:szCs w:val="23"/>
              </w:rPr>
              <w:t>收</w:t>
            </w:r>
            <w:r>
              <w:rPr>
                <w:rFonts w:ascii="宋体" w:hAnsi="宋体" w:eastAsia="宋体" w:cs="宋体"/>
                <w:spacing w:val="-4"/>
                <w:sz w:val="23"/>
                <w:szCs w:val="23"/>
              </w:rPr>
              <w:t xml:space="preserve">集效率为 </w:t>
            </w:r>
            <w:r>
              <w:rPr>
                <w:rFonts w:ascii="Times New Roman" w:hAnsi="Times New Roman" w:eastAsia="Times New Roman" w:cs="Times New Roman"/>
                <w:spacing w:val="-4"/>
                <w:sz w:val="23"/>
                <w:szCs w:val="23"/>
              </w:rPr>
              <w:t>90%</w:t>
            </w:r>
            <w:r>
              <w:rPr>
                <w:rFonts w:ascii="宋体" w:hAnsi="宋体" w:eastAsia="宋体" w:cs="宋体"/>
                <w:spacing w:val="-4"/>
                <w:sz w:val="23"/>
                <w:szCs w:val="23"/>
              </w:rPr>
              <w:t xml:space="preserve">，有 </w:t>
            </w:r>
            <w:r>
              <w:rPr>
                <w:rFonts w:ascii="Times New Roman" w:hAnsi="Times New Roman" w:eastAsia="Times New Roman" w:cs="Times New Roman"/>
                <w:spacing w:val="-4"/>
                <w:sz w:val="23"/>
                <w:szCs w:val="23"/>
              </w:rPr>
              <w:t>10%</w:t>
            </w:r>
            <w:r>
              <w:rPr>
                <w:rFonts w:ascii="宋体" w:hAnsi="宋体" w:eastAsia="宋体" w:cs="宋体"/>
                <w:spacing w:val="-4"/>
                <w:sz w:val="23"/>
                <w:szCs w:val="23"/>
              </w:rPr>
              <w:t xml:space="preserve">有机废气作无组织排放，故无组织排放量为 </w:t>
            </w:r>
            <w:r>
              <w:rPr>
                <w:rFonts w:ascii="Times New Roman" w:hAnsi="Times New Roman" w:eastAsia="Times New Roman" w:cs="Times New Roman"/>
                <w:spacing w:val="-4"/>
                <w:sz w:val="23"/>
                <w:szCs w:val="23"/>
              </w:rPr>
              <w:t>0.012t/a</w:t>
            </w:r>
            <w:r>
              <w:rPr>
                <w:rFonts w:ascii="宋体" w:hAnsi="宋体" w:eastAsia="宋体" w:cs="宋体"/>
                <w:spacing w:val="-4"/>
                <w:sz w:val="23"/>
                <w:szCs w:val="23"/>
              </w:rPr>
              <w:t>，</w:t>
            </w:r>
            <w:r>
              <w:rPr>
                <w:rFonts w:ascii="宋体" w:hAnsi="宋体" w:eastAsia="宋体" w:cs="宋体"/>
                <w:sz w:val="23"/>
                <w:szCs w:val="23"/>
              </w:rPr>
              <w:t xml:space="preserve"> </w:t>
            </w:r>
            <w:r>
              <w:rPr>
                <w:rFonts w:ascii="宋体" w:hAnsi="宋体" w:eastAsia="宋体" w:cs="宋体"/>
                <w:spacing w:val="6"/>
                <w:sz w:val="23"/>
                <w:szCs w:val="23"/>
              </w:rPr>
              <w:t>无</w:t>
            </w:r>
            <w:r>
              <w:rPr>
                <w:rFonts w:ascii="宋体" w:hAnsi="宋体" w:eastAsia="宋体" w:cs="宋体"/>
                <w:spacing w:val="4"/>
                <w:sz w:val="23"/>
                <w:szCs w:val="23"/>
              </w:rPr>
              <w:t>组</w:t>
            </w:r>
            <w:r>
              <w:rPr>
                <w:rFonts w:ascii="宋体" w:hAnsi="宋体" w:eastAsia="宋体" w:cs="宋体"/>
                <w:spacing w:val="3"/>
                <w:sz w:val="23"/>
                <w:szCs w:val="23"/>
              </w:rPr>
              <w:t xml:space="preserve">织排放速率为 </w:t>
            </w:r>
            <w:r>
              <w:rPr>
                <w:rFonts w:ascii="Times New Roman" w:hAnsi="Times New Roman" w:eastAsia="Times New Roman" w:cs="Times New Roman"/>
                <w:spacing w:val="3"/>
                <w:sz w:val="23"/>
                <w:szCs w:val="23"/>
              </w:rPr>
              <w:t>0.005</w:t>
            </w:r>
            <w:r>
              <w:rPr>
                <w:rFonts w:ascii="Times New Roman" w:hAnsi="Times New Roman" w:eastAsia="Times New Roman" w:cs="Times New Roman"/>
                <w:sz w:val="23"/>
                <w:szCs w:val="23"/>
              </w:rPr>
              <w:t>kg</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h</w:t>
            </w:r>
            <w:r>
              <w:rPr>
                <w:rFonts w:ascii="宋体" w:hAnsi="宋体" w:eastAsia="宋体" w:cs="宋体"/>
                <w:spacing w:val="3"/>
                <w:sz w:val="23"/>
                <w:szCs w:val="23"/>
              </w:rPr>
              <w:t>。</w:t>
            </w:r>
          </w:p>
          <w:p>
            <w:pPr>
              <w:spacing w:before="14" w:line="225" w:lineRule="auto"/>
              <w:ind w:left="585"/>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⑥燃烧废气排放源</w:t>
            </w:r>
            <w:r>
              <w:rPr>
                <w:rFonts w:ascii="宋体" w:hAnsi="宋体" w:eastAsia="宋体" w:cs="宋体"/>
                <w:spacing w:val="9"/>
                <w:sz w:val="23"/>
                <w:szCs w:val="23"/>
                <w14:textOutline w14:w="4358" w14:cap="sq" w14:cmpd="sng">
                  <w14:solidFill>
                    <w14:srgbClr w14:val="000000"/>
                  </w14:solidFill>
                  <w14:prstDash w14:val="solid"/>
                  <w14:bevel/>
                </w14:textOutline>
              </w:rPr>
              <w:t>强</w:t>
            </w:r>
          </w:p>
          <w:p>
            <w:pPr>
              <w:spacing w:before="187" w:line="227" w:lineRule="auto"/>
              <w:ind w:left="588"/>
              <w:rPr>
                <w:rFonts w:ascii="宋体" w:hAnsi="宋体" w:eastAsia="宋体" w:cs="宋体"/>
                <w:sz w:val="23"/>
                <w:szCs w:val="23"/>
              </w:rPr>
            </w:pPr>
            <w:r>
              <w:rPr>
                <w:rFonts w:ascii="宋体" w:hAnsi="宋体" w:eastAsia="宋体" w:cs="宋体"/>
                <w:spacing w:val="9"/>
                <w:sz w:val="23"/>
                <w:szCs w:val="23"/>
              </w:rPr>
              <w:t>燃</w:t>
            </w:r>
            <w:r>
              <w:rPr>
                <w:rFonts w:ascii="宋体" w:hAnsi="宋体" w:eastAsia="宋体" w:cs="宋体"/>
                <w:spacing w:val="8"/>
                <w:sz w:val="23"/>
                <w:szCs w:val="23"/>
              </w:rPr>
              <w:t>烧废气排放情况如下。</w:t>
            </w:r>
          </w:p>
          <w:p>
            <w:pPr>
              <w:spacing w:before="179" w:line="223" w:lineRule="auto"/>
              <w:ind w:left="2870"/>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12"/>
                <w:sz w:val="20"/>
                <w:szCs w:val="20"/>
              </w:rPr>
              <w:t xml:space="preserve"> </w:t>
            </w:r>
            <w:r>
              <w:rPr>
                <w:rFonts w:ascii="Times New Roman" w:hAnsi="Times New Roman" w:eastAsia="Times New Roman" w:cs="Times New Roman"/>
                <w:b/>
                <w:bCs/>
                <w:spacing w:val="6"/>
                <w:sz w:val="20"/>
                <w:szCs w:val="20"/>
              </w:rPr>
              <w:t>36</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燃烧废气排放情况一览表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19" w:type="dxa"/>
            <w:vMerge w:val="continue"/>
            <w:tcBorders>
              <w:top w:val="nil"/>
              <w:left w:val="single" w:color="000000" w:sz="6" w:space="0"/>
              <w:bottom w:val="nil"/>
            </w:tcBorders>
            <w:vAlign w:val="top"/>
          </w:tcPr>
          <w:p>
            <w:pPr>
              <w:rPr>
                <w:rFonts w:ascii="Arial"/>
                <w:sz w:val="21"/>
              </w:rPr>
            </w:pPr>
          </w:p>
        </w:tc>
        <w:tc>
          <w:tcPr>
            <w:tcW w:w="1200" w:type="dxa"/>
            <w:vAlign w:val="top"/>
          </w:tcPr>
          <w:p>
            <w:pPr>
              <w:spacing w:before="171" w:line="228" w:lineRule="auto"/>
              <w:ind w:left="328"/>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899" w:type="dxa"/>
            <w:vAlign w:val="top"/>
          </w:tcPr>
          <w:p>
            <w:pPr>
              <w:spacing w:before="51" w:line="244" w:lineRule="auto"/>
              <w:ind w:left="329" w:right="164" w:hanging="221"/>
              <w:rPr>
                <w:rFonts w:ascii="Times New Roman" w:hAnsi="Times New Roman" w:eastAsia="Times New Roman" w:cs="Times New Roman"/>
                <w:sz w:val="20"/>
                <w:szCs w:val="20"/>
              </w:rPr>
            </w:pPr>
            <w:r>
              <w:rPr>
                <w:rFonts w:ascii="宋体" w:hAnsi="宋体" w:eastAsia="宋体" w:cs="宋体"/>
                <w:spacing w:val="7"/>
                <w:sz w:val="20"/>
                <w:szCs w:val="20"/>
                <w14:textOutline w14:w="3750" w14:cap="sq" w14:cmpd="sng">
                  <w14:solidFill>
                    <w14:srgbClr w14:val="000000"/>
                  </w14:solidFill>
                  <w14:prstDash w14:val="solid"/>
                  <w14:bevel/>
                </w14:textOutline>
              </w:rPr>
              <w:t>产生</w:t>
            </w:r>
            <w:r>
              <w:rPr>
                <w:rFonts w:ascii="宋体" w:hAnsi="宋体" w:eastAsia="宋体" w:cs="宋体"/>
                <w:spacing w:val="6"/>
                <w:sz w:val="20"/>
                <w:szCs w:val="20"/>
                <w14:textOutline w14:w="3750" w14:cap="sq" w14:cmpd="sng">
                  <w14:solidFill>
                    <w14:srgbClr w14:val="000000"/>
                  </w14:solidFill>
                  <w14:prstDash w14:val="solid"/>
                  <w14:bevel/>
                </w14:textOutline>
              </w:rPr>
              <w:t>量</w:t>
            </w:r>
            <w:r>
              <w:rPr>
                <w:rFonts w:ascii="宋体" w:hAnsi="宋体" w:eastAsia="宋体" w:cs="宋体"/>
                <w:sz w:val="20"/>
                <w:szCs w:val="20"/>
              </w:rPr>
              <w:t xml:space="preserve"> </w:t>
            </w:r>
            <w:r>
              <w:rPr>
                <w:rFonts w:ascii="Times New Roman" w:hAnsi="Times New Roman" w:eastAsia="Times New Roman" w:cs="Times New Roman"/>
                <w:b/>
                <w:bCs/>
                <w:sz w:val="20"/>
                <w:szCs w:val="20"/>
              </w:rPr>
              <w:t>t</w:t>
            </w:r>
            <w:r>
              <w:rPr>
                <w:rFonts w:ascii="Times New Roman" w:hAnsi="Times New Roman" w:eastAsia="Times New Roman" w:cs="Times New Roman"/>
                <w:b/>
                <w:bCs/>
                <w:spacing w:val="5"/>
                <w:sz w:val="20"/>
                <w:szCs w:val="20"/>
              </w:rPr>
              <w:t>/</w:t>
            </w:r>
            <w:r>
              <w:rPr>
                <w:rFonts w:ascii="Times New Roman" w:hAnsi="Times New Roman" w:eastAsia="Times New Roman" w:cs="Times New Roman"/>
                <w:b/>
                <w:bCs/>
                <w:sz w:val="20"/>
                <w:szCs w:val="20"/>
              </w:rPr>
              <w:t>a</w:t>
            </w:r>
          </w:p>
        </w:tc>
        <w:tc>
          <w:tcPr>
            <w:tcW w:w="815" w:type="dxa"/>
            <w:vAlign w:val="top"/>
          </w:tcPr>
          <w:p>
            <w:pPr>
              <w:spacing w:before="36" w:line="272" w:lineRule="exact"/>
              <w:ind w:left="205"/>
              <w:rPr>
                <w:rFonts w:ascii="宋体" w:hAnsi="宋体" w:eastAsia="宋体" w:cs="宋体"/>
                <w:sz w:val="20"/>
                <w:szCs w:val="20"/>
              </w:rPr>
            </w:pPr>
            <w:r>
              <w:rPr>
                <w:rFonts w:ascii="宋体" w:hAnsi="宋体" w:eastAsia="宋体" w:cs="宋体"/>
                <w:spacing w:val="2"/>
                <w:position w:val="4"/>
                <w:sz w:val="20"/>
                <w:szCs w:val="20"/>
                <w14:textOutline w14:w="3795" w14:cap="sq" w14:cmpd="sng">
                  <w14:solidFill>
                    <w14:srgbClr w14:val="000000"/>
                  </w14:solidFill>
                  <w14:prstDash w14:val="solid"/>
                  <w14:bevel/>
                </w14:textOutline>
              </w:rPr>
              <w:t>收集</w:t>
            </w:r>
          </w:p>
          <w:p>
            <w:pPr>
              <w:spacing w:line="223" w:lineRule="auto"/>
              <w:ind w:left="203"/>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效</w:t>
            </w:r>
            <w:r>
              <w:rPr>
                <w:rFonts w:ascii="宋体" w:hAnsi="宋体" w:eastAsia="宋体" w:cs="宋体"/>
                <w:spacing w:val="3"/>
                <w:sz w:val="20"/>
                <w:szCs w:val="20"/>
                <w14:textOutline w14:w="3795" w14:cap="sq" w14:cmpd="sng">
                  <w14:solidFill>
                    <w14:srgbClr w14:val="000000"/>
                  </w14:solidFill>
                  <w14:prstDash w14:val="solid"/>
                  <w14:bevel/>
                </w14:textOutline>
              </w:rPr>
              <w:t>率</w:t>
            </w:r>
          </w:p>
        </w:tc>
        <w:tc>
          <w:tcPr>
            <w:tcW w:w="994" w:type="dxa"/>
            <w:vAlign w:val="top"/>
          </w:tcPr>
          <w:p>
            <w:pPr>
              <w:spacing w:before="36" w:line="237" w:lineRule="auto"/>
              <w:ind w:left="158" w:right="158" w:firstLine="33"/>
              <w:rPr>
                <w:rFonts w:ascii="Times New Roman" w:hAnsi="Times New Roman" w:eastAsia="Times New Roman" w:cs="Times New Roman"/>
                <w:sz w:val="20"/>
                <w:szCs w:val="20"/>
              </w:rPr>
            </w:pPr>
            <w:r>
              <w:rPr>
                <w:rFonts w:ascii="宋体" w:hAnsi="宋体" w:eastAsia="宋体" w:cs="宋体"/>
                <w:spacing w:val="5"/>
                <w:sz w:val="20"/>
                <w:szCs w:val="20"/>
                <w14:textOutline w14:w="3752" w14:cap="sq" w14:cmpd="sng">
                  <w14:solidFill>
                    <w14:srgbClr w14:val="000000"/>
                  </w14:solidFill>
                  <w14:prstDash w14:val="solid"/>
                  <w14:bevel/>
                </w14:textOutline>
              </w:rPr>
              <w:t>收集风</w:t>
            </w:r>
            <w:r>
              <w:rPr>
                <w:rFonts w:ascii="宋体" w:hAnsi="宋体" w:eastAsia="宋体" w:cs="宋体"/>
                <w:sz w:val="20"/>
                <w:szCs w:val="20"/>
              </w:rPr>
              <w:t xml:space="preserve"> </w:t>
            </w:r>
            <w:r>
              <w:rPr>
                <w:rFonts w:ascii="宋体" w:hAnsi="宋体" w:eastAsia="宋体" w:cs="宋体"/>
                <w:spacing w:val="-7"/>
                <w:sz w:val="20"/>
                <w:szCs w:val="20"/>
                <w14:textOutline w14:w="3752" w14:cap="sq" w14:cmpd="sng">
                  <w14:solidFill>
                    <w14:srgbClr w14:val="000000"/>
                  </w14:solidFill>
                  <w14:prstDash w14:val="solid"/>
                  <w14:bevel/>
                </w14:textOutline>
              </w:rPr>
              <w:t>量</w:t>
            </w:r>
            <w:r>
              <w:rPr>
                <w:rFonts w:ascii="宋体" w:hAnsi="宋体" w:eastAsia="宋体" w:cs="宋体"/>
                <w:spacing w:val="-4"/>
                <w:sz w:val="20"/>
                <w:szCs w:val="20"/>
              </w:rPr>
              <w:t xml:space="preserve"> </w:t>
            </w:r>
            <w:r>
              <w:rPr>
                <w:rFonts w:ascii="Times New Roman" w:hAnsi="Times New Roman" w:eastAsia="Times New Roman" w:cs="Times New Roman"/>
                <w:b/>
                <w:bCs/>
                <w:spacing w:val="-4"/>
                <w:sz w:val="20"/>
                <w:szCs w:val="20"/>
              </w:rPr>
              <w:t>m</w:t>
            </w:r>
            <w:r>
              <w:rPr>
                <w:rFonts w:ascii="Times New Roman" w:hAnsi="Times New Roman" w:eastAsia="Times New Roman" w:cs="Times New Roman"/>
                <w:b/>
                <w:bCs/>
                <w:spacing w:val="-4"/>
                <w:position w:val="6"/>
                <w:sz w:val="13"/>
                <w:szCs w:val="13"/>
              </w:rPr>
              <w:t>3</w:t>
            </w:r>
            <w:r>
              <w:rPr>
                <w:rFonts w:ascii="Times New Roman" w:hAnsi="Times New Roman" w:eastAsia="Times New Roman" w:cs="Times New Roman"/>
                <w:b/>
                <w:bCs/>
                <w:spacing w:val="-4"/>
                <w:sz w:val="20"/>
                <w:szCs w:val="20"/>
              </w:rPr>
              <w:t>/h</w:t>
            </w:r>
          </w:p>
        </w:tc>
        <w:tc>
          <w:tcPr>
            <w:tcW w:w="900" w:type="dxa"/>
            <w:vAlign w:val="top"/>
          </w:tcPr>
          <w:p>
            <w:pPr>
              <w:spacing w:before="36" w:line="237" w:lineRule="auto"/>
              <w:ind w:left="351" w:right="132" w:hanging="208"/>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处</w:t>
            </w:r>
            <w:r>
              <w:rPr>
                <w:rFonts w:ascii="宋体" w:hAnsi="宋体" w:eastAsia="宋体" w:cs="宋体"/>
                <w:spacing w:val="6"/>
                <w:sz w:val="20"/>
                <w:szCs w:val="20"/>
                <w14:textOutline w14:w="3795" w14:cap="sq" w14:cmpd="sng">
                  <w14:solidFill>
                    <w14:srgbClr w14:val="000000"/>
                  </w14:solidFill>
                  <w14:prstDash w14:val="solid"/>
                  <w14:bevel/>
                </w14:textOutline>
              </w:rPr>
              <w:t>理效</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率</w:t>
            </w:r>
          </w:p>
        </w:tc>
        <w:tc>
          <w:tcPr>
            <w:tcW w:w="1218" w:type="dxa"/>
            <w:vAlign w:val="top"/>
          </w:tcPr>
          <w:p>
            <w:pPr>
              <w:spacing w:before="36" w:line="237" w:lineRule="auto"/>
              <w:ind w:left="262" w:right="184" w:hanging="68"/>
              <w:rPr>
                <w:rFonts w:ascii="Times New Roman" w:hAnsi="Times New Roman" w:eastAsia="Times New Roman" w:cs="Times New Roman"/>
                <w:sz w:val="20"/>
                <w:szCs w:val="20"/>
              </w:rPr>
            </w:pPr>
            <w:r>
              <w:rPr>
                <w:rFonts w:ascii="宋体" w:hAnsi="宋体" w:eastAsia="宋体" w:cs="宋体"/>
                <w:spacing w:val="9"/>
                <w:sz w:val="20"/>
                <w:szCs w:val="20"/>
                <w14:textOutline w14:w="3752" w14:cap="sq" w14:cmpd="sng">
                  <w14:solidFill>
                    <w14:srgbClr w14:val="000000"/>
                  </w14:solidFill>
                  <w14:prstDash w14:val="solid"/>
                  <w14:bevel/>
                </w14:textOutline>
              </w:rPr>
              <w:t>有</w:t>
            </w:r>
            <w:r>
              <w:rPr>
                <w:rFonts w:ascii="宋体" w:hAnsi="宋体" w:eastAsia="宋体" w:cs="宋体"/>
                <w:spacing w:val="8"/>
                <w:sz w:val="20"/>
                <w:szCs w:val="20"/>
                <w14:textOutline w14:w="3752" w14:cap="sq" w14:cmpd="sng">
                  <w14:solidFill>
                    <w14:srgbClr w14:val="000000"/>
                  </w14:solidFill>
                  <w14:prstDash w14:val="solid"/>
                  <w14:bevel/>
                </w14:textOutline>
              </w:rPr>
              <w:t>组织排</w:t>
            </w:r>
            <w:r>
              <w:rPr>
                <w:rFonts w:ascii="宋体" w:hAnsi="宋体" w:eastAsia="宋体" w:cs="宋体"/>
                <w:sz w:val="20"/>
                <w:szCs w:val="20"/>
              </w:rPr>
              <w:t xml:space="preserve"> </w:t>
            </w:r>
            <w:r>
              <w:rPr>
                <w:rFonts w:ascii="宋体" w:hAnsi="宋体" w:eastAsia="宋体" w:cs="宋体"/>
                <w:spacing w:val="-6"/>
                <w:sz w:val="20"/>
                <w:szCs w:val="20"/>
                <w14:textOutline w14:w="3752" w14:cap="sq" w14:cmpd="sng">
                  <w14:solidFill>
                    <w14:srgbClr w14:val="000000"/>
                  </w14:solidFill>
                  <w14:prstDash w14:val="solid"/>
                  <w14:bevel/>
                </w14:textOutline>
              </w:rPr>
              <w:t>放</w:t>
            </w:r>
            <w:r>
              <w:rPr>
                <w:rFonts w:ascii="宋体" w:hAnsi="宋体" w:eastAsia="宋体" w:cs="宋体"/>
                <w:spacing w:val="-4"/>
                <w:sz w:val="20"/>
                <w:szCs w:val="20"/>
                <w14:textOutline w14:w="3752" w14:cap="sq" w14:cmpd="sng">
                  <w14:solidFill>
                    <w14:srgbClr w14:val="000000"/>
                  </w14:solidFill>
                  <w14:prstDash w14:val="solid"/>
                  <w14:bevel/>
                </w14:textOutline>
              </w:rPr>
              <w:t>量</w:t>
            </w:r>
            <w:r>
              <w:rPr>
                <w:rFonts w:ascii="宋体" w:hAnsi="宋体" w:eastAsia="宋体" w:cs="宋体"/>
                <w:spacing w:val="-4"/>
                <w:sz w:val="20"/>
                <w:szCs w:val="20"/>
              </w:rPr>
              <w:t xml:space="preserve"> </w:t>
            </w:r>
            <w:r>
              <w:rPr>
                <w:rFonts w:ascii="Times New Roman" w:hAnsi="Times New Roman" w:eastAsia="Times New Roman" w:cs="Times New Roman"/>
                <w:b/>
                <w:bCs/>
                <w:spacing w:val="-4"/>
                <w:sz w:val="20"/>
                <w:szCs w:val="20"/>
              </w:rPr>
              <w:t>t/a</w:t>
            </w:r>
          </w:p>
        </w:tc>
        <w:tc>
          <w:tcPr>
            <w:tcW w:w="1410" w:type="dxa"/>
            <w:vAlign w:val="top"/>
          </w:tcPr>
          <w:p>
            <w:pPr>
              <w:spacing w:before="36" w:line="237" w:lineRule="auto"/>
              <w:ind w:left="277" w:right="173" w:hanging="89"/>
              <w:rPr>
                <w:rFonts w:ascii="Times New Roman" w:hAnsi="Times New Roman" w:eastAsia="Times New Roman" w:cs="Times New Roman"/>
                <w:sz w:val="20"/>
                <w:szCs w:val="20"/>
              </w:rPr>
            </w:pPr>
            <w:r>
              <w:rPr>
                <w:rFonts w:ascii="宋体" w:hAnsi="宋体" w:eastAsia="宋体" w:cs="宋体"/>
                <w:spacing w:val="10"/>
                <w:sz w:val="20"/>
                <w:szCs w:val="20"/>
                <w14:textOutline w14:w="3752" w14:cap="sq" w14:cmpd="sng">
                  <w14:solidFill>
                    <w14:srgbClr w14:val="000000"/>
                  </w14:solidFill>
                  <w14:prstDash w14:val="solid"/>
                  <w14:bevel/>
                </w14:textOutline>
              </w:rPr>
              <w:t>有</w:t>
            </w:r>
            <w:r>
              <w:rPr>
                <w:rFonts w:ascii="宋体" w:hAnsi="宋体" w:eastAsia="宋体" w:cs="宋体"/>
                <w:spacing w:val="8"/>
                <w:sz w:val="20"/>
                <w:szCs w:val="20"/>
                <w14:textOutline w14:w="3752" w14:cap="sq" w14:cmpd="sng">
                  <w14:solidFill>
                    <w14:srgbClr w14:val="000000"/>
                  </w14:solidFill>
                  <w14:prstDash w14:val="solid"/>
                  <w14:bevel/>
                </w14:textOutline>
              </w:rPr>
              <w:t>组织排放</w:t>
            </w:r>
            <w:r>
              <w:rPr>
                <w:rFonts w:ascii="宋体" w:hAnsi="宋体" w:eastAsia="宋体" w:cs="宋体"/>
                <w:sz w:val="20"/>
                <w:szCs w:val="20"/>
              </w:rPr>
              <w:t xml:space="preserve"> </w:t>
            </w:r>
            <w:r>
              <w:rPr>
                <w:rFonts w:ascii="宋体" w:hAnsi="宋体" w:eastAsia="宋体" w:cs="宋体"/>
                <w:spacing w:val="-4"/>
                <w:sz w:val="20"/>
                <w:szCs w:val="20"/>
                <w14:textOutline w14:w="3752" w14:cap="sq" w14:cmpd="sng">
                  <w14:solidFill>
                    <w14:srgbClr w14:val="000000"/>
                  </w14:solidFill>
                  <w14:prstDash w14:val="solid"/>
                  <w14:bevel/>
                </w14:textOutline>
              </w:rPr>
              <w:t>速率</w:t>
            </w:r>
            <w:r>
              <w:rPr>
                <w:rFonts w:ascii="宋体" w:hAnsi="宋体" w:eastAsia="宋体" w:cs="宋体"/>
                <w:spacing w:val="-2"/>
                <w:sz w:val="20"/>
                <w:szCs w:val="20"/>
              </w:rPr>
              <w:t xml:space="preserve"> </w:t>
            </w:r>
            <w:r>
              <w:rPr>
                <w:rFonts w:ascii="Times New Roman" w:hAnsi="Times New Roman" w:eastAsia="Times New Roman" w:cs="Times New Roman"/>
                <w:b/>
                <w:bCs/>
                <w:spacing w:val="-2"/>
                <w:sz w:val="20"/>
                <w:szCs w:val="20"/>
              </w:rPr>
              <w:t>kg/h</w:t>
            </w:r>
          </w:p>
        </w:tc>
        <w:tc>
          <w:tcPr>
            <w:tcW w:w="1409" w:type="dxa"/>
            <w:tcBorders>
              <w:right w:val="single" w:color="000000" w:sz="6" w:space="0"/>
            </w:tcBorders>
            <w:vAlign w:val="top"/>
          </w:tcPr>
          <w:p>
            <w:pPr>
              <w:spacing w:before="36" w:line="237" w:lineRule="auto"/>
              <w:ind w:left="141" w:right="210"/>
              <w:rPr>
                <w:rFonts w:ascii="Times New Roman" w:hAnsi="Times New Roman" w:eastAsia="Times New Roman" w:cs="Times New Roman"/>
                <w:sz w:val="13"/>
                <w:szCs w:val="13"/>
              </w:rPr>
            </w:pPr>
            <w:r>
              <w:rPr>
                <w:rFonts w:ascii="宋体" w:hAnsi="宋体" w:eastAsia="宋体" w:cs="宋体"/>
                <w:spacing w:val="10"/>
                <w:sz w:val="20"/>
                <w:szCs w:val="20"/>
                <w14:textOutline w14:w="3752" w14:cap="sq" w14:cmpd="sng">
                  <w14:solidFill>
                    <w14:srgbClr w14:val="000000"/>
                  </w14:solidFill>
                  <w14:prstDash w14:val="solid"/>
                  <w14:bevel/>
                </w14:textOutline>
              </w:rPr>
              <w:t>有</w:t>
            </w:r>
            <w:r>
              <w:rPr>
                <w:rFonts w:ascii="宋体" w:hAnsi="宋体" w:eastAsia="宋体" w:cs="宋体"/>
                <w:spacing w:val="8"/>
                <w:sz w:val="20"/>
                <w:szCs w:val="20"/>
                <w14:textOutline w14:w="3752" w14:cap="sq" w14:cmpd="sng">
                  <w14:solidFill>
                    <w14:srgbClr w14:val="000000"/>
                  </w14:solidFill>
                  <w14:prstDash w14:val="solid"/>
                  <w14:bevel/>
                </w14:textOutline>
              </w:rPr>
              <w:t>组织排放</w:t>
            </w:r>
            <w:r>
              <w:rPr>
                <w:rFonts w:ascii="宋体" w:hAnsi="宋体" w:eastAsia="宋体" w:cs="宋体"/>
                <w:sz w:val="20"/>
                <w:szCs w:val="20"/>
              </w:rPr>
              <w:t xml:space="preserve"> </w:t>
            </w:r>
            <w:r>
              <w:rPr>
                <w:rFonts w:ascii="宋体" w:hAnsi="宋体" w:eastAsia="宋体" w:cs="宋体"/>
                <w:spacing w:val="-1"/>
                <w:sz w:val="20"/>
                <w:szCs w:val="20"/>
                <w14:textOutline w14:w="3752" w14:cap="sq" w14:cmpd="sng">
                  <w14:solidFill>
                    <w14:srgbClr w14:val="000000"/>
                  </w14:solidFill>
                  <w14:prstDash w14:val="solid"/>
                  <w14:bevel/>
                </w14:textOutline>
              </w:rPr>
              <w:t>浓度</w:t>
            </w:r>
            <w:r>
              <w:rPr>
                <w:rFonts w:ascii="宋体" w:hAnsi="宋体" w:eastAsia="宋体" w:cs="宋体"/>
                <w:spacing w:val="-1"/>
                <w:sz w:val="20"/>
                <w:szCs w:val="20"/>
              </w:rPr>
              <w:t xml:space="preserve"> </w:t>
            </w:r>
            <w:r>
              <w:rPr>
                <w:rFonts w:ascii="Times New Roman" w:hAnsi="Times New Roman" w:eastAsia="Times New Roman" w:cs="Times New Roman"/>
                <w:b/>
                <w:bCs/>
                <w:spacing w:val="-1"/>
                <w:sz w:val="20"/>
                <w:szCs w:val="20"/>
              </w:rPr>
              <w:t>mg/m</w:t>
            </w:r>
            <w:r>
              <w:rPr>
                <w:rFonts w:ascii="Times New Roman" w:hAnsi="Times New Roman" w:eastAsia="Times New Roman" w:cs="Times New Roman"/>
                <w:b/>
                <w:bCs/>
                <w:spacing w:val="-1"/>
                <w:position w:val="6"/>
                <w:sz w:val="13"/>
                <w:szCs w:val="13"/>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200" w:type="dxa"/>
            <w:vAlign w:val="top"/>
          </w:tcPr>
          <w:p>
            <w:pPr>
              <w:spacing w:before="36" w:line="222" w:lineRule="auto"/>
              <w:ind w:left="222"/>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c>
          <w:tcPr>
            <w:tcW w:w="899" w:type="dxa"/>
            <w:vAlign w:val="top"/>
          </w:tcPr>
          <w:p>
            <w:pPr>
              <w:spacing w:before="72" w:line="195" w:lineRule="auto"/>
              <w:ind w:left="21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0.03</w:t>
            </w:r>
            <w:r>
              <w:rPr>
                <w:rFonts w:ascii="Times New Roman" w:hAnsi="Times New Roman" w:eastAsia="Times New Roman" w:cs="Times New Roman"/>
                <w:spacing w:val="2"/>
                <w:sz w:val="20"/>
                <w:szCs w:val="20"/>
              </w:rPr>
              <w:t>8</w:t>
            </w:r>
          </w:p>
        </w:tc>
        <w:tc>
          <w:tcPr>
            <w:tcW w:w="815" w:type="dxa"/>
            <w:vMerge w:val="restart"/>
            <w:tcBorders>
              <w:bottom w:val="nil"/>
            </w:tcBorders>
            <w:vAlign w:val="top"/>
          </w:tcPr>
          <w:p>
            <w:pPr>
              <w:spacing w:before="281" w:line="281" w:lineRule="exact"/>
              <w:ind w:left="181"/>
              <w:rPr>
                <w:rFonts w:ascii="Times New Roman" w:hAnsi="Times New Roman" w:eastAsia="Times New Roman" w:cs="Times New Roman"/>
                <w:sz w:val="20"/>
                <w:szCs w:val="20"/>
              </w:rPr>
            </w:pPr>
            <w:r>
              <w:rPr>
                <w:rFonts w:ascii="Times New Roman" w:hAnsi="Times New Roman" w:eastAsia="Times New Roman" w:cs="Times New Roman"/>
                <w:spacing w:val="-1"/>
                <w:position w:val="2"/>
                <w:sz w:val="20"/>
                <w:szCs w:val="20"/>
              </w:rPr>
              <w:t>1</w:t>
            </w:r>
            <w:r>
              <w:rPr>
                <w:rFonts w:ascii="Times New Roman" w:hAnsi="Times New Roman" w:eastAsia="Times New Roman" w:cs="Times New Roman"/>
                <w:position w:val="2"/>
                <w:sz w:val="20"/>
                <w:szCs w:val="20"/>
              </w:rPr>
              <w:t>00%</w:t>
            </w:r>
          </w:p>
        </w:tc>
        <w:tc>
          <w:tcPr>
            <w:tcW w:w="994" w:type="dxa"/>
            <w:vMerge w:val="restart"/>
            <w:tcBorders>
              <w:bottom w:val="nil"/>
            </w:tcBorders>
            <w:vAlign w:val="top"/>
          </w:tcPr>
          <w:p>
            <w:pPr>
              <w:spacing w:line="296" w:lineRule="auto"/>
              <w:rPr>
                <w:rFonts w:ascii="Arial"/>
                <w:sz w:val="21"/>
              </w:rPr>
            </w:pPr>
          </w:p>
          <w:p>
            <w:pPr>
              <w:spacing w:before="57" w:line="195" w:lineRule="auto"/>
              <w:ind w:left="34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626</w:t>
            </w:r>
          </w:p>
        </w:tc>
        <w:tc>
          <w:tcPr>
            <w:tcW w:w="900" w:type="dxa"/>
            <w:vMerge w:val="restart"/>
            <w:tcBorders>
              <w:bottom w:val="nil"/>
            </w:tcBorders>
            <w:vAlign w:val="top"/>
          </w:tcPr>
          <w:p>
            <w:pPr>
              <w:spacing w:before="182" w:line="228" w:lineRule="auto"/>
              <w:ind w:left="111"/>
              <w:rPr>
                <w:rFonts w:ascii="宋体" w:hAnsi="宋体" w:eastAsia="宋体" w:cs="宋体"/>
                <w:sz w:val="20"/>
                <w:szCs w:val="20"/>
              </w:rPr>
            </w:pPr>
            <w:r>
              <w:rPr>
                <w:rFonts w:ascii="Times New Roman" w:hAnsi="Times New Roman" w:eastAsia="Times New Roman" w:cs="Times New Roman"/>
                <w:spacing w:val="6"/>
                <w:sz w:val="20"/>
                <w:szCs w:val="20"/>
              </w:rPr>
              <w:t>0</w:t>
            </w:r>
            <w:r>
              <w:rPr>
                <w:rFonts w:ascii="Times New Roman" w:hAnsi="Times New Roman" w:eastAsia="Times New Roman" w:cs="Times New Roman"/>
                <w:spacing w:val="5"/>
                <w:sz w:val="20"/>
                <w:szCs w:val="20"/>
              </w:rPr>
              <w:t xml:space="preserve"> </w:t>
            </w:r>
            <w:r>
              <w:rPr>
                <w:rFonts w:ascii="宋体" w:hAnsi="宋体" w:eastAsia="宋体" w:cs="宋体"/>
                <w:spacing w:val="5"/>
                <w:sz w:val="20"/>
                <w:szCs w:val="20"/>
              </w:rPr>
              <w:t>(源头</w:t>
            </w:r>
          </w:p>
          <w:p>
            <w:pPr>
              <w:spacing w:before="24" w:line="229" w:lineRule="auto"/>
              <w:ind w:left="154"/>
              <w:rPr>
                <w:rFonts w:ascii="宋体" w:hAnsi="宋体" w:eastAsia="宋体" w:cs="宋体"/>
                <w:sz w:val="20"/>
                <w:szCs w:val="20"/>
              </w:rPr>
            </w:pPr>
            <w:r>
              <w:rPr>
                <w:rFonts w:ascii="宋体" w:hAnsi="宋体" w:eastAsia="宋体" w:cs="宋体"/>
                <w:spacing w:val="-2"/>
                <w:sz w:val="20"/>
                <w:szCs w:val="20"/>
              </w:rPr>
              <w:t>削</w:t>
            </w:r>
            <w:r>
              <w:rPr>
                <w:rFonts w:ascii="宋体" w:hAnsi="宋体" w:eastAsia="宋体" w:cs="宋体"/>
                <w:spacing w:val="-1"/>
                <w:sz w:val="20"/>
                <w:szCs w:val="20"/>
              </w:rPr>
              <w:t>减)</w:t>
            </w:r>
          </w:p>
        </w:tc>
        <w:tc>
          <w:tcPr>
            <w:tcW w:w="1218" w:type="dxa"/>
            <w:vAlign w:val="top"/>
          </w:tcPr>
          <w:p>
            <w:pPr>
              <w:spacing w:before="72" w:line="195" w:lineRule="auto"/>
              <w:ind w:left="37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.038</w:t>
            </w:r>
          </w:p>
        </w:tc>
        <w:tc>
          <w:tcPr>
            <w:tcW w:w="1410" w:type="dxa"/>
            <w:vAlign w:val="top"/>
          </w:tcPr>
          <w:p>
            <w:pPr>
              <w:spacing w:before="72" w:line="195" w:lineRule="auto"/>
              <w:ind w:left="42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.0158</w:t>
            </w:r>
          </w:p>
        </w:tc>
        <w:tc>
          <w:tcPr>
            <w:tcW w:w="1409" w:type="dxa"/>
            <w:tcBorders>
              <w:right w:val="single" w:color="000000" w:sz="6" w:space="0"/>
            </w:tcBorders>
            <w:vAlign w:val="top"/>
          </w:tcPr>
          <w:p>
            <w:pPr>
              <w:spacing w:before="72" w:line="195" w:lineRule="auto"/>
              <w:ind w:left="42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25.2</w:t>
            </w:r>
            <w:r>
              <w:rPr>
                <w:rFonts w:ascii="Times New Roman" w:hAnsi="Times New Roman" w:eastAsia="Times New Roman" w:cs="Times New Roman"/>
                <w:spacing w:val="3"/>
                <w:sz w:val="20"/>
                <w:szCs w:val="20"/>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1200" w:type="dxa"/>
            <w:vAlign w:val="top"/>
          </w:tcPr>
          <w:p>
            <w:pPr>
              <w:spacing w:before="37" w:line="222" w:lineRule="auto"/>
              <w:ind w:left="227"/>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899" w:type="dxa"/>
            <w:vAlign w:val="top"/>
          </w:tcPr>
          <w:p>
            <w:pPr>
              <w:spacing w:before="73" w:line="195" w:lineRule="auto"/>
              <w:ind w:left="21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w:t>
            </w:r>
            <w:r>
              <w:rPr>
                <w:rFonts w:ascii="Times New Roman" w:hAnsi="Times New Roman" w:eastAsia="Times New Roman" w:cs="Times New Roman"/>
                <w:spacing w:val="2"/>
                <w:sz w:val="20"/>
                <w:szCs w:val="20"/>
              </w:rPr>
              <w:t>5</w:t>
            </w:r>
          </w:p>
        </w:tc>
        <w:tc>
          <w:tcPr>
            <w:tcW w:w="815" w:type="dxa"/>
            <w:vMerge w:val="continue"/>
            <w:tcBorders>
              <w:top w:val="nil"/>
              <w:bottom w:val="nil"/>
            </w:tcBorders>
            <w:vAlign w:val="top"/>
          </w:tcPr>
          <w:p>
            <w:pPr>
              <w:rPr>
                <w:rFonts w:ascii="Arial"/>
                <w:sz w:val="21"/>
              </w:rPr>
            </w:pPr>
          </w:p>
        </w:tc>
        <w:tc>
          <w:tcPr>
            <w:tcW w:w="994" w:type="dxa"/>
            <w:vMerge w:val="continue"/>
            <w:tcBorders>
              <w:top w:val="nil"/>
              <w:bottom w:val="nil"/>
            </w:tcBorders>
            <w:vAlign w:val="top"/>
          </w:tcPr>
          <w:p>
            <w:pPr>
              <w:rPr>
                <w:rFonts w:ascii="Arial"/>
                <w:sz w:val="21"/>
              </w:rPr>
            </w:pPr>
          </w:p>
        </w:tc>
        <w:tc>
          <w:tcPr>
            <w:tcW w:w="900" w:type="dxa"/>
            <w:vMerge w:val="continue"/>
            <w:tcBorders>
              <w:top w:val="nil"/>
              <w:bottom w:val="nil"/>
            </w:tcBorders>
            <w:vAlign w:val="top"/>
          </w:tcPr>
          <w:p>
            <w:pPr>
              <w:rPr>
                <w:rFonts w:ascii="Arial"/>
                <w:sz w:val="21"/>
              </w:rPr>
            </w:pPr>
          </w:p>
        </w:tc>
        <w:tc>
          <w:tcPr>
            <w:tcW w:w="1218" w:type="dxa"/>
            <w:vAlign w:val="top"/>
          </w:tcPr>
          <w:p>
            <w:pPr>
              <w:spacing w:before="73" w:line="195" w:lineRule="auto"/>
              <w:ind w:left="37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.005</w:t>
            </w:r>
          </w:p>
        </w:tc>
        <w:tc>
          <w:tcPr>
            <w:tcW w:w="1410" w:type="dxa"/>
            <w:vAlign w:val="top"/>
          </w:tcPr>
          <w:p>
            <w:pPr>
              <w:spacing w:before="73" w:line="195" w:lineRule="auto"/>
              <w:ind w:left="42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.0021</w:t>
            </w:r>
          </w:p>
        </w:tc>
        <w:tc>
          <w:tcPr>
            <w:tcW w:w="1409" w:type="dxa"/>
            <w:tcBorders>
              <w:right w:val="single" w:color="000000" w:sz="6" w:space="0"/>
            </w:tcBorders>
            <w:vAlign w:val="top"/>
          </w:tcPr>
          <w:p>
            <w:pPr>
              <w:spacing w:before="73" w:line="195" w:lineRule="auto"/>
              <w:ind w:left="48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 w:hRule="atLeast"/>
        </w:trPr>
        <w:tc>
          <w:tcPr>
            <w:tcW w:w="319" w:type="dxa"/>
            <w:vMerge w:val="continue"/>
            <w:tcBorders>
              <w:top w:val="nil"/>
              <w:left w:val="single" w:color="000000" w:sz="6" w:space="0"/>
              <w:bottom w:val="nil"/>
            </w:tcBorders>
            <w:vAlign w:val="top"/>
          </w:tcPr>
          <w:p>
            <w:pPr>
              <w:rPr>
                <w:rFonts w:ascii="Arial"/>
                <w:sz w:val="21"/>
              </w:rPr>
            </w:pPr>
          </w:p>
        </w:tc>
        <w:tc>
          <w:tcPr>
            <w:tcW w:w="1200" w:type="dxa"/>
            <w:vAlign w:val="top"/>
          </w:tcPr>
          <w:p>
            <w:pPr>
              <w:spacing w:before="35" w:line="215" w:lineRule="auto"/>
              <w:ind w:left="326"/>
              <w:rPr>
                <w:rFonts w:ascii="宋体" w:hAnsi="宋体" w:eastAsia="宋体" w:cs="宋体"/>
                <w:sz w:val="20"/>
                <w:szCs w:val="20"/>
              </w:rPr>
            </w:pPr>
            <w:r>
              <w:rPr>
                <w:rFonts w:ascii="宋体" w:hAnsi="宋体" w:eastAsia="宋体" w:cs="宋体"/>
                <w:spacing w:val="7"/>
                <w:sz w:val="20"/>
                <w:szCs w:val="20"/>
              </w:rPr>
              <w:t>颗粒物</w:t>
            </w:r>
          </w:p>
        </w:tc>
        <w:tc>
          <w:tcPr>
            <w:tcW w:w="899" w:type="dxa"/>
            <w:vAlign w:val="top"/>
          </w:tcPr>
          <w:p>
            <w:pPr>
              <w:spacing w:before="71" w:line="195" w:lineRule="auto"/>
              <w:ind w:left="16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 xml:space="preserve"> 0138</w:t>
            </w:r>
          </w:p>
        </w:tc>
        <w:tc>
          <w:tcPr>
            <w:tcW w:w="815" w:type="dxa"/>
            <w:vMerge w:val="continue"/>
            <w:tcBorders>
              <w:top w:val="nil"/>
            </w:tcBorders>
            <w:vAlign w:val="top"/>
          </w:tcPr>
          <w:p>
            <w:pPr>
              <w:rPr>
                <w:rFonts w:ascii="Arial"/>
                <w:sz w:val="21"/>
              </w:rPr>
            </w:pPr>
          </w:p>
        </w:tc>
        <w:tc>
          <w:tcPr>
            <w:tcW w:w="994" w:type="dxa"/>
            <w:vMerge w:val="continue"/>
            <w:tcBorders>
              <w:top w:val="nil"/>
            </w:tcBorders>
            <w:vAlign w:val="top"/>
          </w:tcPr>
          <w:p>
            <w:pPr>
              <w:rPr>
                <w:rFonts w:ascii="Arial"/>
                <w:sz w:val="21"/>
              </w:rPr>
            </w:pPr>
          </w:p>
        </w:tc>
        <w:tc>
          <w:tcPr>
            <w:tcW w:w="900" w:type="dxa"/>
            <w:vMerge w:val="continue"/>
            <w:tcBorders>
              <w:top w:val="nil"/>
            </w:tcBorders>
            <w:vAlign w:val="top"/>
          </w:tcPr>
          <w:p>
            <w:pPr>
              <w:rPr>
                <w:rFonts w:ascii="Arial"/>
                <w:sz w:val="21"/>
              </w:rPr>
            </w:pPr>
          </w:p>
        </w:tc>
        <w:tc>
          <w:tcPr>
            <w:tcW w:w="1218" w:type="dxa"/>
            <w:vAlign w:val="top"/>
          </w:tcPr>
          <w:p>
            <w:pPr>
              <w:spacing w:before="71" w:line="195" w:lineRule="auto"/>
              <w:ind w:left="32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 xml:space="preserve"> 0138</w:t>
            </w:r>
          </w:p>
        </w:tc>
        <w:tc>
          <w:tcPr>
            <w:tcW w:w="1410" w:type="dxa"/>
            <w:vAlign w:val="top"/>
          </w:tcPr>
          <w:p>
            <w:pPr>
              <w:spacing w:before="71" w:line="195" w:lineRule="auto"/>
              <w:ind w:left="42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 xml:space="preserve"> 0058</w:t>
            </w:r>
          </w:p>
        </w:tc>
        <w:tc>
          <w:tcPr>
            <w:tcW w:w="1409" w:type="dxa"/>
            <w:tcBorders>
              <w:right w:val="single" w:color="000000" w:sz="6" w:space="0"/>
            </w:tcBorders>
            <w:vAlign w:val="top"/>
          </w:tcPr>
          <w:p>
            <w:pPr>
              <w:spacing w:before="71" w:line="195" w:lineRule="auto"/>
              <w:ind w:left="484"/>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9</w:t>
            </w:r>
            <w:r>
              <w:rPr>
                <w:rFonts w:ascii="Times New Roman" w:hAnsi="Times New Roman" w:eastAsia="Times New Roman" w:cs="Times New Roman"/>
                <w:spacing w:val="2"/>
                <w:sz w:val="20"/>
                <w:szCs w:val="20"/>
              </w:rPr>
              <w:t xml:space="preserve"> 27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trPr>
        <w:tc>
          <w:tcPr>
            <w:tcW w:w="319" w:type="dxa"/>
            <w:vMerge w:val="continue"/>
            <w:tcBorders>
              <w:top w:val="nil"/>
              <w:left w:val="single" w:color="000000" w:sz="6" w:space="0"/>
            </w:tcBorders>
            <w:vAlign w:val="top"/>
          </w:tcPr>
          <w:p>
            <w:pPr>
              <w:rPr>
                <w:rFonts w:ascii="Arial"/>
                <w:sz w:val="21"/>
              </w:rPr>
            </w:pPr>
          </w:p>
        </w:tc>
        <w:tc>
          <w:tcPr>
            <w:tcW w:w="8845" w:type="dxa"/>
            <w:gridSpan w:val="8"/>
            <w:tcBorders>
              <w:right w:val="single" w:color="000000" w:sz="6" w:space="0"/>
            </w:tcBorders>
            <w:vAlign w:val="top"/>
          </w:tcPr>
          <w:p>
            <w:pPr>
              <w:spacing w:before="50" w:line="225" w:lineRule="auto"/>
              <w:ind w:left="58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⑦</w:t>
            </w:r>
            <w:r>
              <w:rPr>
                <w:rFonts w:ascii="宋体" w:hAnsi="宋体" w:eastAsia="宋体" w:cs="宋体"/>
                <w:spacing w:val="9"/>
                <w:sz w:val="23"/>
                <w:szCs w:val="23"/>
                <w14:textOutline w14:w="4358" w14:cap="sq" w14:cmpd="sng">
                  <w14:solidFill>
                    <w14:srgbClr w14:val="000000"/>
                  </w14:solidFill>
                  <w14:prstDash w14:val="solid"/>
                  <w14:bevel/>
                </w14:textOutline>
              </w:rPr>
              <w:t>油烟的排放源强</w:t>
            </w:r>
          </w:p>
        </w:tc>
      </w:tr>
    </w:tbl>
    <w:p>
      <w:pPr>
        <w:rPr>
          <w:rFonts w:ascii="Arial"/>
          <w:sz w:val="21"/>
        </w:rPr>
      </w:pPr>
    </w:p>
    <w:p>
      <w:pPr>
        <w:sectPr>
          <w:footerReference r:id="rId51" w:type="default"/>
          <w:pgSz w:w="11906" w:h="16839"/>
          <w:pgMar w:top="1431" w:right="1363" w:bottom="1014"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671"/>
        <w:gridCol w:w="856"/>
        <w:gridCol w:w="1208"/>
        <w:gridCol w:w="2187"/>
        <w:gridCol w:w="689"/>
        <w:gridCol w:w="2230"/>
        <w:gridCol w:w="870"/>
        <w:gridCol w:w="1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3"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8"/>
            <w:tcBorders>
              <w:right w:val="single" w:color="000000" w:sz="6" w:space="0"/>
            </w:tcBorders>
            <w:vAlign w:val="top"/>
          </w:tcPr>
          <w:p>
            <w:pPr>
              <w:spacing w:before="8" w:line="383" w:lineRule="auto"/>
              <w:ind w:left="113" w:right="40" w:firstLine="478"/>
              <w:rPr>
                <w:rFonts w:ascii="宋体" w:hAnsi="宋体" w:eastAsia="宋体" w:cs="宋体"/>
                <w:sz w:val="23"/>
                <w:szCs w:val="23"/>
              </w:rPr>
            </w:pPr>
            <w:r>
              <w:rPr>
                <w:rFonts w:ascii="宋体" w:hAnsi="宋体" w:eastAsia="宋体" w:cs="宋体"/>
                <w:spacing w:val="6"/>
                <w:sz w:val="23"/>
                <w:szCs w:val="23"/>
              </w:rPr>
              <w:t>油烟产生量为</w:t>
            </w:r>
            <w:r>
              <w:rPr>
                <w:rFonts w:ascii="Times New Roman" w:hAnsi="Times New Roman" w:eastAsia="Times New Roman" w:cs="Times New Roman"/>
                <w:spacing w:val="6"/>
                <w:sz w:val="23"/>
                <w:szCs w:val="23"/>
              </w:rPr>
              <w:t>0.0</w:t>
            </w:r>
            <w:r>
              <w:rPr>
                <w:rFonts w:ascii="Times New Roman" w:hAnsi="Times New Roman" w:eastAsia="Times New Roman" w:cs="Times New Roman"/>
                <w:spacing w:val="3"/>
                <w:sz w:val="23"/>
                <w:szCs w:val="23"/>
              </w:rPr>
              <w:t>33</w:t>
            </w:r>
            <w:r>
              <w:rPr>
                <w:rFonts w:ascii="Times New Roman" w:hAnsi="Times New Roman" w:eastAsia="Times New Roman" w:cs="Times New Roman"/>
                <w:sz w:val="23"/>
                <w:szCs w:val="23"/>
              </w:rPr>
              <w:t>t</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，产污时间按每年</w:t>
            </w:r>
            <w:r>
              <w:rPr>
                <w:rFonts w:ascii="Times New Roman" w:hAnsi="Times New Roman" w:eastAsia="Times New Roman" w:cs="Times New Roman"/>
                <w:spacing w:val="3"/>
                <w:sz w:val="23"/>
                <w:szCs w:val="23"/>
              </w:rPr>
              <w:t>300</w:t>
            </w:r>
            <w:r>
              <w:rPr>
                <w:rFonts w:ascii="宋体" w:hAnsi="宋体" w:eastAsia="宋体" w:cs="宋体"/>
                <w:spacing w:val="3"/>
                <w:sz w:val="23"/>
                <w:szCs w:val="23"/>
              </w:rPr>
              <w:t>天，</w:t>
            </w:r>
            <w:r>
              <w:rPr>
                <w:rFonts w:ascii="Times New Roman" w:hAnsi="Times New Roman" w:eastAsia="Times New Roman" w:cs="Times New Roman"/>
                <w:spacing w:val="3"/>
                <w:sz w:val="23"/>
                <w:szCs w:val="23"/>
              </w:rPr>
              <w:t>4</w:t>
            </w:r>
            <w:r>
              <w:rPr>
                <w:rFonts w:ascii="Times New Roman" w:hAnsi="Times New Roman" w:eastAsia="Times New Roman" w:cs="Times New Roman"/>
                <w:sz w:val="23"/>
                <w:szCs w:val="23"/>
              </w:rPr>
              <w:t>h</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d</w:t>
            </w:r>
            <w:r>
              <w:rPr>
                <w:rFonts w:ascii="宋体" w:hAnsi="宋体" w:eastAsia="宋体" w:cs="宋体"/>
                <w:spacing w:val="3"/>
                <w:sz w:val="23"/>
                <w:szCs w:val="23"/>
              </w:rPr>
              <w:t>计，则产污时间为</w:t>
            </w:r>
            <w:r>
              <w:rPr>
                <w:rFonts w:ascii="Times New Roman" w:hAnsi="Times New Roman" w:eastAsia="Times New Roman" w:cs="Times New Roman"/>
                <w:spacing w:val="3"/>
                <w:sz w:val="23"/>
                <w:szCs w:val="23"/>
              </w:rPr>
              <w:t>1200</w:t>
            </w:r>
            <w:r>
              <w:rPr>
                <w:rFonts w:ascii="Times New Roman" w:hAnsi="Times New Roman" w:eastAsia="Times New Roman" w:cs="Times New Roman"/>
                <w:sz w:val="23"/>
                <w:szCs w:val="23"/>
              </w:rPr>
              <w:t>h</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a</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9"/>
                <w:sz w:val="23"/>
                <w:szCs w:val="23"/>
              </w:rPr>
              <w:t>收</w:t>
            </w:r>
            <w:r>
              <w:rPr>
                <w:rFonts w:ascii="宋体" w:hAnsi="宋体" w:eastAsia="宋体" w:cs="宋体"/>
                <w:spacing w:val="5"/>
                <w:sz w:val="23"/>
                <w:szCs w:val="23"/>
              </w:rPr>
              <w:t>集风量</w:t>
            </w:r>
            <w:r>
              <w:rPr>
                <w:rFonts w:ascii="Times New Roman" w:hAnsi="Times New Roman" w:eastAsia="Times New Roman" w:cs="Times New Roman"/>
                <w:spacing w:val="5"/>
                <w:sz w:val="23"/>
                <w:szCs w:val="23"/>
              </w:rPr>
              <w:t>6000</w:t>
            </w:r>
            <w:r>
              <w:rPr>
                <w:rFonts w:ascii="Times New Roman" w:hAnsi="Times New Roman" w:eastAsia="Times New Roman" w:cs="Times New Roman"/>
                <w:sz w:val="23"/>
                <w:szCs w:val="23"/>
              </w:rPr>
              <w:t>m</w:t>
            </w:r>
            <w:r>
              <w:rPr>
                <w:rFonts w:ascii="Times New Roman" w:hAnsi="Times New Roman" w:eastAsia="Times New Roman" w:cs="Times New Roman"/>
                <w:spacing w:val="5"/>
                <w:position w:val="7"/>
                <w:sz w:val="15"/>
                <w:szCs w:val="15"/>
              </w:rPr>
              <w:t>3</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，则油烟的产生速率为</w:t>
            </w:r>
            <w:r>
              <w:rPr>
                <w:rFonts w:ascii="Times New Roman" w:hAnsi="Times New Roman" w:eastAsia="Times New Roman" w:cs="Times New Roman"/>
                <w:spacing w:val="5"/>
                <w:sz w:val="23"/>
                <w:szCs w:val="23"/>
              </w:rPr>
              <w:t>0.0275</w:t>
            </w:r>
            <w:r>
              <w:rPr>
                <w:rFonts w:ascii="Times New Roman" w:hAnsi="Times New Roman" w:eastAsia="Times New Roman" w:cs="Times New Roman"/>
                <w:sz w:val="23"/>
                <w:szCs w:val="23"/>
              </w:rPr>
              <w:t>kg</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，产生浓度为</w:t>
            </w:r>
            <w:r>
              <w:rPr>
                <w:rFonts w:ascii="Times New Roman" w:hAnsi="Times New Roman" w:eastAsia="Times New Roman" w:cs="Times New Roman"/>
                <w:spacing w:val="5"/>
                <w:sz w:val="23"/>
                <w:szCs w:val="23"/>
              </w:rPr>
              <w:t>4.58</w:t>
            </w:r>
            <w:r>
              <w:rPr>
                <w:rFonts w:ascii="Times New Roman" w:hAnsi="Times New Roman" w:eastAsia="Times New Roman" w:cs="Times New Roman"/>
                <w:sz w:val="23"/>
                <w:szCs w:val="23"/>
              </w:rPr>
              <w:t>mg</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5"/>
                <w:position w:val="7"/>
                <w:sz w:val="15"/>
                <w:szCs w:val="15"/>
              </w:rPr>
              <w:t xml:space="preserve">3 </w:t>
            </w:r>
            <w:r>
              <w:rPr>
                <w:rFonts w:ascii="宋体" w:hAnsi="宋体" w:eastAsia="宋体" w:cs="宋体"/>
                <w:spacing w:val="5"/>
                <w:sz w:val="23"/>
                <w:szCs w:val="23"/>
              </w:rPr>
              <w:t>，净化</w:t>
            </w:r>
            <w:r>
              <w:rPr>
                <w:rFonts w:ascii="宋体" w:hAnsi="宋体" w:eastAsia="宋体" w:cs="宋体"/>
                <w:sz w:val="23"/>
                <w:szCs w:val="23"/>
              </w:rPr>
              <w:t xml:space="preserve"> </w:t>
            </w:r>
            <w:r>
              <w:rPr>
                <w:rFonts w:ascii="宋体" w:hAnsi="宋体" w:eastAsia="宋体" w:cs="宋体"/>
                <w:spacing w:val="20"/>
                <w:sz w:val="23"/>
                <w:szCs w:val="23"/>
              </w:rPr>
              <w:t>效率</w:t>
            </w:r>
            <w:r>
              <w:rPr>
                <w:rFonts w:ascii="宋体" w:hAnsi="宋体" w:eastAsia="宋体" w:cs="宋体"/>
                <w:spacing w:val="14"/>
                <w:sz w:val="23"/>
                <w:szCs w:val="23"/>
              </w:rPr>
              <w:t>取</w:t>
            </w:r>
            <w:r>
              <w:rPr>
                <w:rFonts w:ascii="Times New Roman" w:hAnsi="Times New Roman" w:eastAsia="Times New Roman" w:cs="Times New Roman"/>
                <w:spacing w:val="10"/>
                <w:sz w:val="23"/>
                <w:szCs w:val="23"/>
              </w:rPr>
              <w:t xml:space="preserve">60% </w:t>
            </w:r>
            <w:r>
              <w:rPr>
                <w:rFonts w:ascii="宋体" w:hAnsi="宋体" w:eastAsia="宋体" w:cs="宋体"/>
                <w:spacing w:val="10"/>
                <w:sz w:val="23"/>
                <w:szCs w:val="23"/>
              </w:rPr>
              <w:t>， 则 油烟排放量为</w:t>
            </w:r>
            <w:r>
              <w:rPr>
                <w:rFonts w:ascii="Times New Roman" w:hAnsi="Times New Roman" w:eastAsia="Times New Roman" w:cs="Times New Roman"/>
                <w:spacing w:val="10"/>
                <w:sz w:val="23"/>
                <w:szCs w:val="23"/>
              </w:rPr>
              <w:t>0.0132</w:t>
            </w:r>
            <w:r>
              <w:rPr>
                <w:rFonts w:ascii="Times New Roman" w:hAnsi="Times New Roman" w:eastAsia="Times New Roman" w:cs="Times New Roman"/>
                <w:sz w:val="23"/>
                <w:szCs w:val="23"/>
              </w:rPr>
              <w:t>t</w:t>
            </w:r>
            <w:r>
              <w:rPr>
                <w:rFonts w:ascii="Times New Roman" w:hAnsi="Times New Roman" w:eastAsia="Times New Roman" w:cs="Times New Roman"/>
                <w:spacing w:val="10"/>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0"/>
                <w:sz w:val="23"/>
                <w:szCs w:val="23"/>
              </w:rPr>
              <w:t xml:space="preserve"> </w:t>
            </w:r>
            <w:r>
              <w:rPr>
                <w:rFonts w:ascii="宋体" w:hAnsi="宋体" w:eastAsia="宋体" w:cs="宋体"/>
                <w:spacing w:val="10"/>
                <w:sz w:val="23"/>
                <w:szCs w:val="23"/>
              </w:rPr>
              <w:t>， 排放速率为</w:t>
            </w:r>
            <w:r>
              <w:rPr>
                <w:rFonts w:ascii="Times New Roman" w:hAnsi="Times New Roman" w:eastAsia="Times New Roman" w:cs="Times New Roman"/>
                <w:spacing w:val="10"/>
                <w:sz w:val="23"/>
                <w:szCs w:val="23"/>
              </w:rPr>
              <w:t>0.011</w:t>
            </w:r>
            <w:r>
              <w:rPr>
                <w:rFonts w:ascii="Times New Roman" w:hAnsi="Times New Roman" w:eastAsia="Times New Roman" w:cs="Times New Roman"/>
                <w:sz w:val="23"/>
                <w:szCs w:val="23"/>
              </w:rPr>
              <w:t>kg</w:t>
            </w:r>
            <w:r>
              <w:rPr>
                <w:rFonts w:ascii="Times New Roman" w:hAnsi="Times New Roman" w:eastAsia="Times New Roman" w:cs="Times New Roman"/>
                <w:spacing w:val="10"/>
                <w:sz w:val="23"/>
                <w:szCs w:val="23"/>
              </w:rPr>
              <w:t>/</w:t>
            </w:r>
            <w:r>
              <w:rPr>
                <w:rFonts w:ascii="Times New Roman" w:hAnsi="Times New Roman" w:eastAsia="Times New Roman" w:cs="Times New Roman"/>
                <w:sz w:val="23"/>
                <w:szCs w:val="23"/>
              </w:rPr>
              <w:t>h</w:t>
            </w:r>
            <w:r>
              <w:rPr>
                <w:rFonts w:ascii="Times New Roman" w:hAnsi="Times New Roman" w:eastAsia="Times New Roman" w:cs="Times New Roman"/>
                <w:spacing w:val="10"/>
                <w:sz w:val="23"/>
                <w:szCs w:val="23"/>
              </w:rPr>
              <w:t xml:space="preserve"> </w:t>
            </w:r>
            <w:r>
              <w:rPr>
                <w:rFonts w:ascii="宋体" w:hAnsi="宋体" w:eastAsia="宋体" w:cs="宋体"/>
                <w:spacing w:val="10"/>
                <w:sz w:val="23"/>
                <w:szCs w:val="23"/>
              </w:rPr>
              <w:t>， 排放浓度为</w:t>
            </w:r>
            <w:r>
              <w:rPr>
                <w:rFonts w:ascii="宋体" w:hAnsi="宋体" w:eastAsia="宋体" w:cs="宋体"/>
                <w:sz w:val="23"/>
                <w:szCs w:val="23"/>
              </w:rPr>
              <w:t xml:space="preserve"> </w:t>
            </w:r>
            <w:r>
              <w:rPr>
                <w:rFonts w:ascii="Times New Roman" w:hAnsi="Times New Roman" w:eastAsia="Times New Roman" w:cs="Times New Roman"/>
                <w:spacing w:val="6"/>
                <w:sz w:val="23"/>
                <w:szCs w:val="23"/>
              </w:rPr>
              <w:t>1</w:t>
            </w:r>
            <w:r>
              <w:rPr>
                <w:rFonts w:ascii="Times New Roman" w:hAnsi="Times New Roman" w:eastAsia="Times New Roman" w:cs="Times New Roman"/>
                <w:spacing w:val="4"/>
                <w:sz w:val="23"/>
                <w:szCs w:val="23"/>
              </w:rPr>
              <w:t>.83</w:t>
            </w:r>
            <w:r>
              <w:rPr>
                <w:rFonts w:ascii="Times New Roman" w:hAnsi="Times New Roman" w:eastAsia="Times New Roman" w:cs="Times New Roman"/>
                <w:sz w:val="23"/>
                <w:szCs w:val="23"/>
              </w:rPr>
              <w:t>mg</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4"/>
                <w:position w:val="7"/>
                <w:sz w:val="15"/>
                <w:szCs w:val="15"/>
              </w:rPr>
              <w:t>3</w:t>
            </w:r>
            <w:r>
              <w:rPr>
                <w:rFonts w:ascii="宋体" w:hAnsi="宋体" w:eastAsia="宋体" w:cs="宋体"/>
                <w:spacing w:val="4"/>
                <w:sz w:val="23"/>
                <w:szCs w:val="23"/>
              </w:rPr>
              <w:t>。</w:t>
            </w:r>
          </w:p>
          <w:p>
            <w:pPr>
              <w:spacing w:line="228" w:lineRule="auto"/>
              <w:ind w:left="586"/>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达</w:t>
            </w:r>
            <w:r>
              <w:rPr>
                <w:rFonts w:ascii="宋体" w:hAnsi="宋体" w:eastAsia="宋体" w:cs="宋体"/>
                <w:spacing w:val="7"/>
                <w:sz w:val="23"/>
                <w:szCs w:val="23"/>
                <w14:textOutline w14:w="4358" w14:cap="sq" w14:cmpd="sng">
                  <w14:solidFill>
                    <w14:srgbClr w14:val="000000"/>
                  </w14:solidFill>
                  <w14:prstDash w14:val="solid"/>
                  <w14:bevel/>
                </w14:textOutline>
              </w:rPr>
              <w:t>标性分析：</w:t>
            </w:r>
          </w:p>
          <w:p>
            <w:pPr>
              <w:spacing w:before="183" w:line="375" w:lineRule="auto"/>
              <w:ind w:left="107" w:right="101" w:firstLine="487"/>
              <w:rPr>
                <w:rFonts w:ascii="宋体" w:hAnsi="宋体" w:eastAsia="宋体" w:cs="宋体"/>
                <w:sz w:val="23"/>
                <w:szCs w:val="23"/>
              </w:rPr>
            </w:pPr>
            <w:r>
              <w:rPr>
                <w:rFonts w:ascii="宋体" w:hAnsi="宋体" w:eastAsia="宋体" w:cs="宋体"/>
                <w:spacing w:val="10"/>
                <w:sz w:val="23"/>
                <w:szCs w:val="23"/>
              </w:rPr>
              <w:t>下料、</w:t>
            </w:r>
            <w:r>
              <w:rPr>
                <w:rFonts w:ascii="宋体" w:hAnsi="宋体" w:eastAsia="宋体" w:cs="宋体"/>
                <w:spacing w:val="6"/>
                <w:sz w:val="23"/>
                <w:szCs w:val="23"/>
              </w:rPr>
              <w:t>拉</w:t>
            </w:r>
            <w:r>
              <w:rPr>
                <w:rFonts w:ascii="宋体" w:hAnsi="宋体" w:eastAsia="宋体" w:cs="宋体"/>
                <w:spacing w:val="5"/>
                <w:sz w:val="23"/>
                <w:szCs w:val="23"/>
              </w:rPr>
              <w:t xml:space="preserve">丝、抛光工序颗粒物收集后汇至同一套水喷淋塔处理后通过 </w:t>
            </w:r>
            <w:r>
              <w:rPr>
                <w:rFonts w:ascii="Times New Roman" w:hAnsi="Times New Roman" w:eastAsia="Times New Roman" w:cs="Times New Roman"/>
                <w:spacing w:val="5"/>
                <w:sz w:val="23"/>
                <w:szCs w:val="23"/>
              </w:rPr>
              <w:t>15</w:t>
            </w:r>
            <w:r>
              <w:rPr>
                <w:rFonts w:ascii="Times New Roman" w:hAnsi="Times New Roman" w:eastAsia="Times New Roman" w:cs="Times New Roman"/>
                <w:sz w:val="23"/>
                <w:szCs w:val="23"/>
              </w:rPr>
              <w:t>m</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排气</w:t>
            </w:r>
            <w:r>
              <w:rPr>
                <w:rFonts w:ascii="宋体" w:hAnsi="宋体" w:eastAsia="宋体" w:cs="宋体"/>
                <w:sz w:val="23"/>
                <w:szCs w:val="23"/>
              </w:rPr>
              <w:t xml:space="preserve"> </w:t>
            </w:r>
            <w:r>
              <w:rPr>
                <w:rFonts w:ascii="宋体" w:hAnsi="宋体" w:eastAsia="宋体" w:cs="宋体"/>
                <w:spacing w:val="18"/>
                <w:sz w:val="23"/>
                <w:szCs w:val="23"/>
              </w:rPr>
              <w:t>筒</w:t>
            </w:r>
            <w:r>
              <w:rPr>
                <w:rFonts w:ascii="宋体" w:hAnsi="宋体" w:eastAsia="宋体" w:cs="宋体"/>
                <w:spacing w:val="14"/>
                <w:sz w:val="23"/>
                <w:szCs w:val="23"/>
              </w:rPr>
              <w:t xml:space="preserve"> </w:t>
            </w:r>
            <w:r>
              <w:rPr>
                <w:rFonts w:ascii="宋体" w:hAnsi="宋体" w:eastAsia="宋体" w:cs="宋体"/>
                <w:spacing w:val="9"/>
                <w:sz w:val="23"/>
                <w:szCs w:val="23"/>
              </w:rPr>
              <w:t>(</w:t>
            </w:r>
            <w:r>
              <w:rPr>
                <w:rFonts w:ascii="Times New Roman" w:hAnsi="Times New Roman" w:eastAsia="Times New Roman" w:cs="Times New Roman"/>
                <w:sz w:val="23"/>
                <w:szCs w:val="23"/>
              </w:rPr>
              <w:t>DA</w:t>
            </w:r>
            <w:r>
              <w:rPr>
                <w:rFonts w:ascii="Times New Roman" w:hAnsi="Times New Roman" w:eastAsia="Times New Roman" w:cs="Times New Roman"/>
                <w:spacing w:val="9"/>
                <w:sz w:val="23"/>
                <w:szCs w:val="23"/>
              </w:rPr>
              <w:t>001</w:t>
            </w:r>
            <w:r>
              <w:rPr>
                <w:rFonts w:ascii="宋体" w:hAnsi="宋体" w:eastAsia="宋体" w:cs="宋体"/>
                <w:spacing w:val="9"/>
                <w:sz w:val="23"/>
                <w:szCs w:val="23"/>
              </w:rPr>
              <w:t>) 高空排放，未收集部分作无组织排放，可达到广东省《大气污染物排</w:t>
            </w:r>
            <w:r>
              <w:rPr>
                <w:rFonts w:ascii="宋体" w:hAnsi="宋体" w:eastAsia="宋体" w:cs="宋体"/>
                <w:sz w:val="23"/>
                <w:szCs w:val="23"/>
              </w:rPr>
              <w:t xml:space="preserve"> </w:t>
            </w:r>
            <w:r>
              <w:rPr>
                <w:rFonts w:ascii="宋体" w:hAnsi="宋体" w:eastAsia="宋体" w:cs="宋体"/>
                <w:spacing w:val="10"/>
                <w:sz w:val="23"/>
                <w:szCs w:val="23"/>
              </w:rPr>
              <w:t>放</w:t>
            </w:r>
            <w:r>
              <w:rPr>
                <w:rFonts w:ascii="宋体" w:hAnsi="宋体" w:eastAsia="宋体" w:cs="宋体"/>
                <w:spacing w:val="5"/>
                <w:sz w:val="23"/>
                <w:szCs w:val="23"/>
              </w:rPr>
              <w:t>限值》  (</w:t>
            </w:r>
            <w:r>
              <w:rPr>
                <w:rFonts w:ascii="Times New Roman" w:hAnsi="Times New Roman" w:eastAsia="Times New Roman" w:cs="Times New Roman"/>
                <w:sz w:val="23"/>
                <w:szCs w:val="23"/>
              </w:rPr>
              <w:t>DB</w:t>
            </w:r>
            <w:r>
              <w:rPr>
                <w:rFonts w:ascii="Times New Roman" w:hAnsi="Times New Roman" w:eastAsia="Times New Roman" w:cs="Times New Roman"/>
                <w:spacing w:val="5"/>
                <w:sz w:val="23"/>
                <w:szCs w:val="23"/>
              </w:rPr>
              <w:t>44/27-2001</w:t>
            </w:r>
            <w:r>
              <w:rPr>
                <w:rFonts w:ascii="宋体" w:hAnsi="宋体" w:eastAsia="宋体" w:cs="宋体"/>
                <w:spacing w:val="5"/>
                <w:sz w:val="23"/>
                <w:szCs w:val="23"/>
              </w:rPr>
              <w:t>) 第二时段二级标准和无组织排放监控浓度限值要求；</w:t>
            </w:r>
          </w:p>
          <w:p>
            <w:pPr>
              <w:spacing w:before="1" w:line="373" w:lineRule="auto"/>
              <w:ind w:left="113" w:right="101" w:firstLine="475"/>
              <w:rPr>
                <w:rFonts w:ascii="宋体" w:hAnsi="宋体" w:eastAsia="宋体" w:cs="宋体"/>
                <w:sz w:val="23"/>
                <w:szCs w:val="23"/>
              </w:rPr>
            </w:pPr>
            <w:r>
              <w:rPr>
                <w:rFonts w:ascii="宋体" w:hAnsi="宋体" w:eastAsia="宋体" w:cs="宋体"/>
                <w:spacing w:val="18"/>
                <w:sz w:val="23"/>
                <w:szCs w:val="23"/>
              </w:rPr>
              <w:t>焊接</w:t>
            </w:r>
            <w:r>
              <w:rPr>
                <w:rFonts w:ascii="宋体" w:hAnsi="宋体" w:eastAsia="宋体" w:cs="宋体"/>
                <w:spacing w:val="9"/>
                <w:sz w:val="23"/>
                <w:szCs w:val="23"/>
              </w:rPr>
              <w:t>工序颗粒物经移动式粉尘收集器收集处理后作无组织排放，可达到广东省</w:t>
            </w:r>
            <w:r>
              <w:rPr>
                <w:rFonts w:ascii="宋体" w:hAnsi="宋体" w:eastAsia="宋体" w:cs="宋体"/>
                <w:sz w:val="23"/>
                <w:szCs w:val="23"/>
              </w:rPr>
              <w:t xml:space="preserve"> </w:t>
            </w:r>
            <w:r>
              <w:rPr>
                <w:rFonts w:ascii="宋体" w:hAnsi="宋体" w:eastAsia="宋体" w:cs="宋体"/>
                <w:spacing w:val="8"/>
                <w:sz w:val="23"/>
                <w:szCs w:val="23"/>
              </w:rPr>
              <w:t>《大气污染物排</w:t>
            </w:r>
            <w:r>
              <w:rPr>
                <w:rFonts w:ascii="宋体" w:hAnsi="宋体" w:eastAsia="宋体" w:cs="宋体"/>
                <w:spacing w:val="5"/>
                <w:sz w:val="23"/>
                <w:szCs w:val="23"/>
              </w:rPr>
              <w:t>放</w:t>
            </w:r>
            <w:r>
              <w:rPr>
                <w:rFonts w:ascii="宋体" w:hAnsi="宋体" w:eastAsia="宋体" w:cs="宋体"/>
                <w:spacing w:val="4"/>
                <w:sz w:val="23"/>
                <w:szCs w:val="23"/>
              </w:rPr>
              <w:t>限值》  (</w:t>
            </w:r>
            <w:r>
              <w:rPr>
                <w:rFonts w:ascii="Times New Roman" w:hAnsi="Times New Roman" w:eastAsia="Times New Roman" w:cs="Times New Roman"/>
                <w:sz w:val="23"/>
                <w:szCs w:val="23"/>
              </w:rPr>
              <w:t>DB</w:t>
            </w:r>
            <w:r>
              <w:rPr>
                <w:rFonts w:ascii="Times New Roman" w:hAnsi="Times New Roman" w:eastAsia="Times New Roman" w:cs="Times New Roman"/>
                <w:spacing w:val="4"/>
                <w:sz w:val="23"/>
                <w:szCs w:val="23"/>
              </w:rPr>
              <w:t>44/27-2001</w:t>
            </w:r>
            <w:r>
              <w:rPr>
                <w:rFonts w:ascii="宋体" w:hAnsi="宋体" w:eastAsia="宋体" w:cs="宋体"/>
                <w:spacing w:val="4"/>
                <w:sz w:val="23"/>
                <w:szCs w:val="23"/>
              </w:rPr>
              <w:t>) 无组织排放监控浓度限值要求；</w:t>
            </w:r>
          </w:p>
          <w:p>
            <w:pPr>
              <w:spacing w:line="226" w:lineRule="auto"/>
              <w:ind w:left="587"/>
              <w:rPr>
                <w:rFonts w:ascii="宋体" w:hAnsi="宋体" w:eastAsia="宋体" w:cs="宋体"/>
                <w:sz w:val="23"/>
                <w:szCs w:val="23"/>
              </w:rPr>
            </w:pPr>
            <w:r>
              <w:rPr>
                <w:rFonts w:ascii="宋体" w:hAnsi="宋体" w:eastAsia="宋体" w:cs="宋体"/>
                <w:spacing w:val="18"/>
                <w:sz w:val="23"/>
                <w:szCs w:val="23"/>
              </w:rPr>
              <w:t>抛砂</w:t>
            </w:r>
            <w:r>
              <w:rPr>
                <w:rFonts w:ascii="宋体" w:hAnsi="宋体" w:eastAsia="宋体" w:cs="宋体"/>
                <w:spacing w:val="10"/>
                <w:sz w:val="23"/>
                <w:szCs w:val="23"/>
              </w:rPr>
              <w:t>工</w:t>
            </w:r>
            <w:r>
              <w:rPr>
                <w:rFonts w:ascii="宋体" w:hAnsi="宋体" w:eastAsia="宋体" w:cs="宋体"/>
                <w:spacing w:val="9"/>
                <w:sz w:val="23"/>
                <w:szCs w:val="23"/>
              </w:rPr>
              <w:t>序颗粒物经设备自带的布袋除尘器收集处理，未被收集部分作无组织排</w:t>
            </w:r>
          </w:p>
          <w:p>
            <w:pPr>
              <w:spacing w:before="142" w:line="375" w:lineRule="auto"/>
              <w:ind w:left="123" w:right="101" w:hanging="16"/>
              <w:rPr>
                <w:rFonts w:ascii="宋体" w:hAnsi="宋体" w:eastAsia="宋体" w:cs="宋体"/>
                <w:sz w:val="23"/>
                <w:szCs w:val="23"/>
              </w:rPr>
            </w:pPr>
            <w:r>
              <w:rPr>
                <w:rFonts w:ascii="宋体" w:hAnsi="宋体" w:eastAsia="宋体" w:cs="宋体"/>
                <w:spacing w:val="10"/>
                <w:sz w:val="23"/>
                <w:szCs w:val="23"/>
              </w:rPr>
              <w:t>放，可</w:t>
            </w:r>
            <w:r>
              <w:rPr>
                <w:rFonts w:ascii="宋体" w:hAnsi="宋体" w:eastAsia="宋体" w:cs="宋体"/>
                <w:spacing w:val="5"/>
                <w:sz w:val="23"/>
                <w:szCs w:val="23"/>
              </w:rPr>
              <w:t>达到广东省《大气污染物排放限值》  (</w:t>
            </w:r>
            <w:r>
              <w:rPr>
                <w:rFonts w:ascii="Times New Roman" w:hAnsi="Times New Roman" w:eastAsia="Times New Roman" w:cs="Times New Roman"/>
                <w:sz w:val="23"/>
                <w:szCs w:val="23"/>
              </w:rPr>
              <w:t>DB</w:t>
            </w:r>
            <w:r>
              <w:rPr>
                <w:rFonts w:ascii="Times New Roman" w:hAnsi="Times New Roman" w:eastAsia="Times New Roman" w:cs="Times New Roman"/>
                <w:spacing w:val="5"/>
                <w:sz w:val="23"/>
                <w:szCs w:val="23"/>
              </w:rPr>
              <w:t>44/27-2001</w:t>
            </w:r>
            <w:r>
              <w:rPr>
                <w:rFonts w:ascii="宋体" w:hAnsi="宋体" w:eastAsia="宋体" w:cs="宋体"/>
                <w:spacing w:val="5"/>
                <w:sz w:val="23"/>
                <w:szCs w:val="23"/>
              </w:rPr>
              <w:t>) 无组织排放监控浓度</w:t>
            </w:r>
            <w:r>
              <w:rPr>
                <w:rFonts w:ascii="宋体" w:hAnsi="宋体" w:eastAsia="宋体" w:cs="宋体"/>
                <w:sz w:val="23"/>
                <w:szCs w:val="23"/>
              </w:rPr>
              <w:t xml:space="preserve"> </w:t>
            </w:r>
            <w:r>
              <w:rPr>
                <w:rFonts w:ascii="宋体" w:hAnsi="宋体" w:eastAsia="宋体" w:cs="宋体"/>
                <w:spacing w:val="4"/>
                <w:sz w:val="23"/>
                <w:szCs w:val="23"/>
              </w:rPr>
              <w:t>限</w:t>
            </w:r>
            <w:r>
              <w:rPr>
                <w:rFonts w:ascii="宋体" w:hAnsi="宋体" w:eastAsia="宋体" w:cs="宋体"/>
                <w:spacing w:val="3"/>
                <w:sz w:val="23"/>
                <w:szCs w:val="23"/>
              </w:rPr>
              <w:t>值</w:t>
            </w:r>
            <w:r>
              <w:rPr>
                <w:rFonts w:ascii="宋体" w:hAnsi="宋体" w:eastAsia="宋体" w:cs="宋体"/>
                <w:spacing w:val="2"/>
                <w:sz w:val="23"/>
                <w:szCs w:val="23"/>
              </w:rPr>
              <w:t>要求；</w:t>
            </w:r>
          </w:p>
          <w:p>
            <w:pPr>
              <w:spacing w:before="2" w:line="374" w:lineRule="auto"/>
              <w:ind w:left="107" w:right="101" w:firstLine="489"/>
              <w:rPr>
                <w:rFonts w:ascii="宋体" w:hAnsi="宋体" w:eastAsia="宋体" w:cs="宋体"/>
                <w:sz w:val="23"/>
                <w:szCs w:val="23"/>
              </w:rPr>
            </w:pPr>
            <w:r>
              <w:rPr>
                <w:rFonts w:ascii="宋体" w:hAnsi="宋体" w:eastAsia="宋体" w:cs="宋体"/>
                <w:spacing w:val="24"/>
                <w:sz w:val="23"/>
                <w:szCs w:val="23"/>
              </w:rPr>
              <w:t>喷</w:t>
            </w:r>
            <w:r>
              <w:rPr>
                <w:rFonts w:ascii="宋体" w:hAnsi="宋体" w:eastAsia="宋体" w:cs="宋体"/>
                <w:spacing w:val="14"/>
                <w:sz w:val="23"/>
                <w:szCs w:val="23"/>
              </w:rPr>
              <w:t xml:space="preserve">粉工序颗粒物收集后经布袋除尘器处理后通过 </w:t>
            </w:r>
            <w:r>
              <w:rPr>
                <w:rFonts w:ascii="Times New Roman" w:hAnsi="Times New Roman" w:eastAsia="Times New Roman" w:cs="Times New Roman"/>
                <w:spacing w:val="14"/>
                <w:sz w:val="23"/>
                <w:szCs w:val="23"/>
              </w:rPr>
              <w:t>15</w:t>
            </w:r>
            <w:r>
              <w:rPr>
                <w:rFonts w:ascii="Times New Roman" w:hAnsi="Times New Roman" w:eastAsia="Times New Roman" w:cs="Times New Roman"/>
                <w:sz w:val="23"/>
                <w:szCs w:val="23"/>
              </w:rPr>
              <w:t>m</w:t>
            </w:r>
            <w:r>
              <w:rPr>
                <w:rFonts w:ascii="Times New Roman" w:hAnsi="Times New Roman" w:eastAsia="Times New Roman" w:cs="Times New Roman"/>
                <w:spacing w:val="14"/>
                <w:sz w:val="23"/>
                <w:szCs w:val="23"/>
              </w:rPr>
              <w:t xml:space="preserve"> </w:t>
            </w:r>
            <w:r>
              <w:rPr>
                <w:rFonts w:ascii="宋体" w:hAnsi="宋体" w:eastAsia="宋体" w:cs="宋体"/>
                <w:spacing w:val="14"/>
                <w:sz w:val="23"/>
                <w:szCs w:val="23"/>
              </w:rPr>
              <w:t>排气筒</w:t>
            </w:r>
            <w:r>
              <w:rPr>
                <w:rFonts w:ascii="Times New Roman" w:hAnsi="Times New Roman" w:eastAsia="Times New Roman" w:cs="Times New Roman"/>
                <w:spacing w:val="14"/>
                <w:sz w:val="23"/>
                <w:szCs w:val="23"/>
              </w:rPr>
              <w:t>(</w:t>
            </w:r>
            <w:r>
              <w:rPr>
                <w:rFonts w:ascii="Times New Roman" w:hAnsi="Times New Roman" w:eastAsia="Times New Roman" w:cs="Times New Roman"/>
                <w:sz w:val="23"/>
                <w:szCs w:val="23"/>
              </w:rPr>
              <w:t>DA</w:t>
            </w:r>
            <w:r>
              <w:rPr>
                <w:rFonts w:ascii="Times New Roman" w:hAnsi="Times New Roman" w:eastAsia="Times New Roman" w:cs="Times New Roman"/>
                <w:spacing w:val="14"/>
                <w:sz w:val="23"/>
                <w:szCs w:val="23"/>
              </w:rPr>
              <w:t>002)</w:t>
            </w:r>
            <w:r>
              <w:rPr>
                <w:rFonts w:ascii="宋体" w:hAnsi="宋体" w:eastAsia="宋体" w:cs="宋体"/>
                <w:spacing w:val="14"/>
                <w:sz w:val="23"/>
                <w:szCs w:val="23"/>
              </w:rPr>
              <w:t>高空排</w:t>
            </w:r>
            <w:r>
              <w:rPr>
                <w:rFonts w:ascii="宋体" w:hAnsi="宋体" w:eastAsia="宋体" w:cs="宋体"/>
                <w:sz w:val="23"/>
                <w:szCs w:val="23"/>
              </w:rPr>
              <w:t xml:space="preserve"> </w:t>
            </w:r>
            <w:r>
              <w:rPr>
                <w:rFonts w:ascii="宋体" w:hAnsi="宋体" w:eastAsia="宋体" w:cs="宋体"/>
                <w:spacing w:val="-5"/>
                <w:sz w:val="23"/>
                <w:szCs w:val="23"/>
              </w:rPr>
              <w:t>放</w:t>
            </w:r>
            <w:r>
              <w:rPr>
                <w:rFonts w:ascii="宋体" w:hAnsi="宋体" w:eastAsia="宋体" w:cs="宋体"/>
                <w:spacing w:val="-46"/>
                <w:sz w:val="23"/>
                <w:szCs w:val="23"/>
              </w:rPr>
              <w:t xml:space="preserve"> </w:t>
            </w:r>
            <w:r>
              <w:rPr>
                <w:rFonts w:ascii="宋体" w:hAnsi="宋体" w:eastAsia="宋体" w:cs="宋体"/>
                <w:spacing w:val="-5"/>
                <w:sz w:val="23"/>
                <w:szCs w:val="23"/>
              </w:rPr>
              <w:t>，</w:t>
            </w:r>
            <w:r>
              <w:rPr>
                <w:rFonts w:ascii="宋体" w:hAnsi="宋体" w:eastAsia="宋体" w:cs="宋体"/>
                <w:spacing w:val="-56"/>
                <w:sz w:val="23"/>
                <w:szCs w:val="23"/>
              </w:rPr>
              <w:t xml:space="preserve"> </w:t>
            </w:r>
            <w:r>
              <w:rPr>
                <w:rFonts w:ascii="宋体" w:hAnsi="宋体" w:eastAsia="宋体" w:cs="宋体"/>
                <w:spacing w:val="-5"/>
                <w:sz w:val="23"/>
                <w:szCs w:val="23"/>
              </w:rPr>
              <w:t>未</w:t>
            </w:r>
            <w:r>
              <w:rPr>
                <w:rFonts w:ascii="宋体" w:hAnsi="宋体" w:eastAsia="宋体" w:cs="宋体"/>
                <w:spacing w:val="-56"/>
                <w:sz w:val="23"/>
                <w:szCs w:val="23"/>
              </w:rPr>
              <w:t xml:space="preserve"> </w:t>
            </w:r>
            <w:r>
              <w:rPr>
                <w:rFonts w:ascii="宋体" w:hAnsi="宋体" w:eastAsia="宋体" w:cs="宋体"/>
                <w:spacing w:val="-5"/>
                <w:sz w:val="23"/>
                <w:szCs w:val="23"/>
              </w:rPr>
              <w:t>收</w:t>
            </w:r>
            <w:r>
              <w:rPr>
                <w:rFonts w:ascii="宋体" w:hAnsi="宋体" w:eastAsia="宋体" w:cs="宋体"/>
                <w:spacing w:val="-67"/>
                <w:sz w:val="23"/>
                <w:szCs w:val="23"/>
              </w:rPr>
              <w:t xml:space="preserve"> </w:t>
            </w:r>
            <w:r>
              <w:rPr>
                <w:rFonts w:ascii="宋体" w:hAnsi="宋体" w:eastAsia="宋体" w:cs="宋体"/>
                <w:spacing w:val="-5"/>
                <w:sz w:val="23"/>
                <w:szCs w:val="23"/>
              </w:rPr>
              <w:t>集</w:t>
            </w:r>
            <w:r>
              <w:rPr>
                <w:rFonts w:ascii="宋体" w:hAnsi="宋体" w:eastAsia="宋体" w:cs="宋体"/>
                <w:spacing w:val="-62"/>
                <w:sz w:val="23"/>
                <w:szCs w:val="23"/>
              </w:rPr>
              <w:t xml:space="preserve"> </w:t>
            </w:r>
            <w:r>
              <w:rPr>
                <w:rFonts w:ascii="宋体" w:hAnsi="宋体" w:eastAsia="宋体" w:cs="宋体"/>
                <w:spacing w:val="-5"/>
                <w:sz w:val="23"/>
                <w:szCs w:val="23"/>
              </w:rPr>
              <w:t>部</w:t>
            </w:r>
            <w:r>
              <w:rPr>
                <w:rFonts w:ascii="宋体" w:hAnsi="宋体" w:eastAsia="宋体" w:cs="宋体"/>
                <w:spacing w:val="-65"/>
                <w:sz w:val="23"/>
                <w:szCs w:val="23"/>
              </w:rPr>
              <w:t xml:space="preserve"> </w:t>
            </w:r>
            <w:r>
              <w:rPr>
                <w:rFonts w:ascii="宋体" w:hAnsi="宋体" w:eastAsia="宋体" w:cs="宋体"/>
                <w:spacing w:val="-5"/>
                <w:sz w:val="23"/>
                <w:szCs w:val="23"/>
              </w:rPr>
              <w:t>分</w:t>
            </w:r>
            <w:r>
              <w:rPr>
                <w:rFonts w:ascii="宋体" w:hAnsi="宋体" w:eastAsia="宋体" w:cs="宋体"/>
                <w:spacing w:val="-64"/>
                <w:sz w:val="23"/>
                <w:szCs w:val="23"/>
              </w:rPr>
              <w:t xml:space="preserve"> </w:t>
            </w:r>
            <w:r>
              <w:rPr>
                <w:rFonts w:ascii="宋体" w:hAnsi="宋体" w:eastAsia="宋体" w:cs="宋体"/>
                <w:spacing w:val="-5"/>
                <w:sz w:val="23"/>
                <w:szCs w:val="23"/>
              </w:rPr>
              <w:t>作</w:t>
            </w:r>
            <w:r>
              <w:rPr>
                <w:rFonts w:ascii="宋体" w:hAnsi="宋体" w:eastAsia="宋体" w:cs="宋体"/>
                <w:spacing w:val="-63"/>
                <w:sz w:val="23"/>
                <w:szCs w:val="23"/>
              </w:rPr>
              <w:t xml:space="preserve"> </w:t>
            </w:r>
            <w:r>
              <w:rPr>
                <w:rFonts w:ascii="宋体" w:hAnsi="宋体" w:eastAsia="宋体" w:cs="宋体"/>
                <w:spacing w:val="-5"/>
                <w:sz w:val="23"/>
                <w:szCs w:val="23"/>
              </w:rPr>
              <w:t>无</w:t>
            </w:r>
            <w:r>
              <w:rPr>
                <w:rFonts w:ascii="宋体" w:hAnsi="宋体" w:eastAsia="宋体" w:cs="宋体"/>
                <w:spacing w:val="-64"/>
                <w:sz w:val="23"/>
                <w:szCs w:val="23"/>
              </w:rPr>
              <w:t xml:space="preserve"> </w:t>
            </w:r>
            <w:r>
              <w:rPr>
                <w:rFonts w:ascii="宋体" w:hAnsi="宋体" w:eastAsia="宋体" w:cs="宋体"/>
                <w:spacing w:val="-5"/>
                <w:sz w:val="23"/>
                <w:szCs w:val="23"/>
              </w:rPr>
              <w:t>组</w:t>
            </w:r>
            <w:r>
              <w:rPr>
                <w:rFonts w:ascii="宋体" w:hAnsi="宋体" w:eastAsia="宋体" w:cs="宋体"/>
                <w:spacing w:val="-61"/>
                <w:sz w:val="23"/>
                <w:szCs w:val="23"/>
              </w:rPr>
              <w:t xml:space="preserve"> </w:t>
            </w:r>
            <w:r>
              <w:rPr>
                <w:rFonts w:ascii="宋体" w:hAnsi="宋体" w:eastAsia="宋体" w:cs="宋体"/>
                <w:spacing w:val="-5"/>
                <w:sz w:val="23"/>
                <w:szCs w:val="23"/>
              </w:rPr>
              <w:t>织</w:t>
            </w:r>
            <w:r>
              <w:rPr>
                <w:rFonts w:ascii="宋体" w:hAnsi="宋体" w:eastAsia="宋体" w:cs="宋体"/>
                <w:spacing w:val="-67"/>
                <w:sz w:val="23"/>
                <w:szCs w:val="23"/>
              </w:rPr>
              <w:t xml:space="preserve"> </w:t>
            </w:r>
            <w:r>
              <w:rPr>
                <w:rFonts w:ascii="宋体" w:hAnsi="宋体" w:eastAsia="宋体" w:cs="宋体"/>
                <w:spacing w:val="-5"/>
                <w:sz w:val="23"/>
                <w:szCs w:val="23"/>
              </w:rPr>
              <w:t>排</w:t>
            </w:r>
            <w:r>
              <w:rPr>
                <w:rFonts w:ascii="宋体" w:hAnsi="宋体" w:eastAsia="宋体" w:cs="宋体"/>
                <w:spacing w:val="-65"/>
                <w:sz w:val="23"/>
                <w:szCs w:val="23"/>
              </w:rPr>
              <w:t xml:space="preserve"> </w:t>
            </w:r>
            <w:r>
              <w:rPr>
                <w:rFonts w:ascii="宋体" w:hAnsi="宋体" w:eastAsia="宋体" w:cs="宋体"/>
                <w:spacing w:val="-5"/>
                <w:sz w:val="23"/>
                <w:szCs w:val="23"/>
              </w:rPr>
              <w:t>放</w:t>
            </w:r>
            <w:r>
              <w:rPr>
                <w:rFonts w:ascii="宋体" w:hAnsi="宋体" w:eastAsia="宋体" w:cs="宋体"/>
                <w:spacing w:val="-45"/>
                <w:sz w:val="23"/>
                <w:szCs w:val="23"/>
              </w:rPr>
              <w:t xml:space="preserve"> </w:t>
            </w:r>
            <w:r>
              <w:rPr>
                <w:rFonts w:ascii="宋体" w:hAnsi="宋体" w:eastAsia="宋体" w:cs="宋体"/>
                <w:spacing w:val="-5"/>
                <w:sz w:val="23"/>
                <w:szCs w:val="23"/>
              </w:rPr>
              <w:t>，</w:t>
            </w:r>
            <w:r>
              <w:rPr>
                <w:rFonts w:ascii="宋体" w:hAnsi="宋体" w:eastAsia="宋体" w:cs="宋体"/>
                <w:spacing w:val="-58"/>
                <w:sz w:val="23"/>
                <w:szCs w:val="23"/>
              </w:rPr>
              <w:t xml:space="preserve"> </w:t>
            </w:r>
            <w:r>
              <w:rPr>
                <w:rFonts w:ascii="宋体" w:hAnsi="宋体" w:eastAsia="宋体" w:cs="宋体"/>
                <w:spacing w:val="-5"/>
                <w:sz w:val="23"/>
                <w:szCs w:val="23"/>
              </w:rPr>
              <w:t>可</w:t>
            </w:r>
            <w:r>
              <w:rPr>
                <w:rFonts w:ascii="宋体" w:hAnsi="宋体" w:eastAsia="宋体" w:cs="宋体"/>
                <w:spacing w:val="-66"/>
                <w:sz w:val="23"/>
                <w:szCs w:val="23"/>
              </w:rPr>
              <w:t xml:space="preserve"> </w:t>
            </w:r>
            <w:r>
              <w:rPr>
                <w:rFonts w:ascii="宋体" w:hAnsi="宋体" w:eastAsia="宋体" w:cs="宋体"/>
                <w:spacing w:val="-5"/>
                <w:sz w:val="23"/>
                <w:szCs w:val="23"/>
              </w:rPr>
              <w:t>达</w:t>
            </w:r>
            <w:r>
              <w:rPr>
                <w:rFonts w:ascii="宋体" w:hAnsi="宋体" w:eastAsia="宋体" w:cs="宋体"/>
                <w:spacing w:val="-61"/>
                <w:sz w:val="23"/>
                <w:szCs w:val="23"/>
              </w:rPr>
              <w:t xml:space="preserve"> </w:t>
            </w:r>
            <w:r>
              <w:rPr>
                <w:rFonts w:ascii="宋体" w:hAnsi="宋体" w:eastAsia="宋体" w:cs="宋体"/>
                <w:spacing w:val="-5"/>
                <w:sz w:val="23"/>
                <w:szCs w:val="23"/>
              </w:rPr>
              <w:t>到</w:t>
            </w:r>
            <w:r>
              <w:rPr>
                <w:rFonts w:ascii="宋体" w:hAnsi="宋体" w:eastAsia="宋体" w:cs="宋体"/>
                <w:spacing w:val="-65"/>
                <w:sz w:val="23"/>
                <w:szCs w:val="23"/>
              </w:rPr>
              <w:t xml:space="preserve"> </w:t>
            </w:r>
            <w:r>
              <w:rPr>
                <w:rFonts w:ascii="宋体" w:hAnsi="宋体" w:eastAsia="宋体" w:cs="宋体"/>
                <w:spacing w:val="-5"/>
                <w:sz w:val="23"/>
                <w:szCs w:val="23"/>
              </w:rPr>
              <w:t>广</w:t>
            </w:r>
            <w:r>
              <w:rPr>
                <w:rFonts w:ascii="宋体" w:hAnsi="宋体" w:eastAsia="宋体" w:cs="宋体"/>
                <w:spacing w:val="-56"/>
                <w:sz w:val="23"/>
                <w:szCs w:val="23"/>
              </w:rPr>
              <w:t xml:space="preserve"> </w:t>
            </w:r>
            <w:r>
              <w:rPr>
                <w:rFonts w:ascii="宋体" w:hAnsi="宋体" w:eastAsia="宋体" w:cs="宋体"/>
                <w:spacing w:val="-5"/>
                <w:sz w:val="23"/>
                <w:szCs w:val="23"/>
              </w:rPr>
              <w:t>东</w:t>
            </w:r>
            <w:r>
              <w:rPr>
                <w:rFonts w:ascii="宋体" w:hAnsi="宋体" w:eastAsia="宋体" w:cs="宋体"/>
                <w:spacing w:val="-63"/>
                <w:sz w:val="23"/>
                <w:szCs w:val="23"/>
              </w:rPr>
              <w:t xml:space="preserve"> </w:t>
            </w:r>
            <w:r>
              <w:rPr>
                <w:rFonts w:ascii="宋体" w:hAnsi="宋体" w:eastAsia="宋体" w:cs="宋体"/>
                <w:spacing w:val="-5"/>
                <w:sz w:val="23"/>
                <w:szCs w:val="23"/>
              </w:rPr>
              <w:t>省</w:t>
            </w:r>
            <w:r>
              <w:rPr>
                <w:rFonts w:ascii="宋体" w:hAnsi="宋体" w:eastAsia="宋体" w:cs="宋体"/>
                <w:spacing w:val="-69"/>
                <w:sz w:val="23"/>
                <w:szCs w:val="23"/>
              </w:rPr>
              <w:t xml:space="preserve"> </w:t>
            </w:r>
            <w:r>
              <w:rPr>
                <w:rFonts w:ascii="宋体" w:hAnsi="宋体" w:eastAsia="宋体" w:cs="宋体"/>
                <w:spacing w:val="-5"/>
                <w:sz w:val="23"/>
                <w:szCs w:val="23"/>
              </w:rPr>
              <w:t>《</w:t>
            </w:r>
            <w:r>
              <w:rPr>
                <w:rFonts w:ascii="宋体" w:hAnsi="宋体" w:eastAsia="宋体" w:cs="宋体"/>
                <w:spacing w:val="-41"/>
                <w:sz w:val="23"/>
                <w:szCs w:val="23"/>
              </w:rPr>
              <w:t xml:space="preserve"> </w:t>
            </w:r>
            <w:r>
              <w:rPr>
                <w:rFonts w:ascii="宋体" w:hAnsi="宋体" w:eastAsia="宋体" w:cs="宋体"/>
                <w:spacing w:val="-5"/>
                <w:sz w:val="23"/>
                <w:szCs w:val="23"/>
              </w:rPr>
              <w:t>大</w:t>
            </w:r>
            <w:r>
              <w:rPr>
                <w:rFonts w:ascii="宋体" w:hAnsi="宋体" w:eastAsia="宋体" w:cs="宋体"/>
                <w:spacing w:val="-64"/>
                <w:sz w:val="23"/>
                <w:szCs w:val="23"/>
              </w:rPr>
              <w:t xml:space="preserve"> </w:t>
            </w:r>
            <w:r>
              <w:rPr>
                <w:rFonts w:ascii="宋体" w:hAnsi="宋体" w:eastAsia="宋体" w:cs="宋体"/>
                <w:spacing w:val="-5"/>
                <w:sz w:val="23"/>
                <w:szCs w:val="23"/>
              </w:rPr>
              <w:t>气</w:t>
            </w:r>
            <w:r>
              <w:rPr>
                <w:rFonts w:ascii="宋体" w:hAnsi="宋体" w:eastAsia="宋体" w:cs="宋体"/>
                <w:spacing w:val="-65"/>
                <w:sz w:val="23"/>
                <w:szCs w:val="23"/>
              </w:rPr>
              <w:t xml:space="preserve"> </w:t>
            </w:r>
            <w:r>
              <w:rPr>
                <w:rFonts w:ascii="宋体" w:hAnsi="宋体" w:eastAsia="宋体" w:cs="宋体"/>
                <w:spacing w:val="-5"/>
                <w:sz w:val="23"/>
                <w:szCs w:val="23"/>
              </w:rPr>
              <w:t>污</w:t>
            </w:r>
            <w:r>
              <w:rPr>
                <w:rFonts w:ascii="宋体" w:hAnsi="宋体" w:eastAsia="宋体" w:cs="宋体"/>
                <w:spacing w:val="-61"/>
                <w:sz w:val="23"/>
                <w:szCs w:val="23"/>
              </w:rPr>
              <w:t xml:space="preserve"> </w:t>
            </w:r>
            <w:r>
              <w:rPr>
                <w:rFonts w:ascii="宋体" w:hAnsi="宋体" w:eastAsia="宋体" w:cs="宋体"/>
                <w:spacing w:val="-5"/>
                <w:sz w:val="23"/>
                <w:szCs w:val="23"/>
              </w:rPr>
              <w:t>染</w:t>
            </w:r>
            <w:r>
              <w:rPr>
                <w:rFonts w:ascii="宋体" w:hAnsi="宋体" w:eastAsia="宋体" w:cs="宋体"/>
                <w:spacing w:val="-65"/>
                <w:sz w:val="23"/>
                <w:szCs w:val="23"/>
              </w:rPr>
              <w:t xml:space="preserve"> </w:t>
            </w:r>
            <w:r>
              <w:rPr>
                <w:rFonts w:ascii="宋体" w:hAnsi="宋体" w:eastAsia="宋体" w:cs="宋体"/>
                <w:spacing w:val="-5"/>
                <w:sz w:val="23"/>
                <w:szCs w:val="23"/>
              </w:rPr>
              <w:t>物</w:t>
            </w:r>
            <w:r>
              <w:rPr>
                <w:rFonts w:ascii="宋体" w:hAnsi="宋体" w:eastAsia="宋体" w:cs="宋体"/>
                <w:spacing w:val="-67"/>
                <w:sz w:val="23"/>
                <w:szCs w:val="23"/>
              </w:rPr>
              <w:t xml:space="preserve"> </w:t>
            </w:r>
            <w:r>
              <w:rPr>
                <w:rFonts w:ascii="宋体" w:hAnsi="宋体" w:eastAsia="宋体" w:cs="宋体"/>
                <w:spacing w:val="-5"/>
                <w:sz w:val="23"/>
                <w:szCs w:val="23"/>
              </w:rPr>
              <w:t>排</w:t>
            </w:r>
            <w:r>
              <w:rPr>
                <w:rFonts w:ascii="宋体" w:hAnsi="宋体" w:eastAsia="宋体" w:cs="宋体"/>
                <w:spacing w:val="-65"/>
                <w:sz w:val="23"/>
                <w:szCs w:val="23"/>
              </w:rPr>
              <w:t xml:space="preserve"> </w:t>
            </w:r>
            <w:r>
              <w:rPr>
                <w:rFonts w:ascii="宋体" w:hAnsi="宋体" w:eastAsia="宋体" w:cs="宋体"/>
                <w:spacing w:val="-5"/>
                <w:sz w:val="23"/>
                <w:szCs w:val="23"/>
              </w:rPr>
              <w:t>放</w:t>
            </w:r>
            <w:r>
              <w:rPr>
                <w:rFonts w:ascii="宋体" w:hAnsi="宋体" w:eastAsia="宋体" w:cs="宋体"/>
                <w:spacing w:val="-51"/>
                <w:sz w:val="23"/>
                <w:szCs w:val="23"/>
              </w:rPr>
              <w:t xml:space="preserve"> </w:t>
            </w:r>
            <w:r>
              <w:rPr>
                <w:rFonts w:ascii="宋体" w:hAnsi="宋体" w:eastAsia="宋体" w:cs="宋体"/>
                <w:spacing w:val="-5"/>
                <w:sz w:val="23"/>
                <w:szCs w:val="23"/>
              </w:rPr>
              <w:t>限</w:t>
            </w:r>
            <w:r>
              <w:rPr>
                <w:rFonts w:ascii="宋体" w:hAnsi="宋体" w:eastAsia="宋体" w:cs="宋体"/>
                <w:spacing w:val="-64"/>
                <w:sz w:val="23"/>
                <w:szCs w:val="23"/>
              </w:rPr>
              <w:t xml:space="preserve"> </w:t>
            </w:r>
            <w:r>
              <w:rPr>
                <w:rFonts w:ascii="宋体" w:hAnsi="宋体" w:eastAsia="宋体" w:cs="宋体"/>
                <w:spacing w:val="-5"/>
                <w:sz w:val="23"/>
                <w:szCs w:val="23"/>
              </w:rPr>
              <w:t>值</w:t>
            </w:r>
            <w:r>
              <w:rPr>
                <w:rFonts w:ascii="宋体" w:hAnsi="宋体" w:eastAsia="宋体" w:cs="宋体"/>
                <w:spacing w:val="-52"/>
                <w:sz w:val="23"/>
                <w:szCs w:val="23"/>
              </w:rPr>
              <w:t xml:space="preserve"> </w:t>
            </w:r>
            <w:r>
              <w:rPr>
                <w:rFonts w:ascii="宋体" w:hAnsi="宋体" w:eastAsia="宋体" w:cs="宋体"/>
                <w:spacing w:val="-5"/>
                <w:sz w:val="23"/>
                <w:szCs w:val="23"/>
              </w:rPr>
              <w:t>》</w:t>
            </w:r>
          </w:p>
          <w:p>
            <w:pPr>
              <w:spacing w:line="323" w:lineRule="exact"/>
              <w:ind w:left="118"/>
              <w:rPr>
                <w:rFonts w:ascii="宋体" w:hAnsi="宋体" w:eastAsia="宋体" w:cs="宋体"/>
                <w:sz w:val="23"/>
                <w:szCs w:val="23"/>
              </w:rPr>
            </w:pPr>
            <w:r>
              <w:rPr>
                <w:rFonts w:ascii="宋体" w:hAnsi="宋体" w:eastAsia="宋体" w:cs="宋体"/>
                <w:spacing w:val="11"/>
                <w:position w:val="1"/>
                <w:sz w:val="23"/>
                <w:szCs w:val="23"/>
              </w:rPr>
              <w:t>(</w:t>
            </w:r>
            <w:r>
              <w:rPr>
                <w:rFonts w:ascii="Times New Roman" w:hAnsi="Times New Roman" w:eastAsia="Times New Roman" w:cs="Times New Roman"/>
                <w:position w:val="1"/>
                <w:sz w:val="23"/>
                <w:szCs w:val="23"/>
              </w:rPr>
              <w:t>DB</w:t>
            </w:r>
            <w:r>
              <w:rPr>
                <w:rFonts w:ascii="Times New Roman" w:hAnsi="Times New Roman" w:eastAsia="Times New Roman" w:cs="Times New Roman"/>
                <w:spacing w:val="11"/>
                <w:position w:val="1"/>
                <w:sz w:val="23"/>
                <w:szCs w:val="23"/>
              </w:rPr>
              <w:t>44/27-2001</w:t>
            </w:r>
            <w:r>
              <w:rPr>
                <w:rFonts w:ascii="宋体" w:hAnsi="宋体" w:eastAsia="宋体" w:cs="宋体"/>
                <w:spacing w:val="11"/>
                <w:position w:val="1"/>
                <w:sz w:val="23"/>
                <w:szCs w:val="23"/>
              </w:rPr>
              <w:t>) 第二时段二级标准和无组织排放监控浓度限值要求</w:t>
            </w:r>
            <w:r>
              <w:rPr>
                <w:rFonts w:ascii="宋体" w:hAnsi="宋体" w:eastAsia="宋体" w:cs="宋体"/>
                <w:spacing w:val="9"/>
                <w:position w:val="1"/>
                <w:sz w:val="23"/>
                <w:szCs w:val="23"/>
              </w:rPr>
              <w:t>；</w:t>
            </w:r>
          </w:p>
          <w:p>
            <w:pPr>
              <w:spacing w:before="148" w:line="374" w:lineRule="auto"/>
              <w:ind w:left="106" w:firstLine="478"/>
              <w:rPr>
                <w:rFonts w:ascii="宋体" w:hAnsi="宋体" w:eastAsia="宋体" w:cs="宋体"/>
                <w:sz w:val="23"/>
                <w:szCs w:val="23"/>
              </w:rPr>
            </w:pPr>
            <w:r>
              <w:rPr>
                <w:rFonts w:ascii="宋体" w:hAnsi="宋体" w:eastAsia="宋体" w:cs="宋体"/>
                <w:spacing w:val="22"/>
                <w:sz w:val="23"/>
                <w:szCs w:val="23"/>
              </w:rPr>
              <w:t>烘</w:t>
            </w:r>
            <w:r>
              <w:rPr>
                <w:rFonts w:ascii="宋体" w:hAnsi="宋体" w:eastAsia="宋体" w:cs="宋体"/>
                <w:spacing w:val="15"/>
                <w:sz w:val="23"/>
                <w:szCs w:val="23"/>
              </w:rPr>
              <w:t>烤</w:t>
            </w:r>
            <w:r>
              <w:rPr>
                <w:rFonts w:ascii="宋体" w:hAnsi="宋体" w:eastAsia="宋体" w:cs="宋体"/>
                <w:spacing w:val="11"/>
                <w:sz w:val="23"/>
                <w:szCs w:val="23"/>
              </w:rPr>
              <w:t>、丝印工序有机废气收集后经“水喷淋</w:t>
            </w:r>
            <w:r>
              <w:rPr>
                <w:rFonts w:ascii="Times New Roman" w:hAnsi="Times New Roman" w:eastAsia="Times New Roman" w:cs="Times New Roman"/>
                <w:spacing w:val="11"/>
                <w:sz w:val="23"/>
                <w:szCs w:val="23"/>
              </w:rPr>
              <w:t>+</w:t>
            </w:r>
            <w:r>
              <w:rPr>
                <w:rFonts w:ascii="宋体" w:hAnsi="宋体" w:eastAsia="宋体" w:cs="宋体"/>
                <w:spacing w:val="11"/>
                <w:sz w:val="23"/>
                <w:szCs w:val="23"/>
              </w:rPr>
              <w:t>干式过滤</w:t>
            </w:r>
            <w:r>
              <w:rPr>
                <w:rFonts w:ascii="Times New Roman" w:hAnsi="Times New Roman" w:eastAsia="Times New Roman" w:cs="Times New Roman"/>
                <w:spacing w:val="11"/>
                <w:sz w:val="23"/>
                <w:szCs w:val="23"/>
              </w:rPr>
              <w:t>+</w:t>
            </w:r>
            <w:r>
              <w:rPr>
                <w:rFonts w:ascii="宋体" w:hAnsi="宋体" w:eastAsia="宋体" w:cs="宋体"/>
                <w:spacing w:val="11"/>
                <w:sz w:val="23"/>
                <w:szCs w:val="23"/>
              </w:rPr>
              <w:t>二级活性炭吸附装置”</w:t>
            </w:r>
            <w:r>
              <w:rPr>
                <w:rFonts w:ascii="宋体" w:hAnsi="宋体" w:eastAsia="宋体" w:cs="宋体"/>
                <w:sz w:val="23"/>
                <w:szCs w:val="23"/>
              </w:rPr>
              <w:t xml:space="preserve"> </w:t>
            </w:r>
            <w:r>
              <w:rPr>
                <w:rFonts w:ascii="宋体" w:hAnsi="宋体" w:eastAsia="宋体" w:cs="宋体"/>
                <w:spacing w:val="16"/>
                <w:sz w:val="23"/>
                <w:szCs w:val="23"/>
              </w:rPr>
              <w:t>处理</w:t>
            </w:r>
            <w:r>
              <w:rPr>
                <w:rFonts w:ascii="宋体" w:hAnsi="宋体" w:eastAsia="宋体" w:cs="宋体"/>
                <w:spacing w:val="9"/>
                <w:sz w:val="23"/>
                <w:szCs w:val="23"/>
              </w:rPr>
              <w:t>后</w:t>
            </w:r>
            <w:r>
              <w:rPr>
                <w:rFonts w:ascii="宋体" w:hAnsi="宋体" w:eastAsia="宋体" w:cs="宋体"/>
                <w:spacing w:val="8"/>
                <w:sz w:val="23"/>
                <w:szCs w:val="23"/>
              </w:rPr>
              <w:t xml:space="preserve">通过 </w:t>
            </w:r>
            <w:r>
              <w:rPr>
                <w:rFonts w:ascii="Times New Roman" w:hAnsi="Times New Roman" w:eastAsia="Times New Roman" w:cs="Times New Roman"/>
                <w:spacing w:val="8"/>
                <w:sz w:val="23"/>
                <w:szCs w:val="23"/>
              </w:rPr>
              <w:t>15</w:t>
            </w:r>
            <w:r>
              <w:rPr>
                <w:rFonts w:ascii="Times New Roman" w:hAnsi="Times New Roman" w:eastAsia="Times New Roman" w:cs="Times New Roman"/>
                <w:sz w:val="23"/>
                <w:szCs w:val="23"/>
              </w:rPr>
              <w:t>m</w:t>
            </w:r>
            <w:r>
              <w:rPr>
                <w:rFonts w:ascii="宋体" w:hAnsi="宋体" w:eastAsia="宋体" w:cs="宋体"/>
                <w:spacing w:val="8"/>
                <w:sz w:val="23"/>
                <w:szCs w:val="23"/>
              </w:rPr>
              <w:t>排气筒</w:t>
            </w:r>
            <w:r>
              <w:rPr>
                <w:rFonts w:ascii="Times New Roman" w:hAnsi="Times New Roman" w:eastAsia="Times New Roman" w:cs="Times New Roman"/>
                <w:spacing w:val="8"/>
                <w:sz w:val="23"/>
                <w:szCs w:val="23"/>
              </w:rPr>
              <w:t>(</w:t>
            </w:r>
            <w:r>
              <w:rPr>
                <w:rFonts w:ascii="Times New Roman" w:hAnsi="Times New Roman" w:eastAsia="Times New Roman" w:cs="Times New Roman"/>
                <w:sz w:val="23"/>
                <w:szCs w:val="23"/>
              </w:rPr>
              <w:t>DA</w:t>
            </w:r>
            <w:r>
              <w:rPr>
                <w:rFonts w:ascii="Times New Roman" w:hAnsi="Times New Roman" w:eastAsia="Times New Roman" w:cs="Times New Roman"/>
                <w:spacing w:val="8"/>
                <w:sz w:val="23"/>
                <w:szCs w:val="23"/>
              </w:rPr>
              <w:t>003)</w:t>
            </w:r>
            <w:r>
              <w:rPr>
                <w:rFonts w:ascii="宋体" w:hAnsi="宋体" w:eastAsia="宋体" w:cs="宋体"/>
                <w:spacing w:val="8"/>
                <w:sz w:val="23"/>
                <w:szCs w:val="23"/>
              </w:rPr>
              <w:t>高空排放，未收集部分作无组织排放，可达到《固</w:t>
            </w:r>
            <w:r>
              <w:rPr>
                <w:rFonts w:ascii="宋体" w:hAnsi="宋体" w:eastAsia="宋体" w:cs="宋体"/>
                <w:sz w:val="23"/>
                <w:szCs w:val="23"/>
              </w:rPr>
              <w:t xml:space="preserve"> </w:t>
            </w:r>
            <w:r>
              <w:rPr>
                <w:rFonts w:ascii="宋体" w:hAnsi="宋体" w:eastAsia="宋体" w:cs="宋体"/>
                <w:spacing w:val="8"/>
                <w:sz w:val="23"/>
                <w:szCs w:val="23"/>
              </w:rPr>
              <w:t>定污染源</w:t>
            </w:r>
            <w:r>
              <w:rPr>
                <w:rFonts w:ascii="宋体" w:hAnsi="宋体" w:eastAsia="宋体" w:cs="宋体"/>
                <w:spacing w:val="5"/>
                <w:sz w:val="23"/>
                <w:szCs w:val="23"/>
              </w:rPr>
              <w:t>挥</w:t>
            </w:r>
            <w:r>
              <w:rPr>
                <w:rFonts w:ascii="宋体" w:hAnsi="宋体" w:eastAsia="宋体" w:cs="宋体"/>
                <w:spacing w:val="4"/>
                <w:sz w:val="23"/>
                <w:szCs w:val="23"/>
              </w:rPr>
              <w:t>发性有机物综合排放标准》  (</w:t>
            </w:r>
            <w:r>
              <w:rPr>
                <w:rFonts w:ascii="Times New Roman" w:hAnsi="Times New Roman" w:eastAsia="Times New Roman" w:cs="Times New Roman"/>
                <w:sz w:val="23"/>
                <w:szCs w:val="23"/>
              </w:rPr>
              <w:t>DB</w:t>
            </w:r>
            <w:r>
              <w:rPr>
                <w:rFonts w:ascii="Times New Roman" w:hAnsi="Times New Roman" w:eastAsia="Times New Roman" w:cs="Times New Roman"/>
                <w:spacing w:val="4"/>
                <w:sz w:val="23"/>
                <w:szCs w:val="23"/>
              </w:rPr>
              <w:t>44/2367-2022</w:t>
            </w:r>
            <w:r>
              <w:rPr>
                <w:rFonts w:ascii="宋体" w:hAnsi="宋体" w:eastAsia="宋体" w:cs="宋体"/>
                <w:spacing w:val="4"/>
                <w:sz w:val="23"/>
                <w:szCs w:val="23"/>
              </w:rPr>
              <w:t xml:space="preserve">) 表 </w:t>
            </w:r>
            <w:r>
              <w:rPr>
                <w:rFonts w:ascii="Times New Roman" w:hAnsi="Times New Roman" w:eastAsia="Times New Roman" w:cs="Times New Roman"/>
                <w:spacing w:val="4"/>
                <w:sz w:val="23"/>
                <w:szCs w:val="23"/>
              </w:rPr>
              <w:t>1</w:t>
            </w:r>
            <w:r>
              <w:rPr>
                <w:rFonts w:ascii="Times New Roman" w:hAnsi="Times New Roman" w:eastAsia="Times New Roman" w:cs="Times New Roman"/>
                <w:sz w:val="23"/>
                <w:szCs w:val="23"/>
              </w:rPr>
              <w:t>TVOC</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和非甲烷总</w:t>
            </w:r>
            <w:r>
              <w:rPr>
                <w:rFonts w:ascii="宋体" w:hAnsi="宋体" w:eastAsia="宋体" w:cs="宋体"/>
                <w:sz w:val="23"/>
                <w:szCs w:val="23"/>
              </w:rPr>
              <w:t xml:space="preserve"> </w:t>
            </w:r>
            <w:r>
              <w:rPr>
                <w:rFonts w:ascii="宋体" w:hAnsi="宋体" w:eastAsia="宋体" w:cs="宋体"/>
                <w:spacing w:val="4"/>
                <w:sz w:val="23"/>
                <w:szCs w:val="23"/>
              </w:rPr>
              <w:t>烃排放限值要求和 《家具制造行业挥发性有机化合物排放标准》 (</w:t>
            </w:r>
            <w:r>
              <w:rPr>
                <w:rFonts w:ascii="Times New Roman" w:hAnsi="Times New Roman" w:eastAsia="Times New Roman" w:cs="Times New Roman"/>
                <w:sz w:val="23"/>
                <w:szCs w:val="23"/>
              </w:rPr>
              <w:t>DB</w:t>
            </w:r>
            <w:r>
              <w:rPr>
                <w:rFonts w:ascii="Times New Roman" w:hAnsi="Times New Roman" w:eastAsia="Times New Roman" w:cs="Times New Roman"/>
                <w:spacing w:val="4"/>
                <w:sz w:val="23"/>
                <w:szCs w:val="23"/>
              </w:rPr>
              <w:t>44/814-201</w:t>
            </w:r>
            <w:r>
              <w:rPr>
                <w:rFonts w:ascii="Times New Roman" w:hAnsi="Times New Roman" w:eastAsia="Times New Roman" w:cs="Times New Roman"/>
                <w:spacing w:val="3"/>
                <w:sz w:val="23"/>
                <w:szCs w:val="23"/>
              </w:rPr>
              <w:t>0</w:t>
            </w:r>
            <w:r>
              <w:rPr>
                <w:rFonts w:ascii="宋体" w:hAnsi="宋体" w:eastAsia="宋体" w:cs="宋体"/>
                <w:sz w:val="23"/>
                <w:szCs w:val="23"/>
              </w:rPr>
              <w:t xml:space="preserve">) </w:t>
            </w:r>
            <w:r>
              <w:rPr>
                <w:rFonts w:ascii="宋体" w:hAnsi="宋体" w:eastAsia="宋体" w:cs="宋体"/>
                <w:spacing w:val="8"/>
                <w:sz w:val="23"/>
                <w:szCs w:val="23"/>
              </w:rPr>
              <w:t>表</w:t>
            </w:r>
            <w:r>
              <w:rPr>
                <w:rFonts w:ascii="宋体" w:hAnsi="宋体" w:eastAsia="宋体" w:cs="宋体"/>
                <w:spacing w:val="5"/>
                <w:sz w:val="23"/>
                <w:szCs w:val="23"/>
              </w:rPr>
              <w:t xml:space="preserve"> </w:t>
            </w:r>
            <w:r>
              <w:rPr>
                <w:rFonts w:ascii="Times New Roman" w:hAnsi="Times New Roman" w:eastAsia="Times New Roman" w:cs="Times New Roman"/>
                <w:spacing w:val="4"/>
                <w:sz w:val="23"/>
                <w:szCs w:val="23"/>
              </w:rPr>
              <w:t xml:space="preserve">2 </w:t>
            </w:r>
            <w:r>
              <w:rPr>
                <w:rFonts w:ascii="宋体" w:hAnsi="宋体" w:eastAsia="宋体" w:cs="宋体"/>
                <w:spacing w:val="4"/>
                <w:sz w:val="23"/>
                <w:szCs w:val="23"/>
              </w:rPr>
              <w:t>无组织排放监控点浓度限值标准要求。</w:t>
            </w:r>
          </w:p>
          <w:p>
            <w:pPr>
              <w:spacing w:line="387" w:lineRule="auto"/>
              <w:ind w:left="109" w:right="104" w:firstLine="479"/>
              <w:rPr>
                <w:rFonts w:ascii="宋体" w:hAnsi="宋体" w:eastAsia="宋体" w:cs="宋体"/>
                <w:sz w:val="23"/>
                <w:szCs w:val="23"/>
              </w:rPr>
            </w:pPr>
            <w:r>
              <w:rPr>
                <w:rFonts w:ascii="宋体" w:hAnsi="宋体" w:eastAsia="宋体" w:cs="宋体"/>
                <w:spacing w:val="8"/>
                <w:sz w:val="23"/>
                <w:szCs w:val="23"/>
              </w:rPr>
              <w:t xml:space="preserve">燃烧废气收集后通过 </w:t>
            </w:r>
            <w:r>
              <w:rPr>
                <w:rFonts w:ascii="Times New Roman" w:hAnsi="Times New Roman" w:eastAsia="Times New Roman" w:cs="Times New Roman"/>
                <w:spacing w:val="8"/>
                <w:sz w:val="23"/>
                <w:szCs w:val="23"/>
              </w:rPr>
              <w:t>15</w:t>
            </w:r>
            <w:r>
              <w:rPr>
                <w:rFonts w:ascii="Times New Roman" w:hAnsi="Times New Roman" w:eastAsia="Times New Roman" w:cs="Times New Roman"/>
                <w:sz w:val="23"/>
                <w:szCs w:val="23"/>
              </w:rPr>
              <w:t>m</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rPr>
              <w:t>排气筒</w:t>
            </w:r>
            <w:r>
              <w:rPr>
                <w:rFonts w:ascii="Times New Roman" w:hAnsi="Times New Roman" w:eastAsia="Times New Roman" w:cs="Times New Roman"/>
                <w:spacing w:val="8"/>
                <w:sz w:val="23"/>
                <w:szCs w:val="23"/>
              </w:rPr>
              <w:t>(</w:t>
            </w:r>
            <w:r>
              <w:rPr>
                <w:rFonts w:ascii="Times New Roman" w:hAnsi="Times New Roman" w:eastAsia="Times New Roman" w:cs="Times New Roman"/>
                <w:sz w:val="23"/>
                <w:szCs w:val="23"/>
              </w:rPr>
              <w:t>DA</w:t>
            </w:r>
            <w:r>
              <w:rPr>
                <w:rFonts w:ascii="Times New Roman" w:hAnsi="Times New Roman" w:eastAsia="Times New Roman" w:cs="Times New Roman"/>
                <w:spacing w:val="8"/>
                <w:sz w:val="23"/>
                <w:szCs w:val="23"/>
              </w:rPr>
              <w:t>004)</w:t>
            </w:r>
            <w:r>
              <w:rPr>
                <w:rFonts w:ascii="宋体" w:hAnsi="宋体" w:eastAsia="宋体" w:cs="宋体"/>
                <w:spacing w:val="8"/>
                <w:sz w:val="23"/>
                <w:szCs w:val="23"/>
              </w:rPr>
              <w:t>高空排放，可达到广东省《锅炉大</w:t>
            </w:r>
            <w:r>
              <w:rPr>
                <w:rFonts w:ascii="宋体" w:hAnsi="宋体" w:eastAsia="宋体" w:cs="宋体"/>
                <w:spacing w:val="2"/>
                <w:sz w:val="23"/>
                <w:szCs w:val="23"/>
              </w:rPr>
              <w:t>气</w:t>
            </w:r>
            <w:r>
              <w:rPr>
                <w:rFonts w:ascii="宋体" w:hAnsi="宋体" w:eastAsia="宋体" w:cs="宋体"/>
                <w:sz w:val="23"/>
                <w:szCs w:val="23"/>
              </w:rPr>
              <w:t xml:space="preserve"> </w:t>
            </w:r>
            <w:r>
              <w:rPr>
                <w:rFonts w:ascii="宋体" w:hAnsi="宋体" w:eastAsia="宋体" w:cs="宋体"/>
                <w:spacing w:val="4"/>
                <w:sz w:val="23"/>
                <w:szCs w:val="23"/>
              </w:rPr>
              <w:t xml:space="preserve">污染物排放标准限值》 </w:t>
            </w:r>
            <w:r>
              <w:rPr>
                <w:rFonts w:ascii="宋体" w:hAnsi="宋体" w:eastAsia="宋体" w:cs="宋体"/>
                <w:spacing w:val="3"/>
                <w:sz w:val="23"/>
                <w:szCs w:val="23"/>
              </w:rPr>
              <w:t xml:space="preserve"> </w:t>
            </w:r>
            <w:r>
              <w:rPr>
                <w:rFonts w:ascii="宋体" w:hAnsi="宋体" w:eastAsia="宋体" w:cs="宋体"/>
                <w:spacing w:val="2"/>
                <w:sz w:val="23"/>
                <w:szCs w:val="23"/>
              </w:rPr>
              <w:t>(</w:t>
            </w:r>
            <w:r>
              <w:rPr>
                <w:rFonts w:ascii="Times New Roman" w:hAnsi="Times New Roman" w:eastAsia="Times New Roman" w:cs="Times New Roman"/>
                <w:sz w:val="23"/>
                <w:szCs w:val="23"/>
              </w:rPr>
              <w:t>DB</w:t>
            </w:r>
            <w:r>
              <w:rPr>
                <w:rFonts w:ascii="Times New Roman" w:hAnsi="Times New Roman" w:eastAsia="Times New Roman" w:cs="Times New Roman"/>
                <w:spacing w:val="2"/>
                <w:sz w:val="23"/>
                <w:szCs w:val="23"/>
              </w:rPr>
              <w:t>44/765-2019</w:t>
            </w:r>
            <w:r>
              <w:rPr>
                <w:rFonts w:ascii="宋体" w:hAnsi="宋体" w:eastAsia="宋体" w:cs="宋体"/>
                <w:spacing w:val="2"/>
                <w:sz w:val="23"/>
                <w:szCs w:val="23"/>
              </w:rPr>
              <w:t xml:space="preserve">) 表 </w:t>
            </w:r>
            <w:r>
              <w:rPr>
                <w:rFonts w:ascii="Times New Roman" w:hAnsi="Times New Roman" w:eastAsia="Times New Roman" w:cs="Times New Roman"/>
                <w:spacing w:val="2"/>
                <w:sz w:val="23"/>
                <w:szCs w:val="23"/>
              </w:rPr>
              <w:t xml:space="preserve">3 </w:t>
            </w:r>
            <w:r>
              <w:rPr>
                <w:rFonts w:ascii="宋体" w:hAnsi="宋体" w:eastAsia="宋体" w:cs="宋体"/>
                <w:spacing w:val="2"/>
                <w:sz w:val="23"/>
                <w:szCs w:val="23"/>
              </w:rPr>
              <w:t>特别排放限值标准。</w:t>
            </w:r>
          </w:p>
          <w:p>
            <w:pPr>
              <w:spacing w:before="14" w:line="374" w:lineRule="auto"/>
              <w:ind w:left="118" w:right="111" w:firstLine="472"/>
              <w:rPr>
                <w:rFonts w:ascii="宋体" w:hAnsi="宋体" w:eastAsia="宋体" w:cs="宋体"/>
                <w:sz w:val="23"/>
                <w:szCs w:val="23"/>
              </w:rPr>
            </w:pPr>
            <w:r>
              <w:rPr>
                <w:rFonts w:ascii="宋体" w:hAnsi="宋体" w:eastAsia="宋体" w:cs="宋体"/>
                <w:spacing w:val="16"/>
                <w:sz w:val="23"/>
                <w:szCs w:val="23"/>
              </w:rPr>
              <w:t>油烟经</w:t>
            </w:r>
            <w:r>
              <w:rPr>
                <w:rFonts w:ascii="宋体" w:hAnsi="宋体" w:eastAsia="宋体" w:cs="宋体"/>
                <w:spacing w:val="8"/>
                <w:sz w:val="23"/>
                <w:szCs w:val="23"/>
              </w:rPr>
              <w:t>油烟净化器处理后高空排放，可达到《饮食业油烟排放标准 (试行) 》</w:t>
            </w:r>
            <w:r>
              <w:rPr>
                <w:rFonts w:ascii="宋体" w:hAnsi="宋体" w:eastAsia="宋体" w:cs="宋体"/>
                <w:sz w:val="23"/>
                <w:szCs w:val="23"/>
              </w:rPr>
              <w:t xml:space="preserve"> </w:t>
            </w:r>
            <w:r>
              <w:rPr>
                <w:rFonts w:ascii="宋体" w:hAnsi="宋体" w:eastAsia="宋体" w:cs="宋体"/>
                <w:spacing w:val="9"/>
                <w:sz w:val="23"/>
                <w:szCs w:val="23"/>
              </w:rPr>
              <w:t>(</w:t>
            </w:r>
            <w:r>
              <w:rPr>
                <w:rFonts w:ascii="Times New Roman" w:hAnsi="Times New Roman" w:eastAsia="Times New Roman" w:cs="Times New Roman"/>
                <w:sz w:val="23"/>
                <w:szCs w:val="23"/>
              </w:rPr>
              <w:t>GB</w:t>
            </w:r>
            <w:r>
              <w:rPr>
                <w:rFonts w:ascii="Times New Roman" w:hAnsi="Times New Roman" w:eastAsia="Times New Roman" w:cs="Times New Roman"/>
                <w:spacing w:val="9"/>
                <w:sz w:val="23"/>
                <w:szCs w:val="23"/>
              </w:rPr>
              <w:t>18483-2001</w:t>
            </w:r>
            <w:r>
              <w:rPr>
                <w:rFonts w:ascii="宋体" w:hAnsi="宋体" w:eastAsia="宋体" w:cs="宋体"/>
                <w:spacing w:val="9"/>
                <w:sz w:val="23"/>
                <w:szCs w:val="23"/>
              </w:rPr>
              <w:t xml:space="preserve">) 表 </w:t>
            </w:r>
            <w:r>
              <w:rPr>
                <w:rFonts w:ascii="Times New Roman" w:hAnsi="Times New Roman" w:eastAsia="Times New Roman" w:cs="Times New Roman"/>
                <w:spacing w:val="9"/>
                <w:sz w:val="23"/>
                <w:szCs w:val="23"/>
              </w:rPr>
              <w:t xml:space="preserve">1 </w:t>
            </w:r>
            <w:r>
              <w:rPr>
                <w:rFonts w:ascii="宋体" w:hAnsi="宋体" w:eastAsia="宋体" w:cs="宋体"/>
                <w:spacing w:val="9"/>
                <w:sz w:val="23"/>
                <w:szCs w:val="23"/>
              </w:rPr>
              <w:t>中小型规模的最高允许排放浓度限值要求</w:t>
            </w:r>
            <w:r>
              <w:rPr>
                <w:rFonts w:ascii="宋体" w:hAnsi="宋体" w:eastAsia="宋体" w:cs="宋体"/>
                <w:spacing w:val="3"/>
                <w:sz w:val="23"/>
                <w:szCs w:val="23"/>
              </w:rPr>
              <w:t>。</w:t>
            </w:r>
          </w:p>
          <w:p>
            <w:pPr>
              <w:spacing w:line="228" w:lineRule="auto"/>
              <w:ind w:left="593"/>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10"/>
                <w:sz w:val="23"/>
                <w:szCs w:val="23"/>
              </w:rPr>
              <w:t>.</w:t>
            </w:r>
            <w:r>
              <w:rPr>
                <w:rFonts w:ascii="Times New Roman" w:hAnsi="Times New Roman" w:eastAsia="Times New Roman" w:cs="Times New Roman"/>
                <w:b/>
                <w:bCs/>
                <w:spacing w:val="7"/>
                <w:sz w:val="23"/>
                <w:szCs w:val="23"/>
              </w:rPr>
              <w:t>6</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排放口情况、监测要求</w:t>
            </w:r>
          </w:p>
          <w:p>
            <w:pPr>
              <w:spacing w:before="184" w:line="228" w:lineRule="auto"/>
              <w:ind w:left="591"/>
              <w:rPr>
                <w:rFonts w:ascii="宋体" w:hAnsi="宋体" w:eastAsia="宋体" w:cs="宋体"/>
                <w:sz w:val="23"/>
                <w:szCs w:val="23"/>
              </w:rPr>
            </w:pPr>
            <w:r>
              <w:rPr>
                <w:rFonts w:ascii="宋体" w:hAnsi="宋体" w:eastAsia="宋体" w:cs="宋体"/>
                <w:spacing w:val="16"/>
                <w:sz w:val="23"/>
                <w:szCs w:val="23"/>
              </w:rPr>
              <w:t>项</w:t>
            </w:r>
            <w:r>
              <w:rPr>
                <w:rFonts w:ascii="宋体" w:hAnsi="宋体" w:eastAsia="宋体" w:cs="宋体"/>
                <w:spacing w:val="8"/>
                <w:sz w:val="23"/>
                <w:szCs w:val="23"/>
              </w:rPr>
              <w:t>目废气的排放口情况如下表所示。</w:t>
            </w:r>
          </w:p>
          <w:p>
            <w:pPr>
              <w:spacing w:before="180" w:line="222" w:lineRule="auto"/>
              <w:ind w:left="3081"/>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37</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废气排放口基本情况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319" w:type="dxa"/>
            <w:vMerge w:val="continue"/>
            <w:tcBorders>
              <w:top w:val="nil"/>
              <w:left w:val="single" w:color="000000" w:sz="6" w:space="0"/>
              <w:bottom w:val="nil"/>
            </w:tcBorders>
            <w:vAlign w:val="top"/>
          </w:tcPr>
          <w:p>
            <w:pPr>
              <w:rPr>
                <w:rFonts w:ascii="Arial"/>
                <w:sz w:val="21"/>
              </w:rPr>
            </w:pPr>
          </w:p>
        </w:tc>
        <w:tc>
          <w:tcPr>
            <w:tcW w:w="671" w:type="dxa"/>
            <w:vAlign w:val="top"/>
          </w:tcPr>
          <w:p>
            <w:pPr>
              <w:spacing w:before="35" w:line="221" w:lineRule="auto"/>
              <w:ind w:left="287"/>
              <w:rPr>
                <w:rFonts w:ascii="宋体" w:hAnsi="宋体" w:eastAsia="宋体" w:cs="宋体"/>
                <w:sz w:val="20"/>
                <w:szCs w:val="20"/>
              </w:rPr>
            </w:pPr>
            <w:r>
              <w:pict>
                <v:rect id="_x0000_s1118" o:spid="_x0000_s1118" o:spt="1" style="position:absolute;left:0pt;margin-left:5.1pt;margin-top:0.05pt;height:14pt;width:0.5pt;mso-position-horizontal-relative:page;mso-position-vertical-relative:page;z-index:251747328;mso-width-relative:page;mso-height-relative:page;" fillcolor="#000000" filled="t" stroked="f" coordsize="21600,21600">
                  <v:path/>
                  <v:fill on="t" focussize="0,0"/>
                  <v:stroke on="f"/>
                  <v:imagedata o:title=""/>
                  <o:lock v:ext="edit"/>
                </v:rect>
              </w:pict>
            </w:r>
            <w:r>
              <w:rPr>
                <w:rFonts w:ascii="宋体" w:hAnsi="宋体" w:eastAsia="宋体" w:cs="宋体"/>
                <w:sz w:val="20"/>
                <w:szCs w:val="20"/>
                <w14:textOutline w14:w="3795" w14:cap="sq" w14:cmpd="sng">
                  <w14:solidFill>
                    <w14:srgbClr w14:val="000000"/>
                  </w14:solidFill>
                  <w14:prstDash w14:val="solid"/>
                  <w14:bevel/>
                </w14:textOutline>
              </w:rPr>
              <w:t>编</w:t>
            </w:r>
          </w:p>
        </w:tc>
        <w:tc>
          <w:tcPr>
            <w:tcW w:w="856" w:type="dxa"/>
            <w:vAlign w:val="top"/>
          </w:tcPr>
          <w:p>
            <w:pPr>
              <w:spacing w:before="35" w:line="221" w:lineRule="auto"/>
              <w:ind w:left="11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排</w:t>
            </w:r>
            <w:r>
              <w:rPr>
                <w:rFonts w:ascii="宋体" w:hAnsi="宋体" w:eastAsia="宋体" w:cs="宋体"/>
                <w:spacing w:val="7"/>
                <w:sz w:val="20"/>
                <w:szCs w:val="20"/>
                <w14:textOutline w14:w="3795" w14:cap="sq" w14:cmpd="sng">
                  <w14:solidFill>
                    <w14:srgbClr w14:val="000000"/>
                  </w14:solidFill>
                  <w14:prstDash w14:val="solid"/>
                  <w14:bevel/>
                </w14:textOutline>
              </w:rPr>
              <w:t>气口</w:t>
            </w:r>
          </w:p>
        </w:tc>
        <w:tc>
          <w:tcPr>
            <w:tcW w:w="1208" w:type="dxa"/>
            <w:vAlign w:val="top"/>
          </w:tcPr>
          <w:p>
            <w:pPr>
              <w:spacing w:before="35" w:line="221" w:lineRule="auto"/>
              <w:ind w:left="292"/>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2187" w:type="dxa"/>
            <w:vAlign w:val="top"/>
          </w:tcPr>
          <w:p>
            <w:pPr>
              <w:spacing w:before="35" w:line="221" w:lineRule="auto"/>
              <w:ind w:left="359"/>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排</w:t>
            </w:r>
            <w:r>
              <w:rPr>
                <w:rFonts w:ascii="宋体" w:hAnsi="宋体" w:eastAsia="宋体" w:cs="宋体"/>
                <w:spacing w:val="9"/>
                <w:sz w:val="20"/>
                <w:szCs w:val="20"/>
                <w14:textOutline w14:w="3795" w14:cap="sq" w14:cmpd="sng">
                  <w14:solidFill>
                    <w14:srgbClr w14:val="000000"/>
                  </w14:solidFill>
                  <w14:prstDash w14:val="solid"/>
                  <w14:bevel/>
                </w14:textOutline>
              </w:rPr>
              <w:t>放口地理坐标</w:t>
            </w:r>
          </w:p>
        </w:tc>
        <w:tc>
          <w:tcPr>
            <w:tcW w:w="689" w:type="dxa"/>
            <w:vAlign w:val="top"/>
          </w:tcPr>
          <w:p>
            <w:pPr>
              <w:spacing w:before="35" w:line="221" w:lineRule="auto"/>
              <w:ind w:left="140"/>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排气</w:t>
            </w:r>
          </w:p>
        </w:tc>
        <w:tc>
          <w:tcPr>
            <w:tcW w:w="2230" w:type="dxa"/>
            <w:vAlign w:val="top"/>
          </w:tcPr>
          <w:p>
            <w:pPr>
              <w:spacing w:before="35" w:line="221" w:lineRule="auto"/>
              <w:ind w:left="80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排</w:t>
            </w:r>
            <w:r>
              <w:rPr>
                <w:rFonts w:ascii="宋体" w:hAnsi="宋体" w:eastAsia="宋体" w:cs="宋体"/>
                <w:spacing w:val="7"/>
                <w:sz w:val="20"/>
                <w:szCs w:val="20"/>
                <w14:textOutline w14:w="3795" w14:cap="sq" w14:cmpd="sng">
                  <w14:solidFill>
                    <w14:srgbClr w14:val="000000"/>
                  </w14:solidFill>
                  <w14:prstDash w14:val="solid"/>
                  <w14:bevel/>
                </w14:textOutline>
              </w:rPr>
              <w:t>气筒</w:t>
            </w:r>
          </w:p>
        </w:tc>
        <w:tc>
          <w:tcPr>
            <w:tcW w:w="870" w:type="dxa"/>
            <w:vAlign w:val="top"/>
          </w:tcPr>
          <w:p>
            <w:pPr>
              <w:spacing w:before="35" w:line="221" w:lineRule="auto"/>
              <w:ind w:left="235"/>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类型</w:t>
            </w:r>
          </w:p>
        </w:tc>
        <w:tc>
          <w:tcPr>
            <w:tcW w:w="134"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 w:hRule="atLeast"/>
        </w:trPr>
        <w:tc>
          <w:tcPr>
            <w:tcW w:w="319" w:type="dxa"/>
            <w:vMerge w:val="continue"/>
            <w:tcBorders>
              <w:top w:val="nil"/>
              <w:left w:val="single" w:color="000000" w:sz="6" w:space="0"/>
            </w:tcBorders>
            <w:vAlign w:val="top"/>
          </w:tcPr>
          <w:p>
            <w:pPr>
              <w:rPr>
                <w:rFonts w:ascii="Arial"/>
                <w:sz w:val="21"/>
              </w:rPr>
            </w:pPr>
          </w:p>
        </w:tc>
        <w:tc>
          <w:tcPr>
            <w:tcW w:w="8845" w:type="dxa"/>
            <w:gridSpan w:val="8"/>
            <w:tcBorders>
              <w:right w:val="single" w:color="000000" w:sz="6" w:space="0"/>
            </w:tcBorders>
            <w:vAlign w:val="top"/>
          </w:tcPr>
          <w:p>
            <w:pPr>
              <w:spacing w:line="166" w:lineRule="exact"/>
              <w:rPr>
                <w:rFonts w:ascii="Arial"/>
                <w:sz w:val="14"/>
              </w:rPr>
            </w:pPr>
          </w:p>
        </w:tc>
      </w:tr>
    </w:tbl>
    <w:p>
      <w:pPr>
        <w:rPr>
          <w:rFonts w:ascii="Arial"/>
          <w:sz w:val="21"/>
        </w:rPr>
      </w:pPr>
    </w:p>
    <w:p>
      <w:pPr>
        <w:sectPr>
          <w:footerReference r:id="rId52" w:type="default"/>
          <w:pgSz w:w="11906" w:h="16839"/>
          <w:pgMar w:top="1431" w:right="1363" w:bottom="1015" w:left="1363" w:header="0" w:footer="853" w:gutter="0"/>
          <w:cols w:space="720" w:num="1"/>
        </w:sectPr>
      </w:pPr>
    </w:p>
    <w:p>
      <w:r>
        <w:pict>
          <v:rect id="_x0000_s1119" o:spid="_x0000_s1119" o:spt="1" style="position:absolute;left:0pt;margin-left:89.55pt;margin-top:86.05pt;height:205.25pt;width:0.5pt;mso-position-horizontal-relative:page;mso-position-vertical-relative:page;z-index:251750400;mso-width-relative:page;mso-height-relative:page;" fillcolor="#000000" filled="t" stroked="f" coordsize="21600,21600" o:allowincell="f">
            <v:path/>
            <v:fill on="t" focussize="0,0"/>
            <v:stroke on="f"/>
            <v:imagedata o:title=""/>
            <o:lock v:ext="edit"/>
          </v:rect>
        </w:pict>
      </w:r>
      <w:r>
        <w:pict>
          <v:rect id="_x0000_s1120" o:spid="_x0000_s1120" o:spt="1" style="position:absolute;left:0pt;margin-left:89.55pt;margin-top:352.05pt;height:321.4pt;width:0.5pt;mso-position-horizontal-relative:page;mso-position-vertical-relative:page;z-index:251749376;mso-width-relative:page;mso-height-relative:page;" fillcolor="#000000" filled="t" stroked="f" coordsize="21600,21600" o:allowincell="f">
            <v:path/>
            <v:fill on="t" focussize="0,0"/>
            <v:stroke on="f"/>
            <v:imagedata o:title=""/>
            <o:lock v:ext="edit"/>
          </v:rect>
        </w:pict>
      </w:r>
      <w:r>
        <w:pict>
          <v:rect id="_x0000_s1121" o:spid="_x0000_s1121" o:spt="1" style="position:absolute;left:0pt;margin-left:89.7pt;margin-top:747.05pt;height:0.5pt;width:431.35pt;mso-position-horizontal-relative:page;mso-position-vertical-relative:page;z-index:251748352;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555"/>
        <w:gridCol w:w="116"/>
        <w:gridCol w:w="238"/>
        <w:gridCol w:w="618"/>
        <w:gridCol w:w="325"/>
        <w:gridCol w:w="246"/>
        <w:gridCol w:w="636"/>
        <w:gridCol w:w="196"/>
        <w:gridCol w:w="169"/>
        <w:gridCol w:w="781"/>
        <w:gridCol w:w="203"/>
        <w:gridCol w:w="839"/>
        <w:gridCol w:w="182"/>
        <w:gridCol w:w="73"/>
        <w:gridCol w:w="434"/>
        <w:gridCol w:w="300"/>
        <w:gridCol w:w="268"/>
        <w:gridCol w:w="133"/>
        <w:gridCol w:w="511"/>
        <w:gridCol w:w="245"/>
        <w:gridCol w:w="534"/>
        <w:gridCol w:w="239"/>
        <w:gridCol w:w="874"/>
        <w:gridCol w:w="1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5" w:hRule="atLeast"/>
        </w:trPr>
        <w:tc>
          <w:tcPr>
            <w:tcW w:w="319" w:type="dxa"/>
            <w:vMerge w:val="restart"/>
            <w:tcBorders>
              <w:left w:val="single" w:color="000000" w:sz="6" w:space="0"/>
              <w:bottom w:val="nil"/>
            </w:tcBorders>
            <w:vAlign w:val="top"/>
          </w:tcPr>
          <w:p>
            <w:pPr>
              <w:rPr>
                <w:rFonts w:ascii="Arial"/>
                <w:sz w:val="21"/>
              </w:rPr>
            </w:pPr>
          </w:p>
        </w:tc>
        <w:tc>
          <w:tcPr>
            <w:tcW w:w="671" w:type="dxa"/>
            <w:gridSpan w:val="2"/>
            <w:vAlign w:val="top"/>
          </w:tcPr>
          <w:p>
            <w:pPr>
              <w:spacing w:before="57" w:line="229" w:lineRule="auto"/>
              <w:ind w:left="291"/>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号</w:t>
            </w:r>
          </w:p>
        </w:tc>
        <w:tc>
          <w:tcPr>
            <w:tcW w:w="856" w:type="dxa"/>
            <w:gridSpan w:val="2"/>
            <w:vAlign w:val="top"/>
          </w:tcPr>
          <w:p>
            <w:pPr>
              <w:spacing w:before="56" w:line="230" w:lineRule="auto"/>
              <w:ind w:left="220"/>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名</w:t>
            </w:r>
            <w:r>
              <w:rPr>
                <w:rFonts w:ascii="宋体" w:hAnsi="宋体" w:eastAsia="宋体" w:cs="宋体"/>
                <w:spacing w:val="4"/>
                <w:sz w:val="20"/>
                <w:szCs w:val="20"/>
                <w14:textOutline w14:w="3795" w14:cap="sq" w14:cmpd="sng">
                  <w14:solidFill>
                    <w14:srgbClr w14:val="000000"/>
                  </w14:solidFill>
                  <w14:prstDash w14:val="solid"/>
                  <w14:bevel/>
                </w14:textOutline>
              </w:rPr>
              <w:t>称</w:t>
            </w:r>
          </w:p>
        </w:tc>
        <w:tc>
          <w:tcPr>
            <w:tcW w:w="1207" w:type="dxa"/>
            <w:gridSpan w:val="3"/>
            <w:vAlign w:val="top"/>
          </w:tcPr>
          <w:p>
            <w:pPr>
              <w:spacing w:before="56" w:line="228" w:lineRule="auto"/>
              <w:ind w:left="39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种类</w:t>
            </w:r>
          </w:p>
        </w:tc>
        <w:tc>
          <w:tcPr>
            <w:tcW w:w="1146" w:type="dxa"/>
            <w:gridSpan w:val="3"/>
            <w:vAlign w:val="top"/>
          </w:tcPr>
          <w:p>
            <w:pPr>
              <w:spacing w:line="245" w:lineRule="auto"/>
              <w:rPr>
                <w:rFonts w:ascii="Arial"/>
                <w:sz w:val="21"/>
              </w:rPr>
            </w:pPr>
          </w:p>
          <w:p>
            <w:pPr>
              <w:spacing w:before="65" w:line="228" w:lineRule="auto"/>
              <w:ind w:left="371"/>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经度</w:t>
            </w:r>
          </w:p>
        </w:tc>
        <w:tc>
          <w:tcPr>
            <w:tcW w:w="1042" w:type="dxa"/>
            <w:gridSpan w:val="2"/>
            <w:vAlign w:val="top"/>
          </w:tcPr>
          <w:p>
            <w:pPr>
              <w:spacing w:line="245" w:lineRule="auto"/>
              <w:rPr>
                <w:rFonts w:ascii="Arial"/>
                <w:sz w:val="21"/>
              </w:rPr>
            </w:pPr>
          </w:p>
          <w:p>
            <w:pPr>
              <w:spacing w:before="65" w:line="228" w:lineRule="auto"/>
              <w:ind w:left="32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纬</w:t>
            </w:r>
            <w:r>
              <w:rPr>
                <w:rFonts w:ascii="宋体" w:hAnsi="宋体" w:eastAsia="宋体" w:cs="宋体"/>
                <w:spacing w:val="5"/>
                <w:sz w:val="20"/>
                <w:szCs w:val="20"/>
                <w14:textOutline w14:w="3795" w14:cap="sq" w14:cmpd="sng">
                  <w14:solidFill>
                    <w14:srgbClr w14:val="000000"/>
                  </w14:solidFill>
                  <w14:prstDash w14:val="solid"/>
                  <w14:bevel/>
                </w14:textOutline>
              </w:rPr>
              <w:t>度</w:t>
            </w:r>
          </w:p>
        </w:tc>
        <w:tc>
          <w:tcPr>
            <w:tcW w:w="689" w:type="dxa"/>
            <w:gridSpan w:val="3"/>
            <w:vAlign w:val="top"/>
          </w:tcPr>
          <w:p>
            <w:pPr>
              <w:spacing w:before="57" w:line="266" w:lineRule="auto"/>
              <w:ind w:left="132" w:right="124" w:firstLine="115"/>
              <w:rPr>
                <w:rFonts w:ascii="Times New Roman" w:hAnsi="Times New Roman" w:eastAsia="Times New Roman" w:cs="Times New Roman"/>
                <w:sz w:val="20"/>
                <w:szCs w:val="20"/>
              </w:rPr>
            </w:pPr>
            <w:r>
              <w:rPr>
                <w:rFonts w:ascii="宋体" w:hAnsi="宋体" w:eastAsia="宋体" w:cs="宋体"/>
                <w:spacing w:val="-1"/>
                <w:sz w:val="20"/>
                <w:szCs w:val="20"/>
                <w14:textOutline w14:w="3795" w14:cap="sq" w14:cmpd="sng">
                  <w14:solidFill>
                    <w14:srgbClr w14:val="000000"/>
                  </w14:solidFill>
                  <w14:prstDash w14:val="solid"/>
                  <w14:bevel/>
                </w14:textOutline>
              </w:rPr>
              <w:t>温</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度</w:t>
            </w:r>
            <w:r>
              <w:rPr>
                <w:rFonts w:ascii="Times New Roman" w:hAnsi="Times New Roman" w:eastAsia="Times New Roman" w:cs="Times New Roman"/>
                <w:b/>
                <w:bCs/>
                <w:spacing w:val="5"/>
                <w:sz w:val="20"/>
                <w:szCs w:val="20"/>
              </w:rPr>
              <w:t>℃</w:t>
            </w:r>
          </w:p>
        </w:tc>
        <w:tc>
          <w:tcPr>
            <w:tcW w:w="701" w:type="dxa"/>
            <w:gridSpan w:val="3"/>
            <w:vAlign w:val="top"/>
          </w:tcPr>
          <w:p>
            <w:pPr>
              <w:spacing w:before="191" w:line="228" w:lineRule="auto"/>
              <w:ind w:left="152"/>
              <w:rPr>
                <w:rFonts w:ascii="宋体" w:hAnsi="宋体" w:eastAsia="宋体" w:cs="宋体"/>
                <w:sz w:val="20"/>
                <w:szCs w:val="20"/>
              </w:rPr>
            </w:pPr>
            <w:r>
              <w:rPr>
                <w:rFonts w:ascii="宋体" w:hAnsi="宋体" w:eastAsia="宋体" w:cs="宋体"/>
                <w:spacing w:val="3"/>
                <w:sz w:val="20"/>
                <w:szCs w:val="20"/>
                <w14:textOutline w14:w="3795" w14:cap="sq" w14:cmpd="sng">
                  <w14:solidFill>
                    <w14:srgbClr w14:val="000000"/>
                  </w14:solidFill>
                  <w14:prstDash w14:val="solid"/>
                  <w14:bevel/>
                </w14:textOutline>
              </w:rPr>
              <w:t>高度</w:t>
            </w:r>
          </w:p>
          <w:p>
            <w:pPr>
              <w:spacing w:before="90" w:line="142" w:lineRule="exact"/>
              <w:ind w:left="271"/>
              <w:rPr>
                <w:rFonts w:ascii="Times New Roman" w:hAnsi="Times New Roman" w:eastAsia="Times New Roman" w:cs="Times New Roman"/>
                <w:sz w:val="20"/>
                <w:szCs w:val="20"/>
              </w:rPr>
            </w:pPr>
            <w:r>
              <w:rPr>
                <w:rFonts w:ascii="Times New Roman" w:hAnsi="Times New Roman" w:eastAsia="Times New Roman" w:cs="Times New Roman"/>
                <w:b/>
                <w:bCs/>
                <w:sz w:val="20"/>
                <w:szCs w:val="20"/>
              </w:rPr>
              <w:t>m</w:t>
            </w:r>
          </w:p>
        </w:tc>
        <w:tc>
          <w:tcPr>
            <w:tcW w:w="756" w:type="dxa"/>
            <w:gridSpan w:val="2"/>
            <w:vAlign w:val="top"/>
          </w:tcPr>
          <w:p>
            <w:pPr>
              <w:spacing w:before="57" w:line="271" w:lineRule="exact"/>
              <w:ind w:left="193"/>
              <w:rPr>
                <w:rFonts w:ascii="宋体" w:hAnsi="宋体" w:eastAsia="宋体" w:cs="宋体"/>
                <w:sz w:val="20"/>
                <w:szCs w:val="20"/>
              </w:rPr>
            </w:pPr>
            <w:r>
              <w:rPr>
                <w:rFonts w:ascii="宋体" w:hAnsi="宋体" w:eastAsia="宋体" w:cs="宋体"/>
                <w:spacing w:val="-26"/>
                <w:position w:val="4"/>
                <w:sz w:val="20"/>
                <w:szCs w:val="20"/>
                <w14:textOutline w14:w="3795" w14:cap="sq" w14:cmpd="sng">
                  <w14:solidFill>
                    <w14:srgbClr w14:val="000000"/>
                  </w14:solidFill>
                  <w14:prstDash w14:val="solid"/>
                  <w14:bevel/>
                </w14:textOutline>
              </w:rPr>
              <w:t>出</w:t>
            </w:r>
            <w:r>
              <w:rPr>
                <w:rFonts w:ascii="宋体" w:hAnsi="宋体" w:eastAsia="宋体" w:cs="宋体"/>
                <w:spacing w:val="-25"/>
                <w:position w:val="4"/>
                <w:sz w:val="20"/>
                <w:szCs w:val="20"/>
              </w:rPr>
              <w:t xml:space="preserve"> </w:t>
            </w:r>
            <w:r>
              <w:rPr>
                <w:rFonts w:ascii="宋体" w:hAnsi="宋体" w:eastAsia="宋体" w:cs="宋体"/>
                <w:spacing w:val="-25"/>
                <w:position w:val="4"/>
                <w:sz w:val="20"/>
                <w:szCs w:val="20"/>
                <w14:textOutline w14:w="3795" w14:cap="sq" w14:cmpd="sng">
                  <w14:solidFill>
                    <w14:srgbClr w14:val="000000"/>
                  </w14:solidFill>
                  <w14:prstDash w14:val="solid"/>
                  <w14:bevel/>
                </w14:textOutline>
              </w:rPr>
              <w:t>口</w:t>
            </w:r>
          </w:p>
          <w:p>
            <w:pPr>
              <w:spacing w:line="227" w:lineRule="auto"/>
              <w:ind w:left="20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内</w:t>
            </w:r>
            <w:r>
              <w:rPr>
                <w:rFonts w:ascii="宋体" w:hAnsi="宋体" w:eastAsia="宋体" w:cs="宋体"/>
                <w:spacing w:val="-6"/>
                <w:sz w:val="20"/>
                <w:szCs w:val="20"/>
                <w14:textOutline w14:w="3795" w14:cap="sq" w14:cmpd="sng">
                  <w14:solidFill>
                    <w14:srgbClr w14:val="000000"/>
                  </w14:solidFill>
                  <w14:prstDash w14:val="solid"/>
                  <w14:bevel/>
                </w14:textOutline>
              </w:rPr>
              <w:t>径</w:t>
            </w:r>
          </w:p>
          <w:p>
            <w:pPr>
              <w:spacing w:before="90" w:line="142" w:lineRule="exact"/>
              <w:ind w:left="300"/>
              <w:rPr>
                <w:rFonts w:ascii="Times New Roman" w:hAnsi="Times New Roman" w:eastAsia="Times New Roman" w:cs="Times New Roman"/>
                <w:sz w:val="20"/>
                <w:szCs w:val="20"/>
              </w:rPr>
            </w:pPr>
            <w:r>
              <w:rPr>
                <w:rFonts w:ascii="Times New Roman" w:hAnsi="Times New Roman" w:eastAsia="Times New Roman" w:cs="Times New Roman"/>
                <w:b/>
                <w:bCs/>
                <w:sz w:val="20"/>
                <w:szCs w:val="20"/>
              </w:rPr>
              <w:t>m</w:t>
            </w:r>
          </w:p>
        </w:tc>
        <w:tc>
          <w:tcPr>
            <w:tcW w:w="773" w:type="dxa"/>
            <w:gridSpan w:val="2"/>
            <w:vAlign w:val="top"/>
          </w:tcPr>
          <w:p>
            <w:pPr>
              <w:spacing w:before="57" w:line="229" w:lineRule="auto"/>
              <w:ind w:left="18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烟</w:t>
            </w:r>
            <w:r>
              <w:rPr>
                <w:rFonts w:ascii="宋体" w:hAnsi="宋体" w:eastAsia="宋体" w:cs="宋体"/>
                <w:spacing w:val="5"/>
                <w:sz w:val="20"/>
                <w:szCs w:val="20"/>
                <w14:textOutline w14:w="3795" w14:cap="sq" w14:cmpd="sng">
                  <w14:solidFill>
                    <w14:srgbClr w14:val="000000"/>
                  </w14:solidFill>
                  <w14:prstDash w14:val="solid"/>
                  <w14:bevel/>
                </w14:textOutline>
              </w:rPr>
              <w:t>气</w:t>
            </w:r>
          </w:p>
          <w:p>
            <w:pPr>
              <w:spacing w:before="23" w:line="199" w:lineRule="auto"/>
              <w:ind w:left="188"/>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流速</w:t>
            </w:r>
          </w:p>
          <w:p>
            <w:pPr>
              <w:spacing w:line="270" w:lineRule="exact"/>
              <w:ind w:left="240"/>
              <w:rPr>
                <w:rFonts w:ascii="Times New Roman" w:hAnsi="Times New Roman" w:eastAsia="Times New Roman" w:cs="Times New Roman"/>
                <w:sz w:val="19"/>
                <w:szCs w:val="19"/>
              </w:rPr>
            </w:pPr>
            <w:r>
              <w:rPr>
                <w:rFonts w:ascii="Times New Roman" w:hAnsi="Times New Roman" w:eastAsia="Times New Roman" w:cs="Times New Roman"/>
                <w:b/>
                <w:bCs/>
                <w:position w:val="2"/>
                <w:sz w:val="19"/>
                <w:szCs w:val="19"/>
              </w:rPr>
              <w:t>m</w:t>
            </w:r>
            <w:r>
              <w:rPr>
                <w:rFonts w:ascii="Times New Roman" w:hAnsi="Times New Roman" w:eastAsia="Times New Roman" w:cs="Times New Roman"/>
                <w:b/>
                <w:bCs/>
                <w:spacing w:val="18"/>
                <w:position w:val="2"/>
                <w:sz w:val="19"/>
                <w:szCs w:val="19"/>
              </w:rPr>
              <w:t>/</w:t>
            </w:r>
            <w:r>
              <w:rPr>
                <w:rFonts w:ascii="Times New Roman" w:hAnsi="Times New Roman" w:eastAsia="Times New Roman" w:cs="Times New Roman"/>
                <w:b/>
                <w:bCs/>
                <w:position w:val="2"/>
                <w:sz w:val="19"/>
                <w:szCs w:val="19"/>
              </w:rPr>
              <w:t>s</w:t>
            </w:r>
          </w:p>
        </w:tc>
        <w:tc>
          <w:tcPr>
            <w:tcW w:w="874" w:type="dxa"/>
            <w:vAlign w:val="top"/>
          </w:tcPr>
          <w:p>
            <w:pPr>
              <w:rPr>
                <w:rFonts w:ascii="Arial"/>
                <w:sz w:val="21"/>
              </w:rPr>
            </w:pPr>
          </w:p>
        </w:tc>
        <w:tc>
          <w:tcPr>
            <w:tcW w:w="130"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319" w:type="dxa"/>
            <w:vMerge w:val="continue"/>
            <w:tcBorders>
              <w:top w:val="nil"/>
              <w:left w:val="single" w:color="000000" w:sz="6" w:space="0"/>
              <w:bottom w:val="nil"/>
            </w:tcBorders>
            <w:vAlign w:val="top"/>
          </w:tcPr>
          <w:p>
            <w:pPr>
              <w:rPr>
                <w:rFonts w:ascii="Arial"/>
                <w:sz w:val="21"/>
              </w:rPr>
            </w:pPr>
          </w:p>
        </w:tc>
        <w:tc>
          <w:tcPr>
            <w:tcW w:w="671" w:type="dxa"/>
            <w:gridSpan w:val="2"/>
            <w:vAlign w:val="top"/>
          </w:tcPr>
          <w:p>
            <w:pPr>
              <w:spacing w:before="221" w:line="268" w:lineRule="auto"/>
              <w:ind w:left="232" w:right="125" w:firstLine="3"/>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D</w:t>
            </w:r>
            <w:r>
              <w:rPr>
                <w:rFonts w:ascii="Times New Roman" w:hAnsi="Times New Roman" w:eastAsia="Times New Roman" w:cs="Times New Roman"/>
                <w:spacing w:val="4"/>
                <w:sz w:val="20"/>
                <w:szCs w:val="20"/>
              </w:rPr>
              <w:t>A</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01</w:t>
            </w:r>
          </w:p>
        </w:tc>
        <w:tc>
          <w:tcPr>
            <w:tcW w:w="856" w:type="dxa"/>
            <w:gridSpan w:val="2"/>
            <w:vAlign w:val="top"/>
          </w:tcPr>
          <w:p>
            <w:pPr>
              <w:spacing w:before="32" w:line="243" w:lineRule="auto"/>
              <w:ind w:left="111" w:right="118" w:firstLine="4"/>
              <w:rPr>
                <w:rFonts w:ascii="宋体" w:hAnsi="宋体" w:eastAsia="宋体" w:cs="宋体"/>
                <w:sz w:val="20"/>
                <w:szCs w:val="20"/>
              </w:rPr>
            </w:pPr>
            <w:r>
              <w:rPr>
                <w:rFonts w:ascii="宋体" w:hAnsi="宋体" w:eastAsia="宋体" w:cs="宋体"/>
                <w:spacing w:val="6"/>
                <w:sz w:val="20"/>
                <w:szCs w:val="20"/>
              </w:rPr>
              <w:t>前端</w:t>
            </w:r>
            <w:r>
              <w:rPr>
                <w:rFonts w:ascii="宋体" w:hAnsi="宋体" w:eastAsia="宋体" w:cs="宋体"/>
                <w:spacing w:val="5"/>
                <w:sz w:val="20"/>
                <w:szCs w:val="20"/>
              </w:rPr>
              <w:t>工</w:t>
            </w:r>
            <w:r>
              <w:rPr>
                <w:rFonts w:ascii="宋体" w:hAnsi="宋体" w:eastAsia="宋体" w:cs="宋体"/>
                <w:sz w:val="20"/>
                <w:szCs w:val="20"/>
              </w:rPr>
              <w:t xml:space="preserve"> </w:t>
            </w:r>
            <w:r>
              <w:rPr>
                <w:rFonts w:ascii="宋体" w:hAnsi="宋体" w:eastAsia="宋体" w:cs="宋体"/>
                <w:spacing w:val="7"/>
                <w:sz w:val="20"/>
                <w:szCs w:val="20"/>
              </w:rPr>
              <w:t>序废气</w:t>
            </w:r>
            <w:r>
              <w:rPr>
                <w:rFonts w:ascii="宋体" w:hAnsi="宋体" w:eastAsia="宋体" w:cs="宋体"/>
                <w:sz w:val="20"/>
                <w:szCs w:val="20"/>
              </w:rPr>
              <w:t xml:space="preserve"> </w:t>
            </w:r>
            <w:r>
              <w:rPr>
                <w:rFonts w:ascii="宋体" w:hAnsi="宋体" w:eastAsia="宋体" w:cs="宋体"/>
                <w:spacing w:val="7"/>
                <w:sz w:val="20"/>
                <w:szCs w:val="20"/>
              </w:rPr>
              <w:t>排放口</w:t>
            </w:r>
          </w:p>
        </w:tc>
        <w:tc>
          <w:tcPr>
            <w:tcW w:w="1207" w:type="dxa"/>
            <w:gridSpan w:val="3"/>
            <w:vAlign w:val="top"/>
          </w:tcPr>
          <w:p>
            <w:pPr>
              <w:spacing w:before="305" w:line="228" w:lineRule="auto"/>
              <w:ind w:left="289"/>
              <w:rPr>
                <w:rFonts w:ascii="宋体" w:hAnsi="宋体" w:eastAsia="宋体" w:cs="宋体"/>
                <w:sz w:val="20"/>
                <w:szCs w:val="20"/>
              </w:rPr>
            </w:pPr>
            <w:r>
              <w:rPr>
                <w:rFonts w:ascii="宋体" w:hAnsi="宋体" w:eastAsia="宋体" w:cs="宋体"/>
                <w:spacing w:val="7"/>
                <w:sz w:val="20"/>
                <w:szCs w:val="20"/>
              </w:rPr>
              <w:t>颗粒物</w:t>
            </w:r>
          </w:p>
        </w:tc>
        <w:tc>
          <w:tcPr>
            <w:tcW w:w="1146" w:type="dxa"/>
            <w:gridSpan w:val="3"/>
            <w:vAlign w:val="top"/>
          </w:tcPr>
          <w:p>
            <w:pPr>
              <w:spacing w:before="220" w:line="267" w:lineRule="auto"/>
              <w:ind w:left="427" w:right="115" w:hanging="28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114°0′23.3</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4"/>
                <w:sz w:val="20"/>
                <w:szCs w:val="20"/>
              </w:rPr>
              <w:t>44</w:t>
            </w:r>
            <w:r>
              <w:rPr>
                <w:rFonts w:ascii="Times New Roman" w:hAnsi="Times New Roman" w:eastAsia="Times New Roman" w:cs="Times New Roman"/>
                <w:spacing w:val="3"/>
                <w:sz w:val="20"/>
                <w:szCs w:val="20"/>
              </w:rPr>
              <w:t>″</w:t>
            </w:r>
          </w:p>
        </w:tc>
        <w:tc>
          <w:tcPr>
            <w:tcW w:w="1042" w:type="dxa"/>
            <w:gridSpan w:val="2"/>
            <w:vAlign w:val="top"/>
          </w:tcPr>
          <w:p>
            <w:pPr>
              <w:spacing w:before="220" w:line="267" w:lineRule="auto"/>
              <w:ind w:left="328" w:right="108" w:hanging="20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23°12′44</w:t>
            </w:r>
            <w:r>
              <w:rPr>
                <w:rFonts w:ascii="Times New Roman" w:hAnsi="Times New Roman" w:eastAsia="Times New Roman" w:cs="Times New Roman"/>
                <w:spacing w:val="2"/>
                <w:sz w:val="20"/>
                <w:szCs w:val="20"/>
              </w:rPr>
              <w:t>.</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77″</w:t>
            </w:r>
          </w:p>
        </w:tc>
        <w:tc>
          <w:tcPr>
            <w:tcW w:w="689" w:type="dxa"/>
            <w:gridSpan w:val="3"/>
            <w:vAlign w:val="top"/>
          </w:tcPr>
          <w:p>
            <w:pPr>
              <w:spacing w:line="281" w:lineRule="auto"/>
              <w:rPr>
                <w:rFonts w:ascii="Arial"/>
                <w:sz w:val="21"/>
              </w:rPr>
            </w:pPr>
          </w:p>
          <w:p>
            <w:pPr>
              <w:spacing w:before="58" w:line="195" w:lineRule="auto"/>
              <w:ind w:left="24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5</w:t>
            </w:r>
          </w:p>
        </w:tc>
        <w:tc>
          <w:tcPr>
            <w:tcW w:w="701" w:type="dxa"/>
            <w:gridSpan w:val="3"/>
            <w:vAlign w:val="top"/>
          </w:tcPr>
          <w:p>
            <w:pPr>
              <w:spacing w:line="281" w:lineRule="auto"/>
              <w:rPr>
                <w:rFonts w:ascii="Arial"/>
                <w:sz w:val="21"/>
              </w:rPr>
            </w:pPr>
          </w:p>
          <w:p>
            <w:pPr>
              <w:spacing w:before="58" w:line="195" w:lineRule="auto"/>
              <w:ind w:left="26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p>
        </w:tc>
        <w:tc>
          <w:tcPr>
            <w:tcW w:w="756" w:type="dxa"/>
            <w:gridSpan w:val="2"/>
            <w:vAlign w:val="top"/>
          </w:tcPr>
          <w:p>
            <w:pPr>
              <w:spacing w:line="282" w:lineRule="auto"/>
              <w:rPr>
                <w:rFonts w:ascii="Arial"/>
                <w:sz w:val="21"/>
              </w:rPr>
            </w:pPr>
          </w:p>
          <w:p>
            <w:pPr>
              <w:spacing w:before="57" w:line="195" w:lineRule="auto"/>
              <w:ind w:left="25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7</w:t>
            </w:r>
          </w:p>
        </w:tc>
        <w:tc>
          <w:tcPr>
            <w:tcW w:w="773" w:type="dxa"/>
            <w:gridSpan w:val="2"/>
            <w:vAlign w:val="top"/>
          </w:tcPr>
          <w:p>
            <w:pPr>
              <w:spacing w:line="282" w:lineRule="auto"/>
              <w:rPr>
                <w:rFonts w:ascii="Arial"/>
                <w:sz w:val="21"/>
              </w:rPr>
            </w:pPr>
          </w:p>
          <w:p>
            <w:pPr>
              <w:spacing w:before="57" w:line="195" w:lineRule="auto"/>
              <w:ind w:left="177"/>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13.</w:t>
            </w:r>
            <w:r>
              <w:rPr>
                <w:rFonts w:ascii="Times New Roman" w:hAnsi="Times New Roman" w:eastAsia="Times New Roman" w:cs="Times New Roman"/>
                <w:sz w:val="20"/>
                <w:szCs w:val="20"/>
              </w:rPr>
              <w:t>00</w:t>
            </w:r>
          </w:p>
        </w:tc>
        <w:tc>
          <w:tcPr>
            <w:tcW w:w="874" w:type="dxa"/>
            <w:vAlign w:val="top"/>
          </w:tcPr>
          <w:p>
            <w:pPr>
              <w:spacing w:before="167" w:line="266" w:lineRule="auto"/>
              <w:ind w:left="132" w:right="115" w:firstLine="106"/>
              <w:rPr>
                <w:rFonts w:ascii="宋体" w:hAnsi="宋体" w:eastAsia="宋体" w:cs="宋体"/>
                <w:sz w:val="20"/>
                <w:szCs w:val="20"/>
              </w:rPr>
            </w:pPr>
            <w:r>
              <w:rPr>
                <w:rFonts w:ascii="宋体" w:hAnsi="宋体" w:eastAsia="宋体" w:cs="宋体"/>
                <w:spacing w:val="3"/>
                <w:sz w:val="20"/>
                <w:szCs w:val="20"/>
              </w:rPr>
              <w:t>一般</w:t>
            </w:r>
            <w:r>
              <w:rPr>
                <w:rFonts w:ascii="宋体" w:hAnsi="宋体" w:eastAsia="宋体" w:cs="宋体"/>
                <w:sz w:val="20"/>
                <w:szCs w:val="20"/>
              </w:rPr>
              <w:t xml:space="preserve"> </w:t>
            </w:r>
            <w:r>
              <w:rPr>
                <w:rFonts w:ascii="宋体" w:hAnsi="宋体" w:eastAsia="宋体" w:cs="宋体"/>
                <w:spacing w:val="7"/>
                <w:sz w:val="20"/>
                <w:szCs w:val="20"/>
              </w:rPr>
              <w:t>排放</w:t>
            </w:r>
            <w:r>
              <w:rPr>
                <w:rFonts w:ascii="宋体" w:hAnsi="宋体" w:eastAsia="宋体" w:cs="宋体"/>
                <w:spacing w:val="6"/>
                <w:sz w:val="20"/>
                <w:szCs w:val="20"/>
              </w:rPr>
              <w:t>口</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319" w:type="dxa"/>
            <w:vMerge w:val="continue"/>
            <w:tcBorders>
              <w:top w:val="nil"/>
              <w:left w:val="single" w:color="000000" w:sz="6" w:space="0"/>
              <w:bottom w:val="nil"/>
            </w:tcBorders>
            <w:vAlign w:val="top"/>
          </w:tcPr>
          <w:p>
            <w:pPr>
              <w:rPr>
                <w:rFonts w:ascii="Arial"/>
                <w:sz w:val="21"/>
              </w:rPr>
            </w:pPr>
          </w:p>
        </w:tc>
        <w:tc>
          <w:tcPr>
            <w:tcW w:w="671" w:type="dxa"/>
            <w:gridSpan w:val="2"/>
            <w:vAlign w:val="top"/>
          </w:tcPr>
          <w:p>
            <w:pPr>
              <w:spacing w:before="220" w:line="270" w:lineRule="auto"/>
              <w:ind w:left="232" w:right="125" w:firstLine="3"/>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D</w:t>
            </w:r>
            <w:r>
              <w:rPr>
                <w:rFonts w:ascii="Times New Roman" w:hAnsi="Times New Roman" w:eastAsia="Times New Roman" w:cs="Times New Roman"/>
                <w:spacing w:val="4"/>
                <w:sz w:val="20"/>
                <w:szCs w:val="20"/>
              </w:rPr>
              <w:t>A</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02</w:t>
            </w:r>
          </w:p>
        </w:tc>
        <w:tc>
          <w:tcPr>
            <w:tcW w:w="856" w:type="dxa"/>
            <w:gridSpan w:val="2"/>
            <w:vAlign w:val="top"/>
          </w:tcPr>
          <w:p>
            <w:pPr>
              <w:spacing w:before="32" w:line="228" w:lineRule="auto"/>
              <w:ind w:left="120"/>
              <w:rPr>
                <w:rFonts w:ascii="宋体" w:hAnsi="宋体" w:eastAsia="宋体" w:cs="宋体"/>
                <w:sz w:val="20"/>
                <w:szCs w:val="20"/>
              </w:rPr>
            </w:pPr>
            <w:r>
              <w:rPr>
                <w:rFonts w:ascii="宋体" w:hAnsi="宋体" w:eastAsia="宋体" w:cs="宋体"/>
                <w:spacing w:val="4"/>
                <w:sz w:val="20"/>
                <w:szCs w:val="20"/>
              </w:rPr>
              <w:t>喷粉废</w:t>
            </w:r>
          </w:p>
          <w:p>
            <w:pPr>
              <w:spacing w:before="24" w:line="229" w:lineRule="auto"/>
              <w:ind w:left="112"/>
              <w:rPr>
                <w:rFonts w:ascii="宋体" w:hAnsi="宋体" w:eastAsia="宋体" w:cs="宋体"/>
                <w:sz w:val="20"/>
                <w:szCs w:val="20"/>
              </w:rPr>
            </w:pPr>
            <w:r>
              <w:rPr>
                <w:rFonts w:ascii="宋体" w:hAnsi="宋体" w:eastAsia="宋体" w:cs="宋体"/>
                <w:spacing w:val="7"/>
                <w:sz w:val="20"/>
                <w:szCs w:val="20"/>
              </w:rPr>
              <w:t>气</w:t>
            </w:r>
            <w:r>
              <w:rPr>
                <w:rFonts w:ascii="宋体" w:hAnsi="宋体" w:eastAsia="宋体" w:cs="宋体"/>
                <w:spacing w:val="6"/>
                <w:sz w:val="20"/>
                <w:szCs w:val="20"/>
              </w:rPr>
              <w:t>排放</w:t>
            </w:r>
          </w:p>
          <w:p>
            <w:pPr>
              <w:spacing w:before="25" w:line="225" w:lineRule="auto"/>
              <w:ind w:left="354"/>
              <w:rPr>
                <w:rFonts w:ascii="宋体" w:hAnsi="宋体" w:eastAsia="宋体" w:cs="宋体"/>
                <w:sz w:val="20"/>
                <w:szCs w:val="20"/>
              </w:rPr>
            </w:pPr>
            <w:r>
              <w:rPr>
                <w:rFonts w:ascii="宋体" w:hAnsi="宋体" w:eastAsia="宋体" w:cs="宋体"/>
                <w:sz w:val="20"/>
                <w:szCs w:val="20"/>
              </w:rPr>
              <w:t>口</w:t>
            </w:r>
          </w:p>
        </w:tc>
        <w:tc>
          <w:tcPr>
            <w:tcW w:w="1207" w:type="dxa"/>
            <w:gridSpan w:val="3"/>
            <w:vAlign w:val="top"/>
          </w:tcPr>
          <w:p>
            <w:pPr>
              <w:spacing w:before="304" w:line="228" w:lineRule="auto"/>
              <w:ind w:left="289"/>
              <w:rPr>
                <w:rFonts w:ascii="宋体" w:hAnsi="宋体" w:eastAsia="宋体" w:cs="宋体"/>
                <w:sz w:val="20"/>
                <w:szCs w:val="20"/>
              </w:rPr>
            </w:pPr>
            <w:r>
              <w:rPr>
                <w:rFonts w:ascii="宋体" w:hAnsi="宋体" w:eastAsia="宋体" w:cs="宋体"/>
                <w:spacing w:val="7"/>
                <w:sz w:val="20"/>
                <w:szCs w:val="20"/>
              </w:rPr>
              <w:t>颗粒物</w:t>
            </w:r>
          </w:p>
        </w:tc>
        <w:tc>
          <w:tcPr>
            <w:tcW w:w="1146" w:type="dxa"/>
            <w:gridSpan w:val="3"/>
            <w:vAlign w:val="top"/>
          </w:tcPr>
          <w:p>
            <w:pPr>
              <w:spacing w:before="219" w:line="269" w:lineRule="auto"/>
              <w:ind w:left="432" w:right="115" w:hanging="29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114°0′22.0</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2"/>
                <w:sz w:val="20"/>
                <w:szCs w:val="20"/>
              </w:rPr>
              <w:t>98″</w:t>
            </w:r>
          </w:p>
        </w:tc>
        <w:tc>
          <w:tcPr>
            <w:tcW w:w="1042" w:type="dxa"/>
            <w:gridSpan w:val="2"/>
            <w:vAlign w:val="top"/>
          </w:tcPr>
          <w:p>
            <w:pPr>
              <w:spacing w:before="219" w:line="269" w:lineRule="auto"/>
              <w:ind w:left="345" w:right="108" w:hanging="226"/>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23°12′46</w:t>
            </w:r>
            <w:r>
              <w:rPr>
                <w:rFonts w:ascii="Times New Roman" w:hAnsi="Times New Roman" w:eastAsia="Times New Roman" w:cs="Times New Roman"/>
                <w:spacing w:val="2"/>
                <w:sz w:val="20"/>
                <w:szCs w:val="20"/>
              </w:rPr>
              <w:t>.</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2"/>
                <w:sz w:val="20"/>
                <w:szCs w:val="20"/>
              </w:rPr>
              <w:t>142</w:t>
            </w:r>
            <w:r>
              <w:rPr>
                <w:rFonts w:ascii="Times New Roman" w:hAnsi="Times New Roman" w:eastAsia="Times New Roman" w:cs="Times New Roman"/>
                <w:spacing w:val="-1"/>
                <w:sz w:val="20"/>
                <w:szCs w:val="20"/>
              </w:rPr>
              <w:t>″</w:t>
            </w:r>
          </w:p>
        </w:tc>
        <w:tc>
          <w:tcPr>
            <w:tcW w:w="689" w:type="dxa"/>
            <w:gridSpan w:val="3"/>
            <w:vAlign w:val="top"/>
          </w:tcPr>
          <w:p>
            <w:pPr>
              <w:spacing w:line="280" w:lineRule="auto"/>
              <w:rPr>
                <w:rFonts w:ascii="Arial"/>
                <w:sz w:val="21"/>
              </w:rPr>
            </w:pPr>
          </w:p>
          <w:p>
            <w:pPr>
              <w:spacing w:before="57" w:line="195" w:lineRule="auto"/>
              <w:ind w:left="24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5</w:t>
            </w:r>
          </w:p>
        </w:tc>
        <w:tc>
          <w:tcPr>
            <w:tcW w:w="701" w:type="dxa"/>
            <w:gridSpan w:val="3"/>
            <w:vAlign w:val="top"/>
          </w:tcPr>
          <w:p>
            <w:pPr>
              <w:spacing w:line="280" w:lineRule="auto"/>
              <w:rPr>
                <w:rFonts w:ascii="Arial"/>
                <w:sz w:val="21"/>
              </w:rPr>
            </w:pPr>
          </w:p>
          <w:p>
            <w:pPr>
              <w:spacing w:before="57" w:line="195" w:lineRule="auto"/>
              <w:ind w:left="26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p>
        </w:tc>
        <w:tc>
          <w:tcPr>
            <w:tcW w:w="756" w:type="dxa"/>
            <w:gridSpan w:val="2"/>
            <w:vAlign w:val="top"/>
          </w:tcPr>
          <w:p>
            <w:pPr>
              <w:spacing w:line="280" w:lineRule="auto"/>
              <w:rPr>
                <w:rFonts w:ascii="Arial"/>
                <w:sz w:val="21"/>
              </w:rPr>
            </w:pPr>
          </w:p>
          <w:p>
            <w:pPr>
              <w:spacing w:before="58" w:line="195" w:lineRule="auto"/>
              <w:ind w:left="25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0.3</w:t>
            </w:r>
          </w:p>
        </w:tc>
        <w:tc>
          <w:tcPr>
            <w:tcW w:w="773" w:type="dxa"/>
            <w:gridSpan w:val="2"/>
            <w:vAlign w:val="top"/>
          </w:tcPr>
          <w:p>
            <w:pPr>
              <w:spacing w:line="280" w:lineRule="auto"/>
              <w:rPr>
                <w:rFonts w:ascii="Arial"/>
                <w:sz w:val="21"/>
              </w:rPr>
            </w:pPr>
          </w:p>
          <w:p>
            <w:pPr>
              <w:spacing w:before="57" w:line="198" w:lineRule="auto"/>
              <w:ind w:left="177"/>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w:t>
            </w:r>
            <w:r>
              <w:rPr>
                <w:rFonts w:ascii="Times New Roman" w:hAnsi="Times New Roman" w:eastAsia="Times New Roman" w:cs="Times New Roman"/>
                <w:sz w:val="20"/>
                <w:szCs w:val="20"/>
              </w:rPr>
              <w:t>58</w:t>
            </w:r>
          </w:p>
        </w:tc>
        <w:tc>
          <w:tcPr>
            <w:tcW w:w="874" w:type="dxa"/>
            <w:vAlign w:val="top"/>
          </w:tcPr>
          <w:p>
            <w:pPr>
              <w:spacing w:before="168" w:line="266" w:lineRule="auto"/>
              <w:ind w:left="132" w:right="115" w:firstLine="106"/>
              <w:rPr>
                <w:rFonts w:ascii="宋体" w:hAnsi="宋体" w:eastAsia="宋体" w:cs="宋体"/>
                <w:sz w:val="20"/>
                <w:szCs w:val="20"/>
              </w:rPr>
            </w:pPr>
            <w:r>
              <w:rPr>
                <w:rFonts w:ascii="宋体" w:hAnsi="宋体" w:eastAsia="宋体" w:cs="宋体"/>
                <w:spacing w:val="3"/>
                <w:sz w:val="20"/>
                <w:szCs w:val="20"/>
              </w:rPr>
              <w:t>一般</w:t>
            </w:r>
            <w:r>
              <w:rPr>
                <w:rFonts w:ascii="宋体" w:hAnsi="宋体" w:eastAsia="宋体" w:cs="宋体"/>
                <w:sz w:val="20"/>
                <w:szCs w:val="20"/>
              </w:rPr>
              <w:t xml:space="preserve"> </w:t>
            </w:r>
            <w:r>
              <w:rPr>
                <w:rFonts w:ascii="宋体" w:hAnsi="宋体" w:eastAsia="宋体" w:cs="宋体"/>
                <w:spacing w:val="7"/>
                <w:sz w:val="20"/>
                <w:szCs w:val="20"/>
              </w:rPr>
              <w:t>排放</w:t>
            </w:r>
            <w:r>
              <w:rPr>
                <w:rFonts w:ascii="宋体" w:hAnsi="宋体" w:eastAsia="宋体" w:cs="宋体"/>
                <w:spacing w:val="6"/>
                <w:sz w:val="20"/>
                <w:szCs w:val="20"/>
              </w:rPr>
              <w:t>口</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319" w:type="dxa"/>
            <w:vMerge w:val="continue"/>
            <w:tcBorders>
              <w:top w:val="nil"/>
              <w:left w:val="single" w:color="000000" w:sz="6" w:space="0"/>
              <w:bottom w:val="nil"/>
            </w:tcBorders>
            <w:vAlign w:val="top"/>
          </w:tcPr>
          <w:p>
            <w:pPr>
              <w:rPr>
                <w:rFonts w:ascii="Arial"/>
                <w:sz w:val="21"/>
              </w:rPr>
            </w:pPr>
          </w:p>
        </w:tc>
        <w:tc>
          <w:tcPr>
            <w:tcW w:w="671" w:type="dxa"/>
            <w:gridSpan w:val="2"/>
            <w:vAlign w:val="top"/>
          </w:tcPr>
          <w:p>
            <w:pPr>
              <w:spacing w:before="221" w:line="268" w:lineRule="auto"/>
              <w:ind w:left="232" w:right="125" w:firstLine="3"/>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D</w:t>
            </w:r>
            <w:r>
              <w:rPr>
                <w:rFonts w:ascii="Times New Roman" w:hAnsi="Times New Roman" w:eastAsia="Times New Roman" w:cs="Times New Roman"/>
                <w:spacing w:val="4"/>
                <w:sz w:val="20"/>
                <w:szCs w:val="20"/>
              </w:rPr>
              <w:t>A</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03</w:t>
            </w:r>
          </w:p>
        </w:tc>
        <w:tc>
          <w:tcPr>
            <w:tcW w:w="856" w:type="dxa"/>
            <w:gridSpan w:val="2"/>
            <w:vAlign w:val="top"/>
          </w:tcPr>
          <w:p>
            <w:pPr>
              <w:spacing w:before="34" w:line="227" w:lineRule="auto"/>
              <w:ind w:left="112"/>
              <w:rPr>
                <w:rFonts w:ascii="宋体" w:hAnsi="宋体" w:eastAsia="宋体" w:cs="宋体"/>
                <w:sz w:val="20"/>
                <w:szCs w:val="20"/>
              </w:rPr>
            </w:pPr>
            <w:r>
              <w:rPr>
                <w:rFonts w:ascii="宋体" w:hAnsi="宋体" w:eastAsia="宋体" w:cs="宋体"/>
                <w:spacing w:val="7"/>
                <w:sz w:val="20"/>
                <w:szCs w:val="20"/>
              </w:rPr>
              <w:t>有</w:t>
            </w:r>
            <w:r>
              <w:rPr>
                <w:rFonts w:ascii="宋体" w:hAnsi="宋体" w:eastAsia="宋体" w:cs="宋体"/>
                <w:spacing w:val="6"/>
                <w:sz w:val="20"/>
                <w:szCs w:val="20"/>
              </w:rPr>
              <w:t>机废</w:t>
            </w:r>
          </w:p>
          <w:p>
            <w:pPr>
              <w:spacing w:before="25" w:line="229" w:lineRule="auto"/>
              <w:ind w:left="112"/>
              <w:rPr>
                <w:rFonts w:ascii="宋体" w:hAnsi="宋体" w:eastAsia="宋体" w:cs="宋体"/>
                <w:sz w:val="20"/>
                <w:szCs w:val="20"/>
              </w:rPr>
            </w:pPr>
            <w:r>
              <w:rPr>
                <w:rFonts w:ascii="宋体" w:hAnsi="宋体" w:eastAsia="宋体" w:cs="宋体"/>
                <w:spacing w:val="7"/>
                <w:sz w:val="20"/>
                <w:szCs w:val="20"/>
              </w:rPr>
              <w:t>气</w:t>
            </w:r>
            <w:r>
              <w:rPr>
                <w:rFonts w:ascii="宋体" w:hAnsi="宋体" w:eastAsia="宋体" w:cs="宋体"/>
                <w:spacing w:val="6"/>
                <w:sz w:val="20"/>
                <w:szCs w:val="20"/>
              </w:rPr>
              <w:t>排放</w:t>
            </w:r>
          </w:p>
          <w:p>
            <w:pPr>
              <w:spacing w:before="23" w:line="226" w:lineRule="auto"/>
              <w:ind w:left="354"/>
              <w:rPr>
                <w:rFonts w:ascii="宋体" w:hAnsi="宋体" w:eastAsia="宋体" w:cs="宋体"/>
                <w:sz w:val="20"/>
                <w:szCs w:val="20"/>
              </w:rPr>
            </w:pPr>
            <w:r>
              <w:rPr>
                <w:rFonts w:ascii="宋体" w:hAnsi="宋体" w:eastAsia="宋体" w:cs="宋体"/>
                <w:sz w:val="20"/>
                <w:szCs w:val="20"/>
              </w:rPr>
              <w:t>口</w:t>
            </w:r>
          </w:p>
        </w:tc>
        <w:tc>
          <w:tcPr>
            <w:tcW w:w="1207" w:type="dxa"/>
            <w:gridSpan w:val="3"/>
            <w:vAlign w:val="top"/>
          </w:tcPr>
          <w:p>
            <w:pPr>
              <w:spacing w:line="282" w:lineRule="auto"/>
              <w:rPr>
                <w:rFonts w:ascii="Arial"/>
                <w:sz w:val="21"/>
              </w:rPr>
            </w:pPr>
          </w:p>
          <w:p>
            <w:pPr>
              <w:spacing w:before="57" w:line="195" w:lineRule="auto"/>
              <w:ind w:left="33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VOCs</w:t>
            </w:r>
          </w:p>
        </w:tc>
        <w:tc>
          <w:tcPr>
            <w:tcW w:w="1146" w:type="dxa"/>
            <w:gridSpan w:val="3"/>
            <w:vAlign w:val="top"/>
          </w:tcPr>
          <w:p>
            <w:pPr>
              <w:spacing w:before="221" w:line="267" w:lineRule="auto"/>
              <w:ind w:left="436" w:right="115" w:hanging="29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114°0′22.2</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1"/>
                <w:sz w:val="20"/>
                <w:szCs w:val="20"/>
              </w:rPr>
              <w:t>82</w:t>
            </w:r>
            <w:r>
              <w:rPr>
                <w:rFonts w:ascii="Times New Roman" w:hAnsi="Times New Roman" w:eastAsia="Times New Roman" w:cs="Times New Roman"/>
                <w:sz w:val="20"/>
                <w:szCs w:val="20"/>
              </w:rPr>
              <w:t>″</w:t>
            </w:r>
          </w:p>
        </w:tc>
        <w:tc>
          <w:tcPr>
            <w:tcW w:w="1042" w:type="dxa"/>
            <w:gridSpan w:val="2"/>
            <w:vAlign w:val="top"/>
          </w:tcPr>
          <w:p>
            <w:pPr>
              <w:spacing w:before="221" w:line="267" w:lineRule="auto"/>
              <w:ind w:left="345" w:right="108" w:hanging="226"/>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23°12′46</w:t>
            </w:r>
            <w:r>
              <w:rPr>
                <w:rFonts w:ascii="Times New Roman" w:hAnsi="Times New Roman" w:eastAsia="Times New Roman" w:cs="Times New Roman"/>
                <w:spacing w:val="2"/>
                <w:sz w:val="20"/>
                <w:szCs w:val="20"/>
              </w:rPr>
              <w:t>.</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2"/>
                <w:sz w:val="20"/>
                <w:szCs w:val="20"/>
              </w:rPr>
              <w:t>103</w:t>
            </w:r>
            <w:r>
              <w:rPr>
                <w:rFonts w:ascii="Times New Roman" w:hAnsi="Times New Roman" w:eastAsia="Times New Roman" w:cs="Times New Roman"/>
                <w:spacing w:val="-1"/>
                <w:sz w:val="20"/>
                <w:szCs w:val="20"/>
              </w:rPr>
              <w:t>″</w:t>
            </w:r>
          </w:p>
        </w:tc>
        <w:tc>
          <w:tcPr>
            <w:tcW w:w="689" w:type="dxa"/>
            <w:gridSpan w:val="3"/>
            <w:vAlign w:val="top"/>
          </w:tcPr>
          <w:p>
            <w:pPr>
              <w:spacing w:line="282" w:lineRule="auto"/>
              <w:rPr>
                <w:rFonts w:ascii="Arial"/>
                <w:sz w:val="21"/>
              </w:rPr>
            </w:pPr>
          </w:p>
          <w:p>
            <w:pPr>
              <w:spacing w:before="57" w:line="195" w:lineRule="auto"/>
              <w:ind w:left="24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5</w:t>
            </w:r>
          </w:p>
        </w:tc>
        <w:tc>
          <w:tcPr>
            <w:tcW w:w="701" w:type="dxa"/>
            <w:gridSpan w:val="3"/>
            <w:vAlign w:val="top"/>
          </w:tcPr>
          <w:p>
            <w:pPr>
              <w:spacing w:line="282" w:lineRule="auto"/>
              <w:rPr>
                <w:rFonts w:ascii="Arial"/>
                <w:sz w:val="21"/>
              </w:rPr>
            </w:pPr>
          </w:p>
          <w:p>
            <w:pPr>
              <w:spacing w:before="57" w:line="195" w:lineRule="auto"/>
              <w:ind w:left="26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p>
        </w:tc>
        <w:tc>
          <w:tcPr>
            <w:tcW w:w="756" w:type="dxa"/>
            <w:gridSpan w:val="2"/>
            <w:vAlign w:val="top"/>
          </w:tcPr>
          <w:p>
            <w:pPr>
              <w:spacing w:line="282" w:lineRule="auto"/>
              <w:rPr>
                <w:rFonts w:ascii="Arial"/>
                <w:sz w:val="21"/>
              </w:rPr>
            </w:pPr>
          </w:p>
          <w:p>
            <w:pPr>
              <w:spacing w:before="58" w:line="195" w:lineRule="auto"/>
              <w:ind w:left="256"/>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.5</w:t>
            </w:r>
          </w:p>
        </w:tc>
        <w:tc>
          <w:tcPr>
            <w:tcW w:w="773" w:type="dxa"/>
            <w:gridSpan w:val="2"/>
            <w:vAlign w:val="top"/>
          </w:tcPr>
          <w:p>
            <w:pPr>
              <w:spacing w:line="282" w:lineRule="auto"/>
              <w:rPr>
                <w:rFonts w:ascii="Arial"/>
                <w:sz w:val="21"/>
              </w:rPr>
            </w:pPr>
          </w:p>
          <w:p>
            <w:pPr>
              <w:spacing w:before="57" w:line="195" w:lineRule="auto"/>
              <w:ind w:left="214"/>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9</w:t>
            </w:r>
            <w:r>
              <w:rPr>
                <w:rFonts w:ascii="Times New Roman" w:hAnsi="Times New Roman" w:eastAsia="Times New Roman" w:cs="Times New Roman"/>
                <w:spacing w:val="2"/>
                <w:sz w:val="20"/>
                <w:szCs w:val="20"/>
              </w:rPr>
              <w:t>.62</w:t>
            </w:r>
          </w:p>
        </w:tc>
        <w:tc>
          <w:tcPr>
            <w:tcW w:w="874" w:type="dxa"/>
            <w:vAlign w:val="top"/>
          </w:tcPr>
          <w:p>
            <w:pPr>
              <w:spacing w:before="168" w:line="268" w:lineRule="auto"/>
              <w:ind w:left="132" w:right="115" w:firstLine="106"/>
              <w:rPr>
                <w:rFonts w:ascii="宋体" w:hAnsi="宋体" w:eastAsia="宋体" w:cs="宋体"/>
                <w:sz w:val="20"/>
                <w:szCs w:val="20"/>
              </w:rPr>
            </w:pPr>
            <w:r>
              <w:rPr>
                <w:rFonts w:ascii="宋体" w:hAnsi="宋体" w:eastAsia="宋体" w:cs="宋体"/>
                <w:spacing w:val="3"/>
                <w:sz w:val="20"/>
                <w:szCs w:val="20"/>
              </w:rPr>
              <w:t>一般</w:t>
            </w:r>
            <w:r>
              <w:rPr>
                <w:rFonts w:ascii="宋体" w:hAnsi="宋体" w:eastAsia="宋体" w:cs="宋体"/>
                <w:sz w:val="20"/>
                <w:szCs w:val="20"/>
              </w:rPr>
              <w:t xml:space="preserve"> </w:t>
            </w:r>
            <w:r>
              <w:rPr>
                <w:rFonts w:ascii="宋体" w:hAnsi="宋体" w:eastAsia="宋体" w:cs="宋体"/>
                <w:spacing w:val="7"/>
                <w:sz w:val="20"/>
                <w:szCs w:val="20"/>
              </w:rPr>
              <w:t>排放</w:t>
            </w:r>
            <w:r>
              <w:rPr>
                <w:rFonts w:ascii="宋体" w:hAnsi="宋体" w:eastAsia="宋体" w:cs="宋体"/>
                <w:spacing w:val="6"/>
                <w:sz w:val="20"/>
                <w:szCs w:val="20"/>
              </w:rPr>
              <w:t>口</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319" w:type="dxa"/>
            <w:vMerge w:val="continue"/>
            <w:tcBorders>
              <w:top w:val="nil"/>
              <w:left w:val="single" w:color="000000" w:sz="6" w:space="0"/>
              <w:bottom w:val="nil"/>
            </w:tcBorders>
            <w:vAlign w:val="top"/>
          </w:tcPr>
          <w:p>
            <w:pPr>
              <w:rPr>
                <w:rFonts w:ascii="Arial"/>
                <w:sz w:val="21"/>
              </w:rPr>
            </w:pPr>
          </w:p>
        </w:tc>
        <w:tc>
          <w:tcPr>
            <w:tcW w:w="671" w:type="dxa"/>
            <w:gridSpan w:val="2"/>
            <w:vAlign w:val="top"/>
          </w:tcPr>
          <w:p>
            <w:pPr>
              <w:spacing w:before="221" w:line="270" w:lineRule="auto"/>
              <w:ind w:left="232" w:right="125" w:firstLine="3"/>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D</w:t>
            </w:r>
            <w:r>
              <w:rPr>
                <w:rFonts w:ascii="Times New Roman" w:hAnsi="Times New Roman" w:eastAsia="Times New Roman" w:cs="Times New Roman"/>
                <w:spacing w:val="4"/>
                <w:sz w:val="20"/>
                <w:szCs w:val="20"/>
              </w:rPr>
              <w:t>A</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04</w:t>
            </w:r>
          </w:p>
        </w:tc>
        <w:tc>
          <w:tcPr>
            <w:tcW w:w="856" w:type="dxa"/>
            <w:gridSpan w:val="2"/>
            <w:vAlign w:val="top"/>
          </w:tcPr>
          <w:p>
            <w:pPr>
              <w:spacing w:before="32" w:line="227" w:lineRule="auto"/>
              <w:ind w:left="112"/>
              <w:rPr>
                <w:rFonts w:ascii="宋体" w:hAnsi="宋体" w:eastAsia="宋体" w:cs="宋体"/>
                <w:sz w:val="20"/>
                <w:szCs w:val="20"/>
              </w:rPr>
            </w:pPr>
            <w:r>
              <w:rPr>
                <w:rFonts w:ascii="宋体" w:hAnsi="宋体" w:eastAsia="宋体" w:cs="宋体"/>
                <w:spacing w:val="7"/>
                <w:sz w:val="20"/>
                <w:szCs w:val="20"/>
              </w:rPr>
              <w:t>燃</w:t>
            </w:r>
            <w:r>
              <w:rPr>
                <w:rFonts w:ascii="宋体" w:hAnsi="宋体" w:eastAsia="宋体" w:cs="宋体"/>
                <w:spacing w:val="6"/>
                <w:sz w:val="20"/>
                <w:szCs w:val="20"/>
              </w:rPr>
              <w:t>烧废</w:t>
            </w:r>
          </w:p>
          <w:p>
            <w:pPr>
              <w:spacing w:before="25" w:line="229" w:lineRule="auto"/>
              <w:ind w:left="112"/>
              <w:rPr>
                <w:rFonts w:ascii="宋体" w:hAnsi="宋体" w:eastAsia="宋体" w:cs="宋体"/>
                <w:sz w:val="20"/>
                <w:szCs w:val="20"/>
              </w:rPr>
            </w:pPr>
            <w:r>
              <w:rPr>
                <w:rFonts w:ascii="宋体" w:hAnsi="宋体" w:eastAsia="宋体" w:cs="宋体"/>
                <w:spacing w:val="8"/>
                <w:sz w:val="20"/>
                <w:szCs w:val="20"/>
              </w:rPr>
              <w:t>气</w:t>
            </w:r>
            <w:r>
              <w:rPr>
                <w:rFonts w:ascii="宋体" w:hAnsi="宋体" w:eastAsia="宋体" w:cs="宋体"/>
                <w:spacing w:val="6"/>
                <w:sz w:val="20"/>
                <w:szCs w:val="20"/>
              </w:rPr>
              <w:t>排放</w:t>
            </w:r>
          </w:p>
          <w:p>
            <w:pPr>
              <w:spacing w:before="25" w:line="224" w:lineRule="auto"/>
              <w:ind w:left="354"/>
              <w:rPr>
                <w:rFonts w:ascii="宋体" w:hAnsi="宋体" w:eastAsia="宋体" w:cs="宋体"/>
                <w:sz w:val="20"/>
                <w:szCs w:val="20"/>
              </w:rPr>
            </w:pPr>
            <w:r>
              <w:rPr>
                <w:rFonts w:ascii="宋体" w:hAnsi="宋体" w:eastAsia="宋体" w:cs="宋体"/>
                <w:sz w:val="20"/>
                <w:szCs w:val="20"/>
              </w:rPr>
              <w:t>口</w:t>
            </w:r>
          </w:p>
        </w:tc>
        <w:tc>
          <w:tcPr>
            <w:tcW w:w="1207" w:type="dxa"/>
            <w:gridSpan w:val="3"/>
            <w:vAlign w:val="top"/>
          </w:tcPr>
          <w:p>
            <w:pPr>
              <w:spacing w:before="32" w:line="227" w:lineRule="auto"/>
              <w:ind w:left="106"/>
              <w:rPr>
                <w:rFonts w:ascii="宋体" w:hAnsi="宋体" w:eastAsia="宋体" w:cs="宋体"/>
                <w:sz w:val="20"/>
                <w:szCs w:val="20"/>
              </w:rPr>
            </w:pPr>
            <w:r>
              <w:rPr>
                <w:rFonts w:ascii="宋体" w:hAnsi="宋体" w:eastAsia="宋体" w:cs="宋体"/>
                <w:spacing w:val="7"/>
                <w:sz w:val="20"/>
                <w:szCs w:val="20"/>
              </w:rPr>
              <w:t>氮</w:t>
            </w:r>
            <w:r>
              <w:rPr>
                <w:rFonts w:ascii="宋体" w:hAnsi="宋体" w:eastAsia="宋体" w:cs="宋体"/>
                <w:spacing w:val="6"/>
                <w:sz w:val="20"/>
                <w:szCs w:val="20"/>
              </w:rPr>
              <w:t>氧化物、</w:t>
            </w:r>
          </w:p>
          <w:p>
            <w:pPr>
              <w:spacing w:before="26" w:line="238" w:lineRule="auto"/>
              <w:ind w:left="289" w:right="88" w:hanging="178"/>
              <w:rPr>
                <w:rFonts w:ascii="宋体" w:hAnsi="宋体" w:eastAsia="宋体" w:cs="宋体"/>
                <w:sz w:val="20"/>
                <w:szCs w:val="20"/>
              </w:rPr>
            </w:pPr>
            <w:r>
              <w:rPr>
                <w:rFonts w:ascii="宋体" w:hAnsi="宋体" w:eastAsia="宋体" w:cs="宋体"/>
                <w:spacing w:val="1"/>
                <w:sz w:val="20"/>
                <w:szCs w:val="20"/>
              </w:rPr>
              <w:t>二氧</w:t>
            </w:r>
            <w:r>
              <w:rPr>
                <w:rFonts w:ascii="宋体" w:hAnsi="宋体" w:eastAsia="宋体" w:cs="宋体"/>
                <w:sz w:val="20"/>
                <w:szCs w:val="20"/>
              </w:rPr>
              <w:t xml:space="preserve">化硫、 </w:t>
            </w:r>
            <w:r>
              <w:rPr>
                <w:rFonts w:ascii="宋体" w:hAnsi="宋体" w:eastAsia="宋体" w:cs="宋体"/>
                <w:spacing w:val="7"/>
                <w:sz w:val="20"/>
                <w:szCs w:val="20"/>
              </w:rPr>
              <w:t>颗粒物</w:t>
            </w:r>
          </w:p>
        </w:tc>
        <w:tc>
          <w:tcPr>
            <w:tcW w:w="1146" w:type="dxa"/>
            <w:gridSpan w:val="3"/>
            <w:vAlign w:val="top"/>
          </w:tcPr>
          <w:p>
            <w:pPr>
              <w:spacing w:before="220" w:line="269" w:lineRule="auto"/>
              <w:ind w:left="436" w:right="115" w:hanging="29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114°0′21.6</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1"/>
                <w:sz w:val="20"/>
                <w:szCs w:val="20"/>
              </w:rPr>
              <w:t>88</w:t>
            </w:r>
            <w:r>
              <w:rPr>
                <w:rFonts w:ascii="Times New Roman" w:hAnsi="Times New Roman" w:eastAsia="Times New Roman" w:cs="Times New Roman"/>
                <w:sz w:val="20"/>
                <w:szCs w:val="20"/>
              </w:rPr>
              <w:t>″</w:t>
            </w:r>
          </w:p>
        </w:tc>
        <w:tc>
          <w:tcPr>
            <w:tcW w:w="1042" w:type="dxa"/>
            <w:gridSpan w:val="2"/>
            <w:vAlign w:val="top"/>
          </w:tcPr>
          <w:p>
            <w:pPr>
              <w:spacing w:before="220" w:line="269" w:lineRule="auto"/>
              <w:ind w:left="345" w:right="108" w:hanging="226"/>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23°12′47</w:t>
            </w:r>
            <w:r>
              <w:rPr>
                <w:rFonts w:ascii="Times New Roman" w:hAnsi="Times New Roman" w:eastAsia="Times New Roman" w:cs="Times New Roman"/>
                <w:spacing w:val="2"/>
                <w:sz w:val="20"/>
                <w:szCs w:val="20"/>
              </w:rPr>
              <w:t>.</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2"/>
                <w:sz w:val="20"/>
                <w:szCs w:val="20"/>
              </w:rPr>
              <w:t>122</w:t>
            </w:r>
            <w:r>
              <w:rPr>
                <w:rFonts w:ascii="Times New Roman" w:hAnsi="Times New Roman" w:eastAsia="Times New Roman" w:cs="Times New Roman"/>
                <w:spacing w:val="-1"/>
                <w:sz w:val="20"/>
                <w:szCs w:val="20"/>
              </w:rPr>
              <w:t>″</w:t>
            </w:r>
          </w:p>
        </w:tc>
        <w:tc>
          <w:tcPr>
            <w:tcW w:w="689" w:type="dxa"/>
            <w:gridSpan w:val="3"/>
            <w:vAlign w:val="top"/>
          </w:tcPr>
          <w:p>
            <w:pPr>
              <w:spacing w:line="280" w:lineRule="auto"/>
              <w:rPr>
                <w:rFonts w:ascii="Arial"/>
                <w:sz w:val="21"/>
              </w:rPr>
            </w:pPr>
          </w:p>
          <w:p>
            <w:pPr>
              <w:spacing w:before="58" w:line="195" w:lineRule="auto"/>
              <w:ind w:left="20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100</w:t>
            </w:r>
          </w:p>
        </w:tc>
        <w:tc>
          <w:tcPr>
            <w:tcW w:w="701" w:type="dxa"/>
            <w:gridSpan w:val="3"/>
            <w:vAlign w:val="top"/>
          </w:tcPr>
          <w:p>
            <w:pPr>
              <w:spacing w:line="280" w:lineRule="auto"/>
              <w:rPr>
                <w:rFonts w:ascii="Arial"/>
                <w:sz w:val="21"/>
              </w:rPr>
            </w:pPr>
          </w:p>
          <w:p>
            <w:pPr>
              <w:spacing w:before="58" w:line="195" w:lineRule="auto"/>
              <w:ind w:left="26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p>
        </w:tc>
        <w:tc>
          <w:tcPr>
            <w:tcW w:w="756" w:type="dxa"/>
            <w:gridSpan w:val="2"/>
            <w:vAlign w:val="top"/>
          </w:tcPr>
          <w:p>
            <w:pPr>
              <w:spacing w:line="281" w:lineRule="auto"/>
              <w:rPr>
                <w:rFonts w:ascii="Arial"/>
                <w:sz w:val="21"/>
              </w:rPr>
            </w:pPr>
          </w:p>
          <w:p>
            <w:pPr>
              <w:spacing w:before="57" w:line="195" w:lineRule="auto"/>
              <w:ind w:left="203"/>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0. 13</w:t>
            </w:r>
          </w:p>
        </w:tc>
        <w:tc>
          <w:tcPr>
            <w:tcW w:w="773" w:type="dxa"/>
            <w:gridSpan w:val="2"/>
            <w:vAlign w:val="top"/>
          </w:tcPr>
          <w:p>
            <w:pPr>
              <w:spacing w:line="281" w:lineRule="auto"/>
              <w:rPr>
                <w:rFonts w:ascii="Arial"/>
                <w:sz w:val="21"/>
              </w:rPr>
            </w:pPr>
          </w:p>
          <w:p>
            <w:pPr>
              <w:spacing w:before="57" w:line="195" w:lineRule="auto"/>
              <w:ind w:left="180"/>
              <w:rPr>
                <w:rFonts w:ascii="Times New Roman" w:hAnsi="Times New Roman" w:eastAsia="Times New Roman" w:cs="Times New Roman"/>
                <w:sz w:val="20"/>
                <w:szCs w:val="20"/>
              </w:rPr>
            </w:pPr>
            <w:r>
              <w:rPr>
                <w:rFonts w:ascii="Times New Roman" w:hAnsi="Times New Roman" w:eastAsia="Times New Roman" w:cs="Times New Roman"/>
                <w:spacing w:val="-11"/>
                <w:sz w:val="20"/>
                <w:szCs w:val="20"/>
              </w:rPr>
              <w:t>1</w:t>
            </w:r>
            <w:r>
              <w:rPr>
                <w:rFonts w:ascii="Times New Roman" w:hAnsi="Times New Roman" w:eastAsia="Times New Roman" w:cs="Times New Roman"/>
                <w:spacing w:val="-9"/>
                <w:sz w:val="20"/>
                <w:szCs w:val="20"/>
              </w:rPr>
              <w:t>3. 11</w:t>
            </w:r>
          </w:p>
        </w:tc>
        <w:tc>
          <w:tcPr>
            <w:tcW w:w="874" w:type="dxa"/>
            <w:vAlign w:val="top"/>
          </w:tcPr>
          <w:p>
            <w:pPr>
              <w:spacing w:before="169" w:line="266" w:lineRule="auto"/>
              <w:ind w:left="132" w:right="115" w:firstLine="106"/>
              <w:rPr>
                <w:rFonts w:ascii="宋体" w:hAnsi="宋体" w:eastAsia="宋体" w:cs="宋体"/>
                <w:sz w:val="20"/>
                <w:szCs w:val="20"/>
              </w:rPr>
            </w:pPr>
            <w:r>
              <w:rPr>
                <w:rFonts w:ascii="宋体" w:hAnsi="宋体" w:eastAsia="宋体" w:cs="宋体"/>
                <w:spacing w:val="3"/>
                <w:sz w:val="20"/>
                <w:szCs w:val="20"/>
              </w:rPr>
              <w:t>一般</w:t>
            </w:r>
            <w:r>
              <w:rPr>
                <w:rFonts w:ascii="宋体" w:hAnsi="宋体" w:eastAsia="宋体" w:cs="宋体"/>
                <w:sz w:val="20"/>
                <w:szCs w:val="20"/>
              </w:rPr>
              <w:t xml:space="preserve"> </w:t>
            </w:r>
            <w:r>
              <w:rPr>
                <w:rFonts w:ascii="宋体" w:hAnsi="宋体" w:eastAsia="宋体" w:cs="宋体"/>
                <w:spacing w:val="7"/>
                <w:sz w:val="20"/>
                <w:szCs w:val="20"/>
              </w:rPr>
              <w:t>排放</w:t>
            </w:r>
            <w:r>
              <w:rPr>
                <w:rFonts w:ascii="宋体" w:hAnsi="宋体" w:eastAsia="宋体" w:cs="宋体"/>
                <w:spacing w:val="6"/>
                <w:sz w:val="20"/>
                <w:szCs w:val="20"/>
              </w:rPr>
              <w:t>口</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0"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24"/>
            <w:tcBorders>
              <w:right w:val="single" w:color="000000" w:sz="6" w:space="0"/>
            </w:tcBorders>
            <w:vAlign w:val="top"/>
          </w:tcPr>
          <w:p>
            <w:pPr>
              <w:spacing w:before="39" w:line="373" w:lineRule="auto"/>
              <w:ind w:left="108" w:right="2" w:firstLine="480"/>
              <w:rPr>
                <w:rFonts w:ascii="宋体" w:hAnsi="宋体" w:eastAsia="宋体" w:cs="宋体"/>
                <w:sz w:val="23"/>
                <w:szCs w:val="23"/>
              </w:rPr>
            </w:pPr>
            <w:r>
              <w:rPr>
                <w:rFonts w:ascii="宋体" w:hAnsi="宋体" w:eastAsia="宋体" w:cs="宋体"/>
                <w:spacing w:val="12"/>
                <w:sz w:val="23"/>
                <w:szCs w:val="23"/>
              </w:rPr>
              <w:t>本项目自</w:t>
            </w:r>
            <w:r>
              <w:rPr>
                <w:rFonts w:ascii="宋体" w:hAnsi="宋体" w:eastAsia="宋体" w:cs="宋体"/>
                <w:spacing w:val="6"/>
                <w:sz w:val="23"/>
                <w:szCs w:val="23"/>
              </w:rPr>
              <w:t>行监测要求参照《排污单位自行监测技术指南 总则》 (</w:t>
            </w:r>
            <w:r>
              <w:rPr>
                <w:rFonts w:ascii="Times New Roman" w:hAnsi="Times New Roman" w:eastAsia="Times New Roman" w:cs="Times New Roman"/>
                <w:sz w:val="23"/>
                <w:szCs w:val="23"/>
              </w:rPr>
              <w:t>HJ</w:t>
            </w:r>
            <w:r>
              <w:rPr>
                <w:rFonts w:ascii="Times New Roman" w:hAnsi="Times New Roman" w:eastAsia="Times New Roman" w:cs="Times New Roman"/>
                <w:spacing w:val="6"/>
                <w:sz w:val="23"/>
                <w:szCs w:val="23"/>
              </w:rPr>
              <w:t xml:space="preserve"> 819-2017</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制定，本项目大气监测计划如下表所示</w:t>
            </w:r>
            <w:r>
              <w:rPr>
                <w:rFonts w:ascii="宋体" w:hAnsi="宋体" w:eastAsia="宋体" w:cs="宋体"/>
                <w:spacing w:val="6"/>
                <w:sz w:val="23"/>
                <w:szCs w:val="23"/>
              </w:rPr>
              <w:t>。</w:t>
            </w:r>
          </w:p>
          <w:p>
            <w:pPr>
              <w:spacing w:line="222" w:lineRule="auto"/>
              <w:ind w:left="2766"/>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38</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大气污染物监测要求一览</w:t>
            </w:r>
            <w:r>
              <w:rPr>
                <w:rFonts w:ascii="宋体" w:hAnsi="宋体" w:eastAsia="宋体" w:cs="宋体"/>
                <w:spacing w:val="5"/>
                <w:sz w:val="20"/>
                <w:szCs w:val="20"/>
                <w14:textOutline w14:w="3795" w14:cap="sq" w14:cmpd="sng">
                  <w14:solidFill>
                    <w14:srgbClr w14:val="000000"/>
                  </w14:solidFill>
                  <w14:prstDash w14:val="solid"/>
                  <w14:bevel/>
                </w14:textOutline>
              </w:rPr>
              <w:t>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9" w:hRule="atLeast"/>
        </w:trPr>
        <w:tc>
          <w:tcPr>
            <w:tcW w:w="319" w:type="dxa"/>
            <w:vMerge w:val="continue"/>
            <w:tcBorders>
              <w:top w:val="nil"/>
              <w:left w:val="single" w:color="000000" w:sz="6" w:space="0"/>
              <w:bottom w:val="nil"/>
            </w:tcBorders>
            <w:vAlign w:val="top"/>
          </w:tcPr>
          <w:p>
            <w:pPr>
              <w:rPr>
                <w:rFonts w:ascii="Arial"/>
                <w:sz w:val="21"/>
              </w:rPr>
            </w:pPr>
          </w:p>
        </w:tc>
        <w:tc>
          <w:tcPr>
            <w:tcW w:w="2098" w:type="dxa"/>
            <w:gridSpan w:val="6"/>
            <w:vAlign w:val="top"/>
          </w:tcPr>
          <w:p>
            <w:pPr>
              <w:spacing w:before="30" w:line="226" w:lineRule="auto"/>
              <w:ind w:left="744"/>
              <w:rPr>
                <w:rFonts w:ascii="宋体" w:hAnsi="宋体" w:eastAsia="宋体" w:cs="宋体"/>
                <w:sz w:val="17"/>
                <w:szCs w:val="17"/>
              </w:rPr>
            </w:pPr>
            <w:r>
              <w:rPr>
                <w:rFonts w:ascii="宋体" w:hAnsi="宋体" w:eastAsia="宋体" w:cs="宋体"/>
                <w:spacing w:val="10"/>
                <w:sz w:val="17"/>
                <w:szCs w:val="17"/>
                <w14:textOutline w14:w="3268" w14:cap="sq" w14:cmpd="sng">
                  <w14:solidFill>
                    <w14:srgbClr w14:val="000000"/>
                  </w14:solidFill>
                  <w14:prstDash w14:val="solid"/>
                  <w14:bevel/>
                </w14:textOutline>
              </w:rPr>
              <w:t>监</w:t>
            </w:r>
            <w:r>
              <w:rPr>
                <w:rFonts w:ascii="宋体" w:hAnsi="宋体" w:eastAsia="宋体" w:cs="宋体"/>
                <w:spacing w:val="8"/>
                <w:sz w:val="17"/>
                <w:szCs w:val="17"/>
                <w14:textOutline w14:w="3268" w14:cap="sq" w14:cmpd="sng">
                  <w14:solidFill>
                    <w14:srgbClr w14:val="000000"/>
                  </w14:solidFill>
                  <w14:prstDash w14:val="solid"/>
                  <w14:bevel/>
                </w14:textOutline>
              </w:rPr>
              <w:t>测点位</w:t>
            </w:r>
          </w:p>
        </w:tc>
        <w:tc>
          <w:tcPr>
            <w:tcW w:w="1001" w:type="dxa"/>
            <w:gridSpan w:val="3"/>
            <w:vMerge w:val="restart"/>
            <w:tcBorders>
              <w:bottom w:val="nil"/>
            </w:tcBorders>
            <w:vAlign w:val="top"/>
          </w:tcPr>
          <w:p>
            <w:pPr>
              <w:spacing w:before="268" w:line="231" w:lineRule="auto"/>
              <w:ind w:left="141"/>
              <w:rPr>
                <w:rFonts w:ascii="宋体" w:hAnsi="宋体" w:eastAsia="宋体" w:cs="宋体"/>
                <w:sz w:val="17"/>
                <w:szCs w:val="17"/>
              </w:rPr>
            </w:pPr>
            <w:r>
              <w:rPr>
                <w:rFonts w:ascii="宋体" w:hAnsi="宋体" w:eastAsia="宋体" w:cs="宋体"/>
                <w:spacing w:val="10"/>
                <w:sz w:val="17"/>
                <w:szCs w:val="17"/>
                <w14:textOutline w14:w="3268" w14:cap="sq" w14:cmpd="sng">
                  <w14:solidFill>
                    <w14:srgbClr w14:val="000000"/>
                  </w14:solidFill>
                  <w14:prstDash w14:val="solid"/>
                  <w14:bevel/>
                </w14:textOutline>
              </w:rPr>
              <w:t>监</w:t>
            </w:r>
            <w:r>
              <w:rPr>
                <w:rFonts w:ascii="宋体" w:hAnsi="宋体" w:eastAsia="宋体" w:cs="宋体"/>
                <w:spacing w:val="8"/>
                <w:sz w:val="17"/>
                <w:szCs w:val="17"/>
                <w14:textOutline w14:w="3268" w14:cap="sq" w14:cmpd="sng">
                  <w14:solidFill>
                    <w14:srgbClr w14:val="000000"/>
                  </w14:solidFill>
                  <w14:prstDash w14:val="solid"/>
                  <w14:bevel/>
                </w14:textOutline>
              </w:rPr>
              <w:t>测因子</w:t>
            </w:r>
          </w:p>
        </w:tc>
        <w:tc>
          <w:tcPr>
            <w:tcW w:w="781" w:type="dxa"/>
            <w:vMerge w:val="restart"/>
            <w:tcBorders>
              <w:bottom w:val="nil"/>
            </w:tcBorders>
            <w:vAlign w:val="top"/>
          </w:tcPr>
          <w:p>
            <w:pPr>
              <w:spacing w:before="152" w:line="233" w:lineRule="exact"/>
              <w:ind w:left="213"/>
              <w:rPr>
                <w:rFonts w:ascii="宋体" w:hAnsi="宋体" w:eastAsia="宋体" w:cs="宋体"/>
                <w:sz w:val="17"/>
                <w:szCs w:val="17"/>
              </w:rPr>
            </w:pPr>
            <w:r>
              <w:rPr>
                <w:rFonts w:ascii="宋体" w:hAnsi="宋体" w:eastAsia="宋体" w:cs="宋体"/>
                <w:spacing w:val="6"/>
                <w:position w:val="4"/>
                <w:sz w:val="17"/>
                <w:szCs w:val="17"/>
                <w14:textOutline w14:w="3268" w14:cap="sq" w14:cmpd="sng">
                  <w14:solidFill>
                    <w14:srgbClr w14:val="000000"/>
                  </w14:solidFill>
                  <w14:prstDash w14:val="solid"/>
                  <w14:bevel/>
                </w14:textOutline>
              </w:rPr>
              <w:t>监测</w:t>
            </w:r>
          </w:p>
          <w:p>
            <w:pPr>
              <w:spacing w:line="230" w:lineRule="auto"/>
              <w:ind w:left="213"/>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频次</w:t>
            </w:r>
          </w:p>
        </w:tc>
        <w:tc>
          <w:tcPr>
            <w:tcW w:w="4835" w:type="dxa"/>
            <w:gridSpan w:val="13"/>
            <w:vAlign w:val="top"/>
          </w:tcPr>
          <w:p>
            <w:pPr>
              <w:spacing w:before="30" w:line="226" w:lineRule="auto"/>
              <w:ind w:left="2064"/>
              <w:rPr>
                <w:rFonts w:ascii="宋体" w:hAnsi="宋体" w:eastAsia="宋体" w:cs="宋体"/>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执行标</w:t>
            </w:r>
            <w:r>
              <w:rPr>
                <w:rFonts w:ascii="宋体" w:hAnsi="宋体" w:eastAsia="宋体" w:cs="宋体"/>
                <w:spacing w:val="8"/>
                <w:sz w:val="17"/>
                <w:szCs w:val="17"/>
                <w14:textOutline w14:w="3268" w14:cap="sq" w14:cmpd="sng">
                  <w14:solidFill>
                    <w14:srgbClr w14:val="000000"/>
                  </w14:solidFill>
                  <w14:prstDash w14:val="solid"/>
                  <w14:bevel/>
                </w14:textOutline>
              </w:rPr>
              <w:t>准</w:t>
            </w:r>
          </w:p>
        </w:tc>
        <w:tc>
          <w:tcPr>
            <w:tcW w:w="130" w:type="dxa"/>
            <w:vMerge w:val="restart"/>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Align w:val="top"/>
          </w:tcPr>
          <w:p>
            <w:pPr>
              <w:spacing w:before="146" w:line="230" w:lineRule="auto"/>
              <w:ind w:left="329"/>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编</w:t>
            </w:r>
            <w:r>
              <w:rPr>
                <w:rFonts w:ascii="宋体" w:hAnsi="宋体" w:eastAsia="宋体" w:cs="宋体"/>
                <w:spacing w:val="5"/>
                <w:sz w:val="17"/>
                <w:szCs w:val="17"/>
                <w14:textOutline w14:w="3268" w14:cap="sq" w14:cmpd="sng">
                  <w14:solidFill>
                    <w14:srgbClr w14:val="000000"/>
                  </w14:solidFill>
                  <w14:prstDash w14:val="solid"/>
                  <w14:bevel/>
                </w14:textOutline>
              </w:rPr>
              <w:t>号</w:t>
            </w:r>
          </w:p>
        </w:tc>
        <w:tc>
          <w:tcPr>
            <w:tcW w:w="1189" w:type="dxa"/>
            <w:gridSpan w:val="3"/>
            <w:vAlign w:val="top"/>
          </w:tcPr>
          <w:p>
            <w:pPr>
              <w:spacing w:before="146" w:line="232" w:lineRule="auto"/>
              <w:ind w:left="141"/>
              <w:rPr>
                <w:rFonts w:ascii="宋体" w:hAnsi="宋体" w:eastAsia="宋体" w:cs="宋体"/>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排气口名称</w:t>
            </w:r>
          </w:p>
        </w:tc>
        <w:tc>
          <w:tcPr>
            <w:tcW w:w="1001" w:type="dxa"/>
            <w:gridSpan w:val="3"/>
            <w:vMerge w:val="continue"/>
            <w:tcBorders>
              <w:top w:val="nil"/>
            </w:tcBorders>
            <w:vAlign w:val="top"/>
          </w:tcPr>
          <w:p>
            <w:pPr>
              <w:rPr>
                <w:rFonts w:ascii="Arial"/>
                <w:sz w:val="21"/>
              </w:rPr>
            </w:pPr>
          </w:p>
        </w:tc>
        <w:tc>
          <w:tcPr>
            <w:tcW w:w="781" w:type="dxa"/>
            <w:vMerge w:val="continue"/>
            <w:tcBorders>
              <w:top w:val="nil"/>
            </w:tcBorders>
            <w:vAlign w:val="top"/>
          </w:tcPr>
          <w:p>
            <w:pPr>
              <w:rPr>
                <w:rFonts w:ascii="Arial"/>
                <w:sz w:val="21"/>
              </w:rPr>
            </w:pPr>
          </w:p>
        </w:tc>
        <w:tc>
          <w:tcPr>
            <w:tcW w:w="1224" w:type="dxa"/>
            <w:gridSpan w:val="3"/>
            <w:vAlign w:val="top"/>
          </w:tcPr>
          <w:p>
            <w:pPr>
              <w:spacing w:before="31" w:line="239" w:lineRule="auto"/>
              <w:ind w:left="163" w:right="160" w:firstLine="271"/>
              <w:rPr>
                <w:rFonts w:ascii="Times New Roman" w:hAnsi="Times New Roman" w:eastAsia="Times New Roman" w:cs="Times New Roman"/>
                <w:sz w:val="11"/>
                <w:szCs w:val="11"/>
              </w:rPr>
            </w:pPr>
            <w:r>
              <w:rPr>
                <w:rFonts w:ascii="宋体" w:hAnsi="宋体" w:eastAsia="宋体" w:cs="宋体"/>
                <w:spacing w:val="6"/>
                <w:sz w:val="17"/>
                <w:szCs w:val="17"/>
                <w14:textOutline w14:w="3244" w14:cap="sq" w14:cmpd="sng">
                  <w14:solidFill>
                    <w14:srgbClr w14:val="000000"/>
                  </w14:solidFill>
                  <w14:prstDash w14:val="solid"/>
                  <w14:bevel/>
                </w14:textOutline>
              </w:rPr>
              <w:t>排放</w:t>
            </w:r>
            <w:r>
              <w:rPr>
                <w:rFonts w:ascii="宋体" w:hAnsi="宋体" w:eastAsia="宋体" w:cs="宋体"/>
                <w:sz w:val="17"/>
                <w:szCs w:val="17"/>
              </w:rPr>
              <w:t xml:space="preserve">   </w:t>
            </w:r>
            <w:r>
              <w:rPr>
                <w:rFonts w:ascii="宋体" w:hAnsi="宋体" w:eastAsia="宋体" w:cs="宋体"/>
                <w:spacing w:val="-1"/>
                <w:sz w:val="17"/>
                <w:szCs w:val="17"/>
                <w14:textOutline w14:w="3244" w14:cap="sq" w14:cmpd="sng">
                  <w14:solidFill>
                    <w14:srgbClr w14:val="000000"/>
                  </w14:solidFill>
                  <w14:prstDash w14:val="solid"/>
                  <w14:bevel/>
                </w14:textOutline>
              </w:rPr>
              <w:t>浓</w:t>
            </w:r>
            <w:r>
              <w:rPr>
                <w:rFonts w:ascii="宋体" w:hAnsi="宋体" w:eastAsia="宋体" w:cs="宋体"/>
                <w:sz w:val="17"/>
                <w:szCs w:val="17"/>
                <w14:textOutline w14:w="3244" w14:cap="sq" w14:cmpd="sng">
                  <w14:solidFill>
                    <w14:srgbClr w14:val="000000"/>
                  </w14:solidFill>
                  <w14:prstDash w14:val="solid"/>
                  <w14:bevel/>
                </w14:textOutline>
              </w:rPr>
              <w:t>度</w:t>
            </w:r>
            <w:r>
              <w:rPr>
                <w:rFonts w:ascii="宋体" w:hAnsi="宋体" w:eastAsia="宋体" w:cs="宋体"/>
                <w:sz w:val="17"/>
                <w:szCs w:val="17"/>
              </w:rPr>
              <w:t xml:space="preserve"> </w:t>
            </w:r>
            <w:r>
              <w:rPr>
                <w:rFonts w:ascii="Times New Roman" w:hAnsi="Times New Roman" w:eastAsia="Times New Roman" w:cs="Times New Roman"/>
                <w:b/>
                <w:bCs/>
                <w:sz w:val="17"/>
                <w:szCs w:val="17"/>
              </w:rPr>
              <w:t>mg/m</w:t>
            </w:r>
            <w:r>
              <w:rPr>
                <w:rFonts w:ascii="Times New Roman" w:hAnsi="Times New Roman" w:eastAsia="Times New Roman" w:cs="Times New Roman"/>
                <w:b/>
                <w:bCs/>
                <w:position w:val="5"/>
                <w:sz w:val="11"/>
                <w:szCs w:val="11"/>
              </w:rPr>
              <w:t>3</w:t>
            </w:r>
          </w:p>
        </w:tc>
        <w:tc>
          <w:tcPr>
            <w:tcW w:w="807" w:type="dxa"/>
            <w:gridSpan w:val="3"/>
            <w:vAlign w:val="top"/>
          </w:tcPr>
          <w:p>
            <w:pPr>
              <w:spacing w:before="31" w:line="239" w:lineRule="auto"/>
              <w:ind w:left="127" w:right="118" w:firstLine="11"/>
              <w:rPr>
                <w:rFonts w:ascii="Times New Roman" w:hAnsi="Times New Roman" w:eastAsia="Times New Roman" w:cs="Times New Roman"/>
                <w:sz w:val="17"/>
                <w:szCs w:val="17"/>
              </w:rPr>
            </w:pPr>
            <w:r>
              <w:rPr>
                <w:rFonts w:ascii="宋体" w:hAnsi="宋体" w:eastAsia="宋体" w:cs="宋体"/>
                <w:spacing w:val="10"/>
                <w:sz w:val="17"/>
                <w:szCs w:val="17"/>
                <w14:textOutline w14:w="3244" w14:cap="sq" w14:cmpd="sng">
                  <w14:solidFill>
                    <w14:srgbClr w14:val="000000"/>
                  </w14:solidFill>
                  <w14:prstDash w14:val="solid"/>
                  <w14:bevel/>
                </w14:textOutline>
              </w:rPr>
              <w:t>速</w:t>
            </w:r>
            <w:r>
              <w:rPr>
                <w:rFonts w:ascii="宋体" w:hAnsi="宋体" w:eastAsia="宋体" w:cs="宋体"/>
                <w:spacing w:val="8"/>
                <w:sz w:val="17"/>
                <w:szCs w:val="17"/>
                <w14:textOutline w14:w="3244" w14:cap="sq" w14:cmpd="sng">
                  <w14:solidFill>
                    <w14:srgbClr w14:val="000000"/>
                  </w14:solidFill>
                  <w14:prstDash w14:val="solid"/>
                  <w14:bevel/>
                </w14:textOutline>
              </w:rPr>
              <w:t>率限</w:t>
            </w:r>
            <w:r>
              <w:rPr>
                <w:rFonts w:ascii="宋体" w:hAnsi="宋体" w:eastAsia="宋体" w:cs="宋体"/>
                <w:sz w:val="17"/>
                <w:szCs w:val="17"/>
              </w:rPr>
              <w:t xml:space="preserve"> </w:t>
            </w:r>
            <w:r>
              <w:rPr>
                <w:rFonts w:ascii="宋体" w:hAnsi="宋体" w:eastAsia="宋体" w:cs="宋体"/>
                <w:spacing w:val="-6"/>
                <w:sz w:val="17"/>
                <w:szCs w:val="17"/>
                <w14:textOutline w14:w="3244" w14:cap="sq" w14:cmpd="sng">
                  <w14:solidFill>
                    <w14:srgbClr w14:val="000000"/>
                  </w14:solidFill>
                  <w14:prstDash w14:val="solid"/>
                  <w14:bevel/>
                </w14:textOutline>
              </w:rPr>
              <w:t>值</w:t>
            </w:r>
            <w:r>
              <w:rPr>
                <w:rFonts w:ascii="宋体" w:hAnsi="宋体" w:eastAsia="宋体" w:cs="宋体"/>
                <w:spacing w:val="-3"/>
                <w:sz w:val="17"/>
                <w:szCs w:val="17"/>
              </w:rPr>
              <w:t xml:space="preserve"> </w:t>
            </w:r>
            <w:r>
              <w:rPr>
                <w:rFonts w:ascii="Times New Roman" w:hAnsi="Times New Roman" w:eastAsia="Times New Roman" w:cs="Times New Roman"/>
                <w:b/>
                <w:bCs/>
                <w:spacing w:val="-3"/>
                <w:sz w:val="17"/>
                <w:szCs w:val="17"/>
              </w:rPr>
              <w:t>kg/h</w:t>
            </w:r>
          </w:p>
        </w:tc>
        <w:tc>
          <w:tcPr>
            <w:tcW w:w="2804" w:type="dxa"/>
            <w:gridSpan w:val="7"/>
            <w:vAlign w:val="top"/>
          </w:tcPr>
          <w:p>
            <w:pPr>
              <w:spacing w:before="146" w:line="231" w:lineRule="auto"/>
              <w:ind w:left="1051"/>
              <w:rPr>
                <w:rFonts w:ascii="宋体" w:hAnsi="宋体" w:eastAsia="宋体" w:cs="宋体"/>
                <w:sz w:val="17"/>
                <w:szCs w:val="17"/>
              </w:rPr>
            </w:pPr>
            <w:r>
              <w:rPr>
                <w:rFonts w:ascii="宋体" w:hAnsi="宋体" w:eastAsia="宋体" w:cs="宋体"/>
                <w:spacing w:val="10"/>
                <w:sz w:val="17"/>
                <w:szCs w:val="17"/>
                <w14:textOutline w14:w="3268" w14:cap="sq" w14:cmpd="sng">
                  <w14:solidFill>
                    <w14:srgbClr w14:val="000000"/>
                  </w14:solidFill>
                  <w14:prstDash w14:val="solid"/>
                  <w14:bevel/>
                </w14:textOutline>
              </w:rPr>
              <w:t>标</w:t>
            </w:r>
            <w:r>
              <w:rPr>
                <w:rFonts w:ascii="宋体" w:hAnsi="宋体" w:eastAsia="宋体" w:cs="宋体"/>
                <w:spacing w:val="8"/>
                <w:sz w:val="17"/>
                <w:szCs w:val="17"/>
                <w14:textOutline w14:w="3268" w14:cap="sq" w14:cmpd="sng">
                  <w14:solidFill>
                    <w14:srgbClr w14:val="000000"/>
                  </w14:solidFill>
                  <w14:prstDash w14:val="solid"/>
                  <w14:bevel/>
                </w14:textOutline>
              </w:rPr>
              <w:t>准名称</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Align w:val="top"/>
          </w:tcPr>
          <w:p>
            <w:pPr>
              <w:spacing w:line="242" w:lineRule="auto"/>
              <w:rPr>
                <w:rFonts w:ascii="Arial"/>
                <w:sz w:val="21"/>
              </w:rPr>
            </w:pPr>
          </w:p>
          <w:p>
            <w:pPr>
              <w:spacing w:before="49" w:line="197" w:lineRule="auto"/>
              <w:ind w:left="240"/>
              <w:rPr>
                <w:rFonts w:ascii="Times New Roman" w:hAnsi="Times New Roman" w:eastAsia="Times New Roman" w:cs="Times New Roman"/>
                <w:sz w:val="17"/>
                <w:szCs w:val="17"/>
              </w:rPr>
            </w:pPr>
            <w:r>
              <w:rPr>
                <w:rFonts w:ascii="Times New Roman" w:hAnsi="Times New Roman" w:eastAsia="Times New Roman" w:cs="Times New Roman"/>
                <w:sz w:val="17"/>
                <w:szCs w:val="17"/>
              </w:rPr>
              <w:t>DA</w:t>
            </w:r>
            <w:r>
              <w:rPr>
                <w:rFonts w:ascii="Times New Roman" w:hAnsi="Times New Roman" w:eastAsia="Times New Roman" w:cs="Times New Roman"/>
                <w:spacing w:val="9"/>
                <w:sz w:val="17"/>
                <w:szCs w:val="17"/>
              </w:rPr>
              <w:t>001</w:t>
            </w:r>
          </w:p>
        </w:tc>
        <w:tc>
          <w:tcPr>
            <w:tcW w:w="1189" w:type="dxa"/>
            <w:gridSpan w:val="3"/>
            <w:vAlign w:val="top"/>
          </w:tcPr>
          <w:p>
            <w:pPr>
              <w:spacing w:before="147" w:line="268" w:lineRule="auto"/>
              <w:ind w:left="235" w:right="146" w:hanging="89"/>
              <w:rPr>
                <w:rFonts w:ascii="宋体" w:hAnsi="宋体" w:eastAsia="宋体" w:cs="宋体"/>
                <w:sz w:val="17"/>
                <w:szCs w:val="17"/>
              </w:rPr>
            </w:pPr>
            <w:r>
              <w:rPr>
                <w:rFonts w:ascii="宋体" w:hAnsi="宋体" w:eastAsia="宋体" w:cs="宋体"/>
                <w:spacing w:val="8"/>
                <w:sz w:val="17"/>
                <w:szCs w:val="17"/>
              </w:rPr>
              <w:t>前端工序废</w:t>
            </w:r>
            <w:r>
              <w:rPr>
                <w:rFonts w:ascii="宋体" w:hAnsi="宋体" w:eastAsia="宋体" w:cs="宋体"/>
                <w:sz w:val="17"/>
                <w:szCs w:val="17"/>
              </w:rPr>
              <w:t xml:space="preserve"> </w:t>
            </w:r>
            <w:r>
              <w:rPr>
                <w:rFonts w:ascii="宋体" w:hAnsi="宋体" w:eastAsia="宋体" w:cs="宋体"/>
                <w:spacing w:val="8"/>
                <w:sz w:val="17"/>
                <w:szCs w:val="17"/>
              </w:rPr>
              <w:t>气排放口</w:t>
            </w:r>
          </w:p>
        </w:tc>
        <w:tc>
          <w:tcPr>
            <w:tcW w:w="1001" w:type="dxa"/>
            <w:gridSpan w:val="3"/>
            <w:vAlign w:val="top"/>
          </w:tcPr>
          <w:p>
            <w:pPr>
              <w:spacing w:before="262" w:line="231" w:lineRule="auto"/>
              <w:ind w:left="231"/>
              <w:rPr>
                <w:rFonts w:ascii="宋体" w:hAnsi="宋体" w:eastAsia="宋体" w:cs="宋体"/>
                <w:sz w:val="17"/>
                <w:szCs w:val="17"/>
              </w:rPr>
            </w:pPr>
            <w:r>
              <w:rPr>
                <w:rFonts w:ascii="宋体" w:hAnsi="宋体" w:eastAsia="宋体" w:cs="宋体"/>
                <w:spacing w:val="8"/>
                <w:sz w:val="17"/>
                <w:szCs w:val="17"/>
              </w:rPr>
              <w:t>颗粒</w:t>
            </w:r>
            <w:r>
              <w:rPr>
                <w:rFonts w:ascii="宋体" w:hAnsi="宋体" w:eastAsia="宋体" w:cs="宋体"/>
                <w:spacing w:val="7"/>
                <w:sz w:val="17"/>
                <w:szCs w:val="17"/>
              </w:rPr>
              <w:t>物</w:t>
            </w:r>
          </w:p>
        </w:tc>
        <w:tc>
          <w:tcPr>
            <w:tcW w:w="781" w:type="dxa"/>
            <w:vAlign w:val="top"/>
          </w:tcPr>
          <w:p>
            <w:pPr>
              <w:spacing w:before="229" w:line="243"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line="242" w:lineRule="auto"/>
              <w:rPr>
                <w:rFonts w:ascii="Arial"/>
                <w:sz w:val="21"/>
              </w:rPr>
            </w:pPr>
          </w:p>
          <w:p>
            <w:pPr>
              <w:spacing w:before="49" w:line="197" w:lineRule="auto"/>
              <w:ind w:left="494"/>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1</w:t>
            </w:r>
            <w:r>
              <w:rPr>
                <w:rFonts w:ascii="Times New Roman" w:hAnsi="Times New Roman" w:eastAsia="Times New Roman" w:cs="Times New Roman"/>
                <w:spacing w:val="-2"/>
                <w:sz w:val="17"/>
                <w:szCs w:val="17"/>
              </w:rPr>
              <w:t>20</w:t>
            </w:r>
          </w:p>
        </w:tc>
        <w:tc>
          <w:tcPr>
            <w:tcW w:w="807" w:type="dxa"/>
            <w:gridSpan w:val="3"/>
            <w:vAlign w:val="top"/>
          </w:tcPr>
          <w:p>
            <w:pPr>
              <w:spacing w:line="242" w:lineRule="auto"/>
              <w:rPr>
                <w:rFonts w:ascii="Arial"/>
                <w:sz w:val="21"/>
              </w:rPr>
            </w:pPr>
          </w:p>
          <w:p>
            <w:pPr>
              <w:spacing w:before="49" w:line="200" w:lineRule="auto"/>
              <w:ind w:left="266"/>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1.4</w:t>
            </w:r>
            <w:r>
              <w:rPr>
                <w:rFonts w:ascii="Times New Roman" w:hAnsi="Times New Roman" w:eastAsia="Times New Roman" w:cs="Times New Roman"/>
                <w:sz w:val="17"/>
                <w:szCs w:val="17"/>
              </w:rPr>
              <w:t>5</w:t>
            </w:r>
          </w:p>
        </w:tc>
        <w:tc>
          <w:tcPr>
            <w:tcW w:w="2804" w:type="dxa"/>
            <w:gridSpan w:val="7"/>
            <w:vAlign w:val="top"/>
          </w:tcPr>
          <w:p>
            <w:pPr>
              <w:spacing w:before="29" w:line="218" w:lineRule="auto"/>
              <w:ind w:left="153"/>
              <w:rPr>
                <w:rFonts w:ascii="宋体" w:hAnsi="宋体" w:eastAsia="宋体" w:cs="宋体"/>
                <w:sz w:val="17"/>
                <w:szCs w:val="17"/>
              </w:rPr>
            </w:pPr>
            <w:r>
              <w:rPr>
                <w:rFonts w:ascii="宋体" w:hAnsi="宋体" w:eastAsia="宋体" w:cs="宋体"/>
                <w:spacing w:val="16"/>
                <w:sz w:val="17"/>
                <w:szCs w:val="17"/>
              </w:rPr>
              <w:t>广</w:t>
            </w:r>
            <w:r>
              <w:rPr>
                <w:rFonts w:ascii="宋体" w:hAnsi="宋体" w:eastAsia="宋体" w:cs="宋体"/>
                <w:spacing w:val="10"/>
                <w:sz w:val="17"/>
                <w:szCs w:val="17"/>
              </w:rPr>
              <w:t>东</w:t>
            </w:r>
            <w:r>
              <w:rPr>
                <w:rFonts w:ascii="宋体" w:hAnsi="宋体" w:eastAsia="宋体" w:cs="宋体"/>
                <w:spacing w:val="8"/>
                <w:sz w:val="17"/>
                <w:szCs w:val="17"/>
              </w:rPr>
              <w:t>省《大气污染物排放限值》</w:t>
            </w:r>
          </w:p>
          <w:p>
            <w:pPr>
              <w:spacing w:before="1" w:line="257" w:lineRule="auto"/>
              <w:ind w:left="1233" w:right="132" w:hanging="1070"/>
              <w:rPr>
                <w:rFonts w:ascii="宋体" w:hAnsi="宋体" w:eastAsia="宋体" w:cs="宋体"/>
                <w:sz w:val="17"/>
                <w:szCs w:val="17"/>
              </w:rPr>
            </w:pPr>
            <w:r>
              <w:rPr>
                <w:rFonts w:ascii="宋体" w:hAnsi="宋体" w:eastAsia="宋体" w:cs="宋体"/>
                <w:spacing w:val="11"/>
                <w:sz w:val="17"/>
                <w:szCs w:val="17"/>
              </w:rPr>
              <w:t>(</w:t>
            </w:r>
            <w:r>
              <w:rPr>
                <w:rFonts w:ascii="Times New Roman" w:hAnsi="Times New Roman" w:eastAsia="Times New Roman" w:cs="Times New Roman"/>
                <w:sz w:val="17"/>
                <w:szCs w:val="17"/>
              </w:rPr>
              <w:t>DB</w:t>
            </w:r>
            <w:r>
              <w:rPr>
                <w:rFonts w:ascii="Times New Roman" w:hAnsi="Times New Roman" w:eastAsia="Times New Roman" w:cs="Times New Roman"/>
                <w:spacing w:val="11"/>
                <w:sz w:val="17"/>
                <w:szCs w:val="17"/>
              </w:rPr>
              <w:t>44/27-2001</w:t>
            </w:r>
            <w:r>
              <w:rPr>
                <w:rFonts w:ascii="宋体" w:hAnsi="宋体" w:eastAsia="宋体" w:cs="宋体"/>
                <w:spacing w:val="11"/>
                <w:sz w:val="17"/>
                <w:szCs w:val="17"/>
              </w:rPr>
              <w:t>) 第二时段二</w:t>
            </w:r>
            <w:r>
              <w:rPr>
                <w:rFonts w:ascii="宋体" w:hAnsi="宋体" w:eastAsia="宋体" w:cs="宋体"/>
                <w:spacing w:val="10"/>
                <w:sz w:val="17"/>
                <w:szCs w:val="17"/>
              </w:rPr>
              <w:t>级</w:t>
            </w:r>
            <w:r>
              <w:rPr>
                <w:rFonts w:ascii="宋体" w:hAnsi="宋体" w:eastAsia="宋体" w:cs="宋体"/>
                <w:sz w:val="17"/>
                <w:szCs w:val="17"/>
              </w:rPr>
              <w:t xml:space="preserve"> </w:t>
            </w:r>
            <w:r>
              <w:rPr>
                <w:rFonts w:ascii="宋体" w:hAnsi="宋体" w:eastAsia="宋体" w:cs="宋体"/>
                <w:spacing w:val="6"/>
                <w:sz w:val="17"/>
                <w:szCs w:val="17"/>
              </w:rPr>
              <w:t>标准</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Align w:val="top"/>
          </w:tcPr>
          <w:p>
            <w:pPr>
              <w:spacing w:line="243" w:lineRule="auto"/>
              <w:rPr>
                <w:rFonts w:ascii="Arial"/>
                <w:sz w:val="21"/>
              </w:rPr>
            </w:pPr>
          </w:p>
          <w:p>
            <w:pPr>
              <w:spacing w:before="49" w:line="197" w:lineRule="auto"/>
              <w:ind w:left="240"/>
              <w:rPr>
                <w:rFonts w:ascii="Times New Roman" w:hAnsi="Times New Roman" w:eastAsia="Times New Roman" w:cs="Times New Roman"/>
                <w:sz w:val="17"/>
                <w:szCs w:val="17"/>
              </w:rPr>
            </w:pPr>
            <w:r>
              <w:rPr>
                <w:rFonts w:ascii="Times New Roman" w:hAnsi="Times New Roman" w:eastAsia="Times New Roman" w:cs="Times New Roman"/>
                <w:sz w:val="17"/>
                <w:szCs w:val="17"/>
              </w:rPr>
              <w:t>DA</w:t>
            </w:r>
            <w:r>
              <w:rPr>
                <w:rFonts w:ascii="Times New Roman" w:hAnsi="Times New Roman" w:eastAsia="Times New Roman" w:cs="Times New Roman"/>
                <w:spacing w:val="9"/>
                <w:sz w:val="17"/>
                <w:szCs w:val="17"/>
              </w:rPr>
              <w:t>002</w:t>
            </w:r>
          </w:p>
        </w:tc>
        <w:tc>
          <w:tcPr>
            <w:tcW w:w="1189" w:type="dxa"/>
            <w:gridSpan w:val="3"/>
            <w:vAlign w:val="top"/>
          </w:tcPr>
          <w:p>
            <w:pPr>
              <w:spacing w:before="147" w:line="268" w:lineRule="auto"/>
              <w:ind w:left="415" w:right="146" w:hanging="264"/>
              <w:rPr>
                <w:rFonts w:ascii="宋体" w:hAnsi="宋体" w:eastAsia="宋体" w:cs="宋体"/>
                <w:sz w:val="17"/>
                <w:szCs w:val="17"/>
              </w:rPr>
            </w:pPr>
            <w:r>
              <w:rPr>
                <w:rFonts w:ascii="宋体" w:hAnsi="宋体" w:eastAsia="宋体" w:cs="宋体"/>
                <w:spacing w:val="7"/>
                <w:sz w:val="17"/>
                <w:szCs w:val="17"/>
              </w:rPr>
              <w:t>喷粉废气排</w:t>
            </w:r>
            <w:r>
              <w:rPr>
                <w:rFonts w:ascii="宋体" w:hAnsi="宋体" w:eastAsia="宋体" w:cs="宋体"/>
                <w:sz w:val="17"/>
                <w:szCs w:val="17"/>
              </w:rPr>
              <w:t xml:space="preserve"> </w:t>
            </w:r>
            <w:r>
              <w:rPr>
                <w:rFonts w:ascii="宋体" w:hAnsi="宋体" w:eastAsia="宋体" w:cs="宋体"/>
                <w:spacing w:val="6"/>
                <w:sz w:val="17"/>
                <w:szCs w:val="17"/>
              </w:rPr>
              <w:t>放口</w:t>
            </w:r>
          </w:p>
        </w:tc>
        <w:tc>
          <w:tcPr>
            <w:tcW w:w="1001" w:type="dxa"/>
            <w:gridSpan w:val="3"/>
            <w:vAlign w:val="top"/>
          </w:tcPr>
          <w:p>
            <w:pPr>
              <w:spacing w:before="265" w:line="231" w:lineRule="auto"/>
              <w:ind w:left="231"/>
              <w:rPr>
                <w:rFonts w:ascii="宋体" w:hAnsi="宋体" w:eastAsia="宋体" w:cs="宋体"/>
                <w:sz w:val="17"/>
                <w:szCs w:val="17"/>
              </w:rPr>
            </w:pPr>
            <w:r>
              <w:rPr>
                <w:rFonts w:ascii="宋体" w:hAnsi="宋体" w:eastAsia="宋体" w:cs="宋体"/>
                <w:spacing w:val="8"/>
                <w:sz w:val="17"/>
                <w:szCs w:val="17"/>
              </w:rPr>
              <w:t>颗粒</w:t>
            </w:r>
            <w:r>
              <w:rPr>
                <w:rFonts w:ascii="宋体" w:hAnsi="宋体" w:eastAsia="宋体" w:cs="宋体"/>
                <w:spacing w:val="7"/>
                <w:sz w:val="17"/>
                <w:szCs w:val="17"/>
              </w:rPr>
              <w:t>物</w:t>
            </w:r>
          </w:p>
        </w:tc>
        <w:tc>
          <w:tcPr>
            <w:tcW w:w="781" w:type="dxa"/>
            <w:vAlign w:val="top"/>
          </w:tcPr>
          <w:p>
            <w:pPr>
              <w:spacing w:before="230" w:line="242"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line="243" w:lineRule="auto"/>
              <w:rPr>
                <w:rFonts w:ascii="Arial"/>
                <w:sz w:val="21"/>
              </w:rPr>
            </w:pPr>
          </w:p>
          <w:p>
            <w:pPr>
              <w:spacing w:before="49" w:line="197" w:lineRule="auto"/>
              <w:ind w:left="494"/>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1</w:t>
            </w:r>
            <w:r>
              <w:rPr>
                <w:rFonts w:ascii="Times New Roman" w:hAnsi="Times New Roman" w:eastAsia="Times New Roman" w:cs="Times New Roman"/>
                <w:spacing w:val="-2"/>
                <w:sz w:val="17"/>
                <w:szCs w:val="17"/>
              </w:rPr>
              <w:t>20</w:t>
            </w:r>
          </w:p>
        </w:tc>
        <w:tc>
          <w:tcPr>
            <w:tcW w:w="807" w:type="dxa"/>
            <w:gridSpan w:val="3"/>
            <w:vAlign w:val="top"/>
          </w:tcPr>
          <w:p>
            <w:pPr>
              <w:spacing w:line="243" w:lineRule="auto"/>
              <w:rPr>
                <w:rFonts w:ascii="Arial"/>
                <w:sz w:val="21"/>
              </w:rPr>
            </w:pPr>
          </w:p>
          <w:p>
            <w:pPr>
              <w:spacing w:before="49" w:line="200" w:lineRule="auto"/>
              <w:ind w:left="266"/>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1.4</w:t>
            </w:r>
            <w:r>
              <w:rPr>
                <w:rFonts w:ascii="Times New Roman" w:hAnsi="Times New Roman" w:eastAsia="Times New Roman" w:cs="Times New Roman"/>
                <w:sz w:val="17"/>
                <w:szCs w:val="17"/>
              </w:rPr>
              <w:t>5</w:t>
            </w:r>
          </w:p>
        </w:tc>
        <w:tc>
          <w:tcPr>
            <w:tcW w:w="2804" w:type="dxa"/>
            <w:gridSpan w:val="7"/>
            <w:vAlign w:val="top"/>
          </w:tcPr>
          <w:p>
            <w:pPr>
              <w:spacing w:before="32" w:line="215" w:lineRule="auto"/>
              <w:ind w:left="153"/>
              <w:rPr>
                <w:rFonts w:ascii="宋体" w:hAnsi="宋体" w:eastAsia="宋体" w:cs="宋体"/>
                <w:sz w:val="17"/>
                <w:szCs w:val="17"/>
              </w:rPr>
            </w:pPr>
            <w:r>
              <w:rPr>
                <w:rFonts w:ascii="宋体" w:hAnsi="宋体" w:eastAsia="宋体" w:cs="宋体"/>
                <w:spacing w:val="16"/>
                <w:sz w:val="17"/>
                <w:szCs w:val="17"/>
              </w:rPr>
              <w:t>广</w:t>
            </w:r>
            <w:r>
              <w:rPr>
                <w:rFonts w:ascii="宋体" w:hAnsi="宋体" w:eastAsia="宋体" w:cs="宋体"/>
                <w:spacing w:val="10"/>
                <w:sz w:val="17"/>
                <w:szCs w:val="17"/>
              </w:rPr>
              <w:t>东</w:t>
            </w:r>
            <w:r>
              <w:rPr>
                <w:rFonts w:ascii="宋体" w:hAnsi="宋体" w:eastAsia="宋体" w:cs="宋体"/>
                <w:spacing w:val="8"/>
                <w:sz w:val="17"/>
                <w:szCs w:val="17"/>
              </w:rPr>
              <w:t>省《大气污染物排放限值》</w:t>
            </w:r>
          </w:p>
          <w:p>
            <w:pPr>
              <w:spacing w:before="1" w:line="257" w:lineRule="auto"/>
              <w:ind w:left="1233" w:right="132" w:hanging="1070"/>
              <w:rPr>
                <w:rFonts w:ascii="宋体" w:hAnsi="宋体" w:eastAsia="宋体" w:cs="宋体"/>
                <w:sz w:val="17"/>
                <w:szCs w:val="17"/>
              </w:rPr>
            </w:pPr>
            <w:r>
              <w:rPr>
                <w:rFonts w:ascii="宋体" w:hAnsi="宋体" w:eastAsia="宋体" w:cs="宋体"/>
                <w:spacing w:val="11"/>
                <w:sz w:val="17"/>
                <w:szCs w:val="17"/>
              </w:rPr>
              <w:t>(</w:t>
            </w:r>
            <w:r>
              <w:rPr>
                <w:rFonts w:ascii="Times New Roman" w:hAnsi="Times New Roman" w:eastAsia="Times New Roman" w:cs="Times New Roman"/>
                <w:sz w:val="17"/>
                <w:szCs w:val="17"/>
              </w:rPr>
              <w:t>DB</w:t>
            </w:r>
            <w:r>
              <w:rPr>
                <w:rFonts w:ascii="Times New Roman" w:hAnsi="Times New Roman" w:eastAsia="Times New Roman" w:cs="Times New Roman"/>
                <w:spacing w:val="11"/>
                <w:sz w:val="17"/>
                <w:szCs w:val="17"/>
              </w:rPr>
              <w:t>44/27-2001</w:t>
            </w:r>
            <w:r>
              <w:rPr>
                <w:rFonts w:ascii="宋体" w:hAnsi="宋体" w:eastAsia="宋体" w:cs="宋体"/>
                <w:spacing w:val="11"/>
                <w:sz w:val="17"/>
                <w:szCs w:val="17"/>
              </w:rPr>
              <w:t>) 第二时段二</w:t>
            </w:r>
            <w:r>
              <w:rPr>
                <w:rFonts w:ascii="宋体" w:hAnsi="宋体" w:eastAsia="宋体" w:cs="宋体"/>
                <w:spacing w:val="10"/>
                <w:sz w:val="17"/>
                <w:szCs w:val="17"/>
              </w:rPr>
              <w:t>级</w:t>
            </w:r>
            <w:r>
              <w:rPr>
                <w:rFonts w:ascii="宋体" w:hAnsi="宋体" w:eastAsia="宋体" w:cs="宋体"/>
                <w:sz w:val="17"/>
                <w:szCs w:val="17"/>
              </w:rPr>
              <w:t xml:space="preserve"> </w:t>
            </w:r>
            <w:r>
              <w:rPr>
                <w:rFonts w:ascii="宋体" w:hAnsi="宋体" w:eastAsia="宋体" w:cs="宋体"/>
                <w:spacing w:val="6"/>
                <w:sz w:val="17"/>
                <w:szCs w:val="17"/>
              </w:rPr>
              <w:t>标准</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Merge w:val="restart"/>
            <w:tcBorders>
              <w:bottom w:val="nil"/>
            </w:tcBorders>
            <w:vAlign w:val="top"/>
          </w:tcPr>
          <w:p>
            <w:pPr>
              <w:spacing w:line="243" w:lineRule="auto"/>
              <w:rPr>
                <w:rFonts w:ascii="Arial"/>
                <w:sz w:val="21"/>
              </w:rPr>
            </w:pPr>
          </w:p>
          <w:p>
            <w:pPr>
              <w:spacing w:before="49" w:line="197" w:lineRule="auto"/>
              <w:ind w:left="240"/>
              <w:rPr>
                <w:rFonts w:ascii="Times New Roman" w:hAnsi="Times New Roman" w:eastAsia="Times New Roman" w:cs="Times New Roman"/>
                <w:sz w:val="17"/>
                <w:szCs w:val="17"/>
              </w:rPr>
            </w:pPr>
            <w:r>
              <w:rPr>
                <w:rFonts w:ascii="Times New Roman" w:hAnsi="Times New Roman" w:eastAsia="Times New Roman" w:cs="Times New Roman"/>
                <w:sz w:val="17"/>
                <w:szCs w:val="17"/>
              </w:rPr>
              <w:t>DA</w:t>
            </w:r>
            <w:r>
              <w:rPr>
                <w:rFonts w:ascii="Times New Roman" w:hAnsi="Times New Roman" w:eastAsia="Times New Roman" w:cs="Times New Roman"/>
                <w:spacing w:val="9"/>
                <w:sz w:val="17"/>
                <w:szCs w:val="17"/>
              </w:rPr>
              <w:t>0</w:t>
            </w:r>
            <w:r>
              <w:rPr>
                <w:rFonts w:ascii="Times New Roman" w:hAnsi="Times New Roman" w:eastAsia="Times New Roman" w:cs="Times New Roman"/>
                <w:spacing w:val="8"/>
                <w:sz w:val="17"/>
                <w:szCs w:val="17"/>
              </w:rPr>
              <w:t>03</w:t>
            </w:r>
          </w:p>
        </w:tc>
        <w:tc>
          <w:tcPr>
            <w:tcW w:w="1189" w:type="dxa"/>
            <w:gridSpan w:val="3"/>
            <w:vMerge w:val="restart"/>
            <w:tcBorders>
              <w:bottom w:val="nil"/>
            </w:tcBorders>
            <w:vAlign w:val="top"/>
          </w:tcPr>
          <w:p>
            <w:pPr>
              <w:spacing w:before="148" w:line="268" w:lineRule="auto"/>
              <w:ind w:left="414" w:right="146" w:hanging="270"/>
              <w:rPr>
                <w:rFonts w:ascii="宋体" w:hAnsi="宋体" w:eastAsia="宋体" w:cs="宋体"/>
                <w:sz w:val="17"/>
                <w:szCs w:val="17"/>
              </w:rPr>
            </w:pPr>
            <w:r>
              <w:rPr>
                <w:rFonts w:ascii="宋体" w:hAnsi="宋体" w:eastAsia="宋体" w:cs="宋体"/>
                <w:spacing w:val="10"/>
                <w:sz w:val="17"/>
                <w:szCs w:val="17"/>
              </w:rPr>
              <w:t>有</w:t>
            </w:r>
            <w:r>
              <w:rPr>
                <w:rFonts w:ascii="宋体" w:hAnsi="宋体" w:eastAsia="宋体" w:cs="宋体"/>
                <w:spacing w:val="8"/>
                <w:sz w:val="17"/>
                <w:szCs w:val="17"/>
              </w:rPr>
              <w:t>机废气排</w:t>
            </w:r>
            <w:r>
              <w:rPr>
                <w:rFonts w:ascii="宋体" w:hAnsi="宋体" w:eastAsia="宋体" w:cs="宋体"/>
                <w:sz w:val="17"/>
                <w:szCs w:val="17"/>
              </w:rPr>
              <w:t xml:space="preserve"> </w:t>
            </w:r>
            <w:r>
              <w:rPr>
                <w:rFonts w:ascii="宋体" w:hAnsi="宋体" w:eastAsia="宋体" w:cs="宋体"/>
                <w:spacing w:val="6"/>
                <w:sz w:val="17"/>
                <w:szCs w:val="17"/>
              </w:rPr>
              <w:t>放口</w:t>
            </w:r>
          </w:p>
        </w:tc>
        <w:tc>
          <w:tcPr>
            <w:tcW w:w="1001" w:type="dxa"/>
            <w:gridSpan w:val="3"/>
            <w:vAlign w:val="top"/>
          </w:tcPr>
          <w:p>
            <w:pPr>
              <w:spacing w:before="123" w:line="197" w:lineRule="auto"/>
              <w:ind w:left="256"/>
              <w:rPr>
                <w:rFonts w:ascii="Times New Roman" w:hAnsi="Times New Roman" w:eastAsia="Times New Roman" w:cs="Times New Roman"/>
                <w:sz w:val="17"/>
                <w:szCs w:val="17"/>
              </w:rPr>
            </w:pPr>
            <w:r>
              <w:rPr>
                <w:rFonts w:ascii="Times New Roman" w:hAnsi="Times New Roman" w:eastAsia="Times New Roman" w:cs="Times New Roman"/>
                <w:spacing w:val="6"/>
                <w:sz w:val="17"/>
                <w:szCs w:val="17"/>
              </w:rPr>
              <w:t>T</w:t>
            </w:r>
            <w:r>
              <w:rPr>
                <w:rFonts w:ascii="Times New Roman" w:hAnsi="Times New Roman" w:eastAsia="Times New Roman" w:cs="Times New Roman"/>
                <w:spacing w:val="5"/>
                <w:sz w:val="17"/>
                <w:szCs w:val="17"/>
              </w:rPr>
              <w:t>VOC</w:t>
            </w:r>
          </w:p>
        </w:tc>
        <w:tc>
          <w:tcPr>
            <w:tcW w:w="781" w:type="dxa"/>
            <w:vAlign w:val="top"/>
          </w:tcPr>
          <w:p>
            <w:pPr>
              <w:spacing w:before="60" w:line="242"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before="123" w:line="197" w:lineRule="auto"/>
              <w:ind w:left="494"/>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1</w:t>
            </w:r>
            <w:r>
              <w:rPr>
                <w:rFonts w:ascii="Times New Roman" w:hAnsi="Times New Roman" w:eastAsia="Times New Roman" w:cs="Times New Roman"/>
                <w:spacing w:val="-2"/>
                <w:sz w:val="17"/>
                <w:szCs w:val="17"/>
              </w:rPr>
              <w:t>00</w:t>
            </w:r>
          </w:p>
        </w:tc>
        <w:tc>
          <w:tcPr>
            <w:tcW w:w="807" w:type="dxa"/>
            <w:gridSpan w:val="3"/>
            <w:vAlign w:val="top"/>
          </w:tcPr>
          <w:p>
            <w:pPr>
              <w:spacing w:before="60" w:line="242"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Merge w:val="restart"/>
            <w:tcBorders>
              <w:bottom w:val="nil"/>
            </w:tcBorders>
            <w:vAlign w:val="top"/>
          </w:tcPr>
          <w:p>
            <w:pPr>
              <w:spacing w:before="29" w:line="245" w:lineRule="auto"/>
              <w:ind w:left="611" w:right="132" w:hanging="458"/>
              <w:rPr>
                <w:rFonts w:ascii="宋体" w:hAnsi="宋体" w:eastAsia="宋体" w:cs="宋体"/>
                <w:sz w:val="17"/>
                <w:szCs w:val="17"/>
              </w:rPr>
            </w:pPr>
            <w:r>
              <w:rPr>
                <w:rFonts w:ascii="宋体" w:hAnsi="宋体" w:eastAsia="宋体" w:cs="宋体"/>
                <w:spacing w:val="15"/>
                <w:sz w:val="17"/>
                <w:szCs w:val="17"/>
              </w:rPr>
              <w:t>广</w:t>
            </w:r>
            <w:r>
              <w:rPr>
                <w:rFonts w:ascii="宋体" w:hAnsi="宋体" w:eastAsia="宋体" w:cs="宋体"/>
                <w:spacing w:val="9"/>
                <w:sz w:val="17"/>
                <w:szCs w:val="17"/>
              </w:rPr>
              <w:t>东省《固定污染源挥发性有机</w:t>
            </w:r>
            <w:r>
              <w:rPr>
                <w:rFonts w:ascii="宋体" w:hAnsi="宋体" w:eastAsia="宋体" w:cs="宋体"/>
                <w:sz w:val="17"/>
                <w:szCs w:val="17"/>
              </w:rPr>
              <w:t xml:space="preserve"> </w:t>
            </w:r>
            <w:r>
              <w:rPr>
                <w:rFonts w:ascii="宋体" w:hAnsi="宋体" w:eastAsia="宋体" w:cs="宋体"/>
                <w:spacing w:val="23"/>
                <w:sz w:val="17"/>
                <w:szCs w:val="17"/>
              </w:rPr>
              <w:t>物</w:t>
            </w:r>
            <w:r>
              <w:rPr>
                <w:rFonts w:ascii="宋体" w:hAnsi="宋体" w:eastAsia="宋体" w:cs="宋体"/>
                <w:spacing w:val="17"/>
                <w:sz w:val="17"/>
                <w:szCs w:val="17"/>
              </w:rPr>
              <w:t>综合排放标准》</w:t>
            </w:r>
            <w:r>
              <w:rPr>
                <w:rFonts w:ascii="宋体" w:hAnsi="宋体" w:eastAsia="宋体" w:cs="宋体"/>
                <w:sz w:val="17"/>
                <w:szCs w:val="17"/>
              </w:rPr>
              <w:t xml:space="preserve">      </w:t>
            </w:r>
            <w:r>
              <w:rPr>
                <w:rFonts w:ascii="宋体" w:hAnsi="宋体" w:eastAsia="宋体" w:cs="宋体"/>
                <w:spacing w:val="19"/>
                <w:sz w:val="17"/>
                <w:szCs w:val="17"/>
              </w:rPr>
              <w:t>(</w:t>
            </w:r>
            <w:r>
              <w:rPr>
                <w:rFonts w:ascii="Times New Roman" w:hAnsi="Times New Roman" w:eastAsia="Times New Roman" w:cs="Times New Roman"/>
                <w:sz w:val="17"/>
                <w:szCs w:val="17"/>
              </w:rPr>
              <w:t>DB</w:t>
            </w:r>
            <w:r>
              <w:rPr>
                <w:rFonts w:ascii="Times New Roman" w:hAnsi="Times New Roman" w:eastAsia="Times New Roman" w:cs="Times New Roman"/>
                <w:spacing w:val="10"/>
                <w:sz w:val="17"/>
                <w:szCs w:val="17"/>
              </w:rPr>
              <w:t>44/2367-2022</w:t>
            </w:r>
            <w:r>
              <w:rPr>
                <w:rFonts w:ascii="宋体" w:hAnsi="宋体" w:eastAsia="宋体" w:cs="宋体"/>
                <w:spacing w:val="10"/>
                <w:sz w:val="17"/>
                <w:szCs w:val="17"/>
              </w:rPr>
              <w:t>)</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Merge w:val="continue"/>
            <w:tcBorders>
              <w:top w:val="nil"/>
            </w:tcBorders>
            <w:vAlign w:val="top"/>
          </w:tcPr>
          <w:p>
            <w:pPr>
              <w:rPr>
                <w:rFonts w:ascii="Arial"/>
                <w:sz w:val="21"/>
              </w:rPr>
            </w:pPr>
          </w:p>
        </w:tc>
        <w:tc>
          <w:tcPr>
            <w:tcW w:w="1189" w:type="dxa"/>
            <w:gridSpan w:val="3"/>
            <w:vMerge w:val="continue"/>
            <w:tcBorders>
              <w:top w:val="nil"/>
            </w:tcBorders>
            <w:vAlign w:val="top"/>
          </w:tcPr>
          <w:p>
            <w:pPr>
              <w:rPr>
                <w:rFonts w:ascii="Arial"/>
                <w:sz w:val="21"/>
              </w:rPr>
            </w:pPr>
          </w:p>
        </w:tc>
        <w:tc>
          <w:tcPr>
            <w:tcW w:w="1001" w:type="dxa"/>
            <w:gridSpan w:val="3"/>
            <w:vAlign w:val="top"/>
          </w:tcPr>
          <w:p>
            <w:pPr>
              <w:spacing w:before="109" w:line="197" w:lineRule="auto"/>
              <w:ind w:left="222"/>
              <w:rPr>
                <w:rFonts w:ascii="Times New Roman" w:hAnsi="Times New Roman" w:eastAsia="Times New Roman" w:cs="Times New Roman"/>
                <w:sz w:val="17"/>
                <w:szCs w:val="17"/>
              </w:rPr>
            </w:pPr>
            <w:r>
              <w:rPr>
                <w:rFonts w:ascii="Times New Roman" w:hAnsi="Times New Roman" w:eastAsia="Times New Roman" w:cs="Times New Roman"/>
                <w:spacing w:val="8"/>
                <w:sz w:val="17"/>
                <w:szCs w:val="17"/>
              </w:rPr>
              <w:t>NMH</w:t>
            </w:r>
            <w:r>
              <w:rPr>
                <w:rFonts w:ascii="Times New Roman" w:hAnsi="Times New Roman" w:eastAsia="Times New Roman" w:cs="Times New Roman"/>
                <w:spacing w:val="7"/>
                <w:sz w:val="17"/>
                <w:szCs w:val="17"/>
              </w:rPr>
              <w:t>C</w:t>
            </w:r>
          </w:p>
        </w:tc>
        <w:tc>
          <w:tcPr>
            <w:tcW w:w="781" w:type="dxa"/>
            <w:vAlign w:val="top"/>
          </w:tcPr>
          <w:p>
            <w:pPr>
              <w:spacing w:before="46" w:line="242"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before="109" w:line="197" w:lineRule="auto"/>
              <w:ind w:left="527"/>
              <w:rPr>
                <w:rFonts w:ascii="Times New Roman" w:hAnsi="Times New Roman" w:eastAsia="Times New Roman" w:cs="Times New Roman"/>
                <w:sz w:val="17"/>
                <w:szCs w:val="17"/>
              </w:rPr>
            </w:pPr>
            <w:r>
              <w:rPr>
                <w:rFonts w:ascii="Times New Roman" w:hAnsi="Times New Roman" w:eastAsia="Times New Roman" w:cs="Times New Roman"/>
                <w:sz w:val="17"/>
                <w:szCs w:val="17"/>
              </w:rPr>
              <w:t>80</w:t>
            </w:r>
          </w:p>
        </w:tc>
        <w:tc>
          <w:tcPr>
            <w:tcW w:w="807" w:type="dxa"/>
            <w:gridSpan w:val="3"/>
            <w:vAlign w:val="top"/>
          </w:tcPr>
          <w:p>
            <w:pPr>
              <w:spacing w:before="46" w:line="242"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Merge w:val="continue"/>
            <w:tcBorders>
              <w:top w:val="nil"/>
            </w:tcBorders>
            <w:vAlign w:val="top"/>
          </w:tcPr>
          <w:p>
            <w:pPr>
              <w:rPr>
                <w:rFonts w:ascii="Arial"/>
                <w:sz w:val="21"/>
              </w:rPr>
            </w:pP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Merge w:val="restart"/>
            <w:tcBorders>
              <w:bottom w:val="nil"/>
            </w:tcBorders>
            <w:vAlign w:val="top"/>
          </w:tcPr>
          <w:p>
            <w:pPr>
              <w:spacing w:line="252" w:lineRule="auto"/>
              <w:rPr>
                <w:rFonts w:ascii="Arial"/>
                <w:sz w:val="21"/>
              </w:rPr>
            </w:pPr>
          </w:p>
          <w:p>
            <w:pPr>
              <w:spacing w:before="49" w:line="197" w:lineRule="auto"/>
              <w:ind w:left="240"/>
              <w:rPr>
                <w:rFonts w:ascii="Times New Roman" w:hAnsi="Times New Roman" w:eastAsia="Times New Roman" w:cs="Times New Roman"/>
                <w:sz w:val="17"/>
                <w:szCs w:val="17"/>
              </w:rPr>
            </w:pPr>
            <w:r>
              <w:rPr>
                <w:rFonts w:ascii="Times New Roman" w:hAnsi="Times New Roman" w:eastAsia="Times New Roman" w:cs="Times New Roman"/>
                <w:sz w:val="17"/>
                <w:szCs w:val="17"/>
              </w:rPr>
              <w:t>DA</w:t>
            </w:r>
            <w:r>
              <w:rPr>
                <w:rFonts w:ascii="Times New Roman" w:hAnsi="Times New Roman" w:eastAsia="Times New Roman" w:cs="Times New Roman"/>
                <w:spacing w:val="9"/>
                <w:sz w:val="17"/>
                <w:szCs w:val="17"/>
              </w:rPr>
              <w:t>0</w:t>
            </w:r>
            <w:r>
              <w:rPr>
                <w:rFonts w:ascii="Times New Roman" w:hAnsi="Times New Roman" w:eastAsia="Times New Roman" w:cs="Times New Roman"/>
                <w:spacing w:val="8"/>
                <w:sz w:val="17"/>
                <w:szCs w:val="17"/>
              </w:rPr>
              <w:t>04</w:t>
            </w:r>
          </w:p>
        </w:tc>
        <w:tc>
          <w:tcPr>
            <w:tcW w:w="1189" w:type="dxa"/>
            <w:gridSpan w:val="3"/>
            <w:vMerge w:val="restart"/>
            <w:tcBorders>
              <w:bottom w:val="nil"/>
            </w:tcBorders>
            <w:vAlign w:val="top"/>
          </w:tcPr>
          <w:p>
            <w:pPr>
              <w:spacing w:before="157" w:line="268" w:lineRule="auto"/>
              <w:ind w:left="414" w:right="146" w:hanging="270"/>
              <w:rPr>
                <w:rFonts w:ascii="宋体" w:hAnsi="宋体" w:eastAsia="宋体" w:cs="宋体"/>
                <w:sz w:val="17"/>
                <w:szCs w:val="17"/>
              </w:rPr>
            </w:pPr>
            <w:r>
              <w:rPr>
                <w:rFonts w:ascii="宋体" w:hAnsi="宋体" w:eastAsia="宋体" w:cs="宋体"/>
                <w:spacing w:val="10"/>
                <w:sz w:val="17"/>
                <w:szCs w:val="17"/>
              </w:rPr>
              <w:t>燃</w:t>
            </w:r>
            <w:r>
              <w:rPr>
                <w:rFonts w:ascii="宋体" w:hAnsi="宋体" w:eastAsia="宋体" w:cs="宋体"/>
                <w:spacing w:val="8"/>
                <w:sz w:val="17"/>
                <w:szCs w:val="17"/>
              </w:rPr>
              <w:t>烧废气排</w:t>
            </w:r>
            <w:r>
              <w:rPr>
                <w:rFonts w:ascii="宋体" w:hAnsi="宋体" w:eastAsia="宋体" w:cs="宋体"/>
                <w:sz w:val="17"/>
                <w:szCs w:val="17"/>
              </w:rPr>
              <w:t xml:space="preserve"> </w:t>
            </w:r>
            <w:r>
              <w:rPr>
                <w:rFonts w:ascii="宋体" w:hAnsi="宋体" w:eastAsia="宋体" w:cs="宋体"/>
                <w:spacing w:val="6"/>
                <w:sz w:val="17"/>
                <w:szCs w:val="17"/>
              </w:rPr>
              <w:t>放口</w:t>
            </w:r>
          </w:p>
        </w:tc>
        <w:tc>
          <w:tcPr>
            <w:tcW w:w="1001" w:type="dxa"/>
            <w:gridSpan w:val="3"/>
            <w:vAlign w:val="top"/>
          </w:tcPr>
          <w:p>
            <w:pPr>
              <w:spacing w:before="29" w:line="226" w:lineRule="auto"/>
              <w:ind w:left="141"/>
              <w:rPr>
                <w:rFonts w:ascii="宋体" w:hAnsi="宋体" w:eastAsia="宋体" w:cs="宋体"/>
                <w:sz w:val="17"/>
                <w:szCs w:val="17"/>
              </w:rPr>
            </w:pPr>
            <w:r>
              <w:rPr>
                <w:rFonts w:ascii="宋体" w:hAnsi="宋体" w:eastAsia="宋体" w:cs="宋体"/>
                <w:spacing w:val="10"/>
                <w:sz w:val="17"/>
                <w:szCs w:val="17"/>
              </w:rPr>
              <w:t>氮</w:t>
            </w:r>
            <w:r>
              <w:rPr>
                <w:rFonts w:ascii="宋体" w:hAnsi="宋体" w:eastAsia="宋体" w:cs="宋体"/>
                <w:spacing w:val="8"/>
                <w:sz w:val="17"/>
                <w:szCs w:val="17"/>
              </w:rPr>
              <w:t>氧化物</w:t>
            </w:r>
          </w:p>
        </w:tc>
        <w:tc>
          <w:tcPr>
            <w:tcW w:w="781" w:type="dxa"/>
            <w:vAlign w:val="top"/>
          </w:tcPr>
          <w:p>
            <w:pPr>
              <w:spacing w:line="237"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before="60" w:line="197" w:lineRule="auto"/>
              <w:ind w:left="525"/>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50</w:t>
            </w:r>
          </w:p>
        </w:tc>
        <w:tc>
          <w:tcPr>
            <w:tcW w:w="807" w:type="dxa"/>
            <w:gridSpan w:val="3"/>
            <w:vAlign w:val="top"/>
          </w:tcPr>
          <w:p>
            <w:pPr>
              <w:spacing w:line="237"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Merge w:val="restart"/>
            <w:tcBorders>
              <w:bottom w:val="nil"/>
            </w:tcBorders>
            <w:vAlign w:val="top"/>
          </w:tcPr>
          <w:p>
            <w:pPr>
              <w:spacing w:before="157" w:line="265" w:lineRule="auto"/>
              <w:ind w:left="288" w:right="132" w:hanging="135"/>
              <w:rPr>
                <w:rFonts w:ascii="宋体" w:hAnsi="宋体" w:eastAsia="宋体" w:cs="宋体"/>
                <w:sz w:val="17"/>
                <w:szCs w:val="17"/>
              </w:rPr>
            </w:pPr>
            <w:r>
              <w:rPr>
                <w:rFonts w:ascii="宋体" w:hAnsi="宋体" w:eastAsia="宋体" w:cs="宋体"/>
                <w:spacing w:val="15"/>
                <w:sz w:val="17"/>
                <w:szCs w:val="17"/>
              </w:rPr>
              <w:t>广</w:t>
            </w:r>
            <w:r>
              <w:rPr>
                <w:rFonts w:ascii="宋体" w:hAnsi="宋体" w:eastAsia="宋体" w:cs="宋体"/>
                <w:spacing w:val="9"/>
                <w:sz w:val="17"/>
                <w:szCs w:val="17"/>
              </w:rPr>
              <w:t>东省《锅炉大气污染物排放标</w:t>
            </w:r>
            <w:r>
              <w:rPr>
                <w:rFonts w:ascii="宋体" w:hAnsi="宋体" w:eastAsia="宋体" w:cs="宋体"/>
                <w:sz w:val="17"/>
                <w:szCs w:val="17"/>
              </w:rPr>
              <w:t xml:space="preserve"> </w:t>
            </w:r>
            <w:r>
              <w:rPr>
                <w:rFonts w:ascii="宋体" w:hAnsi="宋体" w:eastAsia="宋体" w:cs="宋体"/>
                <w:spacing w:val="2"/>
                <w:sz w:val="17"/>
                <w:szCs w:val="17"/>
              </w:rPr>
              <w:t>准限</w:t>
            </w:r>
            <w:r>
              <w:rPr>
                <w:rFonts w:ascii="宋体" w:hAnsi="宋体" w:eastAsia="宋体" w:cs="宋体"/>
                <w:spacing w:val="1"/>
                <w:sz w:val="17"/>
                <w:szCs w:val="17"/>
              </w:rPr>
              <w:t>值》  (</w:t>
            </w:r>
            <w:r>
              <w:rPr>
                <w:rFonts w:ascii="Times New Roman" w:hAnsi="Times New Roman" w:eastAsia="Times New Roman" w:cs="Times New Roman"/>
                <w:sz w:val="17"/>
                <w:szCs w:val="17"/>
              </w:rPr>
              <w:t>DB</w:t>
            </w:r>
            <w:r>
              <w:rPr>
                <w:rFonts w:ascii="Times New Roman" w:hAnsi="Times New Roman" w:eastAsia="Times New Roman" w:cs="Times New Roman"/>
                <w:spacing w:val="1"/>
                <w:sz w:val="17"/>
                <w:szCs w:val="17"/>
              </w:rPr>
              <w:t>44/765-2019</w:t>
            </w:r>
            <w:r>
              <w:rPr>
                <w:rFonts w:ascii="宋体" w:hAnsi="宋体" w:eastAsia="宋体" w:cs="宋体"/>
                <w:spacing w:val="1"/>
                <w:sz w:val="17"/>
                <w:szCs w:val="17"/>
              </w:rPr>
              <w:t>)</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9"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Merge w:val="continue"/>
            <w:tcBorders>
              <w:top w:val="nil"/>
              <w:bottom w:val="nil"/>
            </w:tcBorders>
            <w:vAlign w:val="top"/>
          </w:tcPr>
          <w:p>
            <w:pPr>
              <w:rPr>
                <w:rFonts w:ascii="Arial"/>
                <w:sz w:val="21"/>
              </w:rPr>
            </w:pPr>
          </w:p>
        </w:tc>
        <w:tc>
          <w:tcPr>
            <w:tcW w:w="1189" w:type="dxa"/>
            <w:gridSpan w:val="3"/>
            <w:vMerge w:val="continue"/>
            <w:tcBorders>
              <w:top w:val="nil"/>
              <w:bottom w:val="nil"/>
            </w:tcBorders>
            <w:vAlign w:val="top"/>
          </w:tcPr>
          <w:p>
            <w:pPr>
              <w:rPr>
                <w:rFonts w:ascii="Arial"/>
                <w:sz w:val="21"/>
              </w:rPr>
            </w:pPr>
          </w:p>
        </w:tc>
        <w:tc>
          <w:tcPr>
            <w:tcW w:w="1001" w:type="dxa"/>
            <w:gridSpan w:val="3"/>
            <w:vAlign w:val="top"/>
          </w:tcPr>
          <w:p>
            <w:pPr>
              <w:spacing w:before="31" w:line="225" w:lineRule="auto"/>
              <w:ind w:left="145"/>
              <w:rPr>
                <w:rFonts w:ascii="宋体" w:hAnsi="宋体" w:eastAsia="宋体" w:cs="宋体"/>
                <w:sz w:val="17"/>
                <w:szCs w:val="17"/>
              </w:rPr>
            </w:pPr>
            <w:r>
              <w:rPr>
                <w:rFonts w:ascii="宋体" w:hAnsi="宋体" w:eastAsia="宋体" w:cs="宋体"/>
                <w:spacing w:val="9"/>
                <w:sz w:val="17"/>
                <w:szCs w:val="17"/>
              </w:rPr>
              <w:t>二</w:t>
            </w:r>
            <w:r>
              <w:rPr>
                <w:rFonts w:ascii="宋体" w:hAnsi="宋体" w:eastAsia="宋体" w:cs="宋体"/>
                <w:spacing w:val="7"/>
                <w:sz w:val="17"/>
                <w:szCs w:val="17"/>
              </w:rPr>
              <w:t>氧化硫</w:t>
            </w:r>
          </w:p>
        </w:tc>
        <w:tc>
          <w:tcPr>
            <w:tcW w:w="781" w:type="dxa"/>
            <w:vAlign w:val="top"/>
          </w:tcPr>
          <w:p>
            <w:pPr>
              <w:spacing w:line="238"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before="60" w:line="197" w:lineRule="auto"/>
              <w:ind w:left="523"/>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5</w:t>
            </w:r>
          </w:p>
        </w:tc>
        <w:tc>
          <w:tcPr>
            <w:tcW w:w="807" w:type="dxa"/>
            <w:gridSpan w:val="3"/>
            <w:vAlign w:val="top"/>
          </w:tcPr>
          <w:p>
            <w:pPr>
              <w:spacing w:line="238"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Merge w:val="continue"/>
            <w:tcBorders>
              <w:top w:val="nil"/>
              <w:bottom w:val="nil"/>
            </w:tcBorders>
            <w:vAlign w:val="top"/>
          </w:tcPr>
          <w:p>
            <w:pPr>
              <w:rPr>
                <w:rFonts w:ascii="Arial"/>
                <w:sz w:val="21"/>
              </w:rPr>
            </w:pP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19" w:type="dxa"/>
            <w:vMerge w:val="continue"/>
            <w:tcBorders>
              <w:top w:val="nil"/>
              <w:left w:val="single" w:color="000000" w:sz="6" w:space="0"/>
              <w:bottom w:val="nil"/>
            </w:tcBorders>
            <w:vAlign w:val="top"/>
          </w:tcPr>
          <w:p>
            <w:pPr>
              <w:rPr>
                <w:rFonts w:ascii="Arial"/>
                <w:sz w:val="21"/>
              </w:rPr>
            </w:pPr>
          </w:p>
        </w:tc>
        <w:tc>
          <w:tcPr>
            <w:tcW w:w="909" w:type="dxa"/>
            <w:gridSpan w:val="3"/>
            <w:vMerge w:val="continue"/>
            <w:tcBorders>
              <w:top w:val="nil"/>
            </w:tcBorders>
            <w:vAlign w:val="top"/>
          </w:tcPr>
          <w:p>
            <w:pPr>
              <w:rPr>
                <w:rFonts w:ascii="Arial"/>
                <w:sz w:val="21"/>
              </w:rPr>
            </w:pPr>
          </w:p>
        </w:tc>
        <w:tc>
          <w:tcPr>
            <w:tcW w:w="1189" w:type="dxa"/>
            <w:gridSpan w:val="3"/>
            <w:vMerge w:val="continue"/>
            <w:tcBorders>
              <w:top w:val="nil"/>
            </w:tcBorders>
            <w:vAlign w:val="top"/>
          </w:tcPr>
          <w:p>
            <w:pPr>
              <w:rPr>
                <w:rFonts w:ascii="Arial"/>
                <w:sz w:val="21"/>
              </w:rPr>
            </w:pPr>
          </w:p>
        </w:tc>
        <w:tc>
          <w:tcPr>
            <w:tcW w:w="1001" w:type="dxa"/>
            <w:gridSpan w:val="3"/>
            <w:vAlign w:val="top"/>
          </w:tcPr>
          <w:p>
            <w:pPr>
              <w:spacing w:before="29" w:line="226" w:lineRule="auto"/>
              <w:ind w:left="231"/>
              <w:rPr>
                <w:rFonts w:ascii="宋体" w:hAnsi="宋体" w:eastAsia="宋体" w:cs="宋体"/>
                <w:sz w:val="17"/>
                <w:szCs w:val="17"/>
              </w:rPr>
            </w:pPr>
            <w:r>
              <w:rPr>
                <w:rFonts w:ascii="宋体" w:hAnsi="宋体" w:eastAsia="宋体" w:cs="宋体"/>
                <w:spacing w:val="8"/>
                <w:sz w:val="17"/>
                <w:szCs w:val="17"/>
              </w:rPr>
              <w:t>颗粒</w:t>
            </w:r>
            <w:r>
              <w:rPr>
                <w:rFonts w:ascii="宋体" w:hAnsi="宋体" w:eastAsia="宋体" w:cs="宋体"/>
                <w:spacing w:val="7"/>
                <w:sz w:val="17"/>
                <w:szCs w:val="17"/>
              </w:rPr>
              <w:t>物</w:t>
            </w:r>
          </w:p>
        </w:tc>
        <w:tc>
          <w:tcPr>
            <w:tcW w:w="781" w:type="dxa"/>
            <w:vAlign w:val="top"/>
          </w:tcPr>
          <w:p>
            <w:pPr>
              <w:spacing w:line="237"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before="60" w:line="197" w:lineRule="auto"/>
              <w:ind w:left="537"/>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10</w:t>
            </w:r>
          </w:p>
        </w:tc>
        <w:tc>
          <w:tcPr>
            <w:tcW w:w="807" w:type="dxa"/>
            <w:gridSpan w:val="3"/>
            <w:vAlign w:val="top"/>
          </w:tcPr>
          <w:p>
            <w:pPr>
              <w:spacing w:line="237"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Merge w:val="continue"/>
            <w:tcBorders>
              <w:top w:val="nil"/>
            </w:tcBorders>
            <w:vAlign w:val="top"/>
          </w:tcPr>
          <w:p>
            <w:pPr>
              <w:rPr>
                <w:rFonts w:ascii="Arial"/>
                <w:sz w:val="21"/>
              </w:rPr>
            </w:pP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319" w:type="dxa"/>
            <w:vMerge w:val="continue"/>
            <w:tcBorders>
              <w:top w:val="nil"/>
              <w:left w:val="single" w:color="000000" w:sz="6" w:space="0"/>
              <w:bottom w:val="nil"/>
            </w:tcBorders>
            <w:vAlign w:val="top"/>
          </w:tcPr>
          <w:p>
            <w:pPr>
              <w:rPr>
                <w:rFonts w:ascii="Arial"/>
                <w:sz w:val="21"/>
              </w:rPr>
            </w:pPr>
          </w:p>
        </w:tc>
        <w:tc>
          <w:tcPr>
            <w:tcW w:w="2098" w:type="dxa"/>
            <w:gridSpan w:val="6"/>
            <w:vMerge w:val="restart"/>
            <w:tcBorders>
              <w:bottom w:val="nil"/>
            </w:tcBorders>
            <w:vAlign w:val="top"/>
          </w:tcPr>
          <w:p>
            <w:pPr>
              <w:spacing w:line="278" w:lineRule="auto"/>
              <w:rPr>
                <w:rFonts w:ascii="Arial"/>
                <w:sz w:val="21"/>
              </w:rPr>
            </w:pPr>
          </w:p>
          <w:p>
            <w:pPr>
              <w:spacing w:line="278" w:lineRule="auto"/>
              <w:rPr>
                <w:rFonts w:ascii="Arial"/>
                <w:sz w:val="21"/>
              </w:rPr>
            </w:pPr>
          </w:p>
          <w:p>
            <w:pPr>
              <w:spacing w:before="55" w:line="231" w:lineRule="auto"/>
              <w:ind w:left="925"/>
              <w:rPr>
                <w:rFonts w:ascii="宋体" w:hAnsi="宋体" w:eastAsia="宋体" w:cs="宋体"/>
                <w:sz w:val="17"/>
                <w:szCs w:val="17"/>
              </w:rPr>
            </w:pPr>
            <w:r>
              <w:rPr>
                <w:rFonts w:ascii="宋体" w:hAnsi="宋体" w:eastAsia="宋体" w:cs="宋体"/>
                <w:spacing w:val="5"/>
                <w:sz w:val="17"/>
                <w:szCs w:val="17"/>
              </w:rPr>
              <w:t>厂界</w:t>
            </w:r>
          </w:p>
        </w:tc>
        <w:tc>
          <w:tcPr>
            <w:tcW w:w="1001" w:type="dxa"/>
            <w:gridSpan w:val="3"/>
            <w:vAlign w:val="top"/>
          </w:tcPr>
          <w:p>
            <w:pPr>
              <w:spacing w:before="262" w:line="231" w:lineRule="auto"/>
              <w:ind w:left="231"/>
              <w:rPr>
                <w:rFonts w:ascii="宋体" w:hAnsi="宋体" w:eastAsia="宋体" w:cs="宋体"/>
                <w:sz w:val="17"/>
                <w:szCs w:val="17"/>
              </w:rPr>
            </w:pPr>
            <w:r>
              <w:rPr>
                <w:rFonts w:ascii="宋体" w:hAnsi="宋体" w:eastAsia="宋体" w:cs="宋体"/>
                <w:spacing w:val="8"/>
                <w:sz w:val="17"/>
                <w:szCs w:val="17"/>
              </w:rPr>
              <w:t>颗粒</w:t>
            </w:r>
            <w:r>
              <w:rPr>
                <w:rFonts w:ascii="宋体" w:hAnsi="宋体" w:eastAsia="宋体" w:cs="宋体"/>
                <w:spacing w:val="7"/>
                <w:sz w:val="17"/>
                <w:szCs w:val="17"/>
              </w:rPr>
              <w:t>物</w:t>
            </w:r>
          </w:p>
        </w:tc>
        <w:tc>
          <w:tcPr>
            <w:tcW w:w="781" w:type="dxa"/>
            <w:vAlign w:val="top"/>
          </w:tcPr>
          <w:p>
            <w:pPr>
              <w:spacing w:before="229" w:line="242"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line="242" w:lineRule="auto"/>
              <w:rPr>
                <w:rFonts w:ascii="Arial"/>
                <w:sz w:val="21"/>
              </w:rPr>
            </w:pPr>
          </w:p>
          <w:p>
            <w:pPr>
              <w:spacing w:before="49" w:line="200" w:lineRule="auto"/>
              <w:ind w:left="515"/>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1.0</w:t>
            </w:r>
          </w:p>
        </w:tc>
        <w:tc>
          <w:tcPr>
            <w:tcW w:w="807" w:type="dxa"/>
            <w:gridSpan w:val="3"/>
            <w:vAlign w:val="top"/>
          </w:tcPr>
          <w:p>
            <w:pPr>
              <w:spacing w:before="229" w:line="242"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Align w:val="top"/>
          </w:tcPr>
          <w:p>
            <w:pPr>
              <w:spacing w:before="29" w:line="218" w:lineRule="auto"/>
              <w:ind w:left="153"/>
              <w:rPr>
                <w:rFonts w:ascii="宋体" w:hAnsi="宋体" w:eastAsia="宋体" w:cs="宋体"/>
                <w:sz w:val="17"/>
                <w:szCs w:val="17"/>
              </w:rPr>
            </w:pPr>
            <w:r>
              <w:rPr>
                <w:rFonts w:ascii="宋体" w:hAnsi="宋体" w:eastAsia="宋体" w:cs="宋体"/>
                <w:spacing w:val="16"/>
                <w:sz w:val="17"/>
                <w:szCs w:val="17"/>
              </w:rPr>
              <w:t>广</w:t>
            </w:r>
            <w:r>
              <w:rPr>
                <w:rFonts w:ascii="宋体" w:hAnsi="宋体" w:eastAsia="宋体" w:cs="宋体"/>
                <w:spacing w:val="10"/>
                <w:sz w:val="17"/>
                <w:szCs w:val="17"/>
              </w:rPr>
              <w:t>东</w:t>
            </w:r>
            <w:r>
              <w:rPr>
                <w:rFonts w:ascii="宋体" w:hAnsi="宋体" w:eastAsia="宋体" w:cs="宋体"/>
                <w:spacing w:val="8"/>
                <w:sz w:val="17"/>
                <w:szCs w:val="17"/>
              </w:rPr>
              <w:t>省《大气污染物排放限值》</w:t>
            </w:r>
          </w:p>
          <w:p>
            <w:pPr>
              <w:spacing w:line="258" w:lineRule="auto"/>
              <w:ind w:left="961" w:right="132" w:hanging="798"/>
              <w:rPr>
                <w:rFonts w:ascii="宋体" w:hAnsi="宋体" w:eastAsia="宋体" w:cs="宋体"/>
                <w:sz w:val="17"/>
                <w:szCs w:val="17"/>
              </w:rPr>
            </w:pPr>
            <w:r>
              <w:rPr>
                <w:rFonts w:ascii="宋体" w:hAnsi="宋体" w:eastAsia="宋体" w:cs="宋体"/>
                <w:spacing w:val="11"/>
                <w:sz w:val="17"/>
                <w:szCs w:val="17"/>
              </w:rPr>
              <w:t>(</w:t>
            </w:r>
            <w:r>
              <w:rPr>
                <w:rFonts w:ascii="Times New Roman" w:hAnsi="Times New Roman" w:eastAsia="Times New Roman" w:cs="Times New Roman"/>
                <w:sz w:val="17"/>
                <w:szCs w:val="17"/>
              </w:rPr>
              <w:t>DB</w:t>
            </w:r>
            <w:r>
              <w:rPr>
                <w:rFonts w:ascii="Times New Roman" w:hAnsi="Times New Roman" w:eastAsia="Times New Roman" w:cs="Times New Roman"/>
                <w:spacing w:val="11"/>
                <w:sz w:val="17"/>
                <w:szCs w:val="17"/>
              </w:rPr>
              <w:t>44/27-2001</w:t>
            </w:r>
            <w:r>
              <w:rPr>
                <w:rFonts w:ascii="宋体" w:hAnsi="宋体" w:eastAsia="宋体" w:cs="宋体"/>
                <w:spacing w:val="11"/>
                <w:sz w:val="17"/>
                <w:szCs w:val="17"/>
              </w:rPr>
              <w:t>) 无组织排放</w:t>
            </w:r>
            <w:r>
              <w:rPr>
                <w:rFonts w:ascii="宋体" w:hAnsi="宋体" w:eastAsia="宋体" w:cs="宋体"/>
                <w:spacing w:val="10"/>
                <w:sz w:val="17"/>
                <w:szCs w:val="17"/>
              </w:rPr>
              <w:t>监</w:t>
            </w:r>
            <w:r>
              <w:rPr>
                <w:rFonts w:ascii="宋体" w:hAnsi="宋体" w:eastAsia="宋体" w:cs="宋体"/>
                <w:sz w:val="17"/>
                <w:szCs w:val="17"/>
              </w:rPr>
              <w:t xml:space="preserve"> </w:t>
            </w:r>
            <w:r>
              <w:rPr>
                <w:rFonts w:ascii="宋体" w:hAnsi="宋体" w:eastAsia="宋体" w:cs="宋体"/>
                <w:spacing w:val="11"/>
                <w:sz w:val="17"/>
                <w:szCs w:val="17"/>
              </w:rPr>
              <w:t>控</w:t>
            </w:r>
            <w:r>
              <w:rPr>
                <w:rFonts w:ascii="宋体" w:hAnsi="宋体" w:eastAsia="宋体" w:cs="宋体"/>
                <w:spacing w:val="8"/>
                <w:sz w:val="17"/>
                <w:szCs w:val="17"/>
              </w:rPr>
              <w:t>浓度限值</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trPr>
        <w:tc>
          <w:tcPr>
            <w:tcW w:w="319" w:type="dxa"/>
            <w:vMerge w:val="continue"/>
            <w:tcBorders>
              <w:top w:val="nil"/>
              <w:left w:val="single" w:color="000000" w:sz="6" w:space="0"/>
              <w:bottom w:val="nil"/>
            </w:tcBorders>
            <w:vAlign w:val="top"/>
          </w:tcPr>
          <w:p>
            <w:pPr>
              <w:rPr>
                <w:rFonts w:ascii="Arial"/>
                <w:sz w:val="21"/>
              </w:rPr>
            </w:pPr>
          </w:p>
        </w:tc>
        <w:tc>
          <w:tcPr>
            <w:tcW w:w="2098" w:type="dxa"/>
            <w:gridSpan w:val="6"/>
            <w:vMerge w:val="continue"/>
            <w:tcBorders>
              <w:top w:val="nil"/>
            </w:tcBorders>
            <w:vAlign w:val="top"/>
          </w:tcPr>
          <w:p>
            <w:pPr>
              <w:rPr>
                <w:rFonts w:ascii="Arial"/>
                <w:sz w:val="21"/>
              </w:rPr>
            </w:pPr>
          </w:p>
        </w:tc>
        <w:tc>
          <w:tcPr>
            <w:tcW w:w="1001" w:type="dxa"/>
            <w:gridSpan w:val="3"/>
            <w:vAlign w:val="top"/>
          </w:tcPr>
          <w:p>
            <w:pPr>
              <w:spacing w:before="259"/>
              <w:ind w:left="169"/>
              <w:rPr>
                <w:rFonts w:ascii="Times New Roman" w:hAnsi="Times New Roman" w:eastAsia="Times New Roman" w:cs="Times New Roman"/>
                <w:sz w:val="17"/>
                <w:szCs w:val="17"/>
              </w:rPr>
            </w:pPr>
            <w:r>
              <w:rPr>
                <w:rFonts w:ascii="宋体" w:hAnsi="宋体" w:eastAsia="宋体" w:cs="宋体"/>
                <w:spacing w:val="-3"/>
                <w:sz w:val="17"/>
                <w:szCs w:val="17"/>
              </w:rPr>
              <w:t xml:space="preserve">总 </w:t>
            </w:r>
            <w:r>
              <w:rPr>
                <w:rFonts w:ascii="Times New Roman" w:hAnsi="Times New Roman" w:eastAsia="Times New Roman" w:cs="Times New Roman"/>
                <w:spacing w:val="-3"/>
                <w:sz w:val="17"/>
                <w:szCs w:val="17"/>
              </w:rPr>
              <w:t>VOCs</w:t>
            </w:r>
          </w:p>
        </w:tc>
        <w:tc>
          <w:tcPr>
            <w:tcW w:w="781" w:type="dxa"/>
            <w:vAlign w:val="top"/>
          </w:tcPr>
          <w:p>
            <w:pPr>
              <w:spacing w:before="227" w:line="242"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rPr>
                <w:rFonts w:ascii="Arial"/>
                <w:sz w:val="21"/>
              </w:rPr>
            </w:pPr>
          </w:p>
          <w:p>
            <w:pPr>
              <w:spacing w:before="49" w:line="200" w:lineRule="auto"/>
              <w:ind w:left="498"/>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w:t>
            </w:r>
            <w:r>
              <w:rPr>
                <w:rFonts w:ascii="Times New Roman" w:hAnsi="Times New Roman" w:eastAsia="Times New Roman" w:cs="Times New Roman"/>
                <w:spacing w:val="3"/>
                <w:sz w:val="17"/>
                <w:szCs w:val="17"/>
              </w:rPr>
              <w:t>0</w:t>
            </w:r>
          </w:p>
        </w:tc>
        <w:tc>
          <w:tcPr>
            <w:tcW w:w="807" w:type="dxa"/>
            <w:gridSpan w:val="3"/>
            <w:vAlign w:val="top"/>
          </w:tcPr>
          <w:p>
            <w:pPr>
              <w:spacing w:before="227" w:line="242"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Align w:val="top"/>
          </w:tcPr>
          <w:p>
            <w:pPr>
              <w:spacing w:before="145" w:line="268" w:lineRule="auto"/>
              <w:ind w:left="114" w:right="96" w:firstLine="44"/>
              <w:rPr>
                <w:rFonts w:ascii="宋体" w:hAnsi="宋体" w:eastAsia="宋体" w:cs="宋体"/>
                <w:sz w:val="17"/>
                <w:szCs w:val="17"/>
              </w:rPr>
            </w:pPr>
            <w:r>
              <w:rPr>
                <w:rFonts w:ascii="宋体" w:hAnsi="宋体" w:eastAsia="宋体" w:cs="宋体"/>
                <w:spacing w:val="10"/>
                <w:sz w:val="17"/>
                <w:szCs w:val="17"/>
              </w:rPr>
              <w:t>《</w:t>
            </w:r>
            <w:r>
              <w:rPr>
                <w:rFonts w:ascii="宋体" w:hAnsi="宋体" w:eastAsia="宋体" w:cs="宋体"/>
                <w:spacing w:val="9"/>
                <w:sz w:val="17"/>
                <w:szCs w:val="17"/>
              </w:rPr>
              <w:t>家具制造行业挥发性有机化合</w:t>
            </w:r>
            <w:r>
              <w:rPr>
                <w:rFonts w:ascii="宋体" w:hAnsi="宋体" w:eastAsia="宋体" w:cs="宋体"/>
                <w:sz w:val="17"/>
                <w:szCs w:val="17"/>
              </w:rPr>
              <w:t xml:space="preserve"> </w:t>
            </w:r>
            <w:r>
              <w:rPr>
                <w:rFonts w:ascii="宋体" w:hAnsi="宋体" w:eastAsia="宋体" w:cs="宋体"/>
                <w:spacing w:val="2"/>
                <w:sz w:val="17"/>
                <w:szCs w:val="17"/>
              </w:rPr>
              <w:t>物排放标准》  (</w:t>
            </w:r>
            <w:r>
              <w:rPr>
                <w:rFonts w:ascii="Times New Roman" w:hAnsi="Times New Roman" w:eastAsia="Times New Roman" w:cs="Times New Roman"/>
                <w:sz w:val="17"/>
                <w:szCs w:val="17"/>
              </w:rPr>
              <w:t>DB</w:t>
            </w:r>
            <w:r>
              <w:rPr>
                <w:rFonts w:ascii="Times New Roman" w:hAnsi="Times New Roman" w:eastAsia="Times New Roman" w:cs="Times New Roman"/>
                <w:spacing w:val="2"/>
                <w:sz w:val="17"/>
                <w:szCs w:val="17"/>
              </w:rPr>
              <w:t>44/814-</w:t>
            </w:r>
            <w:r>
              <w:rPr>
                <w:rFonts w:ascii="Times New Roman" w:hAnsi="Times New Roman" w:eastAsia="Times New Roman" w:cs="Times New Roman"/>
                <w:spacing w:val="1"/>
                <w:sz w:val="17"/>
                <w:szCs w:val="17"/>
              </w:rPr>
              <w:t>2010</w:t>
            </w:r>
            <w:r>
              <w:rPr>
                <w:rFonts w:ascii="宋体" w:hAnsi="宋体" w:eastAsia="宋体" w:cs="宋体"/>
                <w:spacing w:val="1"/>
                <w:sz w:val="17"/>
                <w:szCs w:val="17"/>
              </w:rPr>
              <w:t>)</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trPr>
        <w:tc>
          <w:tcPr>
            <w:tcW w:w="319" w:type="dxa"/>
            <w:vMerge w:val="continue"/>
            <w:tcBorders>
              <w:top w:val="nil"/>
              <w:left w:val="single" w:color="000000" w:sz="6" w:space="0"/>
              <w:bottom w:val="nil"/>
            </w:tcBorders>
            <w:vAlign w:val="top"/>
          </w:tcPr>
          <w:p>
            <w:pPr>
              <w:rPr>
                <w:rFonts w:ascii="Arial"/>
                <w:sz w:val="21"/>
              </w:rPr>
            </w:pPr>
          </w:p>
        </w:tc>
        <w:tc>
          <w:tcPr>
            <w:tcW w:w="2098" w:type="dxa"/>
            <w:gridSpan w:val="6"/>
            <w:vMerge w:val="restart"/>
            <w:tcBorders>
              <w:bottom w:val="nil"/>
            </w:tcBorders>
            <w:vAlign w:val="top"/>
          </w:tcPr>
          <w:p>
            <w:pPr>
              <w:spacing w:line="279" w:lineRule="auto"/>
              <w:rPr>
                <w:rFonts w:ascii="Arial"/>
                <w:sz w:val="21"/>
              </w:rPr>
            </w:pPr>
          </w:p>
          <w:p>
            <w:pPr>
              <w:spacing w:line="280" w:lineRule="auto"/>
              <w:rPr>
                <w:rFonts w:ascii="Arial"/>
                <w:sz w:val="21"/>
              </w:rPr>
            </w:pPr>
          </w:p>
          <w:p>
            <w:pPr>
              <w:spacing w:before="56" w:line="230" w:lineRule="auto"/>
              <w:ind w:left="836"/>
              <w:rPr>
                <w:rFonts w:ascii="宋体" w:hAnsi="宋体" w:eastAsia="宋体" w:cs="宋体"/>
                <w:sz w:val="17"/>
                <w:szCs w:val="17"/>
              </w:rPr>
            </w:pPr>
            <w:r>
              <w:rPr>
                <w:rFonts w:ascii="宋体" w:hAnsi="宋体" w:eastAsia="宋体" w:cs="宋体"/>
                <w:spacing w:val="7"/>
                <w:sz w:val="17"/>
                <w:szCs w:val="17"/>
              </w:rPr>
              <w:t>厂区</w:t>
            </w:r>
            <w:r>
              <w:rPr>
                <w:rFonts w:ascii="宋体" w:hAnsi="宋体" w:eastAsia="宋体" w:cs="宋体"/>
                <w:spacing w:val="6"/>
                <w:sz w:val="17"/>
                <w:szCs w:val="17"/>
              </w:rPr>
              <w:t>内</w:t>
            </w:r>
          </w:p>
        </w:tc>
        <w:tc>
          <w:tcPr>
            <w:tcW w:w="1001" w:type="dxa"/>
            <w:gridSpan w:val="3"/>
            <w:vMerge w:val="restart"/>
            <w:tcBorders>
              <w:bottom w:val="nil"/>
            </w:tcBorders>
            <w:vAlign w:val="top"/>
          </w:tcPr>
          <w:p>
            <w:pPr>
              <w:spacing w:line="298" w:lineRule="auto"/>
              <w:rPr>
                <w:rFonts w:ascii="Arial"/>
                <w:sz w:val="21"/>
              </w:rPr>
            </w:pPr>
          </w:p>
          <w:p>
            <w:pPr>
              <w:spacing w:line="298" w:lineRule="auto"/>
              <w:rPr>
                <w:rFonts w:ascii="Arial"/>
                <w:sz w:val="21"/>
              </w:rPr>
            </w:pPr>
          </w:p>
          <w:p>
            <w:pPr>
              <w:spacing w:before="49" w:line="197" w:lineRule="auto"/>
              <w:ind w:left="222"/>
              <w:rPr>
                <w:rFonts w:ascii="Times New Roman" w:hAnsi="Times New Roman" w:eastAsia="Times New Roman" w:cs="Times New Roman"/>
                <w:sz w:val="17"/>
                <w:szCs w:val="17"/>
              </w:rPr>
            </w:pPr>
            <w:r>
              <w:rPr>
                <w:rFonts w:ascii="Times New Roman" w:hAnsi="Times New Roman" w:eastAsia="Times New Roman" w:cs="Times New Roman"/>
                <w:spacing w:val="8"/>
                <w:sz w:val="17"/>
                <w:szCs w:val="17"/>
              </w:rPr>
              <w:t>NMH</w:t>
            </w:r>
            <w:r>
              <w:rPr>
                <w:rFonts w:ascii="Times New Roman" w:hAnsi="Times New Roman" w:eastAsia="Times New Roman" w:cs="Times New Roman"/>
                <w:spacing w:val="7"/>
                <w:sz w:val="17"/>
                <w:szCs w:val="17"/>
              </w:rPr>
              <w:t>C</w:t>
            </w:r>
          </w:p>
        </w:tc>
        <w:tc>
          <w:tcPr>
            <w:tcW w:w="781"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before="55" w:line="242" w:lineRule="exact"/>
              <w:ind w:left="132"/>
              <w:rPr>
                <w:rFonts w:ascii="宋体" w:hAnsi="宋体" w:eastAsia="宋体" w:cs="宋体"/>
                <w:sz w:val="17"/>
                <w:szCs w:val="17"/>
              </w:rPr>
            </w:pPr>
            <w:r>
              <w:rPr>
                <w:rFonts w:ascii="Times New Roman" w:hAnsi="Times New Roman" w:eastAsia="Times New Roman" w:cs="Times New Roman"/>
                <w:spacing w:val="2"/>
                <w:position w:val="1"/>
                <w:sz w:val="17"/>
                <w:szCs w:val="17"/>
              </w:rPr>
              <w:t xml:space="preserve">1 </w:t>
            </w:r>
            <w:r>
              <w:rPr>
                <w:rFonts w:ascii="宋体" w:hAnsi="宋体" w:eastAsia="宋体" w:cs="宋体"/>
                <w:spacing w:val="2"/>
                <w:position w:val="1"/>
                <w:sz w:val="17"/>
                <w:szCs w:val="17"/>
              </w:rPr>
              <w:t>次</w:t>
            </w:r>
            <w:r>
              <w:rPr>
                <w:rFonts w:ascii="Times New Roman" w:hAnsi="Times New Roman" w:eastAsia="Times New Roman" w:cs="Times New Roman"/>
                <w:spacing w:val="2"/>
                <w:position w:val="1"/>
                <w:sz w:val="17"/>
                <w:szCs w:val="17"/>
              </w:rPr>
              <w:t>/</w:t>
            </w:r>
            <w:r>
              <w:rPr>
                <w:rFonts w:ascii="宋体" w:hAnsi="宋体" w:eastAsia="宋体" w:cs="宋体"/>
                <w:spacing w:val="1"/>
                <w:position w:val="1"/>
                <w:sz w:val="17"/>
                <w:szCs w:val="17"/>
              </w:rPr>
              <w:t>年</w:t>
            </w:r>
          </w:p>
        </w:tc>
        <w:tc>
          <w:tcPr>
            <w:tcW w:w="1224" w:type="dxa"/>
            <w:gridSpan w:val="3"/>
            <w:vAlign w:val="top"/>
          </w:tcPr>
          <w:p>
            <w:pPr>
              <w:spacing w:before="30" w:line="218" w:lineRule="auto"/>
              <w:ind w:left="120"/>
              <w:rPr>
                <w:rFonts w:ascii="宋体" w:hAnsi="宋体" w:eastAsia="宋体" w:cs="宋体"/>
                <w:sz w:val="17"/>
                <w:szCs w:val="17"/>
              </w:rPr>
            </w:pPr>
            <w:r>
              <w:rPr>
                <w:rFonts w:ascii="Times New Roman" w:hAnsi="Times New Roman" w:eastAsia="Times New Roman" w:cs="Times New Roman"/>
                <w:spacing w:val="10"/>
                <w:sz w:val="17"/>
                <w:szCs w:val="17"/>
              </w:rPr>
              <w:t>6</w:t>
            </w:r>
            <w:r>
              <w:rPr>
                <w:rFonts w:ascii="Times New Roman" w:hAnsi="Times New Roman" w:eastAsia="Times New Roman" w:cs="Times New Roman"/>
                <w:spacing w:val="6"/>
                <w:sz w:val="17"/>
                <w:szCs w:val="17"/>
              </w:rPr>
              <w:t xml:space="preserve"> </w:t>
            </w:r>
            <w:r>
              <w:rPr>
                <w:rFonts w:ascii="Times New Roman" w:hAnsi="Times New Roman" w:eastAsia="Times New Roman" w:cs="Times New Roman"/>
                <w:spacing w:val="5"/>
                <w:sz w:val="17"/>
                <w:szCs w:val="17"/>
              </w:rPr>
              <w:t xml:space="preserve"> </w:t>
            </w:r>
            <w:r>
              <w:rPr>
                <w:rFonts w:ascii="宋体" w:hAnsi="宋体" w:eastAsia="宋体" w:cs="宋体"/>
                <w:spacing w:val="5"/>
                <w:sz w:val="17"/>
                <w:szCs w:val="17"/>
              </w:rPr>
              <w:t>(监控点处</w:t>
            </w:r>
          </w:p>
          <w:p>
            <w:pPr>
              <w:spacing w:line="258" w:lineRule="auto"/>
              <w:ind w:left="433" w:right="138" w:hanging="278"/>
              <w:rPr>
                <w:rFonts w:ascii="宋体" w:hAnsi="宋体" w:eastAsia="宋体" w:cs="宋体"/>
                <w:sz w:val="17"/>
                <w:szCs w:val="17"/>
              </w:rPr>
            </w:pPr>
            <w:r>
              <w:rPr>
                <w:rFonts w:ascii="Times New Roman" w:hAnsi="Times New Roman" w:eastAsia="Times New Roman" w:cs="Times New Roman"/>
                <w:spacing w:val="7"/>
                <w:sz w:val="17"/>
                <w:szCs w:val="17"/>
              </w:rPr>
              <w:t>1</w:t>
            </w:r>
            <w:r>
              <w:rPr>
                <w:rFonts w:ascii="Times New Roman" w:hAnsi="Times New Roman" w:eastAsia="Times New Roman" w:cs="Times New Roman"/>
                <w:sz w:val="17"/>
                <w:szCs w:val="17"/>
              </w:rPr>
              <w:t>h</w:t>
            </w:r>
            <w:r>
              <w:rPr>
                <w:rFonts w:ascii="Times New Roman" w:hAnsi="Times New Roman" w:eastAsia="Times New Roman" w:cs="Times New Roman"/>
                <w:spacing w:val="5"/>
                <w:sz w:val="17"/>
                <w:szCs w:val="17"/>
              </w:rPr>
              <w:t xml:space="preserve"> </w:t>
            </w:r>
            <w:r>
              <w:rPr>
                <w:rFonts w:ascii="宋体" w:hAnsi="宋体" w:eastAsia="宋体" w:cs="宋体"/>
                <w:spacing w:val="5"/>
                <w:sz w:val="17"/>
                <w:szCs w:val="17"/>
              </w:rPr>
              <w:t>平均浓度</w:t>
            </w:r>
            <w:r>
              <w:rPr>
                <w:rFonts w:ascii="宋体" w:hAnsi="宋体" w:eastAsia="宋体" w:cs="宋体"/>
                <w:sz w:val="17"/>
                <w:szCs w:val="17"/>
              </w:rPr>
              <w:t xml:space="preserve"> </w:t>
            </w:r>
            <w:r>
              <w:rPr>
                <w:rFonts w:ascii="宋体" w:hAnsi="宋体" w:eastAsia="宋体" w:cs="宋体"/>
                <w:spacing w:val="1"/>
                <w:sz w:val="17"/>
                <w:szCs w:val="17"/>
              </w:rPr>
              <w:t>值)</w:t>
            </w:r>
          </w:p>
        </w:tc>
        <w:tc>
          <w:tcPr>
            <w:tcW w:w="807" w:type="dxa"/>
            <w:gridSpan w:val="3"/>
            <w:vMerge w:val="restart"/>
            <w:tcBorders>
              <w:bottom w:val="nil"/>
            </w:tcBorders>
            <w:vAlign w:val="top"/>
          </w:tcPr>
          <w:p>
            <w:pPr>
              <w:spacing w:line="266" w:lineRule="auto"/>
              <w:rPr>
                <w:rFonts w:ascii="Arial"/>
                <w:sz w:val="21"/>
              </w:rPr>
            </w:pPr>
          </w:p>
          <w:p>
            <w:pPr>
              <w:spacing w:line="267" w:lineRule="auto"/>
              <w:rPr>
                <w:rFonts w:ascii="Arial"/>
                <w:sz w:val="21"/>
              </w:rPr>
            </w:pPr>
          </w:p>
          <w:p>
            <w:pPr>
              <w:spacing w:before="49" w:line="242" w:lineRule="exact"/>
              <w:ind w:left="377"/>
              <w:rPr>
                <w:rFonts w:ascii="Times New Roman" w:hAnsi="Times New Roman" w:eastAsia="Times New Roman" w:cs="Times New Roman"/>
                <w:sz w:val="17"/>
                <w:szCs w:val="17"/>
              </w:rPr>
            </w:pPr>
            <w:r>
              <w:rPr>
                <w:rFonts w:ascii="Times New Roman" w:hAnsi="Times New Roman" w:eastAsia="Times New Roman" w:cs="Times New Roman"/>
                <w:spacing w:val="2"/>
                <w:position w:val="1"/>
                <w:sz w:val="17"/>
                <w:szCs w:val="17"/>
              </w:rPr>
              <w:t>/</w:t>
            </w:r>
          </w:p>
        </w:tc>
        <w:tc>
          <w:tcPr>
            <w:tcW w:w="2804" w:type="dxa"/>
            <w:gridSpan w:val="7"/>
            <w:vMerge w:val="restart"/>
            <w:tcBorders>
              <w:bottom w:val="nil"/>
            </w:tcBorders>
            <w:vAlign w:val="top"/>
          </w:tcPr>
          <w:p>
            <w:pPr>
              <w:spacing w:line="328" w:lineRule="auto"/>
              <w:rPr>
                <w:rFonts w:ascii="Arial"/>
                <w:sz w:val="21"/>
              </w:rPr>
            </w:pPr>
          </w:p>
          <w:p>
            <w:pPr>
              <w:spacing w:before="55" w:line="269" w:lineRule="auto"/>
              <w:ind w:left="611" w:right="132" w:hanging="458"/>
              <w:rPr>
                <w:rFonts w:ascii="宋体" w:hAnsi="宋体" w:eastAsia="宋体" w:cs="宋体"/>
                <w:sz w:val="17"/>
                <w:szCs w:val="17"/>
              </w:rPr>
            </w:pPr>
            <w:r>
              <w:rPr>
                <w:rFonts w:ascii="宋体" w:hAnsi="宋体" w:eastAsia="宋体" w:cs="宋体"/>
                <w:spacing w:val="15"/>
                <w:sz w:val="17"/>
                <w:szCs w:val="17"/>
              </w:rPr>
              <w:t>广</w:t>
            </w:r>
            <w:r>
              <w:rPr>
                <w:rFonts w:ascii="宋体" w:hAnsi="宋体" w:eastAsia="宋体" w:cs="宋体"/>
                <w:spacing w:val="9"/>
                <w:sz w:val="17"/>
                <w:szCs w:val="17"/>
              </w:rPr>
              <w:t>东省《固定污染源挥发性有机</w:t>
            </w:r>
            <w:r>
              <w:rPr>
                <w:rFonts w:ascii="宋体" w:hAnsi="宋体" w:eastAsia="宋体" w:cs="宋体"/>
                <w:sz w:val="17"/>
                <w:szCs w:val="17"/>
              </w:rPr>
              <w:t xml:space="preserve"> </w:t>
            </w:r>
            <w:r>
              <w:rPr>
                <w:rFonts w:ascii="宋体" w:hAnsi="宋体" w:eastAsia="宋体" w:cs="宋体"/>
                <w:spacing w:val="23"/>
                <w:sz w:val="17"/>
                <w:szCs w:val="17"/>
              </w:rPr>
              <w:t>物</w:t>
            </w:r>
            <w:r>
              <w:rPr>
                <w:rFonts w:ascii="宋体" w:hAnsi="宋体" w:eastAsia="宋体" w:cs="宋体"/>
                <w:spacing w:val="17"/>
                <w:sz w:val="17"/>
                <w:szCs w:val="17"/>
              </w:rPr>
              <w:t>综合排放标准》</w:t>
            </w:r>
            <w:r>
              <w:rPr>
                <w:rFonts w:ascii="宋体" w:hAnsi="宋体" w:eastAsia="宋体" w:cs="宋体"/>
                <w:sz w:val="17"/>
                <w:szCs w:val="17"/>
              </w:rPr>
              <w:t xml:space="preserve">      </w:t>
            </w:r>
            <w:r>
              <w:rPr>
                <w:rFonts w:ascii="宋体" w:hAnsi="宋体" w:eastAsia="宋体" w:cs="宋体"/>
                <w:spacing w:val="19"/>
                <w:sz w:val="17"/>
                <w:szCs w:val="17"/>
              </w:rPr>
              <w:t>(</w:t>
            </w:r>
            <w:r>
              <w:rPr>
                <w:rFonts w:ascii="Times New Roman" w:hAnsi="Times New Roman" w:eastAsia="Times New Roman" w:cs="Times New Roman"/>
                <w:sz w:val="17"/>
                <w:szCs w:val="17"/>
              </w:rPr>
              <w:t>DB</w:t>
            </w:r>
            <w:r>
              <w:rPr>
                <w:rFonts w:ascii="Times New Roman" w:hAnsi="Times New Roman" w:eastAsia="Times New Roman" w:cs="Times New Roman"/>
                <w:spacing w:val="10"/>
                <w:sz w:val="17"/>
                <w:szCs w:val="17"/>
              </w:rPr>
              <w:t>44/2367-2022</w:t>
            </w:r>
            <w:r>
              <w:rPr>
                <w:rFonts w:ascii="宋体" w:hAnsi="宋体" w:eastAsia="宋体" w:cs="宋体"/>
                <w:spacing w:val="10"/>
                <w:sz w:val="17"/>
                <w:szCs w:val="17"/>
              </w:rPr>
              <w:t>)</w:t>
            </w: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319" w:type="dxa"/>
            <w:vMerge w:val="continue"/>
            <w:tcBorders>
              <w:top w:val="nil"/>
              <w:left w:val="single" w:color="000000" w:sz="6" w:space="0"/>
              <w:bottom w:val="nil"/>
            </w:tcBorders>
            <w:vAlign w:val="top"/>
          </w:tcPr>
          <w:p>
            <w:pPr>
              <w:rPr>
                <w:rFonts w:ascii="Arial"/>
                <w:sz w:val="21"/>
              </w:rPr>
            </w:pPr>
          </w:p>
        </w:tc>
        <w:tc>
          <w:tcPr>
            <w:tcW w:w="2098" w:type="dxa"/>
            <w:gridSpan w:val="6"/>
            <w:vMerge w:val="continue"/>
            <w:tcBorders>
              <w:top w:val="nil"/>
            </w:tcBorders>
            <w:vAlign w:val="top"/>
          </w:tcPr>
          <w:p>
            <w:pPr>
              <w:rPr>
                <w:rFonts w:ascii="Arial"/>
                <w:sz w:val="21"/>
              </w:rPr>
            </w:pPr>
          </w:p>
        </w:tc>
        <w:tc>
          <w:tcPr>
            <w:tcW w:w="1001" w:type="dxa"/>
            <w:gridSpan w:val="3"/>
            <w:vMerge w:val="continue"/>
            <w:tcBorders>
              <w:top w:val="nil"/>
            </w:tcBorders>
            <w:vAlign w:val="top"/>
          </w:tcPr>
          <w:p>
            <w:pPr>
              <w:rPr>
                <w:rFonts w:ascii="Arial"/>
                <w:sz w:val="21"/>
              </w:rPr>
            </w:pPr>
          </w:p>
        </w:tc>
        <w:tc>
          <w:tcPr>
            <w:tcW w:w="781" w:type="dxa"/>
            <w:vMerge w:val="continue"/>
            <w:tcBorders>
              <w:top w:val="nil"/>
            </w:tcBorders>
            <w:vAlign w:val="top"/>
          </w:tcPr>
          <w:p>
            <w:pPr>
              <w:rPr>
                <w:rFonts w:ascii="Arial"/>
                <w:sz w:val="21"/>
              </w:rPr>
            </w:pPr>
          </w:p>
        </w:tc>
        <w:tc>
          <w:tcPr>
            <w:tcW w:w="1224" w:type="dxa"/>
            <w:gridSpan w:val="3"/>
            <w:vAlign w:val="top"/>
          </w:tcPr>
          <w:p>
            <w:pPr>
              <w:spacing w:before="29" w:line="231" w:lineRule="auto"/>
              <w:ind w:left="104"/>
              <w:rPr>
                <w:rFonts w:ascii="宋体" w:hAnsi="宋体" w:eastAsia="宋体" w:cs="宋体"/>
                <w:sz w:val="17"/>
                <w:szCs w:val="17"/>
              </w:rPr>
            </w:pPr>
            <w:r>
              <w:rPr>
                <w:rFonts w:ascii="Times New Roman" w:hAnsi="Times New Roman" w:eastAsia="Times New Roman" w:cs="Times New Roman"/>
                <w:spacing w:val="14"/>
                <w:sz w:val="17"/>
                <w:szCs w:val="17"/>
              </w:rPr>
              <w:t>2</w:t>
            </w:r>
            <w:r>
              <w:rPr>
                <w:rFonts w:ascii="Times New Roman" w:hAnsi="Times New Roman" w:eastAsia="Times New Roman" w:cs="Times New Roman"/>
                <w:spacing w:val="10"/>
                <w:sz w:val="17"/>
                <w:szCs w:val="17"/>
              </w:rPr>
              <w:t>0</w:t>
            </w:r>
            <w:r>
              <w:rPr>
                <w:rFonts w:ascii="宋体" w:hAnsi="宋体" w:eastAsia="宋体" w:cs="宋体"/>
                <w:spacing w:val="10"/>
                <w:sz w:val="17"/>
                <w:szCs w:val="17"/>
              </w:rPr>
              <w:t>(监控点处</w:t>
            </w:r>
          </w:p>
          <w:p>
            <w:pPr>
              <w:spacing w:before="20"/>
              <w:ind w:left="342" w:right="162" w:hanging="180"/>
              <w:rPr>
                <w:rFonts w:ascii="宋体" w:hAnsi="宋体" w:eastAsia="宋体" w:cs="宋体"/>
                <w:sz w:val="17"/>
                <w:szCs w:val="17"/>
              </w:rPr>
            </w:pPr>
            <w:r>
              <w:rPr>
                <w:rFonts w:ascii="宋体" w:hAnsi="宋体" w:eastAsia="宋体" w:cs="宋体"/>
                <w:spacing w:val="11"/>
                <w:sz w:val="17"/>
                <w:szCs w:val="17"/>
              </w:rPr>
              <w:t>任</w:t>
            </w:r>
            <w:r>
              <w:rPr>
                <w:rFonts w:ascii="宋体" w:hAnsi="宋体" w:eastAsia="宋体" w:cs="宋体"/>
                <w:spacing w:val="8"/>
                <w:sz w:val="17"/>
                <w:szCs w:val="17"/>
              </w:rPr>
              <w:t>意一次浓</w:t>
            </w:r>
            <w:r>
              <w:rPr>
                <w:rFonts w:ascii="宋体" w:hAnsi="宋体" w:eastAsia="宋体" w:cs="宋体"/>
                <w:sz w:val="17"/>
                <w:szCs w:val="17"/>
              </w:rPr>
              <w:t xml:space="preserve"> </w:t>
            </w:r>
            <w:r>
              <w:rPr>
                <w:rFonts w:ascii="宋体" w:hAnsi="宋体" w:eastAsia="宋体" w:cs="宋体"/>
                <w:spacing w:val="5"/>
                <w:sz w:val="17"/>
                <w:szCs w:val="17"/>
              </w:rPr>
              <w:t>度</w:t>
            </w:r>
            <w:r>
              <w:rPr>
                <w:rFonts w:ascii="宋体" w:hAnsi="宋体" w:eastAsia="宋体" w:cs="宋体"/>
                <w:spacing w:val="4"/>
                <w:sz w:val="17"/>
                <w:szCs w:val="17"/>
              </w:rPr>
              <w:t>值)</w:t>
            </w:r>
          </w:p>
        </w:tc>
        <w:tc>
          <w:tcPr>
            <w:tcW w:w="807" w:type="dxa"/>
            <w:gridSpan w:val="3"/>
            <w:vMerge w:val="continue"/>
            <w:tcBorders>
              <w:top w:val="nil"/>
            </w:tcBorders>
            <w:vAlign w:val="top"/>
          </w:tcPr>
          <w:p>
            <w:pPr>
              <w:rPr>
                <w:rFonts w:ascii="Arial"/>
                <w:sz w:val="21"/>
              </w:rPr>
            </w:pPr>
          </w:p>
        </w:tc>
        <w:tc>
          <w:tcPr>
            <w:tcW w:w="2804" w:type="dxa"/>
            <w:gridSpan w:val="7"/>
            <w:vMerge w:val="continue"/>
            <w:tcBorders>
              <w:top w:val="nil"/>
            </w:tcBorders>
            <w:vAlign w:val="top"/>
          </w:tcPr>
          <w:p>
            <w:pPr>
              <w:rPr>
                <w:rFonts w:ascii="Arial"/>
                <w:sz w:val="21"/>
              </w:rPr>
            </w:pPr>
          </w:p>
        </w:tc>
        <w:tc>
          <w:tcPr>
            <w:tcW w:w="130"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6"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24"/>
            <w:tcBorders>
              <w:right w:val="single" w:color="000000" w:sz="6" w:space="0"/>
            </w:tcBorders>
            <w:vAlign w:val="top"/>
          </w:tcPr>
          <w:p>
            <w:pPr>
              <w:spacing w:before="62" w:line="228" w:lineRule="auto"/>
              <w:ind w:left="593"/>
              <w:rPr>
                <w:rFonts w:ascii="宋体" w:hAnsi="宋体" w:eastAsia="宋体" w:cs="宋体"/>
                <w:sz w:val="23"/>
                <w:szCs w:val="23"/>
              </w:rPr>
            </w:pPr>
            <w:r>
              <w:rPr>
                <w:rFonts w:ascii="Times New Roman" w:hAnsi="Times New Roman" w:eastAsia="Times New Roman" w:cs="Times New Roman"/>
                <w:b/>
                <w:bCs/>
                <w:spacing w:val="10"/>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b/>
                <w:bCs/>
                <w:spacing w:val="5"/>
                <w:sz w:val="23"/>
                <w:szCs w:val="23"/>
              </w:rPr>
              <w:t>7</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非正常工况</w:t>
            </w:r>
          </w:p>
          <w:p>
            <w:pPr>
              <w:spacing w:before="145" w:line="228" w:lineRule="auto"/>
              <w:ind w:left="591"/>
              <w:rPr>
                <w:rFonts w:ascii="宋体" w:hAnsi="宋体" w:eastAsia="宋体" w:cs="宋体"/>
                <w:sz w:val="23"/>
                <w:szCs w:val="23"/>
              </w:rPr>
            </w:pPr>
            <w:r>
              <w:rPr>
                <w:rFonts w:ascii="宋体" w:hAnsi="宋体" w:eastAsia="宋体" w:cs="宋体"/>
                <w:spacing w:val="15"/>
                <w:sz w:val="23"/>
                <w:szCs w:val="23"/>
              </w:rPr>
              <w:t>项</w:t>
            </w:r>
            <w:r>
              <w:rPr>
                <w:rFonts w:ascii="宋体" w:hAnsi="宋体" w:eastAsia="宋体" w:cs="宋体"/>
                <w:spacing w:val="9"/>
                <w:sz w:val="23"/>
                <w:szCs w:val="23"/>
              </w:rPr>
              <w:t>目废气非正常工况的污染源、原因、应对措施等情况如下表所示。</w:t>
            </w:r>
          </w:p>
          <w:p>
            <w:pPr>
              <w:spacing w:before="176" w:line="224" w:lineRule="auto"/>
              <w:ind w:left="2658"/>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39</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废气非正常工况排放量核算表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19" w:type="dxa"/>
            <w:vMerge w:val="continue"/>
            <w:tcBorders>
              <w:top w:val="nil"/>
              <w:left w:val="single" w:color="000000" w:sz="6" w:space="0"/>
            </w:tcBorders>
            <w:vAlign w:val="top"/>
          </w:tcPr>
          <w:p>
            <w:pPr>
              <w:rPr>
                <w:rFonts w:ascii="Arial"/>
                <w:sz w:val="21"/>
              </w:rPr>
            </w:pPr>
          </w:p>
        </w:tc>
        <w:tc>
          <w:tcPr>
            <w:tcW w:w="555" w:type="dxa"/>
            <w:vAlign w:val="top"/>
          </w:tcPr>
          <w:p>
            <w:pPr>
              <w:ind w:left="101"/>
              <w:rPr>
                <w:rFonts w:ascii="宋体" w:hAnsi="宋体" w:eastAsia="宋体" w:cs="宋体"/>
                <w:sz w:val="20"/>
                <w:szCs w:val="20"/>
              </w:rPr>
            </w:pPr>
            <w:r>
              <w:rPr>
                <w:rFonts w:ascii="宋体" w:hAnsi="宋体" w:eastAsia="宋体" w:cs="宋体"/>
                <w:position w:val="-5"/>
                <w:sz w:val="20"/>
                <w:szCs w:val="20"/>
              </w:rPr>
              <w:drawing>
                <wp:inline distT="0" distB="0" distL="0" distR="0">
                  <wp:extent cx="5715" cy="174625"/>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r:embed="rId95"/>
                          <a:stretch>
                            <a:fillRect/>
                          </a:stretch>
                        </pic:blipFill>
                        <pic:spPr>
                          <a:xfrm>
                            <a:off x="0" y="0"/>
                            <a:ext cx="6095" cy="174625"/>
                          </a:xfrm>
                          <a:prstGeom prst="rect">
                            <a:avLst/>
                          </a:prstGeom>
                        </pic:spPr>
                      </pic:pic>
                    </a:graphicData>
                  </a:graphic>
                </wp:inline>
              </w:drawing>
            </w:r>
            <w:r>
              <w:rPr>
                <w:rFonts w:ascii="宋体" w:hAnsi="宋体" w:eastAsia="宋体" w:cs="宋体"/>
                <w:spacing w:val="9"/>
                <w:sz w:val="20"/>
                <w:szCs w:val="20"/>
              </w:rPr>
              <w:t xml:space="preserve"> </w:t>
            </w:r>
            <w:r>
              <w:rPr>
                <w:rFonts w:ascii="宋体" w:hAnsi="宋体" w:eastAsia="宋体" w:cs="宋体"/>
                <w:spacing w:val="8"/>
                <w:sz w:val="20"/>
                <w:szCs w:val="20"/>
                <w14:textOutline w14:w="3727" w14:cap="sq" w14:cmpd="sng">
                  <w14:solidFill>
                    <w14:srgbClr w14:val="000000"/>
                  </w14:solidFill>
                  <w14:prstDash w14:val="solid"/>
                  <w14:bevel/>
                </w14:textOutline>
              </w:rPr>
              <w:t>序</w:t>
            </w:r>
          </w:p>
        </w:tc>
        <w:tc>
          <w:tcPr>
            <w:tcW w:w="1297" w:type="dxa"/>
            <w:gridSpan w:val="4"/>
            <w:vAlign w:val="top"/>
          </w:tcPr>
          <w:p>
            <w:pPr>
              <w:spacing w:before="35" w:line="228" w:lineRule="auto"/>
              <w:ind w:left="335"/>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污染源</w:t>
            </w:r>
          </w:p>
        </w:tc>
        <w:tc>
          <w:tcPr>
            <w:tcW w:w="1078" w:type="dxa"/>
            <w:gridSpan w:val="3"/>
            <w:vAlign w:val="top"/>
          </w:tcPr>
          <w:p>
            <w:pPr>
              <w:spacing w:before="35" w:line="228" w:lineRule="auto"/>
              <w:ind w:left="122"/>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非</w:t>
            </w:r>
            <w:r>
              <w:rPr>
                <w:rFonts w:ascii="宋体" w:hAnsi="宋体" w:eastAsia="宋体" w:cs="宋体"/>
                <w:spacing w:val="7"/>
                <w:sz w:val="20"/>
                <w:szCs w:val="20"/>
                <w14:textOutline w14:w="3795" w14:cap="sq" w14:cmpd="sng">
                  <w14:solidFill>
                    <w14:srgbClr w14:val="000000"/>
                  </w14:solidFill>
                  <w14:prstDash w14:val="solid"/>
                  <w14:bevel/>
                </w14:textOutline>
              </w:rPr>
              <w:t>正常排</w:t>
            </w:r>
          </w:p>
        </w:tc>
        <w:tc>
          <w:tcPr>
            <w:tcW w:w="1153" w:type="dxa"/>
            <w:gridSpan w:val="3"/>
            <w:vAlign w:val="top"/>
          </w:tcPr>
          <w:p>
            <w:pPr>
              <w:spacing w:before="35" w:line="228" w:lineRule="auto"/>
              <w:ind w:left="266"/>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1094" w:type="dxa"/>
            <w:gridSpan w:val="3"/>
            <w:vAlign w:val="top"/>
          </w:tcPr>
          <w:p>
            <w:pPr>
              <w:spacing w:before="35" w:line="228" w:lineRule="auto"/>
              <w:ind w:left="135"/>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非</w:t>
            </w:r>
            <w:r>
              <w:rPr>
                <w:rFonts w:ascii="宋体" w:hAnsi="宋体" w:eastAsia="宋体" w:cs="宋体"/>
                <w:spacing w:val="7"/>
                <w:sz w:val="20"/>
                <w:szCs w:val="20"/>
                <w14:textOutline w14:w="3795" w14:cap="sq" w14:cmpd="sng">
                  <w14:solidFill>
                    <w14:srgbClr w14:val="000000"/>
                  </w14:solidFill>
                  <w14:prstDash w14:val="solid"/>
                  <w14:bevel/>
                </w14:textOutline>
              </w:rPr>
              <w:t>正常排</w:t>
            </w:r>
          </w:p>
        </w:tc>
        <w:tc>
          <w:tcPr>
            <w:tcW w:w="1002" w:type="dxa"/>
            <w:gridSpan w:val="3"/>
            <w:vAlign w:val="top"/>
          </w:tcPr>
          <w:p>
            <w:pPr>
              <w:spacing w:before="35" w:line="228" w:lineRule="auto"/>
              <w:ind w:left="195"/>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非</w:t>
            </w:r>
            <w:r>
              <w:rPr>
                <w:rFonts w:ascii="宋体" w:hAnsi="宋体" w:eastAsia="宋体" w:cs="宋体"/>
                <w:spacing w:val="6"/>
                <w:sz w:val="20"/>
                <w:szCs w:val="20"/>
                <w14:textOutline w14:w="3795" w14:cap="sq" w14:cmpd="sng">
                  <w14:solidFill>
                    <w14:srgbClr w14:val="000000"/>
                  </w14:solidFill>
                  <w14:prstDash w14:val="solid"/>
                  <w14:bevel/>
                </w14:textOutline>
              </w:rPr>
              <w:t>正常</w:t>
            </w:r>
          </w:p>
        </w:tc>
        <w:tc>
          <w:tcPr>
            <w:tcW w:w="644" w:type="dxa"/>
            <w:gridSpan w:val="2"/>
            <w:vAlign w:val="top"/>
          </w:tcPr>
          <w:p>
            <w:pPr>
              <w:spacing w:before="35" w:line="228" w:lineRule="auto"/>
              <w:ind w:left="127"/>
              <w:rPr>
                <w:rFonts w:ascii="宋体" w:hAnsi="宋体" w:eastAsia="宋体" w:cs="宋体"/>
                <w:sz w:val="20"/>
                <w:szCs w:val="20"/>
              </w:rPr>
            </w:pPr>
            <w:r>
              <w:rPr>
                <w:rFonts w:ascii="宋体" w:hAnsi="宋体" w:eastAsia="宋体" w:cs="宋体"/>
                <w:spacing w:val="3"/>
                <w:sz w:val="20"/>
                <w:szCs w:val="20"/>
                <w14:textOutline w14:w="3795" w14:cap="sq" w14:cmpd="sng">
                  <w14:solidFill>
                    <w14:srgbClr w14:val="000000"/>
                  </w14:solidFill>
                  <w14:prstDash w14:val="solid"/>
                  <w14:bevel/>
                </w14:textOutline>
              </w:rPr>
              <w:t>次持</w:t>
            </w:r>
          </w:p>
        </w:tc>
        <w:tc>
          <w:tcPr>
            <w:tcW w:w="779" w:type="dxa"/>
            <w:gridSpan w:val="2"/>
            <w:vAlign w:val="top"/>
          </w:tcPr>
          <w:p>
            <w:pPr>
              <w:spacing w:before="35" w:line="228" w:lineRule="auto"/>
              <w:ind w:left="19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年</w:t>
            </w:r>
            <w:r>
              <w:rPr>
                <w:rFonts w:ascii="宋体" w:hAnsi="宋体" w:eastAsia="宋体" w:cs="宋体"/>
                <w:spacing w:val="5"/>
                <w:sz w:val="20"/>
                <w:szCs w:val="20"/>
                <w14:textOutline w14:w="3795" w14:cap="sq" w14:cmpd="sng">
                  <w14:solidFill>
                    <w14:srgbClr w14:val="000000"/>
                  </w14:solidFill>
                  <w14:prstDash w14:val="solid"/>
                  <w14:bevel/>
                </w14:textOutline>
              </w:rPr>
              <w:t>发</w:t>
            </w:r>
          </w:p>
        </w:tc>
        <w:tc>
          <w:tcPr>
            <w:tcW w:w="1113" w:type="dxa"/>
            <w:gridSpan w:val="2"/>
            <w:vAlign w:val="top"/>
          </w:tcPr>
          <w:p>
            <w:pPr>
              <w:spacing w:before="35" w:line="229" w:lineRule="auto"/>
              <w:ind w:left="359"/>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应对</w:t>
            </w:r>
          </w:p>
        </w:tc>
        <w:tc>
          <w:tcPr>
            <w:tcW w:w="130" w:type="dxa"/>
            <w:tcBorders>
              <w:top w:val="nil"/>
              <w:right w:val="single" w:color="000000" w:sz="6" w:space="0"/>
            </w:tcBorders>
            <w:vAlign w:val="top"/>
          </w:tcPr>
          <w:p>
            <w:pPr>
              <w:rPr>
                <w:rFonts w:ascii="Arial"/>
                <w:sz w:val="21"/>
              </w:rPr>
            </w:pPr>
          </w:p>
        </w:tc>
      </w:tr>
    </w:tbl>
    <w:p>
      <w:pPr>
        <w:rPr>
          <w:rFonts w:ascii="Arial"/>
          <w:sz w:val="21"/>
        </w:rPr>
      </w:pPr>
    </w:p>
    <w:p>
      <w:pPr>
        <w:sectPr>
          <w:footerReference r:id="rId53" w:type="default"/>
          <w:pgSz w:w="11906" w:h="16839"/>
          <w:pgMar w:top="1431" w:right="1363" w:bottom="1015" w:left="1363" w:header="0" w:footer="853" w:gutter="0"/>
          <w:cols w:space="720" w:num="1"/>
        </w:sectPr>
      </w:pPr>
    </w:p>
    <w:p>
      <w:r>
        <w:pict>
          <v:rect id="_x0000_s1122" o:spid="_x0000_s1122" o:spt="1" style="position:absolute;left:0pt;margin-left:89.7pt;margin-top:86.05pt;height:140.15pt;width:0.5pt;mso-position-horizontal-relative:page;mso-position-vertical-relative:page;z-index:251751424;mso-width-relative:page;mso-height-relative:page;" fillcolor="#000000" filled="t" stroked="f" coordsize="21600,21600" o:allowincell="f">
            <v:path/>
            <v:fill on="t" focussize="0,0"/>
            <v:stroke on="f"/>
            <v:imagedata o:title=""/>
            <o:lock v:ext="edit"/>
          </v:rect>
        </w:pict>
      </w:r>
      <w:r>
        <w:pict>
          <v:rect id="_x0000_s1123" o:spid="_x0000_s1123" o:spt="1" style="position:absolute;left:0pt;margin-left:86.7pt;margin-top:471pt;height:71.1pt;width:0.5pt;mso-position-horizontal-relative:page;mso-position-vertical-relative:page;z-index:251753472;mso-width-relative:page;mso-height-relative:page;" fillcolor="#000000" filled="t" stroked="f" coordsize="21600,21600" o:allowincell="f">
            <v:path/>
            <v:fill on="t" focussize="0,0"/>
            <v:stroke on="f"/>
            <v:imagedata o:title=""/>
            <o:lock v:ext="edit"/>
          </v:rect>
        </w:pict>
      </w:r>
      <w:r>
        <w:pict>
          <v:rect id="_x0000_s1124" o:spid="_x0000_s1124" o:spt="1" style="position:absolute;left:0pt;margin-left:523.6pt;margin-top:471.45pt;height:70.65pt;width:0.5pt;mso-position-horizontal-relative:page;mso-position-vertical-relative:page;z-index:251752448;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555"/>
        <w:gridCol w:w="1297"/>
        <w:gridCol w:w="1078"/>
        <w:gridCol w:w="517"/>
        <w:gridCol w:w="636"/>
        <w:gridCol w:w="1093"/>
        <w:gridCol w:w="847"/>
        <w:gridCol w:w="157"/>
        <w:gridCol w:w="644"/>
        <w:gridCol w:w="779"/>
        <w:gridCol w:w="1116"/>
        <w:gridCol w:w="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319" w:type="dxa"/>
            <w:vMerge w:val="restart"/>
            <w:tcBorders>
              <w:left w:val="single" w:color="000000" w:sz="6" w:space="0"/>
              <w:bottom w:val="nil"/>
            </w:tcBorders>
            <w:vAlign w:val="top"/>
          </w:tcPr>
          <w:p>
            <w:pPr>
              <w:rPr>
                <w:rFonts w:ascii="Arial"/>
                <w:sz w:val="21"/>
              </w:rPr>
            </w:pPr>
          </w:p>
        </w:tc>
        <w:tc>
          <w:tcPr>
            <w:tcW w:w="555" w:type="dxa"/>
            <w:vAlign w:val="top"/>
          </w:tcPr>
          <w:p>
            <w:pPr>
              <w:spacing w:before="57" w:line="229" w:lineRule="auto"/>
              <w:ind w:left="233"/>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号</w:t>
            </w:r>
          </w:p>
        </w:tc>
        <w:tc>
          <w:tcPr>
            <w:tcW w:w="1297" w:type="dxa"/>
            <w:vAlign w:val="top"/>
          </w:tcPr>
          <w:p>
            <w:pPr>
              <w:rPr>
                <w:rFonts w:ascii="Arial"/>
                <w:sz w:val="21"/>
              </w:rPr>
            </w:pPr>
          </w:p>
        </w:tc>
        <w:tc>
          <w:tcPr>
            <w:tcW w:w="1078" w:type="dxa"/>
            <w:vAlign w:val="top"/>
          </w:tcPr>
          <w:p>
            <w:pPr>
              <w:spacing w:before="57" w:line="229" w:lineRule="auto"/>
              <w:ind w:left="224"/>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放</w:t>
            </w:r>
            <w:r>
              <w:rPr>
                <w:rFonts w:ascii="宋体" w:hAnsi="宋体" w:eastAsia="宋体" w:cs="宋体"/>
                <w:spacing w:val="7"/>
                <w:sz w:val="20"/>
                <w:szCs w:val="20"/>
                <w14:textOutline w14:w="3795" w14:cap="sq" w14:cmpd="sng">
                  <w14:solidFill>
                    <w14:srgbClr w14:val="000000"/>
                  </w14:solidFill>
                  <w14:prstDash w14:val="solid"/>
                  <w14:bevel/>
                </w14:textOutline>
              </w:rPr>
              <w:t>原因</w:t>
            </w:r>
          </w:p>
        </w:tc>
        <w:tc>
          <w:tcPr>
            <w:tcW w:w="1153" w:type="dxa"/>
            <w:gridSpan w:val="2"/>
            <w:vAlign w:val="top"/>
          </w:tcPr>
          <w:p>
            <w:pPr>
              <w:rPr>
                <w:rFonts w:ascii="Arial"/>
                <w:sz w:val="21"/>
              </w:rPr>
            </w:pPr>
          </w:p>
        </w:tc>
        <w:tc>
          <w:tcPr>
            <w:tcW w:w="1093" w:type="dxa"/>
            <w:vAlign w:val="top"/>
          </w:tcPr>
          <w:p>
            <w:pPr>
              <w:spacing w:before="57" w:line="199" w:lineRule="auto"/>
              <w:ind w:left="237"/>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放浓</w:t>
            </w:r>
            <w:r>
              <w:rPr>
                <w:rFonts w:ascii="宋体" w:hAnsi="宋体" w:eastAsia="宋体" w:cs="宋体"/>
                <w:spacing w:val="6"/>
                <w:sz w:val="20"/>
                <w:szCs w:val="20"/>
                <w14:textOutline w14:w="3795" w14:cap="sq" w14:cmpd="sng">
                  <w14:solidFill>
                    <w14:srgbClr w14:val="000000"/>
                  </w14:solidFill>
                  <w14:prstDash w14:val="solid"/>
                  <w14:bevel/>
                </w14:textOutline>
              </w:rPr>
              <w:t>度</w:t>
            </w:r>
          </w:p>
          <w:p>
            <w:pPr>
              <w:spacing w:line="288" w:lineRule="exact"/>
              <w:ind w:left="261"/>
              <w:rPr>
                <w:rFonts w:ascii="Times New Roman" w:hAnsi="Times New Roman" w:eastAsia="Times New Roman" w:cs="Times New Roman"/>
                <w:sz w:val="13"/>
                <w:szCs w:val="13"/>
              </w:rPr>
            </w:pPr>
            <w:r>
              <w:rPr>
                <w:rFonts w:ascii="Times New Roman" w:hAnsi="Times New Roman" w:eastAsia="Times New Roman" w:cs="Times New Roman"/>
                <w:b/>
                <w:bCs/>
                <w:position w:val="3"/>
                <w:sz w:val="20"/>
                <w:szCs w:val="20"/>
              </w:rPr>
              <w:t>mg</w:t>
            </w:r>
            <w:r>
              <w:rPr>
                <w:rFonts w:ascii="Times New Roman" w:hAnsi="Times New Roman" w:eastAsia="Times New Roman" w:cs="Times New Roman"/>
                <w:b/>
                <w:bCs/>
                <w:spacing w:val="10"/>
                <w:position w:val="3"/>
                <w:sz w:val="20"/>
                <w:szCs w:val="20"/>
              </w:rPr>
              <w:t>/</w:t>
            </w:r>
            <w:r>
              <w:rPr>
                <w:rFonts w:ascii="Times New Roman" w:hAnsi="Times New Roman" w:eastAsia="Times New Roman" w:cs="Times New Roman"/>
                <w:b/>
                <w:bCs/>
                <w:position w:val="3"/>
                <w:sz w:val="20"/>
                <w:szCs w:val="20"/>
              </w:rPr>
              <w:t>m</w:t>
            </w:r>
            <w:r>
              <w:rPr>
                <w:rFonts w:ascii="Times New Roman" w:hAnsi="Times New Roman" w:eastAsia="Times New Roman" w:cs="Times New Roman"/>
                <w:b/>
                <w:bCs/>
                <w:spacing w:val="10"/>
                <w:position w:val="9"/>
                <w:sz w:val="13"/>
                <w:szCs w:val="13"/>
              </w:rPr>
              <w:t>3</w:t>
            </w:r>
          </w:p>
        </w:tc>
        <w:tc>
          <w:tcPr>
            <w:tcW w:w="1004" w:type="dxa"/>
            <w:gridSpan w:val="2"/>
            <w:vAlign w:val="top"/>
          </w:tcPr>
          <w:p>
            <w:pPr>
              <w:spacing w:before="56" w:line="239" w:lineRule="auto"/>
              <w:ind w:left="180" w:right="169" w:firstLine="12"/>
              <w:rPr>
                <w:rFonts w:ascii="Times New Roman" w:hAnsi="Times New Roman" w:eastAsia="Times New Roman" w:cs="Times New Roman"/>
                <w:sz w:val="20"/>
                <w:szCs w:val="20"/>
              </w:rPr>
            </w:pPr>
            <w:r>
              <w:rPr>
                <w:rFonts w:ascii="宋体" w:hAnsi="宋体" w:eastAsia="宋体" w:cs="宋体"/>
                <w:spacing w:val="9"/>
                <w:sz w:val="20"/>
                <w:szCs w:val="20"/>
                <w14:textOutline w14:w="3779" w14:cap="sq" w14:cmpd="sng">
                  <w14:solidFill>
                    <w14:srgbClr w14:val="000000"/>
                  </w14:solidFill>
                  <w14:prstDash w14:val="solid"/>
                  <w14:bevel/>
                </w14:textOutline>
              </w:rPr>
              <w:t>排</w:t>
            </w:r>
            <w:r>
              <w:rPr>
                <w:rFonts w:ascii="宋体" w:hAnsi="宋体" w:eastAsia="宋体" w:cs="宋体"/>
                <w:spacing w:val="7"/>
                <w:sz w:val="20"/>
                <w:szCs w:val="20"/>
                <w14:textOutline w14:w="3779" w14:cap="sq" w14:cmpd="sng">
                  <w14:solidFill>
                    <w14:srgbClr w14:val="000000"/>
                  </w14:solidFill>
                  <w14:prstDash w14:val="solid"/>
                  <w14:bevel/>
                </w14:textOutline>
              </w:rPr>
              <w:t>放速</w:t>
            </w:r>
            <w:r>
              <w:rPr>
                <w:rFonts w:ascii="宋体" w:hAnsi="宋体" w:eastAsia="宋体" w:cs="宋体"/>
                <w:sz w:val="20"/>
                <w:szCs w:val="20"/>
              </w:rPr>
              <w:t xml:space="preserve"> </w:t>
            </w:r>
            <w:r>
              <w:rPr>
                <w:rFonts w:ascii="宋体" w:hAnsi="宋体" w:eastAsia="宋体" w:cs="宋体"/>
                <w:spacing w:val="-5"/>
                <w:sz w:val="20"/>
                <w:szCs w:val="20"/>
                <w14:textOutline w14:w="3779" w14:cap="sq" w14:cmpd="sng">
                  <w14:solidFill>
                    <w14:srgbClr w14:val="000000"/>
                  </w14:solidFill>
                  <w14:prstDash w14:val="solid"/>
                  <w14:bevel/>
                </w14:textOutline>
              </w:rPr>
              <w:t>率</w:t>
            </w:r>
            <w:r>
              <w:rPr>
                <w:rFonts w:ascii="宋体" w:hAnsi="宋体" w:eastAsia="宋体" w:cs="宋体"/>
                <w:spacing w:val="-5"/>
                <w:sz w:val="20"/>
                <w:szCs w:val="20"/>
              </w:rPr>
              <w:t xml:space="preserve"> </w:t>
            </w:r>
            <w:r>
              <w:rPr>
                <w:rFonts w:ascii="Times New Roman" w:hAnsi="Times New Roman" w:eastAsia="Times New Roman" w:cs="Times New Roman"/>
                <w:b/>
                <w:bCs/>
                <w:spacing w:val="-5"/>
                <w:sz w:val="20"/>
                <w:szCs w:val="20"/>
              </w:rPr>
              <w:t>kg/h</w:t>
            </w:r>
          </w:p>
        </w:tc>
        <w:tc>
          <w:tcPr>
            <w:tcW w:w="644" w:type="dxa"/>
            <w:vAlign w:val="top"/>
          </w:tcPr>
          <w:p>
            <w:pPr>
              <w:spacing w:before="56" w:line="239" w:lineRule="auto"/>
              <w:ind w:left="155" w:right="106" w:hanging="32"/>
              <w:rPr>
                <w:rFonts w:ascii="Times New Roman" w:hAnsi="Times New Roman" w:eastAsia="Times New Roman" w:cs="Times New Roman"/>
                <w:sz w:val="20"/>
                <w:szCs w:val="20"/>
              </w:rPr>
            </w:pPr>
            <w:r>
              <w:rPr>
                <w:rFonts w:ascii="宋体" w:hAnsi="宋体" w:eastAsia="宋体" w:cs="宋体"/>
                <w:spacing w:val="5"/>
                <w:sz w:val="20"/>
                <w:szCs w:val="20"/>
                <w14:textOutline w14:w="3779" w14:cap="sq" w14:cmpd="sng">
                  <w14:solidFill>
                    <w14:srgbClr w14:val="000000"/>
                  </w14:solidFill>
                  <w14:prstDash w14:val="solid"/>
                  <w14:bevel/>
                </w14:textOutline>
              </w:rPr>
              <w:t>续</w:t>
            </w:r>
            <w:r>
              <w:rPr>
                <w:rFonts w:ascii="宋体" w:hAnsi="宋体" w:eastAsia="宋体" w:cs="宋体"/>
                <w:spacing w:val="4"/>
                <w:sz w:val="20"/>
                <w:szCs w:val="20"/>
                <w14:textOutline w14:w="3779" w14:cap="sq" w14:cmpd="sng">
                  <w14:solidFill>
                    <w14:srgbClr w14:val="000000"/>
                  </w14:solidFill>
                  <w14:prstDash w14:val="solid"/>
                  <w14:bevel/>
                </w14:textOutline>
              </w:rPr>
              <w:t>时</w:t>
            </w:r>
            <w:r>
              <w:rPr>
                <w:rFonts w:ascii="宋体" w:hAnsi="宋体" w:eastAsia="宋体" w:cs="宋体"/>
                <w:sz w:val="20"/>
                <w:szCs w:val="20"/>
              </w:rPr>
              <w:t xml:space="preserve"> </w:t>
            </w:r>
            <w:r>
              <w:rPr>
                <w:rFonts w:ascii="宋体" w:hAnsi="宋体" w:eastAsia="宋体" w:cs="宋体"/>
                <w:spacing w:val="-20"/>
                <w:sz w:val="20"/>
                <w:szCs w:val="20"/>
                <w14:textOutline w14:w="3779" w14:cap="sq" w14:cmpd="sng">
                  <w14:solidFill>
                    <w14:srgbClr w14:val="000000"/>
                  </w14:solidFill>
                  <w14:prstDash w14:val="solid"/>
                  <w14:bevel/>
                </w14:textOutline>
              </w:rPr>
              <w:t>间</w:t>
            </w:r>
            <w:r>
              <w:rPr>
                <w:rFonts w:ascii="宋体" w:hAnsi="宋体" w:eastAsia="宋体" w:cs="宋体"/>
                <w:spacing w:val="-17"/>
                <w:sz w:val="20"/>
                <w:szCs w:val="20"/>
              </w:rPr>
              <w:t xml:space="preserve"> </w:t>
            </w:r>
            <w:r>
              <w:rPr>
                <w:rFonts w:ascii="Times New Roman" w:hAnsi="Times New Roman" w:eastAsia="Times New Roman" w:cs="Times New Roman"/>
                <w:b/>
                <w:bCs/>
                <w:spacing w:val="-17"/>
                <w:sz w:val="20"/>
                <w:szCs w:val="20"/>
              </w:rPr>
              <w:t>h</w:t>
            </w:r>
          </w:p>
        </w:tc>
        <w:tc>
          <w:tcPr>
            <w:tcW w:w="779" w:type="dxa"/>
            <w:vAlign w:val="top"/>
          </w:tcPr>
          <w:p>
            <w:pPr>
              <w:spacing w:before="57" w:line="271" w:lineRule="exact"/>
              <w:ind w:left="294"/>
              <w:rPr>
                <w:rFonts w:ascii="宋体" w:hAnsi="宋体" w:eastAsia="宋体" w:cs="宋体"/>
                <w:sz w:val="20"/>
                <w:szCs w:val="20"/>
              </w:rPr>
            </w:pPr>
            <w:r>
              <w:rPr>
                <w:rFonts w:ascii="宋体" w:hAnsi="宋体" w:eastAsia="宋体" w:cs="宋体"/>
                <w:position w:val="4"/>
                <w:sz w:val="20"/>
                <w:szCs w:val="20"/>
                <w14:textOutline w14:w="3795" w14:cap="sq" w14:cmpd="sng">
                  <w14:solidFill>
                    <w14:srgbClr w14:val="000000"/>
                  </w14:solidFill>
                  <w14:prstDash w14:val="solid"/>
                  <w14:bevel/>
                </w14:textOutline>
              </w:rPr>
              <w:t>生</w:t>
            </w:r>
          </w:p>
          <w:p>
            <w:pPr>
              <w:spacing w:line="226" w:lineRule="auto"/>
              <w:ind w:left="190"/>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频</w:t>
            </w:r>
            <w:r>
              <w:rPr>
                <w:rFonts w:ascii="宋体" w:hAnsi="宋体" w:eastAsia="宋体" w:cs="宋体"/>
                <w:spacing w:val="5"/>
                <w:sz w:val="20"/>
                <w:szCs w:val="20"/>
                <w14:textOutline w14:w="3795" w14:cap="sq" w14:cmpd="sng">
                  <w14:solidFill>
                    <w14:srgbClr w14:val="000000"/>
                  </w14:solidFill>
                  <w14:prstDash w14:val="solid"/>
                  <w14:bevel/>
                </w14:textOutline>
              </w:rPr>
              <w:t>次</w:t>
            </w:r>
          </w:p>
        </w:tc>
        <w:tc>
          <w:tcPr>
            <w:tcW w:w="1116" w:type="dxa"/>
            <w:vAlign w:val="top"/>
          </w:tcPr>
          <w:p>
            <w:pPr>
              <w:spacing w:before="57" w:line="228" w:lineRule="auto"/>
              <w:ind w:left="35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措施</w:t>
            </w:r>
          </w:p>
        </w:tc>
        <w:tc>
          <w:tcPr>
            <w:tcW w:w="126"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19" w:type="dxa"/>
            <w:vMerge w:val="continue"/>
            <w:tcBorders>
              <w:top w:val="nil"/>
              <w:left w:val="single" w:color="000000" w:sz="6" w:space="0"/>
              <w:bottom w:val="nil"/>
            </w:tcBorders>
            <w:vAlign w:val="top"/>
          </w:tcPr>
          <w:p>
            <w:pPr>
              <w:rPr>
                <w:rFonts w:ascii="Arial"/>
                <w:sz w:val="21"/>
              </w:rPr>
            </w:pPr>
          </w:p>
        </w:tc>
        <w:tc>
          <w:tcPr>
            <w:tcW w:w="555" w:type="dxa"/>
            <w:vAlign w:val="top"/>
          </w:tcPr>
          <w:p>
            <w:pPr>
              <w:spacing w:before="202" w:line="195" w:lineRule="auto"/>
              <w:ind w:left="297"/>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297" w:type="dxa"/>
            <w:vAlign w:val="top"/>
          </w:tcPr>
          <w:p>
            <w:pPr>
              <w:spacing w:before="33" w:line="238" w:lineRule="auto"/>
              <w:ind w:left="227" w:right="41" w:hanging="113"/>
              <w:rPr>
                <w:rFonts w:ascii="宋体" w:hAnsi="宋体" w:eastAsia="宋体" w:cs="宋体"/>
                <w:sz w:val="20"/>
                <w:szCs w:val="20"/>
              </w:rPr>
            </w:pPr>
            <w:r>
              <w:rPr>
                <w:rFonts w:ascii="宋体" w:hAnsi="宋体" w:eastAsia="宋体" w:cs="宋体"/>
                <w:spacing w:val="-14"/>
                <w:sz w:val="20"/>
                <w:szCs w:val="20"/>
              </w:rPr>
              <w:t>下</w:t>
            </w:r>
            <w:r>
              <w:rPr>
                <w:rFonts w:ascii="宋体" w:hAnsi="宋体" w:eastAsia="宋体" w:cs="宋体"/>
                <w:spacing w:val="-10"/>
                <w:sz w:val="20"/>
                <w:szCs w:val="20"/>
              </w:rPr>
              <w:t>料、拉丝、</w:t>
            </w:r>
            <w:r>
              <w:rPr>
                <w:rFonts w:ascii="宋体" w:hAnsi="宋体" w:eastAsia="宋体" w:cs="宋体"/>
                <w:sz w:val="20"/>
                <w:szCs w:val="20"/>
              </w:rPr>
              <w:t xml:space="preserve"> </w:t>
            </w:r>
            <w:r>
              <w:rPr>
                <w:rFonts w:ascii="宋体" w:hAnsi="宋体" w:eastAsia="宋体" w:cs="宋体"/>
                <w:spacing w:val="8"/>
                <w:sz w:val="20"/>
                <w:szCs w:val="20"/>
              </w:rPr>
              <w:t>抛</w:t>
            </w:r>
            <w:r>
              <w:rPr>
                <w:rFonts w:ascii="宋体" w:hAnsi="宋体" w:eastAsia="宋体" w:cs="宋体"/>
                <w:spacing w:val="7"/>
                <w:sz w:val="20"/>
                <w:szCs w:val="20"/>
              </w:rPr>
              <w:t>光工序</w:t>
            </w:r>
          </w:p>
        </w:tc>
        <w:tc>
          <w:tcPr>
            <w:tcW w:w="1078" w:type="dxa"/>
            <w:vMerge w:val="restart"/>
            <w:tcBorders>
              <w:bottom w:val="nil"/>
            </w:tcBorders>
            <w:vAlign w:val="top"/>
          </w:tcPr>
          <w:p>
            <w:pPr>
              <w:spacing w:before="56" w:line="228" w:lineRule="auto"/>
              <w:ind w:left="120"/>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气处理</w:t>
            </w:r>
          </w:p>
          <w:p>
            <w:pPr>
              <w:spacing w:before="23" w:line="229" w:lineRule="auto"/>
              <w:ind w:left="230"/>
              <w:rPr>
                <w:rFonts w:ascii="宋体" w:hAnsi="宋体" w:eastAsia="宋体" w:cs="宋体"/>
                <w:sz w:val="20"/>
                <w:szCs w:val="20"/>
              </w:rPr>
            </w:pPr>
            <w:r>
              <w:rPr>
                <w:rFonts w:ascii="宋体" w:hAnsi="宋体" w:eastAsia="宋体" w:cs="宋体"/>
                <w:spacing w:val="6"/>
                <w:sz w:val="20"/>
                <w:szCs w:val="20"/>
              </w:rPr>
              <w:t>设施</w:t>
            </w:r>
            <w:r>
              <w:rPr>
                <w:rFonts w:ascii="宋体" w:hAnsi="宋体" w:eastAsia="宋体" w:cs="宋体"/>
                <w:spacing w:val="5"/>
                <w:sz w:val="20"/>
                <w:szCs w:val="20"/>
              </w:rPr>
              <w:t>故</w:t>
            </w:r>
          </w:p>
          <w:p>
            <w:pPr>
              <w:spacing w:before="22" w:line="228" w:lineRule="auto"/>
              <w:ind w:left="132"/>
              <w:rPr>
                <w:rFonts w:ascii="宋体" w:hAnsi="宋体" w:eastAsia="宋体" w:cs="宋体"/>
                <w:sz w:val="20"/>
                <w:szCs w:val="20"/>
              </w:rPr>
            </w:pPr>
            <w:r>
              <w:rPr>
                <w:rFonts w:ascii="宋体" w:hAnsi="宋体" w:eastAsia="宋体" w:cs="宋体"/>
                <w:spacing w:val="6"/>
                <w:sz w:val="20"/>
                <w:szCs w:val="20"/>
              </w:rPr>
              <w:t>障</w:t>
            </w:r>
            <w:r>
              <w:rPr>
                <w:rFonts w:ascii="宋体" w:hAnsi="宋体" w:eastAsia="宋体" w:cs="宋体"/>
                <w:spacing w:val="4"/>
                <w:sz w:val="20"/>
                <w:szCs w:val="20"/>
              </w:rPr>
              <w:t>，处理</w:t>
            </w:r>
          </w:p>
          <w:p>
            <w:pPr>
              <w:spacing w:before="26" w:line="216" w:lineRule="auto"/>
              <w:ind w:left="231"/>
              <w:rPr>
                <w:rFonts w:ascii="宋体" w:hAnsi="宋体" w:eastAsia="宋体" w:cs="宋体"/>
                <w:sz w:val="20"/>
                <w:szCs w:val="20"/>
              </w:rPr>
            </w:pPr>
            <w:r>
              <w:rPr>
                <w:rFonts w:ascii="宋体" w:hAnsi="宋体" w:eastAsia="宋体" w:cs="宋体"/>
                <w:spacing w:val="5"/>
                <w:sz w:val="20"/>
                <w:szCs w:val="20"/>
              </w:rPr>
              <w:t>效率为</w:t>
            </w:r>
          </w:p>
          <w:p>
            <w:pPr>
              <w:spacing w:line="282" w:lineRule="exact"/>
              <w:ind w:left="134"/>
              <w:rPr>
                <w:rFonts w:ascii="宋体" w:hAnsi="宋体" w:eastAsia="宋体" w:cs="宋体"/>
                <w:sz w:val="20"/>
                <w:szCs w:val="20"/>
              </w:rPr>
            </w:pPr>
            <w:r>
              <w:rPr>
                <w:rFonts w:ascii="Times New Roman" w:hAnsi="Times New Roman" w:eastAsia="Times New Roman" w:cs="Times New Roman"/>
                <w:spacing w:val="8"/>
                <w:position w:val="1"/>
                <w:sz w:val="20"/>
                <w:szCs w:val="20"/>
              </w:rPr>
              <w:t>2</w:t>
            </w:r>
            <w:r>
              <w:rPr>
                <w:rFonts w:ascii="Times New Roman" w:hAnsi="Times New Roman" w:eastAsia="Times New Roman" w:cs="Times New Roman"/>
                <w:spacing w:val="5"/>
                <w:position w:val="1"/>
                <w:sz w:val="20"/>
                <w:szCs w:val="20"/>
              </w:rPr>
              <w:t>0</w:t>
            </w:r>
            <w:r>
              <w:rPr>
                <w:rFonts w:ascii="Times New Roman" w:hAnsi="Times New Roman" w:eastAsia="Times New Roman" w:cs="Times New Roman"/>
                <w:spacing w:val="4"/>
                <w:position w:val="1"/>
                <w:sz w:val="20"/>
                <w:szCs w:val="20"/>
              </w:rPr>
              <w:t xml:space="preserve">%  </w:t>
            </w:r>
            <w:r>
              <w:rPr>
                <w:rFonts w:ascii="宋体" w:hAnsi="宋体" w:eastAsia="宋体" w:cs="宋体"/>
                <w:spacing w:val="4"/>
                <w:position w:val="1"/>
                <w:sz w:val="20"/>
                <w:szCs w:val="20"/>
              </w:rPr>
              <w:t>(天</w:t>
            </w:r>
          </w:p>
          <w:p>
            <w:pPr>
              <w:spacing w:before="30" w:line="227" w:lineRule="auto"/>
              <w:ind w:left="122"/>
              <w:rPr>
                <w:rFonts w:ascii="宋体" w:hAnsi="宋体" w:eastAsia="宋体" w:cs="宋体"/>
                <w:sz w:val="20"/>
                <w:szCs w:val="20"/>
              </w:rPr>
            </w:pPr>
            <w:r>
              <w:rPr>
                <w:rFonts w:ascii="宋体" w:hAnsi="宋体" w:eastAsia="宋体" w:cs="宋体"/>
                <w:spacing w:val="7"/>
                <w:sz w:val="20"/>
                <w:szCs w:val="20"/>
              </w:rPr>
              <w:t>然气燃烧</w:t>
            </w:r>
          </w:p>
          <w:p>
            <w:pPr>
              <w:spacing w:before="25" w:line="251" w:lineRule="auto"/>
              <w:ind w:left="226" w:right="122" w:hanging="106"/>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气不受</w:t>
            </w:r>
            <w:r>
              <w:rPr>
                <w:rFonts w:ascii="宋体" w:hAnsi="宋体" w:eastAsia="宋体" w:cs="宋体"/>
                <w:sz w:val="20"/>
                <w:szCs w:val="20"/>
              </w:rPr>
              <w:t xml:space="preserve"> </w:t>
            </w:r>
            <w:r>
              <w:rPr>
                <w:rFonts w:ascii="宋体" w:hAnsi="宋体" w:eastAsia="宋体" w:cs="宋体"/>
                <w:spacing w:val="3"/>
                <w:sz w:val="20"/>
                <w:szCs w:val="20"/>
              </w:rPr>
              <w:t>影响)</w:t>
            </w:r>
          </w:p>
        </w:tc>
        <w:tc>
          <w:tcPr>
            <w:tcW w:w="1153" w:type="dxa"/>
            <w:gridSpan w:val="2"/>
            <w:vAlign w:val="top"/>
          </w:tcPr>
          <w:p>
            <w:pPr>
              <w:spacing w:before="167" w:line="228" w:lineRule="auto"/>
              <w:ind w:left="264"/>
              <w:rPr>
                <w:rFonts w:ascii="宋体" w:hAnsi="宋体" w:eastAsia="宋体" w:cs="宋体"/>
                <w:sz w:val="20"/>
                <w:szCs w:val="20"/>
              </w:rPr>
            </w:pPr>
            <w:r>
              <w:rPr>
                <w:rFonts w:ascii="宋体" w:hAnsi="宋体" w:eastAsia="宋体" w:cs="宋体"/>
                <w:spacing w:val="7"/>
                <w:sz w:val="20"/>
                <w:szCs w:val="20"/>
              </w:rPr>
              <w:t>颗粒物</w:t>
            </w:r>
          </w:p>
        </w:tc>
        <w:tc>
          <w:tcPr>
            <w:tcW w:w="1093" w:type="dxa"/>
            <w:vAlign w:val="top"/>
          </w:tcPr>
          <w:p>
            <w:pPr>
              <w:spacing w:before="203" w:line="195" w:lineRule="auto"/>
              <w:ind w:left="26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235.5</w:t>
            </w:r>
            <w:r>
              <w:rPr>
                <w:rFonts w:ascii="Times New Roman" w:hAnsi="Times New Roman" w:eastAsia="Times New Roman" w:cs="Times New Roman"/>
                <w:spacing w:val="2"/>
                <w:sz w:val="20"/>
                <w:szCs w:val="20"/>
              </w:rPr>
              <w:t>2</w:t>
            </w:r>
          </w:p>
        </w:tc>
        <w:tc>
          <w:tcPr>
            <w:tcW w:w="1004" w:type="dxa"/>
            <w:gridSpan w:val="2"/>
            <w:vAlign w:val="top"/>
          </w:tcPr>
          <w:p>
            <w:pPr>
              <w:spacing w:before="202" w:line="198" w:lineRule="auto"/>
              <w:ind w:left="32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4</w:t>
            </w:r>
            <w:r>
              <w:rPr>
                <w:rFonts w:ascii="Times New Roman" w:hAnsi="Times New Roman" w:eastAsia="Times New Roman" w:cs="Times New Roman"/>
                <w:spacing w:val="3"/>
                <w:sz w:val="20"/>
                <w:szCs w:val="20"/>
              </w:rPr>
              <w:t>.24</w:t>
            </w:r>
          </w:p>
        </w:tc>
        <w:tc>
          <w:tcPr>
            <w:tcW w:w="644" w:type="dxa"/>
            <w:vAlign w:val="top"/>
          </w:tcPr>
          <w:p>
            <w:pPr>
              <w:spacing w:before="202" w:line="195" w:lineRule="auto"/>
              <w:ind w:left="295"/>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9" w:type="dxa"/>
            <w:vAlign w:val="top"/>
          </w:tcPr>
          <w:p>
            <w:pPr>
              <w:spacing w:before="202" w:line="195" w:lineRule="auto"/>
              <w:ind w:left="36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116" w:type="dxa"/>
            <w:vMerge w:val="restart"/>
            <w:tcBorders>
              <w:bottom w:val="nil"/>
            </w:tcBorders>
            <w:vAlign w:val="top"/>
          </w:tcPr>
          <w:p>
            <w:pPr>
              <w:spacing w:line="333" w:lineRule="auto"/>
              <w:rPr>
                <w:rFonts w:ascii="Arial"/>
                <w:sz w:val="21"/>
              </w:rPr>
            </w:pPr>
          </w:p>
          <w:p>
            <w:pPr>
              <w:spacing w:line="333" w:lineRule="auto"/>
              <w:rPr>
                <w:rFonts w:ascii="Arial"/>
                <w:sz w:val="21"/>
              </w:rPr>
            </w:pPr>
          </w:p>
          <w:p>
            <w:pPr>
              <w:spacing w:before="65" w:line="261" w:lineRule="auto"/>
              <w:ind w:left="150" w:right="131" w:hanging="1"/>
              <w:rPr>
                <w:rFonts w:ascii="宋体" w:hAnsi="宋体" w:eastAsia="宋体" w:cs="宋体"/>
                <w:sz w:val="20"/>
                <w:szCs w:val="20"/>
              </w:rPr>
            </w:pPr>
            <w:r>
              <w:rPr>
                <w:rFonts w:ascii="宋体" w:hAnsi="宋体" w:eastAsia="宋体" w:cs="宋体"/>
                <w:spacing w:val="8"/>
                <w:sz w:val="20"/>
                <w:szCs w:val="20"/>
              </w:rPr>
              <w:t>立</w:t>
            </w:r>
            <w:r>
              <w:rPr>
                <w:rFonts w:ascii="宋体" w:hAnsi="宋体" w:eastAsia="宋体" w:cs="宋体"/>
                <w:spacing w:val="7"/>
                <w:sz w:val="20"/>
                <w:szCs w:val="20"/>
              </w:rPr>
              <w:t>即停止</w:t>
            </w:r>
            <w:r>
              <w:rPr>
                <w:rFonts w:ascii="宋体" w:hAnsi="宋体" w:eastAsia="宋体" w:cs="宋体"/>
                <w:sz w:val="20"/>
                <w:szCs w:val="20"/>
              </w:rPr>
              <w:t xml:space="preserve"> </w:t>
            </w:r>
            <w:r>
              <w:rPr>
                <w:rFonts w:ascii="宋体" w:hAnsi="宋体" w:eastAsia="宋体" w:cs="宋体"/>
                <w:spacing w:val="7"/>
                <w:sz w:val="20"/>
                <w:szCs w:val="20"/>
              </w:rPr>
              <w:t>生产，</w:t>
            </w:r>
            <w:r>
              <w:rPr>
                <w:rFonts w:ascii="宋体" w:hAnsi="宋体" w:eastAsia="宋体" w:cs="宋体"/>
                <w:spacing w:val="6"/>
                <w:sz w:val="20"/>
                <w:szCs w:val="20"/>
              </w:rPr>
              <w:t>及</w:t>
            </w:r>
            <w:r>
              <w:rPr>
                <w:rFonts w:ascii="宋体" w:hAnsi="宋体" w:eastAsia="宋体" w:cs="宋体"/>
                <w:sz w:val="20"/>
                <w:szCs w:val="20"/>
              </w:rPr>
              <w:t xml:space="preserve"> </w:t>
            </w:r>
            <w:r>
              <w:rPr>
                <w:rFonts w:ascii="宋体" w:hAnsi="宋体" w:eastAsia="宋体" w:cs="宋体"/>
                <w:spacing w:val="7"/>
                <w:sz w:val="20"/>
                <w:szCs w:val="20"/>
              </w:rPr>
              <w:t>时</w:t>
            </w:r>
            <w:r>
              <w:rPr>
                <w:rFonts w:ascii="宋体" w:hAnsi="宋体" w:eastAsia="宋体" w:cs="宋体"/>
                <w:spacing w:val="4"/>
                <w:sz w:val="20"/>
                <w:szCs w:val="20"/>
              </w:rPr>
              <w:t>维修。</w:t>
            </w: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555" w:type="dxa"/>
            <w:vAlign w:val="top"/>
          </w:tcPr>
          <w:p>
            <w:pPr>
              <w:spacing w:before="68" w:line="195" w:lineRule="auto"/>
              <w:ind w:left="277"/>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297" w:type="dxa"/>
            <w:vAlign w:val="top"/>
          </w:tcPr>
          <w:p>
            <w:pPr>
              <w:spacing w:before="33" w:line="226" w:lineRule="auto"/>
              <w:ind w:left="236"/>
              <w:rPr>
                <w:rFonts w:ascii="宋体" w:hAnsi="宋体" w:eastAsia="宋体" w:cs="宋体"/>
                <w:sz w:val="20"/>
                <w:szCs w:val="20"/>
              </w:rPr>
            </w:pPr>
            <w:r>
              <w:rPr>
                <w:rFonts w:ascii="宋体" w:hAnsi="宋体" w:eastAsia="宋体" w:cs="宋体"/>
                <w:spacing w:val="6"/>
                <w:sz w:val="20"/>
                <w:szCs w:val="20"/>
              </w:rPr>
              <w:t>喷</w:t>
            </w:r>
            <w:r>
              <w:rPr>
                <w:rFonts w:ascii="宋体" w:hAnsi="宋体" w:eastAsia="宋体" w:cs="宋体"/>
                <w:spacing w:val="5"/>
                <w:sz w:val="20"/>
                <w:szCs w:val="20"/>
              </w:rPr>
              <w:t>粉工序</w:t>
            </w:r>
          </w:p>
        </w:tc>
        <w:tc>
          <w:tcPr>
            <w:tcW w:w="1078" w:type="dxa"/>
            <w:vMerge w:val="continue"/>
            <w:tcBorders>
              <w:top w:val="nil"/>
              <w:bottom w:val="nil"/>
            </w:tcBorders>
            <w:vAlign w:val="top"/>
          </w:tcPr>
          <w:p>
            <w:pPr>
              <w:rPr>
                <w:rFonts w:ascii="Arial"/>
                <w:sz w:val="21"/>
              </w:rPr>
            </w:pPr>
          </w:p>
        </w:tc>
        <w:tc>
          <w:tcPr>
            <w:tcW w:w="1153" w:type="dxa"/>
            <w:gridSpan w:val="2"/>
            <w:vAlign w:val="top"/>
          </w:tcPr>
          <w:p>
            <w:pPr>
              <w:spacing w:before="33" w:line="226" w:lineRule="auto"/>
              <w:ind w:left="264"/>
              <w:rPr>
                <w:rFonts w:ascii="宋体" w:hAnsi="宋体" w:eastAsia="宋体" w:cs="宋体"/>
                <w:sz w:val="20"/>
                <w:szCs w:val="20"/>
              </w:rPr>
            </w:pPr>
            <w:r>
              <w:rPr>
                <w:rFonts w:ascii="宋体" w:hAnsi="宋体" w:eastAsia="宋体" w:cs="宋体"/>
                <w:spacing w:val="7"/>
                <w:sz w:val="20"/>
                <w:szCs w:val="20"/>
              </w:rPr>
              <w:t>颗粒物</w:t>
            </w:r>
          </w:p>
        </w:tc>
        <w:tc>
          <w:tcPr>
            <w:tcW w:w="1093" w:type="dxa"/>
            <w:vAlign w:val="top"/>
          </w:tcPr>
          <w:p>
            <w:pPr>
              <w:spacing w:before="68" w:line="195" w:lineRule="auto"/>
              <w:ind w:left="28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17</w:t>
            </w:r>
            <w:r>
              <w:rPr>
                <w:rFonts w:ascii="Times New Roman" w:hAnsi="Times New Roman" w:eastAsia="Times New Roman" w:cs="Times New Roman"/>
                <w:sz w:val="20"/>
                <w:szCs w:val="20"/>
              </w:rPr>
              <w:t>6.25</w:t>
            </w:r>
          </w:p>
        </w:tc>
        <w:tc>
          <w:tcPr>
            <w:tcW w:w="1004" w:type="dxa"/>
            <w:gridSpan w:val="2"/>
            <w:vAlign w:val="top"/>
          </w:tcPr>
          <w:p>
            <w:pPr>
              <w:spacing w:before="69" w:line="195" w:lineRule="auto"/>
              <w:ind w:left="27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.564</w:t>
            </w:r>
          </w:p>
        </w:tc>
        <w:tc>
          <w:tcPr>
            <w:tcW w:w="644" w:type="dxa"/>
            <w:vAlign w:val="top"/>
          </w:tcPr>
          <w:p>
            <w:pPr>
              <w:spacing w:before="68" w:line="195" w:lineRule="auto"/>
              <w:ind w:left="295"/>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9" w:type="dxa"/>
            <w:vAlign w:val="top"/>
          </w:tcPr>
          <w:p>
            <w:pPr>
              <w:spacing w:before="68" w:line="195" w:lineRule="auto"/>
              <w:ind w:left="36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116" w:type="dxa"/>
            <w:vMerge w:val="continue"/>
            <w:tcBorders>
              <w:top w:val="nil"/>
              <w:bottom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319" w:type="dxa"/>
            <w:vMerge w:val="continue"/>
            <w:tcBorders>
              <w:top w:val="nil"/>
              <w:left w:val="single" w:color="000000" w:sz="6" w:space="0"/>
              <w:bottom w:val="nil"/>
            </w:tcBorders>
            <w:vAlign w:val="top"/>
          </w:tcPr>
          <w:p>
            <w:pPr>
              <w:rPr>
                <w:rFonts w:ascii="Arial"/>
                <w:sz w:val="21"/>
              </w:rPr>
            </w:pPr>
          </w:p>
        </w:tc>
        <w:tc>
          <w:tcPr>
            <w:tcW w:w="555" w:type="dxa"/>
            <w:vAlign w:val="top"/>
          </w:tcPr>
          <w:p>
            <w:pPr>
              <w:spacing w:before="203" w:line="195" w:lineRule="auto"/>
              <w:ind w:left="281"/>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297" w:type="dxa"/>
            <w:vAlign w:val="top"/>
          </w:tcPr>
          <w:p>
            <w:pPr>
              <w:spacing w:before="30" w:line="239" w:lineRule="auto"/>
              <w:ind w:left="440" w:right="126" w:hanging="316"/>
              <w:rPr>
                <w:rFonts w:ascii="宋体" w:hAnsi="宋体" w:eastAsia="宋体" w:cs="宋体"/>
                <w:sz w:val="20"/>
                <w:szCs w:val="20"/>
              </w:rPr>
            </w:pPr>
            <w:r>
              <w:rPr>
                <w:rFonts w:ascii="宋体" w:hAnsi="宋体" w:eastAsia="宋体" w:cs="宋体"/>
                <w:spacing w:val="8"/>
                <w:sz w:val="20"/>
                <w:szCs w:val="20"/>
              </w:rPr>
              <w:t>烘烤、丝印</w:t>
            </w:r>
            <w:r>
              <w:rPr>
                <w:rFonts w:ascii="宋体" w:hAnsi="宋体" w:eastAsia="宋体" w:cs="宋体"/>
                <w:sz w:val="20"/>
                <w:szCs w:val="20"/>
              </w:rPr>
              <w:t xml:space="preserve"> </w:t>
            </w:r>
            <w:r>
              <w:rPr>
                <w:rFonts w:ascii="宋体" w:hAnsi="宋体" w:eastAsia="宋体" w:cs="宋体"/>
                <w:spacing w:val="4"/>
                <w:sz w:val="20"/>
                <w:szCs w:val="20"/>
              </w:rPr>
              <w:t>工</w:t>
            </w:r>
            <w:r>
              <w:rPr>
                <w:rFonts w:ascii="宋体" w:hAnsi="宋体" w:eastAsia="宋体" w:cs="宋体"/>
                <w:spacing w:val="3"/>
                <w:sz w:val="20"/>
                <w:szCs w:val="20"/>
              </w:rPr>
              <w:t>序</w:t>
            </w:r>
          </w:p>
        </w:tc>
        <w:tc>
          <w:tcPr>
            <w:tcW w:w="1078" w:type="dxa"/>
            <w:vMerge w:val="continue"/>
            <w:tcBorders>
              <w:top w:val="nil"/>
              <w:bottom w:val="nil"/>
            </w:tcBorders>
            <w:vAlign w:val="top"/>
          </w:tcPr>
          <w:p>
            <w:pPr>
              <w:rPr>
                <w:rFonts w:ascii="Arial"/>
                <w:sz w:val="21"/>
              </w:rPr>
            </w:pPr>
          </w:p>
        </w:tc>
        <w:tc>
          <w:tcPr>
            <w:tcW w:w="1153" w:type="dxa"/>
            <w:gridSpan w:val="2"/>
            <w:vAlign w:val="top"/>
          </w:tcPr>
          <w:p>
            <w:pPr>
              <w:spacing w:before="203" w:line="195" w:lineRule="auto"/>
              <w:ind w:left="311"/>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VOCs</w:t>
            </w:r>
          </w:p>
        </w:tc>
        <w:tc>
          <w:tcPr>
            <w:tcW w:w="1093" w:type="dxa"/>
            <w:vAlign w:val="top"/>
          </w:tcPr>
          <w:p>
            <w:pPr>
              <w:spacing w:before="203" w:line="195" w:lineRule="auto"/>
              <w:ind w:left="31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5.40</w:t>
            </w:r>
            <w:r>
              <w:rPr>
                <w:rFonts w:ascii="Times New Roman" w:hAnsi="Times New Roman" w:eastAsia="Times New Roman" w:cs="Times New Roman"/>
                <w:spacing w:val="2"/>
                <w:sz w:val="20"/>
                <w:szCs w:val="20"/>
              </w:rPr>
              <w:t>8</w:t>
            </w:r>
          </w:p>
        </w:tc>
        <w:tc>
          <w:tcPr>
            <w:tcW w:w="1004" w:type="dxa"/>
            <w:gridSpan w:val="2"/>
            <w:vAlign w:val="top"/>
          </w:tcPr>
          <w:p>
            <w:pPr>
              <w:spacing w:before="203" w:line="195" w:lineRule="auto"/>
              <w:ind w:left="21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.0368</w:t>
            </w:r>
          </w:p>
        </w:tc>
        <w:tc>
          <w:tcPr>
            <w:tcW w:w="644" w:type="dxa"/>
            <w:vAlign w:val="top"/>
          </w:tcPr>
          <w:p>
            <w:pPr>
              <w:spacing w:before="203" w:line="195" w:lineRule="auto"/>
              <w:ind w:left="295"/>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9" w:type="dxa"/>
            <w:vAlign w:val="top"/>
          </w:tcPr>
          <w:p>
            <w:pPr>
              <w:spacing w:before="203" w:line="195" w:lineRule="auto"/>
              <w:ind w:left="36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116" w:type="dxa"/>
            <w:vMerge w:val="continue"/>
            <w:tcBorders>
              <w:top w:val="nil"/>
              <w:bottom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555" w:type="dxa"/>
            <w:vMerge w:val="restart"/>
            <w:tcBorders>
              <w:bottom w:val="nil"/>
            </w:tcBorders>
            <w:vAlign w:val="top"/>
          </w:tcPr>
          <w:p>
            <w:pPr>
              <w:spacing w:line="291" w:lineRule="auto"/>
              <w:rPr>
                <w:rFonts w:ascii="Arial"/>
                <w:sz w:val="21"/>
              </w:rPr>
            </w:pPr>
          </w:p>
          <w:p>
            <w:pPr>
              <w:spacing w:before="58" w:line="195" w:lineRule="auto"/>
              <w:ind w:left="27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297" w:type="dxa"/>
            <w:vMerge w:val="restart"/>
            <w:tcBorders>
              <w:bottom w:val="nil"/>
            </w:tcBorders>
            <w:vAlign w:val="top"/>
          </w:tcPr>
          <w:p>
            <w:pPr>
              <w:spacing w:line="248" w:lineRule="auto"/>
              <w:rPr>
                <w:rFonts w:ascii="Arial"/>
                <w:sz w:val="21"/>
              </w:rPr>
            </w:pPr>
          </w:p>
          <w:p>
            <w:pPr>
              <w:spacing w:before="65" w:line="227" w:lineRule="auto"/>
              <w:ind w:left="128"/>
              <w:rPr>
                <w:rFonts w:ascii="宋体" w:hAnsi="宋体" w:eastAsia="宋体" w:cs="宋体"/>
                <w:sz w:val="20"/>
                <w:szCs w:val="20"/>
              </w:rPr>
            </w:pPr>
            <w:r>
              <w:rPr>
                <w:rFonts w:ascii="宋体" w:hAnsi="宋体" w:eastAsia="宋体" w:cs="宋体"/>
                <w:spacing w:val="8"/>
                <w:sz w:val="20"/>
                <w:szCs w:val="20"/>
              </w:rPr>
              <w:t>天</w:t>
            </w:r>
            <w:r>
              <w:rPr>
                <w:rFonts w:ascii="宋体" w:hAnsi="宋体" w:eastAsia="宋体" w:cs="宋体"/>
                <w:spacing w:val="7"/>
                <w:sz w:val="20"/>
                <w:szCs w:val="20"/>
              </w:rPr>
              <w:t>然气燃烧</w:t>
            </w:r>
          </w:p>
        </w:tc>
        <w:tc>
          <w:tcPr>
            <w:tcW w:w="1078" w:type="dxa"/>
            <w:vMerge w:val="continue"/>
            <w:tcBorders>
              <w:top w:val="nil"/>
              <w:bottom w:val="nil"/>
            </w:tcBorders>
            <w:vAlign w:val="top"/>
          </w:tcPr>
          <w:p>
            <w:pPr>
              <w:rPr>
                <w:rFonts w:ascii="Arial"/>
                <w:sz w:val="21"/>
              </w:rPr>
            </w:pPr>
          </w:p>
        </w:tc>
        <w:tc>
          <w:tcPr>
            <w:tcW w:w="1153" w:type="dxa"/>
            <w:gridSpan w:val="2"/>
            <w:vAlign w:val="top"/>
          </w:tcPr>
          <w:p>
            <w:pPr>
              <w:spacing w:before="34" w:line="225" w:lineRule="auto"/>
              <w:ind w:left="160"/>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c>
          <w:tcPr>
            <w:tcW w:w="1093" w:type="dxa"/>
            <w:vAlign w:val="top"/>
          </w:tcPr>
          <w:p>
            <w:pPr>
              <w:spacing w:before="70" w:line="195" w:lineRule="auto"/>
              <w:ind w:left="312"/>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25.2</w:t>
            </w:r>
            <w:r>
              <w:rPr>
                <w:rFonts w:ascii="Times New Roman" w:hAnsi="Times New Roman" w:eastAsia="Times New Roman" w:cs="Times New Roman"/>
                <w:spacing w:val="3"/>
                <w:sz w:val="20"/>
                <w:szCs w:val="20"/>
              </w:rPr>
              <w:t>4</w:t>
            </w:r>
          </w:p>
        </w:tc>
        <w:tc>
          <w:tcPr>
            <w:tcW w:w="1004" w:type="dxa"/>
            <w:gridSpan w:val="2"/>
            <w:vAlign w:val="top"/>
          </w:tcPr>
          <w:p>
            <w:pPr>
              <w:spacing w:before="70" w:line="195" w:lineRule="auto"/>
              <w:ind w:left="21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.0158</w:t>
            </w:r>
          </w:p>
        </w:tc>
        <w:tc>
          <w:tcPr>
            <w:tcW w:w="644" w:type="dxa"/>
            <w:vMerge w:val="restart"/>
            <w:tcBorders>
              <w:bottom w:val="nil"/>
            </w:tcBorders>
            <w:vAlign w:val="top"/>
          </w:tcPr>
          <w:p>
            <w:pPr>
              <w:spacing w:line="291" w:lineRule="auto"/>
              <w:rPr>
                <w:rFonts w:ascii="Arial"/>
                <w:sz w:val="21"/>
              </w:rPr>
            </w:pPr>
          </w:p>
          <w:p>
            <w:pPr>
              <w:spacing w:before="58" w:line="195" w:lineRule="auto"/>
              <w:ind w:left="295"/>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9" w:type="dxa"/>
            <w:vMerge w:val="restart"/>
            <w:tcBorders>
              <w:bottom w:val="nil"/>
            </w:tcBorders>
            <w:vAlign w:val="top"/>
          </w:tcPr>
          <w:p>
            <w:pPr>
              <w:spacing w:line="291" w:lineRule="auto"/>
              <w:rPr>
                <w:rFonts w:ascii="Arial"/>
                <w:sz w:val="21"/>
              </w:rPr>
            </w:pPr>
          </w:p>
          <w:p>
            <w:pPr>
              <w:spacing w:before="58" w:line="195" w:lineRule="auto"/>
              <w:ind w:left="36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116" w:type="dxa"/>
            <w:vMerge w:val="continue"/>
            <w:tcBorders>
              <w:top w:val="nil"/>
              <w:bottom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555" w:type="dxa"/>
            <w:vMerge w:val="continue"/>
            <w:tcBorders>
              <w:top w:val="nil"/>
              <w:bottom w:val="nil"/>
            </w:tcBorders>
            <w:vAlign w:val="top"/>
          </w:tcPr>
          <w:p>
            <w:pPr>
              <w:rPr>
                <w:rFonts w:ascii="Arial"/>
                <w:sz w:val="21"/>
              </w:rPr>
            </w:pPr>
          </w:p>
        </w:tc>
        <w:tc>
          <w:tcPr>
            <w:tcW w:w="1297" w:type="dxa"/>
            <w:vMerge w:val="continue"/>
            <w:tcBorders>
              <w:top w:val="nil"/>
              <w:bottom w:val="nil"/>
            </w:tcBorders>
            <w:vAlign w:val="top"/>
          </w:tcPr>
          <w:p>
            <w:pPr>
              <w:rPr>
                <w:rFonts w:ascii="Arial"/>
                <w:sz w:val="21"/>
              </w:rPr>
            </w:pPr>
          </w:p>
        </w:tc>
        <w:tc>
          <w:tcPr>
            <w:tcW w:w="1078" w:type="dxa"/>
            <w:vMerge w:val="continue"/>
            <w:tcBorders>
              <w:top w:val="nil"/>
              <w:bottom w:val="nil"/>
            </w:tcBorders>
            <w:vAlign w:val="top"/>
          </w:tcPr>
          <w:p>
            <w:pPr>
              <w:rPr>
                <w:rFonts w:ascii="Arial"/>
                <w:sz w:val="21"/>
              </w:rPr>
            </w:pPr>
          </w:p>
        </w:tc>
        <w:tc>
          <w:tcPr>
            <w:tcW w:w="1153" w:type="dxa"/>
            <w:gridSpan w:val="2"/>
            <w:vAlign w:val="top"/>
          </w:tcPr>
          <w:p>
            <w:pPr>
              <w:spacing w:before="32" w:line="226" w:lineRule="auto"/>
              <w:ind w:left="165"/>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1093" w:type="dxa"/>
            <w:vAlign w:val="top"/>
          </w:tcPr>
          <w:p>
            <w:pPr>
              <w:spacing w:before="68" w:line="195" w:lineRule="auto"/>
              <w:ind w:left="3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.35</w:t>
            </w:r>
          </w:p>
        </w:tc>
        <w:tc>
          <w:tcPr>
            <w:tcW w:w="1004" w:type="dxa"/>
            <w:gridSpan w:val="2"/>
            <w:vAlign w:val="top"/>
          </w:tcPr>
          <w:p>
            <w:pPr>
              <w:spacing w:before="68" w:line="195" w:lineRule="auto"/>
              <w:ind w:left="21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.0021</w:t>
            </w:r>
          </w:p>
        </w:tc>
        <w:tc>
          <w:tcPr>
            <w:tcW w:w="644" w:type="dxa"/>
            <w:vMerge w:val="continue"/>
            <w:tcBorders>
              <w:top w:val="nil"/>
              <w:bottom w:val="nil"/>
            </w:tcBorders>
            <w:vAlign w:val="top"/>
          </w:tcPr>
          <w:p>
            <w:pPr>
              <w:rPr>
                <w:rFonts w:ascii="Arial"/>
                <w:sz w:val="21"/>
              </w:rPr>
            </w:pPr>
          </w:p>
        </w:tc>
        <w:tc>
          <w:tcPr>
            <w:tcW w:w="779" w:type="dxa"/>
            <w:vMerge w:val="continue"/>
            <w:tcBorders>
              <w:top w:val="nil"/>
              <w:bottom w:val="nil"/>
            </w:tcBorders>
            <w:vAlign w:val="top"/>
          </w:tcPr>
          <w:p>
            <w:pPr>
              <w:rPr>
                <w:rFonts w:ascii="Arial"/>
                <w:sz w:val="21"/>
              </w:rPr>
            </w:pPr>
          </w:p>
        </w:tc>
        <w:tc>
          <w:tcPr>
            <w:tcW w:w="1116" w:type="dxa"/>
            <w:vMerge w:val="continue"/>
            <w:tcBorders>
              <w:top w:val="nil"/>
              <w:bottom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555" w:type="dxa"/>
            <w:vMerge w:val="continue"/>
            <w:tcBorders>
              <w:top w:val="nil"/>
            </w:tcBorders>
            <w:vAlign w:val="top"/>
          </w:tcPr>
          <w:p>
            <w:pPr>
              <w:rPr>
                <w:rFonts w:ascii="Arial"/>
                <w:sz w:val="21"/>
              </w:rPr>
            </w:pPr>
          </w:p>
        </w:tc>
        <w:tc>
          <w:tcPr>
            <w:tcW w:w="1297" w:type="dxa"/>
            <w:vMerge w:val="continue"/>
            <w:tcBorders>
              <w:top w:val="nil"/>
            </w:tcBorders>
            <w:vAlign w:val="top"/>
          </w:tcPr>
          <w:p>
            <w:pPr>
              <w:rPr>
                <w:rFonts w:ascii="Arial"/>
                <w:sz w:val="21"/>
              </w:rPr>
            </w:pPr>
          </w:p>
        </w:tc>
        <w:tc>
          <w:tcPr>
            <w:tcW w:w="1078" w:type="dxa"/>
            <w:vMerge w:val="continue"/>
            <w:tcBorders>
              <w:top w:val="nil"/>
            </w:tcBorders>
            <w:vAlign w:val="top"/>
          </w:tcPr>
          <w:p>
            <w:pPr>
              <w:rPr>
                <w:rFonts w:ascii="Arial"/>
                <w:sz w:val="21"/>
              </w:rPr>
            </w:pPr>
          </w:p>
        </w:tc>
        <w:tc>
          <w:tcPr>
            <w:tcW w:w="1153" w:type="dxa"/>
            <w:gridSpan w:val="2"/>
            <w:vAlign w:val="top"/>
          </w:tcPr>
          <w:p>
            <w:pPr>
              <w:spacing w:before="33" w:line="225" w:lineRule="auto"/>
              <w:ind w:left="264"/>
              <w:rPr>
                <w:rFonts w:ascii="宋体" w:hAnsi="宋体" w:eastAsia="宋体" w:cs="宋体"/>
                <w:sz w:val="20"/>
                <w:szCs w:val="20"/>
              </w:rPr>
            </w:pPr>
            <w:r>
              <w:rPr>
                <w:rFonts w:ascii="宋体" w:hAnsi="宋体" w:eastAsia="宋体" w:cs="宋体"/>
                <w:spacing w:val="7"/>
                <w:sz w:val="20"/>
                <w:szCs w:val="20"/>
              </w:rPr>
              <w:t>颗粒物</w:t>
            </w:r>
          </w:p>
        </w:tc>
        <w:tc>
          <w:tcPr>
            <w:tcW w:w="1093" w:type="dxa"/>
            <w:vAlign w:val="top"/>
          </w:tcPr>
          <w:p>
            <w:pPr>
              <w:spacing w:before="69" w:line="195" w:lineRule="auto"/>
              <w:ind w:left="36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9</w:t>
            </w:r>
            <w:r>
              <w:rPr>
                <w:rFonts w:ascii="Times New Roman" w:hAnsi="Times New Roman" w:eastAsia="Times New Roman" w:cs="Times New Roman"/>
                <w:spacing w:val="2"/>
                <w:sz w:val="20"/>
                <w:szCs w:val="20"/>
              </w:rPr>
              <w:t>.27</w:t>
            </w:r>
          </w:p>
        </w:tc>
        <w:tc>
          <w:tcPr>
            <w:tcW w:w="1004" w:type="dxa"/>
            <w:gridSpan w:val="2"/>
            <w:vAlign w:val="top"/>
          </w:tcPr>
          <w:p>
            <w:pPr>
              <w:spacing w:before="69" w:line="195" w:lineRule="auto"/>
              <w:ind w:left="21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.0058</w:t>
            </w:r>
          </w:p>
        </w:tc>
        <w:tc>
          <w:tcPr>
            <w:tcW w:w="644" w:type="dxa"/>
            <w:vMerge w:val="continue"/>
            <w:tcBorders>
              <w:top w:val="nil"/>
            </w:tcBorders>
            <w:vAlign w:val="top"/>
          </w:tcPr>
          <w:p>
            <w:pPr>
              <w:rPr>
                <w:rFonts w:ascii="Arial"/>
                <w:sz w:val="21"/>
              </w:rPr>
            </w:pPr>
          </w:p>
        </w:tc>
        <w:tc>
          <w:tcPr>
            <w:tcW w:w="779" w:type="dxa"/>
            <w:vMerge w:val="continue"/>
            <w:tcBorders>
              <w:top w:val="nil"/>
            </w:tcBorders>
            <w:vAlign w:val="top"/>
          </w:tcPr>
          <w:p>
            <w:pPr>
              <w:rPr>
                <w:rFonts w:ascii="Arial"/>
                <w:sz w:val="21"/>
              </w:rPr>
            </w:pPr>
          </w:p>
        </w:tc>
        <w:tc>
          <w:tcPr>
            <w:tcW w:w="1116" w:type="dxa"/>
            <w:vMerge w:val="continue"/>
            <w:tcBorders>
              <w:top w:val="nil"/>
            </w:tcBorders>
            <w:vAlign w:val="top"/>
          </w:tcPr>
          <w:p>
            <w:pPr>
              <w:rPr>
                <w:rFonts w:ascii="Arial"/>
                <w:sz w:val="21"/>
              </w:rPr>
            </w:pPr>
          </w:p>
        </w:tc>
        <w:tc>
          <w:tcPr>
            <w:tcW w:w="12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9"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12"/>
            <w:tcBorders>
              <w:right w:val="single" w:color="000000" w:sz="6" w:space="0"/>
            </w:tcBorders>
            <w:vAlign w:val="top"/>
          </w:tcPr>
          <w:p>
            <w:pPr>
              <w:spacing w:before="61" w:line="227" w:lineRule="auto"/>
              <w:ind w:left="593"/>
              <w:rPr>
                <w:rFonts w:ascii="宋体" w:hAnsi="宋体" w:eastAsia="宋体" w:cs="宋体"/>
                <w:sz w:val="23"/>
                <w:szCs w:val="23"/>
              </w:rPr>
            </w:pPr>
            <w:r>
              <w:rPr>
                <w:rFonts w:ascii="Times New Roman" w:hAnsi="Times New Roman" w:eastAsia="Times New Roman" w:cs="Times New Roman"/>
                <w:b/>
                <w:bCs/>
                <w:spacing w:val="8"/>
                <w:sz w:val="23"/>
                <w:szCs w:val="23"/>
              </w:rPr>
              <w:t>1.8</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废气污染防治技术可行性分</w:t>
            </w:r>
            <w:r>
              <w:rPr>
                <w:rFonts w:ascii="宋体" w:hAnsi="宋体" w:eastAsia="宋体" w:cs="宋体"/>
                <w:spacing w:val="7"/>
                <w:sz w:val="23"/>
                <w:szCs w:val="23"/>
                <w14:textOutline w14:w="4358" w14:cap="sq" w14:cmpd="sng">
                  <w14:solidFill>
                    <w14:srgbClr w14:val="000000"/>
                  </w14:solidFill>
                  <w14:prstDash w14:val="solid"/>
                  <w14:bevel/>
                </w14:textOutline>
              </w:rPr>
              <w:t>析</w:t>
            </w:r>
          </w:p>
          <w:p>
            <w:pPr>
              <w:spacing w:before="145" w:line="363" w:lineRule="auto"/>
              <w:ind w:left="110" w:right="101" w:firstLine="479"/>
              <w:rPr>
                <w:rFonts w:ascii="宋体" w:hAnsi="宋体" w:eastAsia="宋体" w:cs="宋体"/>
                <w:sz w:val="23"/>
                <w:szCs w:val="23"/>
              </w:rPr>
            </w:pPr>
            <w:r>
              <w:rPr>
                <w:rFonts w:ascii="宋体" w:hAnsi="宋体" w:eastAsia="宋体" w:cs="宋体"/>
                <w:spacing w:val="13"/>
                <w:sz w:val="23"/>
                <w:szCs w:val="23"/>
              </w:rPr>
              <w:t>参考《排污许可证申请与核发技术规范 铁路、船舶、航空航天和其他运输</w:t>
            </w:r>
            <w:r>
              <w:rPr>
                <w:rFonts w:ascii="宋体" w:hAnsi="宋体" w:eastAsia="宋体" w:cs="宋体"/>
                <w:spacing w:val="9"/>
                <w:sz w:val="23"/>
                <w:szCs w:val="23"/>
              </w:rPr>
              <w:t>设</w:t>
            </w:r>
            <w:r>
              <w:rPr>
                <w:rFonts w:ascii="宋体" w:hAnsi="宋体" w:eastAsia="宋体" w:cs="宋体"/>
                <w:sz w:val="23"/>
                <w:szCs w:val="23"/>
              </w:rPr>
              <w:t xml:space="preserve"> </w:t>
            </w:r>
            <w:r>
              <w:rPr>
                <w:rFonts w:ascii="宋体" w:hAnsi="宋体" w:eastAsia="宋体" w:cs="宋体"/>
                <w:spacing w:val="4"/>
                <w:sz w:val="23"/>
                <w:szCs w:val="23"/>
              </w:rPr>
              <w:t xml:space="preserve">备制造业》  </w:t>
            </w:r>
            <w:r>
              <w:rPr>
                <w:rFonts w:ascii="宋体" w:hAnsi="宋体" w:eastAsia="宋体" w:cs="宋体"/>
                <w:spacing w:val="2"/>
                <w:sz w:val="23"/>
                <w:szCs w:val="23"/>
              </w:rPr>
              <w:t>(</w:t>
            </w:r>
            <w:r>
              <w:rPr>
                <w:rFonts w:ascii="Times New Roman" w:hAnsi="Times New Roman" w:eastAsia="Times New Roman" w:cs="Times New Roman"/>
                <w:sz w:val="23"/>
                <w:szCs w:val="23"/>
              </w:rPr>
              <w:t>HJ</w:t>
            </w:r>
            <w:r>
              <w:rPr>
                <w:rFonts w:ascii="Times New Roman" w:hAnsi="Times New Roman" w:eastAsia="Times New Roman" w:cs="Times New Roman"/>
                <w:spacing w:val="2"/>
                <w:sz w:val="23"/>
                <w:szCs w:val="23"/>
              </w:rPr>
              <w:t xml:space="preserve"> 1124—2020</w:t>
            </w:r>
            <w:r>
              <w:rPr>
                <w:rFonts w:ascii="宋体" w:hAnsi="宋体" w:eastAsia="宋体" w:cs="宋体"/>
                <w:spacing w:val="2"/>
                <w:sz w:val="23"/>
                <w:szCs w:val="23"/>
              </w:rPr>
              <w:t xml:space="preserve">) 表 </w:t>
            </w:r>
            <w:r>
              <w:rPr>
                <w:rFonts w:ascii="Times New Roman" w:hAnsi="Times New Roman" w:eastAsia="Times New Roman" w:cs="Times New Roman"/>
                <w:sz w:val="23"/>
                <w:szCs w:val="23"/>
              </w:rPr>
              <w:t>C</w:t>
            </w:r>
            <w:r>
              <w:rPr>
                <w:rFonts w:ascii="Times New Roman" w:hAnsi="Times New Roman" w:eastAsia="Times New Roman" w:cs="Times New Roman"/>
                <w:spacing w:val="2"/>
                <w:sz w:val="23"/>
                <w:szCs w:val="23"/>
              </w:rPr>
              <w:t xml:space="preserve">.4 </w:t>
            </w:r>
            <w:r>
              <w:rPr>
                <w:rFonts w:ascii="宋体" w:hAnsi="宋体" w:eastAsia="宋体" w:cs="宋体"/>
                <w:spacing w:val="2"/>
                <w:sz w:val="23"/>
                <w:szCs w:val="23"/>
              </w:rPr>
              <w:t>，采用水喷淋处理前端工序颗粒物、采用布袋</w:t>
            </w:r>
            <w:r>
              <w:rPr>
                <w:rFonts w:ascii="宋体" w:hAnsi="宋体" w:eastAsia="宋体" w:cs="宋体"/>
                <w:sz w:val="23"/>
                <w:szCs w:val="23"/>
              </w:rPr>
              <w:t xml:space="preserve"> </w:t>
            </w:r>
            <w:r>
              <w:rPr>
                <w:rFonts w:ascii="宋体" w:hAnsi="宋体" w:eastAsia="宋体" w:cs="宋体"/>
                <w:spacing w:val="18"/>
                <w:sz w:val="23"/>
                <w:szCs w:val="23"/>
              </w:rPr>
              <w:t>除尘</w:t>
            </w:r>
            <w:r>
              <w:rPr>
                <w:rFonts w:ascii="宋体" w:hAnsi="宋体" w:eastAsia="宋体" w:cs="宋体"/>
                <w:spacing w:val="9"/>
                <w:sz w:val="23"/>
                <w:szCs w:val="23"/>
              </w:rPr>
              <w:t>处理喷粉颗粒物、采用吸附法处理有机废气属于可行技术，有机废气温度低于</w:t>
            </w:r>
          </w:p>
          <w:p>
            <w:pPr>
              <w:spacing w:line="322" w:lineRule="exact"/>
              <w:ind w:left="101"/>
              <w:rPr>
                <w:rFonts w:ascii="宋体" w:hAnsi="宋体" w:eastAsia="宋体" w:cs="宋体"/>
                <w:sz w:val="23"/>
                <w:szCs w:val="23"/>
              </w:rPr>
            </w:pPr>
            <w:r>
              <w:rPr>
                <w:rFonts w:ascii="Times New Roman" w:hAnsi="Times New Roman" w:eastAsia="Times New Roman" w:cs="Times New Roman"/>
                <w:spacing w:val="14"/>
                <w:position w:val="2"/>
                <w:sz w:val="23"/>
                <w:szCs w:val="23"/>
              </w:rPr>
              <w:t>4</w:t>
            </w:r>
            <w:r>
              <w:rPr>
                <w:rFonts w:ascii="Times New Roman" w:hAnsi="Times New Roman" w:eastAsia="Times New Roman" w:cs="Times New Roman"/>
                <w:spacing w:val="9"/>
                <w:position w:val="2"/>
                <w:sz w:val="23"/>
                <w:szCs w:val="23"/>
              </w:rPr>
              <w:t>0</w:t>
            </w:r>
            <w:r>
              <w:rPr>
                <w:rFonts w:ascii="Times New Roman" w:hAnsi="Times New Roman" w:eastAsia="Times New Roman" w:cs="Times New Roman"/>
                <w:spacing w:val="7"/>
                <w:position w:val="2"/>
                <w:sz w:val="23"/>
                <w:szCs w:val="23"/>
              </w:rPr>
              <w:t xml:space="preserve">℃ </w:t>
            </w:r>
            <w:r>
              <w:rPr>
                <w:rFonts w:ascii="宋体" w:hAnsi="宋体" w:eastAsia="宋体" w:cs="宋体"/>
                <w:spacing w:val="7"/>
                <w:position w:val="2"/>
                <w:sz w:val="23"/>
                <w:szCs w:val="23"/>
              </w:rPr>
              <w:t>，适合使用活性炭吸附。因此本项目的废气处理技术是合理可行的。</w:t>
            </w:r>
          </w:p>
          <w:p>
            <w:pPr>
              <w:spacing w:before="188" w:line="228" w:lineRule="auto"/>
              <w:ind w:left="593"/>
              <w:rPr>
                <w:rFonts w:ascii="宋体" w:hAnsi="宋体" w:eastAsia="宋体" w:cs="宋体"/>
                <w:sz w:val="23"/>
                <w:szCs w:val="23"/>
              </w:rPr>
            </w:pPr>
            <w:r>
              <w:rPr>
                <w:rFonts w:ascii="Times New Roman" w:hAnsi="Times New Roman" w:eastAsia="Times New Roman" w:cs="Times New Roman"/>
                <w:b/>
                <w:bCs/>
                <w:spacing w:val="6"/>
                <w:sz w:val="23"/>
                <w:szCs w:val="23"/>
              </w:rPr>
              <w:t>1.9</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卫生防护距离</w:t>
            </w:r>
          </w:p>
          <w:p>
            <w:pPr>
              <w:spacing w:before="183" w:line="375" w:lineRule="auto"/>
              <w:ind w:left="118" w:right="118" w:firstLine="468"/>
              <w:rPr>
                <w:rFonts w:ascii="宋体" w:hAnsi="宋体" w:eastAsia="宋体" w:cs="宋体"/>
                <w:sz w:val="23"/>
                <w:szCs w:val="23"/>
              </w:rPr>
            </w:pPr>
            <w:r>
              <w:rPr>
                <w:rFonts w:ascii="宋体" w:hAnsi="宋体" w:eastAsia="宋体" w:cs="宋体"/>
                <w:spacing w:val="-32"/>
                <w:sz w:val="23"/>
                <w:szCs w:val="23"/>
              </w:rPr>
              <w:t>根</w:t>
            </w:r>
            <w:r>
              <w:rPr>
                <w:rFonts w:ascii="宋体" w:hAnsi="宋体" w:eastAsia="宋体" w:cs="宋体"/>
                <w:spacing w:val="-20"/>
                <w:sz w:val="23"/>
                <w:szCs w:val="23"/>
              </w:rPr>
              <w:t xml:space="preserve"> 据 《 大 气 有 害 物 质 无 组 织 排 放 卫 生 防 护 距 离 推 导 技 术 导 则 》</w:t>
            </w:r>
            <w:r>
              <w:rPr>
                <w:rFonts w:ascii="宋体" w:hAnsi="宋体" w:eastAsia="宋体" w:cs="宋体"/>
                <w:sz w:val="23"/>
                <w:szCs w:val="23"/>
              </w:rPr>
              <w:t xml:space="preserve"> </w:t>
            </w:r>
            <w:r>
              <w:rPr>
                <w:rFonts w:ascii="宋体" w:hAnsi="宋体" w:eastAsia="宋体" w:cs="宋体"/>
                <w:spacing w:val="11"/>
                <w:sz w:val="23"/>
                <w:szCs w:val="23"/>
              </w:rPr>
              <w:t>(</w:t>
            </w:r>
            <w:r>
              <w:rPr>
                <w:rFonts w:ascii="Times New Roman" w:hAnsi="Times New Roman" w:eastAsia="Times New Roman" w:cs="Times New Roman"/>
                <w:sz w:val="23"/>
                <w:szCs w:val="23"/>
              </w:rPr>
              <w:t>GB</w:t>
            </w:r>
            <w:r>
              <w:rPr>
                <w:rFonts w:ascii="Times New Roman" w:hAnsi="Times New Roman" w:eastAsia="Times New Roman" w:cs="Times New Roman"/>
                <w:spacing w:val="11"/>
                <w:sz w:val="23"/>
                <w:szCs w:val="23"/>
              </w:rPr>
              <w:t>/</w:t>
            </w:r>
            <w:r>
              <w:rPr>
                <w:rFonts w:ascii="Times New Roman" w:hAnsi="Times New Roman" w:eastAsia="Times New Roman" w:cs="Times New Roman"/>
                <w:sz w:val="23"/>
                <w:szCs w:val="23"/>
              </w:rPr>
              <w:t>T</w:t>
            </w:r>
            <w:r>
              <w:rPr>
                <w:rFonts w:ascii="Times New Roman" w:hAnsi="Times New Roman" w:eastAsia="Times New Roman" w:cs="Times New Roman"/>
                <w:spacing w:val="11"/>
                <w:sz w:val="23"/>
                <w:szCs w:val="23"/>
              </w:rPr>
              <w:t>39499-2020</w:t>
            </w:r>
            <w:r>
              <w:rPr>
                <w:rFonts w:ascii="宋体" w:hAnsi="宋体" w:eastAsia="宋体" w:cs="宋体"/>
                <w:spacing w:val="11"/>
                <w:sz w:val="23"/>
                <w:szCs w:val="23"/>
              </w:rPr>
              <w:t>) ，计算本项目大气有害物质无组织排放卫生防护距离</w:t>
            </w:r>
            <w:r>
              <w:rPr>
                <w:rFonts w:ascii="宋体" w:hAnsi="宋体" w:eastAsia="宋体" w:cs="宋体"/>
                <w:spacing w:val="8"/>
                <w:sz w:val="23"/>
                <w:szCs w:val="23"/>
              </w:rPr>
              <w:t>。</w:t>
            </w:r>
          </w:p>
          <w:p>
            <w:pPr>
              <w:spacing w:before="1" w:line="360" w:lineRule="auto"/>
              <w:ind w:left="107" w:right="104" w:firstLine="424"/>
              <w:rPr>
                <w:rFonts w:ascii="宋体" w:hAnsi="宋体" w:eastAsia="宋体" w:cs="宋体"/>
                <w:sz w:val="23"/>
                <w:szCs w:val="23"/>
              </w:rPr>
            </w:pPr>
            <w:r>
              <w:rPr>
                <w:rFonts w:ascii="宋体" w:hAnsi="宋体" w:eastAsia="宋体" w:cs="宋体"/>
                <w:spacing w:val="15"/>
                <w:sz w:val="23"/>
                <w:szCs w:val="23"/>
              </w:rPr>
              <w:t>根</w:t>
            </w:r>
            <w:r>
              <w:rPr>
                <w:rFonts w:ascii="宋体" w:hAnsi="宋体" w:eastAsia="宋体" w:cs="宋体"/>
                <w:spacing w:val="11"/>
                <w:sz w:val="23"/>
                <w:szCs w:val="23"/>
              </w:rPr>
              <w:t>据本项目的产品产量及其原辅材料、工艺特征、中间产物、产排污特点等具</w:t>
            </w:r>
            <w:r>
              <w:rPr>
                <w:rFonts w:ascii="宋体" w:hAnsi="宋体" w:eastAsia="宋体" w:cs="宋体"/>
                <w:sz w:val="23"/>
                <w:szCs w:val="23"/>
              </w:rPr>
              <w:t xml:space="preserve"> </w:t>
            </w:r>
            <w:r>
              <w:rPr>
                <w:rFonts w:ascii="宋体" w:hAnsi="宋体" w:eastAsia="宋体" w:cs="宋体"/>
                <w:spacing w:val="12"/>
                <w:sz w:val="23"/>
                <w:szCs w:val="23"/>
              </w:rPr>
              <w:t>体</w:t>
            </w:r>
            <w:r>
              <w:rPr>
                <w:rFonts w:ascii="宋体" w:hAnsi="宋体" w:eastAsia="宋体" w:cs="宋体"/>
                <w:spacing w:val="9"/>
                <w:sz w:val="23"/>
                <w:szCs w:val="23"/>
              </w:rPr>
              <w:t>情况，本项目卫生防护距离核算选取污染物如下。</w:t>
            </w:r>
          </w:p>
          <w:p>
            <w:pPr>
              <w:spacing w:line="223" w:lineRule="auto"/>
              <w:ind w:left="2450"/>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表</w:t>
            </w:r>
            <w:r>
              <w:rPr>
                <w:rFonts w:ascii="宋体" w:hAnsi="宋体" w:eastAsia="宋体" w:cs="宋体"/>
                <w:spacing w:val="10"/>
                <w:sz w:val="20"/>
                <w:szCs w:val="20"/>
              </w:rPr>
              <w:t xml:space="preserve"> </w:t>
            </w:r>
            <w:r>
              <w:rPr>
                <w:rFonts w:ascii="Times New Roman" w:hAnsi="Times New Roman" w:eastAsia="Times New Roman" w:cs="Times New Roman"/>
                <w:b/>
                <w:bCs/>
                <w:spacing w:val="7"/>
                <w:sz w:val="20"/>
                <w:szCs w:val="20"/>
              </w:rPr>
              <w:t>40</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无组织排放量和等标排放量情况表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3447" w:type="dxa"/>
            <w:gridSpan w:val="4"/>
            <w:vAlign w:val="top"/>
          </w:tcPr>
          <w:p>
            <w:pPr>
              <w:spacing w:before="36" w:line="223" w:lineRule="auto"/>
              <w:ind w:left="1437"/>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污染物</w:t>
            </w:r>
          </w:p>
        </w:tc>
        <w:tc>
          <w:tcPr>
            <w:tcW w:w="2576" w:type="dxa"/>
            <w:gridSpan w:val="3"/>
            <w:vAlign w:val="top"/>
          </w:tcPr>
          <w:p>
            <w:pPr>
              <w:spacing w:before="36" w:line="223" w:lineRule="auto"/>
              <w:ind w:left="978"/>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颗粒物</w:t>
            </w:r>
          </w:p>
        </w:tc>
        <w:tc>
          <w:tcPr>
            <w:tcW w:w="2822" w:type="dxa"/>
            <w:gridSpan w:val="5"/>
            <w:tcBorders>
              <w:right w:val="single" w:color="000000" w:sz="6" w:space="0"/>
            </w:tcBorders>
            <w:vAlign w:val="top"/>
          </w:tcPr>
          <w:p>
            <w:pPr>
              <w:spacing w:before="72" w:line="195" w:lineRule="auto"/>
              <w:ind w:left="1085"/>
              <w:rPr>
                <w:rFonts w:ascii="Times New Roman" w:hAnsi="Times New Roman" w:eastAsia="Times New Roman" w:cs="Times New Roman"/>
                <w:sz w:val="20"/>
                <w:szCs w:val="20"/>
              </w:rPr>
            </w:pPr>
            <w:r>
              <w:rPr>
                <w:rFonts w:ascii="Times New Roman" w:hAnsi="Times New Roman" w:eastAsia="Times New Roman" w:cs="Times New Roman"/>
                <w:b/>
                <w:bCs/>
                <w:spacing w:val="7"/>
                <w:sz w:val="20"/>
                <w:szCs w:val="20"/>
              </w:rPr>
              <w:t>T</w:t>
            </w:r>
            <w:r>
              <w:rPr>
                <w:rFonts w:ascii="Times New Roman" w:hAnsi="Times New Roman" w:eastAsia="Times New Roman" w:cs="Times New Roman"/>
                <w:b/>
                <w:bCs/>
                <w:spacing w:val="4"/>
                <w:sz w:val="20"/>
                <w:szCs w:val="20"/>
              </w:rPr>
              <w:t>VOC</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3447" w:type="dxa"/>
            <w:gridSpan w:val="4"/>
            <w:vAlign w:val="top"/>
          </w:tcPr>
          <w:p>
            <w:pPr>
              <w:spacing w:line="277" w:lineRule="exact"/>
              <w:ind w:left="806"/>
              <w:rPr>
                <w:rFonts w:ascii="Times New Roman" w:hAnsi="Times New Roman" w:eastAsia="Times New Roman" w:cs="Times New Roman"/>
                <w:sz w:val="20"/>
                <w:szCs w:val="20"/>
              </w:rPr>
            </w:pPr>
            <w:r>
              <w:rPr>
                <w:rFonts w:ascii="宋体" w:hAnsi="宋体" w:eastAsia="宋体" w:cs="宋体"/>
                <w:spacing w:val="3"/>
                <w:position w:val="2"/>
                <w:sz w:val="20"/>
                <w:szCs w:val="20"/>
              </w:rPr>
              <w:t xml:space="preserve">无组织排放速率 </w:t>
            </w:r>
            <w:r>
              <w:rPr>
                <w:rFonts w:ascii="Times New Roman" w:hAnsi="Times New Roman" w:eastAsia="Times New Roman" w:cs="Times New Roman"/>
                <w:position w:val="2"/>
                <w:sz w:val="20"/>
                <w:szCs w:val="20"/>
              </w:rPr>
              <w:t>kg</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h</w:t>
            </w:r>
          </w:p>
        </w:tc>
        <w:tc>
          <w:tcPr>
            <w:tcW w:w="2576" w:type="dxa"/>
            <w:gridSpan w:val="3"/>
            <w:vAlign w:val="top"/>
          </w:tcPr>
          <w:p>
            <w:pPr>
              <w:spacing w:before="69" w:line="198" w:lineRule="auto"/>
              <w:ind w:left="112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54</w:t>
            </w:r>
          </w:p>
        </w:tc>
        <w:tc>
          <w:tcPr>
            <w:tcW w:w="2822" w:type="dxa"/>
            <w:gridSpan w:val="5"/>
            <w:tcBorders>
              <w:right w:val="single" w:color="000000" w:sz="6" w:space="0"/>
            </w:tcBorders>
            <w:vAlign w:val="top"/>
          </w:tcPr>
          <w:p>
            <w:pPr>
              <w:spacing w:before="70" w:line="195" w:lineRule="auto"/>
              <w:ind w:left="115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w:t>
            </w:r>
            <w:r>
              <w:rPr>
                <w:rFonts w:ascii="Times New Roman" w:hAnsi="Times New Roman" w:eastAsia="Times New Roman" w:cs="Times New Roman"/>
                <w:spacing w:val="2"/>
                <w:sz w:val="20"/>
                <w:szCs w:val="20"/>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3447" w:type="dxa"/>
            <w:gridSpan w:val="4"/>
            <w:vAlign w:val="top"/>
          </w:tcPr>
          <w:p>
            <w:pPr>
              <w:spacing w:line="277" w:lineRule="exact"/>
              <w:ind w:left="1028"/>
              <w:rPr>
                <w:rFonts w:ascii="Times New Roman" w:hAnsi="Times New Roman" w:eastAsia="Times New Roman" w:cs="Times New Roman"/>
                <w:sz w:val="13"/>
                <w:szCs w:val="13"/>
              </w:rPr>
            </w:pPr>
            <w:r>
              <w:rPr>
                <w:rFonts w:ascii="宋体" w:hAnsi="宋体" w:eastAsia="宋体" w:cs="宋体"/>
                <w:spacing w:val="2"/>
                <w:position w:val="2"/>
                <w:sz w:val="20"/>
                <w:szCs w:val="20"/>
              </w:rPr>
              <w:t>质量标</w:t>
            </w:r>
            <w:r>
              <w:rPr>
                <w:rFonts w:ascii="宋体" w:hAnsi="宋体" w:eastAsia="宋体" w:cs="宋体"/>
                <w:spacing w:val="1"/>
                <w:position w:val="2"/>
                <w:sz w:val="20"/>
                <w:szCs w:val="20"/>
              </w:rPr>
              <w:t xml:space="preserve">准 </w:t>
            </w:r>
            <w:r>
              <w:rPr>
                <w:rFonts w:ascii="Times New Roman" w:hAnsi="Times New Roman" w:eastAsia="Times New Roman" w:cs="Times New Roman"/>
                <w:position w:val="2"/>
                <w:sz w:val="20"/>
                <w:szCs w:val="20"/>
              </w:rPr>
              <w:t>mg</w:t>
            </w:r>
            <w:r>
              <w:rPr>
                <w:rFonts w:ascii="Times New Roman" w:hAnsi="Times New Roman" w:eastAsia="Times New Roman" w:cs="Times New Roman"/>
                <w:spacing w:val="1"/>
                <w:position w:val="2"/>
                <w:sz w:val="20"/>
                <w:szCs w:val="20"/>
              </w:rPr>
              <w:t>/</w:t>
            </w:r>
            <w:r>
              <w:rPr>
                <w:rFonts w:ascii="Times New Roman" w:hAnsi="Times New Roman" w:eastAsia="Times New Roman" w:cs="Times New Roman"/>
                <w:position w:val="2"/>
                <w:sz w:val="20"/>
                <w:szCs w:val="20"/>
              </w:rPr>
              <w:t>m</w:t>
            </w:r>
            <w:r>
              <w:rPr>
                <w:rFonts w:ascii="Times New Roman" w:hAnsi="Times New Roman" w:eastAsia="Times New Roman" w:cs="Times New Roman"/>
                <w:spacing w:val="1"/>
                <w:position w:val="8"/>
                <w:sz w:val="13"/>
                <w:szCs w:val="13"/>
              </w:rPr>
              <w:t>3</w:t>
            </w:r>
          </w:p>
        </w:tc>
        <w:tc>
          <w:tcPr>
            <w:tcW w:w="2576" w:type="dxa"/>
            <w:gridSpan w:val="3"/>
            <w:vAlign w:val="top"/>
          </w:tcPr>
          <w:p>
            <w:pPr>
              <w:spacing w:before="71" w:line="195" w:lineRule="auto"/>
              <w:ind w:left="116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0.9</w:t>
            </w:r>
          </w:p>
        </w:tc>
        <w:tc>
          <w:tcPr>
            <w:tcW w:w="2822" w:type="dxa"/>
            <w:gridSpan w:val="5"/>
            <w:tcBorders>
              <w:right w:val="single" w:color="000000" w:sz="6" w:space="0"/>
            </w:tcBorders>
            <w:vAlign w:val="top"/>
          </w:tcPr>
          <w:p>
            <w:pPr>
              <w:spacing w:before="71" w:line="198" w:lineRule="auto"/>
              <w:ind w:left="127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3447" w:type="dxa"/>
            <w:gridSpan w:val="4"/>
            <w:vAlign w:val="top"/>
          </w:tcPr>
          <w:p>
            <w:pPr>
              <w:spacing w:line="277" w:lineRule="exact"/>
              <w:ind w:left="1005"/>
              <w:rPr>
                <w:rFonts w:ascii="Times New Roman" w:hAnsi="Times New Roman" w:eastAsia="Times New Roman" w:cs="Times New Roman"/>
                <w:sz w:val="20"/>
                <w:szCs w:val="20"/>
              </w:rPr>
            </w:pPr>
            <w:r>
              <w:rPr>
                <w:rFonts w:ascii="宋体" w:hAnsi="宋体" w:eastAsia="宋体" w:cs="宋体"/>
                <w:spacing w:val="2"/>
                <w:position w:val="1"/>
                <w:sz w:val="20"/>
                <w:szCs w:val="20"/>
              </w:rPr>
              <w:t>等标</w:t>
            </w:r>
            <w:r>
              <w:rPr>
                <w:rFonts w:ascii="宋体" w:hAnsi="宋体" w:eastAsia="宋体" w:cs="宋体"/>
                <w:spacing w:val="1"/>
                <w:position w:val="1"/>
                <w:sz w:val="20"/>
                <w:szCs w:val="20"/>
              </w:rPr>
              <w:t xml:space="preserve">排放量 </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1"/>
                <w:position w:val="7"/>
                <w:sz w:val="13"/>
                <w:szCs w:val="13"/>
              </w:rPr>
              <w:t>3</w:t>
            </w:r>
            <w:r>
              <w:rPr>
                <w:rFonts w:ascii="Times New Roman" w:hAnsi="Times New Roman" w:eastAsia="Times New Roman" w:cs="Times New Roman"/>
                <w:spacing w:val="1"/>
                <w:position w:val="1"/>
                <w:sz w:val="20"/>
                <w:szCs w:val="20"/>
              </w:rPr>
              <w:t>/</w:t>
            </w:r>
            <w:r>
              <w:rPr>
                <w:rFonts w:ascii="Times New Roman" w:hAnsi="Times New Roman" w:eastAsia="Times New Roman" w:cs="Times New Roman"/>
                <w:position w:val="1"/>
                <w:sz w:val="20"/>
                <w:szCs w:val="20"/>
              </w:rPr>
              <w:t>h</w:t>
            </w:r>
          </w:p>
        </w:tc>
        <w:tc>
          <w:tcPr>
            <w:tcW w:w="2576" w:type="dxa"/>
            <w:gridSpan w:val="3"/>
            <w:vAlign w:val="top"/>
          </w:tcPr>
          <w:p>
            <w:pPr>
              <w:spacing w:before="72" w:line="195" w:lineRule="auto"/>
              <w:ind w:left="94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1711</w:t>
            </w:r>
            <w:r>
              <w:rPr>
                <w:rFonts w:ascii="Times New Roman" w:hAnsi="Times New Roman" w:eastAsia="Times New Roman" w:cs="Times New Roman"/>
                <w:spacing w:val="1"/>
                <w:sz w:val="20"/>
                <w:szCs w:val="20"/>
              </w:rPr>
              <w:t>111</w:t>
            </w:r>
          </w:p>
        </w:tc>
        <w:tc>
          <w:tcPr>
            <w:tcW w:w="2822" w:type="dxa"/>
            <w:gridSpan w:val="5"/>
            <w:tcBorders>
              <w:right w:val="single" w:color="000000" w:sz="6" w:space="0"/>
            </w:tcBorders>
            <w:vAlign w:val="top"/>
          </w:tcPr>
          <w:p>
            <w:pPr>
              <w:spacing w:before="72" w:line="195" w:lineRule="auto"/>
              <w:ind w:left="1172"/>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4</w:t>
            </w:r>
            <w:r>
              <w:rPr>
                <w:rFonts w:ascii="Times New Roman" w:hAnsi="Times New Roman" w:eastAsia="Times New Roman" w:cs="Times New Roman"/>
                <w:spacing w:val="4"/>
                <w:sz w:val="20"/>
                <w:szCs w:val="20"/>
              </w:rPr>
              <w:t>167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3447" w:type="dxa"/>
            <w:gridSpan w:val="4"/>
            <w:vAlign w:val="top"/>
          </w:tcPr>
          <w:p>
            <w:pPr>
              <w:spacing w:before="34" w:line="224" w:lineRule="auto"/>
              <w:ind w:left="388"/>
              <w:rPr>
                <w:rFonts w:ascii="宋体" w:hAnsi="宋体" w:eastAsia="宋体" w:cs="宋体"/>
                <w:sz w:val="20"/>
                <w:szCs w:val="20"/>
              </w:rPr>
            </w:pPr>
            <w:r>
              <w:rPr>
                <w:rFonts w:ascii="宋体" w:hAnsi="宋体" w:eastAsia="宋体" w:cs="宋体"/>
                <w:spacing w:val="11"/>
                <w:sz w:val="20"/>
                <w:szCs w:val="20"/>
              </w:rPr>
              <w:t>卫</w:t>
            </w:r>
            <w:r>
              <w:rPr>
                <w:rFonts w:ascii="宋体" w:hAnsi="宋体" w:eastAsia="宋体" w:cs="宋体"/>
                <w:spacing w:val="9"/>
                <w:sz w:val="20"/>
                <w:szCs w:val="20"/>
              </w:rPr>
              <w:t>生防护距离核算选取污染物</w:t>
            </w:r>
          </w:p>
        </w:tc>
        <w:tc>
          <w:tcPr>
            <w:tcW w:w="5398" w:type="dxa"/>
            <w:gridSpan w:val="8"/>
            <w:tcBorders>
              <w:right w:val="single" w:color="000000" w:sz="6" w:space="0"/>
            </w:tcBorders>
            <w:vAlign w:val="top"/>
          </w:tcPr>
          <w:p>
            <w:pPr>
              <w:spacing w:before="34" w:line="224" w:lineRule="auto"/>
              <w:ind w:left="2358"/>
              <w:rPr>
                <w:rFonts w:ascii="宋体" w:hAnsi="宋体" w:eastAsia="宋体" w:cs="宋体"/>
                <w:sz w:val="20"/>
                <w:szCs w:val="20"/>
              </w:rPr>
            </w:pPr>
            <w:r>
              <w:rPr>
                <w:rFonts w:ascii="宋体" w:hAnsi="宋体" w:eastAsia="宋体" w:cs="宋体"/>
                <w:spacing w:val="7"/>
                <w:sz w:val="20"/>
                <w:szCs w:val="20"/>
              </w:rPr>
              <w:t>颗粒物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3" w:hRule="atLeast"/>
        </w:trPr>
        <w:tc>
          <w:tcPr>
            <w:tcW w:w="319" w:type="dxa"/>
            <w:vMerge w:val="continue"/>
            <w:tcBorders>
              <w:top w:val="nil"/>
              <w:left w:val="single" w:color="000000" w:sz="6" w:space="0"/>
            </w:tcBorders>
            <w:vAlign w:val="top"/>
          </w:tcPr>
          <w:p>
            <w:pPr>
              <w:rPr>
                <w:rFonts w:ascii="Arial"/>
                <w:sz w:val="21"/>
              </w:rPr>
            </w:pPr>
          </w:p>
        </w:tc>
        <w:tc>
          <w:tcPr>
            <w:tcW w:w="8845" w:type="dxa"/>
            <w:gridSpan w:val="12"/>
            <w:tcBorders>
              <w:right w:val="single" w:color="000000" w:sz="6" w:space="0"/>
            </w:tcBorders>
            <w:vAlign w:val="top"/>
          </w:tcPr>
          <w:p>
            <w:pPr>
              <w:tabs>
                <w:tab w:val="left" w:pos="232"/>
              </w:tabs>
              <w:spacing w:before="38" w:line="364" w:lineRule="auto"/>
              <w:ind w:left="113" w:right="101" w:firstLine="476"/>
              <w:rPr>
                <w:rFonts w:ascii="宋体" w:hAnsi="宋体" w:eastAsia="宋体" w:cs="宋体"/>
                <w:sz w:val="23"/>
                <w:szCs w:val="23"/>
              </w:rPr>
            </w:pPr>
            <w:r>
              <w:rPr>
                <w:rFonts w:ascii="宋体" w:hAnsi="宋体" w:eastAsia="宋体" w:cs="宋体"/>
                <w:spacing w:val="24"/>
                <w:sz w:val="23"/>
                <w:szCs w:val="23"/>
              </w:rPr>
              <w:t>卫</w:t>
            </w:r>
            <w:r>
              <w:rPr>
                <w:rFonts w:ascii="宋体" w:hAnsi="宋体" w:eastAsia="宋体" w:cs="宋体"/>
                <w:spacing w:val="16"/>
                <w:sz w:val="23"/>
                <w:szCs w:val="23"/>
              </w:rPr>
              <w:t>生防护距离按照《大气有害物质无组织排放卫生防护距离推导技术导则》</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w:t>
            </w:r>
            <w:r>
              <w:rPr>
                <w:rFonts w:ascii="Times New Roman" w:hAnsi="Times New Roman" w:eastAsia="Times New Roman" w:cs="Times New Roman"/>
                <w:sz w:val="23"/>
                <w:szCs w:val="23"/>
              </w:rPr>
              <w:t>GB</w:t>
            </w:r>
            <w:r>
              <w:rPr>
                <w:rFonts w:ascii="Times New Roman" w:hAnsi="Times New Roman" w:eastAsia="Times New Roman" w:cs="Times New Roman"/>
                <w:spacing w:val="9"/>
                <w:sz w:val="23"/>
                <w:szCs w:val="23"/>
              </w:rPr>
              <w:t>/</w:t>
            </w:r>
            <w:r>
              <w:rPr>
                <w:rFonts w:ascii="Times New Roman" w:hAnsi="Times New Roman" w:eastAsia="Times New Roman" w:cs="Times New Roman"/>
                <w:sz w:val="23"/>
                <w:szCs w:val="23"/>
              </w:rPr>
              <w:t>T</w:t>
            </w:r>
            <w:r>
              <w:rPr>
                <w:rFonts w:ascii="Times New Roman" w:hAnsi="Times New Roman" w:eastAsia="Times New Roman" w:cs="Times New Roman"/>
                <w:spacing w:val="9"/>
                <w:sz w:val="23"/>
                <w:szCs w:val="23"/>
              </w:rPr>
              <w:t xml:space="preserve"> 39499-2020</w:t>
            </w:r>
            <w:r>
              <w:rPr>
                <w:rFonts w:ascii="宋体" w:hAnsi="宋体" w:eastAsia="宋体" w:cs="宋体"/>
                <w:spacing w:val="9"/>
                <w:sz w:val="23"/>
                <w:szCs w:val="23"/>
              </w:rPr>
              <w:t>)中有害气体无组织排放控制与工业企业卫生防护距离标准的</w:t>
            </w:r>
            <w:r>
              <w:rPr>
                <w:rFonts w:ascii="宋体" w:hAnsi="宋体" w:eastAsia="宋体" w:cs="宋体"/>
                <w:spacing w:val="7"/>
                <w:sz w:val="23"/>
                <w:szCs w:val="23"/>
              </w:rPr>
              <w:t>制</w:t>
            </w:r>
            <w:r>
              <w:rPr>
                <w:rFonts w:ascii="宋体" w:hAnsi="宋体" w:eastAsia="宋体" w:cs="宋体"/>
                <w:sz w:val="23"/>
                <w:szCs w:val="23"/>
              </w:rPr>
              <w:t xml:space="preserve"> </w:t>
            </w:r>
            <w:r>
              <w:rPr>
                <w:rFonts w:ascii="宋体" w:hAnsi="宋体" w:eastAsia="宋体" w:cs="宋体"/>
                <w:spacing w:val="8"/>
                <w:sz w:val="23"/>
                <w:szCs w:val="23"/>
              </w:rPr>
              <w:t>定方法计算，计算公式如下：</w:t>
            </w:r>
          </w:p>
          <w:p>
            <w:pPr>
              <w:spacing w:before="1" w:line="239" w:lineRule="auto"/>
              <w:ind w:left="3324"/>
              <w:rPr>
                <w:rFonts w:ascii="Times New Roman" w:hAnsi="Times New Roman" w:eastAsia="Times New Roman" w:cs="Times New Roman"/>
                <w:sz w:val="13"/>
                <w:szCs w:val="13"/>
              </w:rPr>
            </w:pPr>
            <w:r>
              <w:rPr>
                <w:rFonts w:ascii="Symbol" w:hAnsi="Symbol" w:eastAsia="Symbol" w:cs="Symbol"/>
                <w:position w:val="-25"/>
                <w:sz w:val="23"/>
                <w:szCs w:val="23"/>
              </w:rPr>
              <w:drawing>
                <wp:inline distT="0" distB="0" distL="0" distR="0">
                  <wp:extent cx="205105" cy="35687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96"/>
                          <a:stretch>
                            <a:fillRect/>
                          </a:stretch>
                        </pic:blipFill>
                        <pic:spPr>
                          <a:xfrm>
                            <a:off x="0" y="0"/>
                            <a:ext cx="205663" cy="357319"/>
                          </a:xfrm>
                          <a:prstGeom prst="rect">
                            <a:avLst/>
                          </a:prstGeom>
                        </pic:spPr>
                      </pic:pic>
                    </a:graphicData>
                  </a:graphic>
                </wp:inline>
              </w:drawing>
            </w:r>
            <w:r>
              <w:rPr>
                <w:rFonts w:ascii="Symbol" w:hAnsi="Symbol" w:eastAsia="Symbol" w:cs="Symbol"/>
                <w:spacing w:val="-4"/>
                <w:sz w:val="23"/>
                <w:szCs w:val="23"/>
              </w:rPr>
              <w:t xml:space="preserve"> = </w:t>
            </w:r>
            <w:r>
              <w:rPr>
                <w:position w:val="-19"/>
                <w:sz w:val="23"/>
                <w:szCs w:val="23"/>
              </w:rPr>
              <w:drawing>
                <wp:inline distT="0" distB="0" distL="0" distR="0">
                  <wp:extent cx="125095" cy="3175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r:embed="rId97"/>
                          <a:stretch>
                            <a:fillRect/>
                          </a:stretch>
                        </pic:blipFill>
                        <pic:spPr>
                          <a:xfrm>
                            <a:off x="0" y="0"/>
                            <a:ext cx="125145" cy="317869"/>
                          </a:xfrm>
                          <a:prstGeom prst="rect">
                            <a:avLst/>
                          </a:prstGeom>
                        </pic:spPr>
                      </pic:pic>
                    </a:graphicData>
                  </a:graphic>
                </wp:inline>
              </w:drawing>
            </w:r>
            <w:r>
              <w:rPr>
                <w:rFonts w:ascii="Symbol" w:hAnsi="Symbol" w:eastAsia="Symbol" w:cs="Symbol"/>
                <w:spacing w:val="-4"/>
                <w:sz w:val="23"/>
                <w:szCs w:val="23"/>
              </w:rPr>
              <w:t xml:space="preserve"> </w:t>
            </w:r>
            <w:r>
              <w:rPr>
                <w:rFonts w:ascii="Symbol" w:hAnsi="Symbol" w:eastAsia="Symbol" w:cs="Symbol"/>
                <w:spacing w:val="-4"/>
                <w:sz w:val="38"/>
                <w:szCs w:val="38"/>
              </w:rPr>
              <w:t>(</w:t>
            </w:r>
            <w:r>
              <w:rPr>
                <w:rFonts w:ascii="Times New Roman" w:hAnsi="Times New Roman" w:eastAsia="Times New Roman" w:cs="Times New Roman"/>
                <w:i/>
                <w:iCs/>
                <w:spacing w:val="-2"/>
                <w:sz w:val="23"/>
                <w:szCs w:val="23"/>
              </w:rPr>
              <w:t>BL</w:t>
            </w:r>
            <w:r>
              <w:rPr>
                <w:rFonts w:ascii="Times New Roman" w:hAnsi="Times New Roman" w:eastAsia="Times New Roman" w:cs="Times New Roman"/>
                <w:i/>
                <w:iCs/>
                <w:spacing w:val="-2"/>
                <w:position w:val="9"/>
                <w:sz w:val="13"/>
                <w:szCs w:val="13"/>
              </w:rPr>
              <w:t>c</w:t>
            </w:r>
            <w:r>
              <w:rPr>
                <w:rFonts w:ascii="Times New Roman" w:hAnsi="Times New Roman" w:eastAsia="Times New Roman" w:cs="Times New Roman"/>
                <w:spacing w:val="-2"/>
                <w:position w:val="9"/>
                <w:sz w:val="13"/>
                <w:szCs w:val="13"/>
              </w:rPr>
              <w:t xml:space="preserve">  </w:t>
            </w:r>
            <w:r>
              <w:rPr>
                <w:rFonts w:ascii="Symbol" w:hAnsi="Symbol" w:eastAsia="Symbol" w:cs="Symbol"/>
                <w:spacing w:val="-2"/>
                <w:sz w:val="23"/>
                <w:szCs w:val="23"/>
              </w:rPr>
              <w:t xml:space="preserve">+ </w:t>
            </w:r>
            <w:r>
              <w:rPr>
                <w:rFonts w:ascii="Times New Roman" w:hAnsi="Times New Roman" w:eastAsia="Times New Roman" w:cs="Times New Roman"/>
                <w:spacing w:val="-2"/>
                <w:sz w:val="23"/>
                <w:szCs w:val="23"/>
              </w:rPr>
              <w:t>0.25</w:t>
            </w:r>
            <w:r>
              <w:rPr>
                <w:rFonts w:ascii="Times New Roman" w:hAnsi="Times New Roman" w:eastAsia="Times New Roman" w:cs="Times New Roman"/>
                <w:i/>
                <w:iCs/>
                <w:spacing w:val="-2"/>
                <w:sz w:val="23"/>
                <w:szCs w:val="23"/>
              </w:rPr>
              <w:t>r</w:t>
            </w:r>
            <w:r>
              <w:rPr>
                <w:rFonts w:ascii="Times New Roman" w:hAnsi="Times New Roman" w:eastAsia="Times New Roman" w:cs="Times New Roman"/>
                <w:spacing w:val="-2"/>
                <w:position w:val="9"/>
                <w:sz w:val="13"/>
                <w:szCs w:val="13"/>
              </w:rPr>
              <w:t xml:space="preserve">2 </w:t>
            </w:r>
            <w:r>
              <w:rPr>
                <w:rFonts w:ascii="Symbol" w:hAnsi="Symbol" w:eastAsia="Symbol" w:cs="Symbol"/>
                <w:spacing w:val="-2"/>
                <w:sz w:val="38"/>
                <w:szCs w:val="38"/>
              </w:rPr>
              <w:t>)</w:t>
            </w:r>
            <w:r>
              <w:rPr>
                <w:rFonts w:ascii="Times New Roman" w:hAnsi="Times New Roman" w:eastAsia="Times New Roman" w:cs="Times New Roman"/>
                <w:spacing w:val="-2"/>
                <w:position w:val="14"/>
                <w:sz w:val="13"/>
                <w:szCs w:val="13"/>
              </w:rPr>
              <w:t xml:space="preserve">0.50 </w:t>
            </w:r>
            <w:r>
              <w:rPr>
                <w:rFonts w:ascii="Times New Roman" w:hAnsi="Times New Roman" w:eastAsia="Times New Roman" w:cs="Times New Roman"/>
                <w:i/>
                <w:iCs/>
                <w:spacing w:val="-2"/>
                <w:sz w:val="23"/>
                <w:szCs w:val="23"/>
              </w:rPr>
              <w:t>L</w:t>
            </w:r>
            <w:r>
              <w:rPr>
                <w:rFonts w:ascii="Times New Roman" w:hAnsi="Times New Roman" w:eastAsia="Times New Roman" w:cs="Times New Roman"/>
                <w:i/>
                <w:iCs/>
                <w:spacing w:val="-2"/>
                <w:position w:val="9"/>
                <w:sz w:val="13"/>
                <w:szCs w:val="13"/>
              </w:rPr>
              <w:t>D</w:t>
            </w:r>
          </w:p>
          <w:p>
            <w:pPr>
              <w:spacing w:before="222" w:line="228" w:lineRule="auto"/>
              <w:ind w:left="592"/>
              <w:rPr>
                <w:rFonts w:ascii="宋体" w:hAnsi="宋体" w:eastAsia="宋体" w:cs="宋体"/>
                <w:sz w:val="23"/>
                <w:szCs w:val="23"/>
              </w:rPr>
            </w:pPr>
            <w:r>
              <w:rPr>
                <w:rFonts w:ascii="宋体" w:hAnsi="宋体" w:eastAsia="宋体" w:cs="宋体"/>
                <w:spacing w:val="2"/>
                <w:sz w:val="23"/>
                <w:szCs w:val="23"/>
              </w:rPr>
              <w:t>式中</w:t>
            </w:r>
            <w:r>
              <w:rPr>
                <w:rFonts w:ascii="宋体" w:hAnsi="宋体" w:eastAsia="宋体" w:cs="宋体"/>
                <w:spacing w:val="1"/>
                <w:sz w:val="23"/>
                <w:szCs w:val="23"/>
              </w:rPr>
              <w:t>：</w:t>
            </w:r>
          </w:p>
          <w:p>
            <w:pPr>
              <w:spacing w:before="140" w:line="323" w:lineRule="exact"/>
              <w:ind w:left="586"/>
              <w:rPr>
                <w:rFonts w:ascii="宋体" w:hAnsi="宋体" w:eastAsia="宋体" w:cs="宋体"/>
                <w:sz w:val="23"/>
                <w:szCs w:val="23"/>
              </w:rPr>
            </w:pPr>
            <w:r>
              <w:rPr>
                <w:rFonts w:ascii="Times New Roman" w:hAnsi="Times New Roman" w:eastAsia="Times New Roman" w:cs="Times New Roman"/>
                <w:position w:val="3"/>
                <w:sz w:val="23"/>
                <w:szCs w:val="23"/>
              </w:rPr>
              <w:t>Qc</w:t>
            </w:r>
            <w:r>
              <w:rPr>
                <w:rFonts w:ascii="Times New Roman" w:hAnsi="Times New Roman" w:eastAsia="Times New Roman" w:cs="Times New Roman"/>
                <w:spacing w:val="18"/>
                <w:position w:val="3"/>
                <w:sz w:val="23"/>
                <w:szCs w:val="23"/>
              </w:rPr>
              <w:t>—</w:t>
            </w:r>
            <w:r>
              <w:rPr>
                <w:rFonts w:ascii="Times New Roman" w:hAnsi="Times New Roman" w:eastAsia="Times New Roman" w:cs="Times New Roman"/>
                <w:spacing w:val="11"/>
                <w:position w:val="3"/>
                <w:sz w:val="23"/>
                <w:szCs w:val="23"/>
              </w:rPr>
              <w:t>—</w:t>
            </w:r>
            <w:r>
              <w:rPr>
                <w:rFonts w:ascii="宋体" w:hAnsi="宋体" w:eastAsia="宋体" w:cs="宋体"/>
                <w:spacing w:val="9"/>
                <w:position w:val="3"/>
                <w:sz w:val="23"/>
                <w:szCs w:val="23"/>
              </w:rPr>
              <w:t>大气有害物质的无组织排放量，单位为千克每小时 (</w:t>
            </w:r>
            <w:r>
              <w:rPr>
                <w:rFonts w:ascii="Times New Roman" w:hAnsi="Times New Roman" w:eastAsia="Times New Roman" w:cs="Times New Roman"/>
                <w:position w:val="3"/>
                <w:sz w:val="23"/>
                <w:szCs w:val="23"/>
              </w:rPr>
              <w:t>kg</w:t>
            </w:r>
            <w:r>
              <w:rPr>
                <w:rFonts w:ascii="Times New Roman" w:hAnsi="Times New Roman" w:eastAsia="Times New Roman" w:cs="Times New Roman"/>
                <w:spacing w:val="9"/>
                <w:position w:val="3"/>
                <w:sz w:val="23"/>
                <w:szCs w:val="23"/>
              </w:rPr>
              <w:t>/</w:t>
            </w:r>
            <w:r>
              <w:rPr>
                <w:rFonts w:ascii="Times New Roman" w:hAnsi="Times New Roman" w:eastAsia="Times New Roman" w:cs="Times New Roman"/>
                <w:position w:val="3"/>
                <w:sz w:val="23"/>
                <w:szCs w:val="23"/>
              </w:rPr>
              <w:t>h</w:t>
            </w:r>
            <w:r>
              <w:rPr>
                <w:rFonts w:ascii="宋体" w:hAnsi="宋体" w:eastAsia="宋体" w:cs="宋体"/>
                <w:spacing w:val="9"/>
                <w:position w:val="3"/>
                <w:sz w:val="23"/>
                <w:szCs w:val="23"/>
              </w:rPr>
              <w:t>) ；</w:t>
            </w:r>
          </w:p>
          <w:p>
            <w:pPr>
              <w:spacing w:before="188" w:line="372" w:lineRule="auto"/>
              <w:ind w:left="118" w:right="102" w:firstLine="467"/>
              <w:rPr>
                <w:rFonts w:ascii="宋体" w:hAnsi="宋体" w:eastAsia="宋体" w:cs="宋体"/>
                <w:sz w:val="23"/>
                <w:szCs w:val="23"/>
              </w:rPr>
            </w:pPr>
            <w:r>
              <w:rPr>
                <w:rFonts w:ascii="Times New Roman" w:hAnsi="Times New Roman" w:eastAsia="Times New Roman" w:cs="Times New Roman"/>
                <w:sz w:val="23"/>
                <w:szCs w:val="23"/>
              </w:rPr>
              <w:t>Cm</w:t>
            </w:r>
            <w:r>
              <w:rPr>
                <w:rFonts w:ascii="Times New Roman" w:hAnsi="Times New Roman" w:eastAsia="Times New Roman" w:cs="Times New Roman"/>
                <w:spacing w:val="11"/>
                <w:sz w:val="23"/>
                <w:szCs w:val="23"/>
              </w:rPr>
              <w:t xml:space="preserve">—— </w:t>
            </w:r>
            <w:r>
              <w:rPr>
                <w:rFonts w:ascii="宋体" w:hAnsi="宋体" w:eastAsia="宋体" w:cs="宋体"/>
                <w:spacing w:val="11"/>
                <w:sz w:val="23"/>
                <w:szCs w:val="23"/>
              </w:rPr>
              <w:t>大气有害物质环境 空气质量 的标准 限值 ， 单位为毫 克每立方米</w:t>
            </w:r>
            <w:r>
              <w:rPr>
                <w:rFonts w:ascii="宋体" w:hAnsi="宋体" w:eastAsia="宋体" w:cs="宋体"/>
                <w:sz w:val="23"/>
                <w:szCs w:val="23"/>
              </w:rPr>
              <w:t xml:space="preserve"> </w:t>
            </w:r>
            <w:r>
              <w:rPr>
                <w:rFonts w:ascii="宋体" w:hAnsi="宋体" w:eastAsia="宋体" w:cs="宋体"/>
                <w:spacing w:val="25"/>
                <w:sz w:val="23"/>
                <w:szCs w:val="23"/>
              </w:rPr>
              <w:t>(</w:t>
            </w:r>
            <w:r>
              <w:rPr>
                <w:rFonts w:ascii="Times New Roman" w:hAnsi="Times New Roman" w:eastAsia="Times New Roman" w:cs="Times New Roman"/>
                <w:sz w:val="23"/>
                <w:szCs w:val="23"/>
              </w:rPr>
              <w:t>mg</w:t>
            </w:r>
            <w:r>
              <w:rPr>
                <w:rFonts w:ascii="Times New Roman" w:hAnsi="Times New Roman" w:eastAsia="Times New Roman" w:cs="Times New Roman"/>
                <w:spacing w:val="24"/>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24"/>
                <w:sz w:val="23"/>
                <w:szCs w:val="23"/>
              </w:rPr>
              <w:t>3</w:t>
            </w:r>
            <w:r>
              <w:rPr>
                <w:rFonts w:ascii="宋体" w:hAnsi="宋体" w:eastAsia="宋体" w:cs="宋体"/>
                <w:spacing w:val="24"/>
                <w:sz w:val="23"/>
                <w:szCs w:val="23"/>
              </w:rPr>
              <w:t>) ；</w:t>
            </w:r>
          </w:p>
        </w:tc>
      </w:tr>
    </w:tbl>
    <w:p>
      <w:pPr>
        <w:rPr>
          <w:rFonts w:ascii="Arial"/>
          <w:sz w:val="21"/>
        </w:rPr>
      </w:pPr>
    </w:p>
    <w:p>
      <w:pPr>
        <w:sectPr>
          <w:footerReference r:id="rId54" w:type="default"/>
          <w:pgSz w:w="11906" w:h="16839"/>
          <w:pgMar w:top="1431" w:right="1363" w:bottom="1015" w:left="1363" w:header="0" w:footer="853" w:gutter="0"/>
          <w:cols w:space="720" w:num="1"/>
        </w:sectPr>
      </w:pPr>
    </w:p>
    <w:p>
      <w:r>
        <w:pict>
          <v:rect id="_x0000_s1125" o:spid="_x0000_s1125" o:spt="1" style="position:absolute;left:0pt;margin-left:89.6pt;margin-top:216.4pt;height:316.3pt;width:0.5pt;mso-position-horizontal-relative:page;mso-position-vertical-relative:page;z-index:251756544;mso-width-relative:page;mso-height-relative:page;" fillcolor="#000000" filled="t" stroked="f" coordsize="21600,21600" o:allowincell="f">
            <v:path/>
            <v:fill on="t" focussize="0,0"/>
            <v:stroke on="f"/>
            <v:imagedata o:title=""/>
            <o:lock v:ext="edit"/>
          </v:rect>
        </w:pict>
      </w:r>
      <w:r>
        <w:pict>
          <v:rect id="_x0000_s1126" o:spid="_x0000_s1126" o:spt="1" style="position:absolute;left:0pt;margin-left:520.7pt;margin-top:216.85pt;height:315.8pt;width:0.5pt;mso-position-horizontal-relative:page;mso-position-vertical-relative:page;z-index:251754496;mso-width-relative:page;mso-height-relative:page;" fillcolor="#000000" filled="t" stroked="f" coordsize="21600,21600" o:allowincell="f">
            <v:path/>
            <v:fill on="t" focussize="0,0"/>
            <v:stroke on="f"/>
            <v:imagedata o:title=""/>
            <o:lock v:ext="edit"/>
          </v:rect>
        </w:pict>
      </w:r>
      <w:r>
        <w:pict>
          <v:rect id="_x0000_s1127" o:spid="_x0000_s1127" o:spt="1" style="position:absolute;left:0pt;margin-left:517.05pt;margin-top:616.35pt;height:135.7pt;width:0.5pt;mso-position-horizontal-relative:page;mso-position-vertical-relative:page;z-index:251755520;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87"/>
        <w:gridCol w:w="495"/>
        <w:gridCol w:w="1609"/>
        <w:gridCol w:w="709"/>
        <w:gridCol w:w="711"/>
        <w:gridCol w:w="739"/>
        <w:gridCol w:w="691"/>
        <w:gridCol w:w="711"/>
        <w:gridCol w:w="716"/>
        <w:gridCol w:w="711"/>
        <w:gridCol w:w="714"/>
        <w:gridCol w:w="8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5"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12"/>
            <w:tcBorders>
              <w:right w:val="single" w:color="000000" w:sz="6" w:space="0"/>
            </w:tcBorders>
            <w:vAlign w:val="top"/>
          </w:tcPr>
          <w:p>
            <w:pPr>
              <w:spacing w:before="50" w:line="227" w:lineRule="auto"/>
              <w:ind w:left="582"/>
              <w:rPr>
                <w:rFonts w:ascii="宋体" w:hAnsi="宋体" w:eastAsia="宋体" w:cs="宋体"/>
                <w:sz w:val="23"/>
                <w:szCs w:val="23"/>
              </w:rPr>
            </w:pPr>
            <w:r>
              <w:rPr>
                <w:rFonts w:ascii="Times New Roman" w:hAnsi="Times New Roman" w:eastAsia="Times New Roman" w:cs="Times New Roman"/>
                <w:sz w:val="23"/>
                <w:szCs w:val="23"/>
              </w:rPr>
              <w:t>L</w:t>
            </w:r>
            <w:r>
              <w:rPr>
                <w:rFonts w:ascii="Times New Roman" w:hAnsi="Times New Roman" w:eastAsia="Times New Roman" w:cs="Times New Roman"/>
                <w:spacing w:val="12"/>
                <w:sz w:val="23"/>
                <w:szCs w:val="23"/>
              </w:rPr>
              <w:t>——</w:t>
            </w:r>
            <w:r>
              <w:rPr>
                <w:rFonts w:ascii="宋体" w:hAnsi="宋体" w:eastAsia="宋体" w:cs="宋体"/>
                <w:spacing w:val="12"/>
                <w:sz w:val="23"/>
                <w:szCs w:val="23"/>
              </w:rPr>
              <w:t>大</w:t>
            </w:r>
            <w:r>
              <w:rPr>
                <w:rFonts w:ascii="宋体" w:hAnsi="宋体" w:eastAsia="宋体" w:cs="宋体"/>
                <w:spacing w:val="9"/>
                <w:sz w:val="23"/>
                <w:szCs w:val="23"/>
              </w:rPr>
              <w:t>气</w:t>
            </w:r>
            <w:r>
              <w:rPr>
                <w:rFonts w:ascii="宋体" w:hAnsi="宋体" w:eastAsia="宋体" w:cs="宋体"/>
                <w:spacing w:val="6"/>
                <w:sz w:val="23"/>
                <w:szCs w:val="23"/>
              </w:rPr>
              <w:t>有害物质卫生防护距离初值，单位为米 (</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w:t>
            </w:r>
          </w:p>
          <w:p>
            <w:pPr>
              <w:spacing w:before="185" w:line="372" w:lineRule="auto"/>
              <w:ind w:left="107" w:right="129" w:firstLine="472"/>
              <w:rPr>
                <w:rFonts w:ascii="宋体" w:hAnsi="宋体" w:eastAsia="宋体" w:cs="宋体"/>
                <w:sz w:val="23"/>
                <w:szCs w:val="23"/>
              </w:rPr>
            </w:pPr>
            <w:r>
              <w:rPr>
                <w:rFonts w:ascii="Times New Roman" w:hAnsi="Times New Roman" w:eastAsia="Times New Roman" w:cs="Times New Roman"/>
                <w:sz w:val="23"/>
                <w:szCs w:val="23"/>
              </w:rPr>
              <w:t>r</w:t>
            </w:r>
            <w:r>
              <w:rPr>
                <w:rFonts w:ascii="Times New Roman" w:hAnsi="Times New Roman" w:eastAsia="Times New Roman" w:cs="Times New Roman"/>
                <w:spacing w:val="12"/>
                <w:sz w:val="23"/>
                <w:szCs w:val="23"/>
              </w:rPr>
              <w:t>—</w:t>
            </w:r>
            <w:r>
              <w:rPr>
                <w:rFonts w:ascii="Times New Roman" w:hAnsi="Times New Roman" w:eastAsia="Times New Roman" w:cs="Times New Roman"/>
                <w:spacing w:val="7"/>
                <w:sz w:val="23"/>
                <w:szCs w:val="23"/>
              </w:rPr>
              <w:t>—</w:t>
            </w:r>
            <w:r>
              <w:rPr>
                <w:rFonts w:ascii="宋体" w:hAnsi="宋体" w:eastAsia="宋体" w:cs="宋体"/>
                <w:spacing w:val="6"/>
                <w:sz w:val="23"/>
                <w:szCs w:val="23"/>
              </w:rPr>
              <w:t>大气有害物质无组织排放源所在生产单元的等效半径，单位为米 (</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w:t>
            </w:r>
            <w:r>
              <w:rPr>
                <w:rFonts w:ascii="宋体" w:hAnsi="宋体" w:eastAsia="宋体" w:cs="宋体"/>
                <w:sz w:val="23"/>
                <w:szCs w:val="23"/>
              </w:rPr>
              <w:t xml:space="preserve"> </w:t>
            </w:r>
            <w:r>
              <w:rPr>
                <w:rFonts w:ascii="宋体" w:hAnsi="宋体" w:eastAsia="宋体" w:cs="宋体"/>
                <w:spacing w:val="5"/>
                <w:sz w:val="23"/>
                <w:szCs w:val="23"/>
              </w:rPr>
              <w:t xml:space="preserve">根据该生产单元占地面积 </w:t>
            </w:r>
            <w:r>
              <w:rPr>
                <w:rFonts w:ascii="Times New Roman" w:hAnsi="Times New Roman" w:eastAsia="Times New Roman" w:cs="Times New Roman"/>
                <w:sz w:val="23"/>
                <w:szCs w:val="23"/>
              </w:rPr>
              <w:t>S</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m</w:t>
            </w:r>
            <w:r>
              <w:rPr>
                <w:rFonts w:ascii="Times New Roman" w:hAnsi="Times New Roman" w:eastAsia="Times New Roman" w:cs="Times New Roman"/>
                <w:spacing w:val="5"/>
                <w:position w:val="7"/>
                <w:sz w:val="15"/>
                <w:szCs w:val="15"/>
              </w:rPr>
              <w:t>2</w:t>
            </w:r>
            <w:r>
              <w:rPr>
                <w:rFonts w:ascii="Times New Roman" w:hAnsi="Times New Roman" w:eastAsia="Times New Roman" w:cs="Times New Roman"/>
                <w:spacing w:val="5"/>
                <w:sz w:val="23"/>
                <w:szCs w:val="23"/>
              </w:rPr>
              <w:t>)</w:t>
            </w:r>
            <w:r>
              <w:rPr>
                <w:rFonts w:ascii="宋体" w:hAnsi="宋体" w:eastAsia="宋体" w:cs="宋体"/>
                <w:spacing w:val="5"/>
                <w:sz w:val="23"/>
                <w:szCs w:val="23"/>
              </w:rPr>
              <w:t>计算，</w:t>
            </w:r>
            <w:r>
              <w:rPr>
                <w:rFonts w:ascii="Times New Roman" w:hAnsi="Times New Roman" w:eastAsia="Times New Roman" w:cs="Times New Roman"/>
                <w:sz w:val="23"/>
                <w:szCs w:val="23"/>
              </w:rPr>
              <w:t>r</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5"/>
                <w:sz w:val="23"/>
                <w:szCs w:val="23"/>
              </w:rPr>
              <w:t>/π)</w:t>
            </w:r>
            <w:r>
              <w:rPr>
                <w:rFonts w:ascii="Times New Roman" w:hAnsi="Times New Roman" w:eastAsia="Times New Roman" w:cs="Times New Roman"/>
                <w:spacing w:val="5"/>
                <w:position w:val="7"/>
                <w:sz w:val="15"/>
                <w:szCs w:val="15"/>
              </w:rPr>
              <w:t>0.5</w:t>
            </w:r>
            <w:r>
              <w:rPr>
                <w:rFonts w:ascii="宋体" w:hAnsi="宋体" w:eastAsia="宋体" w:cs="宋体"/>
                <w:spacing w:val="4"/>
                <w:sz w:val="23"/>
                <w:szCs w:val="23"/>
              </w:rPr>
              <w:t>；</w:t>
            </w:r>
          </w:p>
          <w:p>
            <w:pPr>
              <w:spacing w:before="6" w:line="373" w:lineRule="auto"/>
              <w:ind w:left="125" w:right="104" w:firstLine="454"/>
              <w:rPr>
                <w:rFonts w:ascii="宋体" w:hAnsi="宋体" w:eastAsia="宋体" w:cs="宋体"/>
                <w:sz w:val="23"/>
                <w:szCs w:val="23"/>
              </w:rPr>
            </w:pPr>
            <w:r>
              <w:rPr>
                <w:rFonts w:ascii="Times New Roman" w:hAnsi="Times New Roman" w:eastAsia="Times New Roman" w:cs="Times New Roman"/>
                <w:sz w:val="23"/>
                <w:szCs w:val="23"/>
              </w:rPr>
              <w:t>A</w:t>
            </w:r>
            <w:r>
              <w:rPr>
                <w:rFonts w:ascii="Times New Roman" w:hAnsi="Times New Roman" w:eastAsia="Times New Roman" w:cs="Times New Roman"/>
                <w:spacing w:val="11"/>
                <w:sz w:val="23"/>
                <w:szCs w:val="23"/>
              </w:rPr>
              <w:t xml:space="preserve"> </w:t>
            </w:r>
            <w:r>
              <w:rPr>
                <w:rFonts w:ascii="宋体" w:hAnsi="宋体" w:eastAsia="宋体" w:cs="宋体"/>
                <w:spacing w:val="6"/>
                <w:sz w:val="23"/>
                <w:szCs w:val="23"/>
              </w:rPr>
              <w:t>、</w:t>
            </w:r>
            <w:r>
              <w:rPr>
                <w:rFonts w:ascii="Times New Roman" w:hAnsi="Times New Roman" w:eastAsia="Times New Roman" w:cs="Times New Roman"/>
                <w:sz w:val="23"/>
                <w:szCs w:val="23"/>
              </w:rPr>
              <w:t>B</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w:t>
            </w:r>
            <w:r>
              <w:rPr>
                <w:rFonts w:ascii="Times New Roman" w:hAnsi="Times New Roman" w:eastAsia="Times New Roman" w:cs="Times New Roman"/>
                <w:sz w:val="23"/>
                <w:szCs w:val="23"/>
              </w:rPr>
              <w:t>C</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w:t>
            </w:r>
            <w:r>
              <w:rPr>
                <w:rFonts w:ascii="Times New Roman" w:hAnsi="Times New Roman" w:eastAsia="Times New Roman" w:cs="Times New Roman"/>
                <w:sz w:val="23"/>
                <w:szCs w:val="23"/>
              </w:rPr>
              <w:t>D</w:t>
            </w:r>
            <w:r>
              <w:rPr>
                <w:rFonts w:ascii="Times New Roman" w:hAnsi="Times New Roman" w:eastAsia="Times New Roman" w:cs="Times New Roman"/>
                <w:spacing w:val="6"/>
                <w:sz w:val="23"/>
                <w:szCs w:val="23"/>
              </w:rPr>
              <w:t>——</w:t>
            </w:r>
            <w:r>
              <w:rPr>
                <w:rFonts w:ascii="宋体" w:hAnsi="宋体" w:eastAsia="宋体" w:cs="宋体"/>
                <w:spacing w:val="6"/>
                <w:sz w:val="23"/>
                <w:szCs w:val="23"/>
              </w:rPr>
              <w:t>卫生防护距离初值计算系数，无因此，根据工业企业所在地</w:t>
            </w:r>
            <w:r>
              <w:rPr>
                <w:rFonts w:ascii="宋体" w:hAnsi="宋体" w:eastAsia="宋体" w:cs="宋体"/>
                <w:sz w:val="23"/>
                <w:szCs w:val="23"/>
              </w:rPr>
              <w:t xml:space="preserve"> </w:t>
            </w:r>
            <w:r>
              <w:rPr>
                <w:rFonts w:ascii="宋体" w:hAnsi="宋体" w:eastAsia="宋体" w:cs="宋体"/>
                <w:spacing w:val="10"/>
                <w:sz w:val="23"/>
                <w:szCs w:val="23"/>
              </w:rPr>
              <w:t xml:space="preserve">区近 </w:t>
            </w:r>
            <w:r>
              <w:rPr>
                <w:rFonts w:ascii="Times New Roman" w:hAnsi="Times New Roman" w:eastAsia="Times New Roman" w:cs="Times New Roman"/>
                <w:spacing w:val="5"/>
                <w:sz w:val="23"/>
                <w:szCs w:val="23"/>
              </w:rPr>
              <w:t xml:space="preserve">5 </w:t>
            </w:r>
            <w:r>
              <w:rPr>
                <w:rFonts w:ascii="宋体" w:hAnsi="宋体" w:eastAsia="宋体" w:cs="宋体"/>
                <w:spacing w:val="5"/>
                <w:sz w:val="23"/>
                <w:szCs w:val="23"/>
              </w:rPr>
              <w:t>年平均风速及大气污染源构成类别从下表查取。</w:t>
            </w:r>
          </w:p>
          <w:p>
            <w:pPr>
              <w:spacing w:line="225" w:lineRule="auto"/>
              <w:ind w:left="2975"/>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9"/>
                <w:sz w:val="20"/>
                <w:szCs w:val="20"/>
              </w:rPr>
              <w:t xml:space="preserve"> </w:t>
            </w:r>
            <w:r>
              <w:rPr>
                <w:rFonts w:ascii="Times New Roman" w:hAnsi="Times New Roman" w:eastAsia="Times New Roman" w:cs="Times New Roman"/>
                <w:b/>
                <w:bCs/>
                <w:spacing w:val="6"/>
                <w:sz w:val="20"/>
                <w:szCs w:val="20"/>
              </w:rPr>
              <w:t>41</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卫生防护距离计算系数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restart"/>
            <w:tcBorders>
              <w:bottom w:val="nil"/>
            </w:tcBorders>
            <w:textDirection w:val="tbRlV"/>
            <w:vAlign w:val="top"/>
          </w:tcPr>
          <w:p>
            <w:pPr>
              <w:spacing w:before="184" w:line="216" w:lineRule="auto"/>
              <w:ind w:left="141"/>
              <w:rPr>
                <w:rFonts w:ascii="宋体" w:hAnsi="宋体" w:eastAsia="宋体" w:cs="宋体"/>
                <w:sz w:val="20"/>
                <w:szCs w:val="20"/>
              </w:rPr>
            </w:pPr>
            <w:r>
              <w:rPr>
                <w:rFonts w:ascii="宋体" w:hAnsi="宋体" w:eastAsia="宋体" w:cs="宋体"/>
                <w:spacing w:val="-13"/>
                <w:sz w:val="20"/>
                <w:szCs w:val="20"/>
              </w:rPr>
              <w:t>计</w:t>
            </w:r>
            <w:r>
              <w:rPr>
                <w:rFonts w:ascii="宋体" w:hAnsi="宋体" w:eastAsia="宋体" w:cs="宋体"/>
                <w:spacing w:val="-10"/>
                <w:sz w:val="20"/>
                <w:szCs w:val="20"/>
              </w:rPr>
              <w:t xml:space="preserve"> 算 系 数</w:t>
            </w:r>
          </w:p>
        </w:tc>
        <w:tc>
          <w:tcPr>
            <w:tcW w:w="1609" w:type="dxa"/>
            <w:vMerge w:val="restart"/>
            <w:tcBorders>
              <w:bottom w:val="nil"/>
            </w:tcBorders>
            <w:vAlign w:val="top"/>
          </w:tcPr>
          <w:p>
            <w:pPr>
              <w:spacing w:before="141" w:line="238" w:lineRule="auto"/>
              <w:ind w:left="389"/>
              <w:rPr>
                <w:rFonts w:ascii="宋体" w:hAnsi="宋体" w:eastAsia="宋体" w:cs="宋体"/>
                <w:sz w:val="20"/>
                <w:szCs w:val="20"/>
              </w:rPr>
            </w:pPr>
            <w:r>
              <w:rPr>
                <w:rFonts w:ascii="宋体" w:hAnsi="宋体" w:eastAsia="宋体" w:cs="宋体"/>
                <w:spacing w:val="9"/>
                <w:sz w:val="20"/>
                <w:szCs w:val="20"/>
              </w:rPr>
              <w:t>工</w:t>
            </w:r>
            <w:r>
              <w:rPr>
                <w:rFonts w:ascii="宋体" w:hAnsi="宋体" w:eastAsia="宋体" w:cs="宋体"/>
                <w:spacing w:val="6"/>
                <w:sz w:val="20"/>
                <w:szCs w:val="20"/>
              </w:rPr>
              <w:t>业企业</w:t>
            </w:r>
          </w:p>
          <w:p>
            <w:pPr>
              <w:spacing w:before="16" w:line="228" w:lineRule="auto"/>
              <w:ind w:left="386"/>
              <w:rPr>
                <w:rFonts w:ascii="宋体" w:hAnsi="宋体" w:eastAsia="宋体" w:cs="宋体"/>
                <w:sz w:val="20"/>
                <w:szCs w:val="20"/>
              </w:rPr>
            </w:pPr>
            <w:r>
              <w:rPr>
                <w:rFonts w:ascii="宋体" w:hAnsi="宋体" w:eastAsia="宋体" w:cs="宋体"/>
                <w:spacing w:val="8"/>
                <w:sz w:val="20"/>
                <w:szCs w:val="20"/>
              </w:rPr>
              <w:t>所</w:t>
            </w:r>
            <w:r>
              <w:rPr>
                <w:rFonts w:ascii="宋体" w:hAnsi="宋体" w:eastAsia="宋体" w:cs="宋体"/>
                <w:spacing w:val="7"/>
                <w:sz w:val="20"/>
                <w:szCs w:val="20"/>
              </w:rPr>
              <w:t>在地区</w:t>
            </w:r>
          </w:p>
          <w:p>
            <w:pPr>
              <w:spacing w:before="23" w:line="218" w:lineRule="auto"/>
              <w:ind w:left="385"/>
              <w:rPr>
                <w:rFonts w:ascii="宋体" w:hAnsi="宋体" w:eastAsia="宋体" w:cs="宋体"/>
                <w:sz w:val="20"/>
                <w:szCs w:val="20"/>
              </w:rPr>
            </w:pPr>
            <w:r>
              <w:rPr>
                <w:rFonts w:ascii="宋体" w:hAnsi="宋体" w:eastAsia="宋体" w:cs="宋体"/>
                <w:spacing w:val="9"/>
                <w:sz w:val="20"/>
                <w:szCs w:val="20"/>
              </w:rPr>
              <w:t>近</w:t>
            </w:r>
            <w:r>
              <w:rPr>
                <w:rFonts w:ascii="宋体" w:hAnsi="宋体" w:eastAsia="宋体" w:cs="宋体"/>
                <w:spacing w:val="7"/>
                <w:sz w:val="20"/>
                <w:szCs w:val="20"/>
              </w:rPr>
              <w:t>五年平</w:t>
            </w:r>
          </w:p>
          <w:p>
            <w:pPr>
              <w:spacing w:line="281" w:lineRule="exact"/>
              <w:ind w:left="312"/>
              <w:rPr>
                <w:rFonts w:ascii="Times New Roman" w:hAnsi="Times New Roman" w:eastAsia="Times New Roman" w:cs="Times New Roman"/>
                <w:sz w:val="20"/>
                <w:szCs w:val="20"/>
              </w:rPr>
            </w:pPr>
            <w:r>
              <w:rPr>
                <w:rFonts w:ascii="宋体" w:hAnsi="宋体" w:eastAsia="宋体" w:cs="宋体"/>
                <w:spacing w:val="-3"/>
                <w:position w:val="1"/>
                <w:sz w:val="20"/>
                <w:szCs w:val="20"/>
              </w:rPr>
              <w:t>均</w:t>
            </w:r>
            <w:r>
              <w:rPr>
                <w:rFonts w:ascii="宋体" w:hAnsi="宋体" w:eastAsia="宋体" w:cs="宋体"/>
                <w:spacing w:val="-2"/>
                <w:position w:val="1"/>
                <w:sz w:val="20"/>
                <w:szCs w:val="20"/>
              </w:rPr>
              <w:t xml:space="preserve">风速 </w:t>
            </w:r>
            <w:r>
              <w:rPr>
                <w:rFonts w:ascii="Times New Roman" w:hAnsi="Times New Roman" w:eastAsia="Times New Roman" w:cs="Times New Roman"/>
                <w:spacing w:val="-2"/>
                <w:position w:val="1"/>
                <w:sz w:val="20"/>
                <w:szCs w:val="20"/>
              </w:rPr>
              <w:t>m/s</w:t>
            </w:r>
          </w:p>
        </w:tc>
        <w:tc>
          <w:tcPr>
            <w:tcW w:w="6554" w:type="dxa"/>
            <w:gridSpan w:val="9"/>
            <w:tcBorders>
              <w:right w:val="single" w:color="000000" w:sz="6" w:space="0"/>
            </w:tcBorders>
            <w:vAlign w:val="top"/>
          </w:tcPr>
          <w:p>
            <w:pPr>
              <w:spacing w:before="91" w:line="228" w:lineRule="auto"/>
              <w:ind w:left="2316"/>
              <w:rPr>
                <w:rFonts w:ascii="Times New Roman" w:hAnsi="Times New Roman" w:eastAsia="Times New Roman" w:cs="Times New Roman"/>
                <w:sz w:val="20"/>
                <w:szCs w:val="20"/>
              </w:rPr>
            </w:pPr>
            <w:r>
              <w:rPr>
                <w:rFonts w:ascii="宋体" w:hAnsi="宋体" w:eastAsia="宋体" w:cs="宋体"/>
                <w:spacing w:val="-4"/>
                <w:sz w:val="20"/>
                <w:szCs w:val="20"/>
              </w:rPr>
              <w:t>卫</w:t>
            </w:r>
            <w:r>
              <w:rPr>
                <w:rFonts w:ascii="宋体" w:hAnsi="宋体" w:eastAsia="宋体" w:cs="宋体"/>
                <w:spacing w:val="-2"/>
                <w:sz w:val="20"/>
                <w:szCs w:val="20"/>
              </w:rPr>
              <w:t xml:space="preserve">生防护距离 </w:t>
            </w:r>
            <w:r>
              <w:rPr>
                <w:rFonts w:ascii="Times New Roman" w:hAnsi="Times New Roman" w:eastAsia="Times New Roman" w:cs="Times New Roman"/>
                <w:spacing w:val="-2"/>
                <w:sz w:val="20"/>
                <w:szCs w:val="20"/>
              </w:rPr>
              <w:t xml:space="preserve">L </w:t>
            </w:r>
            <w:r>
              <w:rPr>
                <w:rFonts w:ascii="宋体" w:hAnsi="宋体" w:eastAsia="宋体" w:cs="宋体"/>
                <w:spacing w:val="-2"/>
                <w:sz w:val="20"/>
                <w:szCs w:val="20"/>
              </w:rPr>
              <w:t>，</w:t>
            </w:r>
            <w:r>
              <w:rPr>
                <w:rFonts w:ascii="Times New Roman" w:hAnsi="Times New Roman" w:eastAsia="Times New Roman" w:cs="Times New Roman"/>
                <w:spacing w:val="-2"/>
                <w:sz w:val="20"/>
                <w:szCs w:val="20"/>
              </w:rPr>
              <w:t>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bottom w:val="nil"/>
            </w:tcBorders>
            <w:textDirection w:val="tbRlV"/>
            <w:vAlign w:val="top"/>
          </w:tcPr>
          <w:p>
            <w:pPr>
              <w:rPr>
                <w:rFonts w:ascii="Arial"/>
                <w:sz w:val="21"/>
              </w:rPr>
            </w:pPr>
          </w:p>
        </w:tc>
        <w:tc>
          <w:tcPr>
            <w:tcW w:w="1609" w:type="dxa"/>
            <w:vMerge w:val="continue"/>
            <w:tcBorders>
              <w:top w:val="nil"/>
              <w:bottom w:val="nil"/>
            </w:tcBorders>
            <w:vAlign w:val="top"/>
          </w:tcPr>
          <w:p>
            <w:pPr>
              <w:rPr>
                <w:rFonts w:ascii="Arial"/>
                <w:sz w:val="21"/>
              </w:rPr>
            </w:pPr>
          </w:p>
        </w:tc>
        <w:tc>
          <w:tcPr>
            <w:tcW w:w="2159" w:type="dxa"/>
            <w:gridSpan w:val="3"/>
            <w:vAlign w:val="top"/>
          </w:tcPr>
          <w:p>
            <w:pPr>
              <w:spacing w:before="8" w:line="281" w:lineRule="exact"/>
              <w:ind w:left="736"/>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L</w:t>
            </w:r>
            <w:r>
              <w:rPr>
                <w:rFonts w:ascii="Times New Roman" w:hAnsi="Times New Roman" w:eastAsia="Times New Roman" w:cs="Times New Roman"/>
                <w:spacing w:val="-5"/>
                <w:position w:val="2"/>
                <w:sz w:val="20"/>
                <w:szCs w:val="20"/>
              </w:rPr>
              <w:t>≤</w:t>
            </w:r>
            <w:r>
              <w:rPr>
                <w:rFonts w:ascii="Times New Roman" w:hAnsi="Times New Roman" w:eastAsia="Times New Roman" w:cs="Times New Roman"/>
                <w:spacing w:val="-3"/>
                <w:position w:val="2"/>
                <w:sz w:val="20"/>
                <w:szCs w:val="20"/>
              </w:rPr>
              <w:t xml:space="preserve"> 1000</w:t>
            </w:r>
          </w:p>
        </w:tc>
        <w:tc>
          <w:tcPr>
            <w:tcW w:w="2118" w:type="dxa"/>
            <w:gridSpan w:val="3"/>
            <w:vAlign w:val="top"/>
          </w:tcPr>
          <w:p>
            <w:pPr>
              <w:spacing w:before="8" w:line="281" w:lineRule="exact"/>
              <w:ind w:left="426"/>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10</w:t>
            </w:r>
            <w:r>
              <w:rPr>
                <w:rFonts w:ascii="Times New Roman" w:hAnsi="Times New Roman" w:eastAsia="Times New Roman" w:cs="Times New Roman"/>
                <w:spacing w:val="3"/>
                <w:position w:val="2"/>
                <w:sz w:val="20"/>
                <w:szCs w:val="20"/>
              </w:rPr>
              <w:t>00</w:t>
            </w:r>
            <w:r>
              <w:rPr>
                <w:rFonts w:ascii="宋体" w:hAnsi="宋体" w:eastAsia="宋体" w:cs="宋体"/>
                <w:spacing w:val="3"/>
                <w:position w:val="2"/>
                <w:sz w:val="20"/>
                <w:szCs w:val="20"/>
              </w:rPr>
              <w:t>＜</w:t>
            </w:r>
            <w:r>
              <w:rPr>
                <w:rFonts w:ascii="Times New Roman" w:hAnsi="Times New Roman" w:eastAsia="Times New Roman" w:cs="Times New Roman"/>
                <w:position w:val="2"/>
                <w:sz w:val="20"/>
                <w:szCs w:val="20"/>
              </w:rPr>
              <w:t>L</w:t>
            </w:r>
            <w:r>
              <w:rPr>
                <w:rFonts w:ascii="Times New Roman" w:hAnsi="Times New Roman" w:eastAsia="Times New Roman" w:cs="Times New Roman"/>
                <w:spacing w:val="3"/>
                <w:position w:val="2"/>
                <w:sz w:val="20"/>
                <w:szCs w:val="20"/>
              </w:rPr>
              <w:t>≤2000</w:t>
            </w:r>
          </w:p>
        </w:tc>
        <w:tc>
          <w:tcPr>
            <w:tcW w:w="2277" w:type="dxa"/>
            <w:gridSpan w:val="3"/>
            <w:tcBorders>
              <w:right w:val="single" w:color="000000" w:sz="6" w:space="0"/>
            </w:tcBorders>
            <w:vAlign w:val="top"/>
          </w:tcPr>
          <w:p>
            <w:pPr>
              <w:spacing w:before="46" w:line="236" w:lineRule="auto"/>
              <w:ind w:left="705"/>
              <w:rPr>
                <w:rFonts w:ascii="Times New Roman" w:hAnsi="Times New Roman" w:eastAsia="Times New Roman" w:cs="Times New Roman"/>
                <w:sz w:val="20"/>
                <w:szCs w:val="20"/>
              </w:rPr>
            </w:pPr>
            <w:r>
              <w:rPr>
                <w:rFonts w:ascii="Times New Roman" w:hAnsi="Times New Roman" w:eastAsia="Times New Roman" w:cs="Times New Roman"/>
                <w:sz w:val="20"/>
                <w:szCs w:val="20"/>
              </w:rPr>
              <w:t>L</w:t>
            </w:r>
            <w:r>
              <w:rPr>
                <w:rFonts w:ascii="宋体" w:hAnsi="宋体" w:eastAsia="宋体" w:cs="宋体"/>
                <w:spacing w:val="6"/>
                <w:sz w:val="20"/>
                <w:szCs w:val="20"/>
              </w:rPr>
              <w:t>＞</w:t>
            </w:r>
            <w:r>
              <w:rPr>
                <w:rFonts w:ascii="Times New Roman" w:hAnsi="Times New Roman" w:eastAsia="Times New Roman" w:cs="Times New Roman"/>
                <w:spacing w:val="6"/>
                <w:sz w:val="20"/>
                <w:szCs w:val="20"/>
              </w:rPr>
              <w:t>2000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bottom w:val="nil"/>
            </w:tcBorders>
            <w:textDirection w:val="tbRlV"/>
            <w:vAlign w:val="top"/>
          </w:tcPr>
          <w:p>
            <w:pPr>
              <w:rPr>
                <w:rFonts w:ascii="Arial"/>
                <w:sz w:val="21"/>
              </w:rPr>
            </w:pPr>
          </w:p>
        </w:tc>
        <w:tc>
          <w:tcPr>
            <w:tcW w:w="1609" w:type="dxa"/>
            <w:vMerge w:val="continue"/>
            <w:tcBorders>
              <w:top w:val="nil"/>
              <w:bottom w:val="nil"/>
            </w:tcBorders>
            <w:vAlign w:val="top"/>
          </w:tcPr>
          <w:p>
            <w:pPr>
              <w:rPr>
                <w:rFonts w:ascii="Arial"/>
                <w:sz w:val="21"/>
              </w:rPr>
            </w:pPr>
          </w:p>
        </w:tc>
        <w:tc>
          <w:tcPr>
            <w:tcW w:w="6554" w:type="dxa"/>
            <w:gridSpan w:val="9"/>
            <w:tcBorders>
              <w:right w:val="single" w:color="000000" w:sz="6" w:space="0"/>
            </w:tcBorders>
            <w:vAlign w:val="top"/>
          </w:tcPr>
          <w:p>
            <w:pPr>
              <w:spacing w:before="38" w:line="228" w:lineRule="auto"/>
              <w:ind w:left="1859"/>
              <w:rPr>
                <w:rFonts w:ascii="宋体" w:hAnsi="宋体" w:eastAsia="宋体" w:cs="宋体"/>
                <w:sz w:val="20"/>
                <w:szCs w:val="20"/>
              </w:rPr>
            </w:pPr>
            <w:r>
              <w:rPr>
                <w:rFonts w:ascii="宋体" w:hAnsi="宋体" w:eastAsia="宋体" w:cs="宋体"/>
                <w:spacing w:val="10"/>
                <w:sz w:val="20"/>
                <w:szCs w:val="20"/>
              </w:rPr>
              <w:t>工</w:t>
            </w:r>
            <w:r>
              <w:rPr>
                <w:rFonts w:ascii="宋体" w:hAnsi="宋体" w:eastAsia="宋体" w:cs="宋体"/>
                <w:spacing w:val="9"/>
                <w:sz w:val="20"/>
                <w:szCs w:val="20"/>
              </w:rPr>
              <w:t>业企业大气污染源构成类别</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tcBorders>
            <w:textDirection w:val="tbRlV"/>
            <w:vAlign w:val="top"/>
          </w:tcPr>
          <w:p>
            <w:pPr>
              <w:rPr>
                <w:rFonts w:ascii="Arial"/>
                <w:sz w:val="21"/>
              </w:rPr>
            </w:pPr>
          </w:p>
        </w:tc>
        <w:tc>
          <w:tcPr>
            <w:tcW w:w="1609" w:type="dxa"/>
            <w:vMerge w:val="continue"/>
            <w:tcBorders>
              <w:top w:val="nil"/>
            </w:tcBorders>
            <w:vAlign w:val="top"/>
          </w:tcPr>
          <w:p>
            <w:pPr>
              <w:rPr>
                <w:rFonts w:ascii="Arial"/>
                <w:sz w:val="21"/>
              </w:rPr>
            </w:pPr>
          </w:p>
        </w:tc>
        <w:tc>
          <w:tcPr>
            <w:tcW w:w="709" w:type="dxa"/>
            <w:vAlign w:val="top"/>
          </w:tcPr>
          <w:p>
            <w:pPr>
              <w:spacing w:before="88" w:line="192"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Ⅰ</w:t>
            </w:r>
          </w:p>
        </w:tc>
        <w:tc>
          <w:tcPr>
            <w:tcW w:w="711" w:type="dxa"/>
            <w:vAlign w:val="top"/>
          </w:tcPr>
          <w:p>
            <w:pPr>
              <w:spacing w:before="88" w:line="192" w:lineRule="auto"/>
              <w:ind w:left="288"/>
              <w:rPr>
                <w:rFonts w:ascii="Times New Roman" w:hAnsi="Times New Roman" w:eastAsia="Times New Roman" w:cs="Times New Roman"/>
                <w:sz w:val="20"/>
                <w:szCs w:val="20"/>
              </w:rPr>
            </w:pPr>
            <w:r>
              <w:rPr>
                <w:rFonts w:ascii="Times New Roman" w:hAnsi="Times New Roman" w:eastAsia="Times New Roman" w:cs="Times New Roman"/>
                <w:sz w:val="20"/>
                <w:szCs w:val="20"/>
              </w:rPr>
              <w:t>Ⅱ</w:t>
            </w:r>
          </w:p>
        </w:tc>
        <w:tc>
          <w:tcPr>
            <w:tcW w:w="739" w:type="dxa"/>
            <w:vAlign w:val="top"/>
          </w:tcPr>
          <w:p>
            <w:pPr>
              <w:spacing w:before="88" w:line="192" w:lineRule="auto"/>
              <w:ind w:left="26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Ⅲ</w:t>
            </w:r>
          </w:p>
        </w:tc>
        <w:tc>
          <w:tcPr>
            <w:tcW w:w="691" w:type="dxa"/>
            <w:vAlign w:val="top"/>
          </w:tcPr>
          <w:p>
            <w:pPr>
              <w:spacing w:before="88" w:line="192"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Ⅰ</w:t>
            </w:r>
          </w:p>
        </w:tc>
        <w:tc>
          <w:tcPr>
            <w:tcW w:w="711" w:type="dxa"/>
            <w:vAlign w:val="top"/>
          </w:tcPr>
          <w:p>
            <w:pPr>
              <w:spacing w:before="88" w:line="192" w:lineRule="auto"/>
              <w:ind w:left="292"/>
              <w:rPr>
                <w:rFonts w:ascii="Times New Roman" w:hAnsi="Times New Roman" w:eastAsia="Times New Roman" w:cs="Times New Roman"/>
                <w:sz w:val="20"/>
                <w:szCs w:val="20"/>
              </w:rPr>
            </w:pPr>
            <w:r>
              <w:rPr>
                <w:rFonts w:ascii="Times New Roman" w:hAnsi="Times New Roman" w:eastAsia="Times New Roman" w:cs="Times New Roman"/>
                <w:sz w:val="20"/>
                <w:szCs w:val="20"/>
              </w:rPr>
              <w:t>Ⅱ</w:t>
            </w:r>
          </w:p>
        </w:tc>
        <w:tc>
          <w:tcPr>
            <w:tcW w:w="716" w:type="dxa"/>
            <w:vAlign w:val="top"/>
          </w:tcPr>
          <w:p>
            <w:pPr>
              <w:spacing w:before="88" w:line="192" w:lineRule="auto"/>
              <w:ind w:left="26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Ⅲ</w:t>
            </w:r>
          </w:p>
        </w:tc>
        <w:tc>
          <w:tcPr>
            <w:tcW w:w="711" w:type="dxa"/>
            <w:vAlign w:val="top"/>
          </w:tcPr>
          <w:p>
            <w:pPr>
              <w:spacing w:before="88" w:line="192" w:lineRule="auto"/>
              <w:ind w:left="327"/>
              <w:rPr>
                <w:rFonts w:ascii="Times New Roman" w:hAnsi="Times New Roman" w:eastAsia="Times New Roman" w:cs="Times New Roman"/>
                <w:sz w:val="20"/>
                <w:szCs w:val="20"/>
              </w:rPr>
            </w:pPr>
            <w:r>
              <w:rPr>
                <w:rFonts w:ascii="Times New Roman" w:hAnsi="Times New Roman" w:eastAsia="Times New Roman" w:cs="Times New Roman"/>
                <w:sz w:val="20"/>
                <w:szCs w:val="20"/>
              </w:rPr>
              <w:t>Ⅰ</w:t>
            </w:r>
          </w:p>
        </w:tc>
        <w:tc>
          <w:tcPr>
            <w:tcW w:w="714" w:type="dxa"/>
            <w:vAlign w:val="top"/>
          </w:tcPr>
          <w:p>
            <w:pPr>
              <w:spacing w:before="88" w:line="192" w:lineRule="auto"/>
              <w:ind w:left="297"/>
              <w:rPr>
                <w:rFonts w:ascii="Times New Roman" w:hAnsi="Times New Roman" w:eastAsia="Times New Roman" w:cs="Times New Roman"/>
                <w:sz w:val="20"/>
                <w:szCs w:val="20"/>
              </w:rPr>
            </w:pPr>
            <w:r>
              <w:rPr>
                <w:rFonts w:ascii="Times New Roman" w:hAnsi="Times New Roman" w:eastAsia="Times New Roman" w:cs="Times New Roman"/>
                <w:sz w:val="20"/>
                <w:szCs w:val="20"/>
              </w:rPr>
              <w:t>Ⅱ</w:t>
            </w:r>
          </w:p>
        </w:tc>
        <w:tc>
          <w:tcPr>
            <w:tcW w:w="852" w:type="dxa"/>
            <w:tcBorders>
              <w:right w:val="single" w:color="000000" w:sz="6" w:space="0"/>
            </w:tcBorders>
            <w:vAlign w:val="top"/>
          </w:tcPr>
          <w:p>
            <w:pPr>
              <w:spacing w:before="88" w:line="192" w:lineRule="auto"/>
              <w:ind w:left="27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restart"/>
            <w:tcBorders>
              <w:bottom w:val="nil"/>
            </w:tcBorders>
            <w:vAlign w:val="top"/>
          </w:tcPr>
          <w:p>
            <w:pPr>
              <w:spacing w:line="337" w:lineRule="auto"/>
              <w:rPr>
                <w:rFonts w:ascii="Arial"/>
                <w:sz w:val="21"/>
              </w:rPr>
            </w:pPr>
          </w:p>
          <w:p>
            <w:pPr>
              <w:spacing w:before="57" w:line="195" w:lineRule="auto"/>
              <w:ind w:left="31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A</w:t>
            </w:r>
          </w:p>
        </w:tc>
        <w:tc>
          <w:tcPr>
            <w:tcW w:w="1609" w:type="dxa"/>
            <w:vAlign w:val="top"/>
          </w:tcPr>
          <w:p>
            <w:pPr>
              <w:spacing w:before="11"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&lt;</w:t>
            </w:r>
            <w:r>
              <w:rPr>
                <w:rFonts w:ascii="Times New Roman" w:hAnsi="Times New Roman" w:eastAsia="Times New Roman" w:cs="Times New Roman"/>
                <w:spacing w:val="2"/>
                <w:position w:val="2"/>
                <w:sz w:val="20"/>
                <w:szCs w:val="20"/>
              </w:rPr>
              <w:t>2</w:t>
            </w:r>
          </w:p>
        </w:tc>
        <w:tc>
          <w:tcPr>
            <w:tcW w:w="709" w:type="dxa"/>
            <w:vAlign w:val="top"/>
          </w:tcPr>
          <w:p>
            <w:pPr>
              <w:spacing w:before="84" w:line="195" w:lineRule="auto"/>
              <w:ind w:left="19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400</w:t>
            </w:r>
          </w:p>
        </w:tc>
        <w:tc>
          <w:tcPr>
            <w:tcW w:w="711" w:type="dxa"/>
            <w:vAlign w:val="top"/>
          </w:tcPr>
          <w:p>
            <w:pPr>
              <w:spacing w:before="84" w:line="195" w:lineRule="auto"/>
              <w:ind w:left="19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400</w:t>
            </w:r>
          </w:p>
        </w:tc>
        <w:tc>
          <w:tcPr>
            <w:tcW w:w="739" w:type="dxa"/>
            <w:vAlign w:val="top"/>
          </w:tcPr>
          <w:p>
            <w:pPr>
              <w:spacing w:before="84" w:line="195" w:lineRule="auto"/>
              <w:ind w:left="20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400</w:t>
            </w:r>
          </w:p>
        </w:tc>
        <w:tc>
          <w:tcPr>
            <w:tcW w:w="691" w:type="dxa"/>
            <w:vAlign w:val="top"/>
          </w:tcPr>
          <w:p>
            <w:pPr>
              <w:spacing w:before="84" w:line="195" w:lineRule="auto"/>
              <w:ind w:left="18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400</w:t>
            </w:r>
          </w:p>
        </w:tc>
        <w:tc>
          <w:tcPr>
            <w:tcW w:w="711" w:type="dxa"/>
            <w:vAlign w:val="top"/>
          </w:tcPr>
          <w:p>
            <w:pPr>
              <w:spacing w:before="84" w:line="195" w:lineRule="auto"/>
              <w:ind w:left="20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400</w:t>
            </w:r>
          </w:p>
        </w:tc>
        <w:tc>
          <w:tcPr>
            <w:tcW w:w="716" w:type="dxa"/>
            <w:vAlign w:val="top"/>
          </w:tcPr>
          <w:p>
            <w:pPr>
              <w:spacing w:before="84" w:line="195" w:lineRule="auto"/>
              <w:ind w:left="20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400</w:t>
            </w:r>
          </w:p>
        </w:tc>
        <w:tc>
          <w:tcPr>
            <w:tcW w:w="711" w:type="dxa"/>
            <w:vAlign w:val="top"/>
          </w:tcPr>
          <w:p>
            <w:pPr>
              <w:spacing w:before="84" w:line="195" w:lineRule="auto"/>
              <w:ind w:left="26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w:t>
            </w:r>
            <w:r>
              <w:rPr>
                <w:rFonts w:ascii="Times New Roman" w:hAnsi="Times New Roman" w:eastAsia="Times New Roman" w:cs="Times New Roman"/>
                <w:spacing w:val="-1"/>
                <w:sz w:val="20"/>
                <w:szCs w:val="20"/>
              </w:rPr>
              <w:t>0</w:t>
            </w:r>
          </w:p>
        </w:tc>
        <w:tc>
          <w:tcPr>
            <w:tcW w:w="714" w:type="dxa"/>
            <w:vAlign w:val="top"/>
          </w:tcPr>
          <w:p>
            <w:pPr>
              <w:spacing w:before="84" w:line="195" w:lineRule="auto"/>
              <w:ind w:left="26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w:t>
            </w:r>
            <w:r>
              <w:rPr>
                <w:rFonts w:ascii="Times New Roman" w:hAnsi="Times New Roman" w:eastAsia="Times New Roman" w:cs="Times New Roman"/>
                <w:spacing w:val="-1"/>
                <w:sz w:val="20"/>
                <w:szCs w:val="20"/>
              </w:rPr>
              <w:t>0</w:t>
            </w:r>
          </w:p>
        </w:tc>
        <w:tc>
          <w:tcPr>
            <w:tcW w:w="852" w:type="dxa"/>
            <w:tcBorders>
              <w:right w:val="single" w:color="000000" w:sz="6" w:space="0"/>
            </w:tcBorders>
            <w:vAlign w:val="top"/>
          </w:tcPr>
          <w:p>
            <w:pPr>
              <w:spacing w:before="84" w:line="195" w:lineRule="auto"/>
              <w:ind w:left="27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w:t>
            </w:r>
            <w:r>
              <w:rPr>
                <w:rFonts w:ascii="Times New Roman" w:hAnsi="Times New Roman" w:eastAsia="Times New Roman" w:cs="Times New Roman"/>
                <w:spacing w:val="-1"/>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bottom w:val="nil"/>
            </w:tcBorders>
            <w:vAlign w:val="top"/>
          </w:tcPr>
          <w:p>
            <w:pPr>
              <w:rPr>
                <w:rFonts w:ascii="Arial"/>
                <w:sz w:val="21"/>
              </w:rPr>
            </w:pPr>
          </w:p>
        </w:tc>
        <w:tc>
          <w:tcPr>
            <w:tcW w:w="1609" w:type="dxa"/>
            <w:vAlign w:val="top"/>
          </w:tcPr>
          <w:p>
            <w:pPr>
              <w:spacing w:before="46"/>
              <w:ind w:left="591"/>
              <w:rPr>
                <w:rFonts w:ascii="Times New Roman" w:hAnsi="Times New Roman" w:eastAsia="Times New Roman" w:cs="Times New Roman"/>
                <w:sz w:val="20"/>
                <w:szCs w:val="20"/>
              </w:rPr>
            </w:pPr>
            <w:r>
              <w:rPr>
                <w:rFonts w:ascii="Times New Roman" w:hAnsi="Times New Roman" w:eastAsia="Times New Roman" w:cs="Times New Roman"/>
                <w:spacing w:val="38"/>
                <w:sz w:val="20"/>
                <w:szCs w:val="20"/>
              </w:rPr>
              <w:t>2</w:t>
            </w:r>
            <w:r>
              <w:rPr>
                <w:rFonts w:ascii="宋体" w:hAnsi="宋体" w:eastAsia="宋体" w:cs="宋体"/>
                <w:spacing w:val="38"/>
                <w:sz w:val="20"/>
                <w:szCs w:val="20"/>
              </w:rPr>
              <w:t>~</w:t>
            </w:r>
            <w:r>
              <w:rPr>
                <w:rFonts w:ascii="Times New Roman" w:hAnsi="Times New Roman" w:eastAsia="Times New Roman" w:cs="Times New Roman"/>
                <w:spacing w:val="38"/>
                <w:sz w:val="20"/>
                <w:szCs w:val="20"/>
              </w:rPr>
              <w:t>4</w:t>
            </w:r>
          </w:p>
        </w:tc>
        <w:tc>
          <w:tcPr>
            <w:tcW w:w="709" w:type="dxa"/>
            <w:vAlign w:val="top"/>
          </w:tcPr>
          <w:p>
            <w:pPr>
              <w:spacing w:before="84" w:line="195" w:lineRule="auto"/>
              <w:ind w:left="20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7</w:t>
            </w:r>
            <w:r>
              <w:rPr>
                <w:rFonts w:ascii="Times New Roman" w:hAnsi="Times New Roman" w:eastAsia="Times New Roman" w:cs="Times New Roman"/>
                <w:spacing w:val="2"/>
                <w:sz w:val="20"/>
                <w:szCs w:val="20"/>
              </w:rPr>
              <w:t>00</w:t>
            </w:r>
          </w:p>
        </w:tc>
        <w:tc>
          <w:tcPr>
            <w:tcW w:w="711" w:type="dxa"/>
            <w:vAlign w:val="top"/>
          </w:tcPr>
          <w:p>
            <w:pPr>
              <w:spacing w:before="84" w:line="195" w:lineRule="auto"/>
              <w:ind w:left="19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470</w:t>
            </w:r>
          </w:p>
        </w:tc>
        <w:tc>
          <w:tcPr>
            <w:tcW w:w="739" w:type="dxa"/>
            <w:vAlign w:val="top"/>
          </w:tcPr>
          <w:p>
            <w:pPr>
              <w:spacing w:before="84" w:line="195" w:lineRule="auto"/>
              <w:ind w:left="20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50</w:t>
            </w:r>
          </w:p>
        </w:tc>
        <w:tc>
          <w:tcPr>
            <w:tcW w:w="691" w:type="dxa"/>
            <w:vAlign w:val="top"/>
          </w:tcPr>
          <w:p>
            <w:pPr>
              <w:spacing w:before="84" w:line="195" w:lineRule="auto"/>
              <w:ind w:left="18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7</w:t>
            </w:r>
            <w:r>
              <w:rPr>
                <w:rFonts w:ascii="Times New Roman" w:hAnsi="Times New Roman" w:eastAsia="Times New Roman" w:cs="Times New Roman"/>
                <w:spacing w:val="2"/>
                <w:sz w:val="20"/>
                <w:szCs w:val="20"/>
              </w:rPr>
              <w:t>00</w:t>
            </w:r>
          </w:p>
        </w:tc>
        <w:tc>
          <w:tcPr>
            <w:tcW w:w="711" w:type="dxa"/>
            <w:vAlign w:val="top"/>
          </w:tcPr>
          <w:p>
            <w:pPr>
              <w:spacing w:before="84" w:line="195" w:lineRule="auto"/>
              <w:ind w:left="20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470</w:t>
            </w:r>
          </w:p>
        </w:tc>
        <w:tc>
          <w:tcPr>
            <w:tcW w:w="716" w:type="dxa"/>
            <w:vAlign w:val="top"/>
          </w:tcPr>
          <w:p>
            <w:pPr>
              <w:spacing w:before="84" w:line="195" w:lineRule="auto"/>
              <w:ind w:left="20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50</w:t>
            </w:r>
          </w:p>
        </w:tc>
        <w:tc>
          <w:tcPr>
            <w:tcW w:w="711" w:type="dxa"/>
            <w:vAlign w:val="top"/>
          </w:tcPr>
          <w:p>
            <w:pPr>
              <w:spacing w:before="84" w:line="195" w:lineRule="auto"/>
              <w:ind w:left="20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80</w:t>
            </w:r>
          </w:p>
        </w:tc>
        <w:tc>
          <w:tcPr>
            <w:tcW w:w="714" w:type="dxa"/>
            <w:vAlign w:val="top"/>
          </w:tcPr>
          <w:p>
            <w:pPr>
              <w:spacing w:before="84" w:line="195" w:lineRule="auto"/>
              <w:ind w:left="20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3"/>
                <w:sz w:val="20"/>
                <w:szCs w:val="20"/>
              </w:rPr>
              <w:t>50</w:t>
            </w:r>
          </w:p>
        </w:tc>
        <w:tc>
          <w:tcPr>
            <w:tcW w:w="852" w:type="dxa"/>
            <w:tcBorders>
              <w:right w:val="single" w:color="000000" w:sz="6" w:space="0"/>
            </w:tcBorders>
            <w:vAlign w:val="top"/>
          </w:tcPr>
          <w:p>
            <w:pPr>
              <w:spacing w:before="84" w:line="195" w:lineRule="auto"/>
              <w:ind w:left="23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190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tcBorders>
            <w:vAlign w:val="top"/>
          </w:tcPr>
          <w:p>
            <w:pPr>
              <w:rPr>
                <w:rFonts w:ascii="Arial"/>
                <w:sz w:val="21"/>
              </w:rPr>
            </w:pPr>
          </w:p>
        </w:tc>
        <w:tc>
          <w:tcPr>
            <w:tcW w:w="1609" w:type="dxa"/>
            <w:vAlign w:val="top"/>
          </w:tcPr>
          <w:p>
            <w:pPr>
              <w:spacing w:before="11"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&gt;</w:t>
            </w:r>
            <w:r>
              <w:rPr>
                <w:rFonts w:ascii="Times New Roman" w:hAnsi="Times New Roman" w:eastAsia="Times New Roman" w:cs="Times New Roman"/>
                <w:spacing w:val="2"/>
                <w:position w:val="2"/>
                <w:sz w:val="20"/>
                <w:szCs w:val="20"/>
              </w:rPr>
              <w:t>4</w:t>
            </w:r>
          </w:p>
        </w:tc>
        <w:tc>
          <w:tcPr>
            <w:tcW w:w="709" w:type="dxa"/>
            <w:vAlign w:val="top"/>
          </w:tcPr>
          <w:p>
            <w:pPr>
              <w:spacing w:before="84" w:line="195" w:lineRule="auto"/>
              <w:ind w:left="20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53</w:t>
            </w:r>
            <w:r>
              <w:rPr>
                <w:rFonts w:ascii="Times New Roman" w:hAnsi="Times New Roman" w:eastAsia="Times New Roman" w:cs="Times New Roman"/>
                <w:spacing w:val="1"/>
                <w:sz w:val="20"/>
                <w:szCs w:val="20"/>
              </w:rPr>
              <w:t>0</w:t>
            </w:r>
          </w:p>
        </w:tc>
        <w:tc>
          <w:tcPr>
            <w:tcW w:w="711" w:type="dxa"/>
            <w:vAlign w:val="top"/>
          </w:tcPr>
          <w:p>
            <w:pPr>
              <w:spacing w:before="84" w:line="195" w:lineRule="auto"/>
              <w:ind w:left="20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50</w:t>
            </w:r>
          </w:p>
        </w:tc>
        <w:tc>
          <w:tcPr>
            <w:tcW w:w="739" w:type="dxa"/>
            <w:vAlign w:val="top"/>
          </w:tcPr>
          <w:p>
            <w:pPr>
              <w:spacing w:before="84" w:line="195" w:lineRule="auto"/>
              <w:ind w:left="204"/>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3"/>
                <w:sz w:val="20"/>
                <w:szCs w:val="20"/>
              </w:rPr>
              <w:t>60</w:t>
            </w:r>
          </w:p>
        </w:tc>
        <w:tc>
          <w:tcPr>
            <w:tcW w:w="691" w:type="dxa"/>
            <w:vAlign w:val="top"/>
          </w:tcPr>
          <w:p>
            <w:pPr>
              <w:spacing w:before="84" w:line="195" w:lineRule="auto"/>
              <w:ind w:left="18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53</w:t>
            </w:r>
            <w:r>
              <w:rPr>
                <w:rFonts w:ascii="Times New Roman" w:hAnsi="Times New Roman" w:eastAsia="Times New Roman" w:cs="Times New Roman"/>
                <w:spacing w:val="1"/>
                <w:sz w:val="20"/>
                <w:szCs w:val="20"/>
              </w:rPr>
              <w:t>0</w:t>
            </w:r>
          </w:p>
        </w:tc>
        <w:tc>
          <w:tcPr>
            <w:tcW w:w="711" w:type="dxa"/>
            <w:vAlign w:val="top"/>
          </w:tcPr>
          <w:p>
            <w:pPr>
              <w:spacing w:before="84" w:line="195" w:lineRule="auto"/>
              <w:ind w:left="20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50</w:t>
            </w:r>
          </w:p>
        </w:tc>
        <w:tc>
          <w:tcPr>
            <w:tcW w:w="716" w:type="dxa"/>
            <w:vAlign w:val="top"/>
          </w:tcPr>
          <w:p>
            <w:pPr>
              <w:spacing w:before="84" w:line="195" w:lineRule="auto"/>
              <w:ind w:left="204"/>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3"/>
                <w:sz w:val="20"/>
                <w:szCs w:val="20"/>
              </w:rPr>
              <w:t>60</w:t>
            </w:r>
          </w:p>
        </w:tc>
        <w:tc>
          <w:tcPr>
            <w:tcW w:w="711" w:type="dxa"/>
            <w:vAlign w:val="top"/>
          </w:tcPr>
          <w:p>
            <w:pPr>
              <w:spacing w:before="84" w:line="195" w:lineRule="auto"/>
              <w:ind w:left="203"/>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3"/>
                <w:sz w:val="20"/>
                <w:szCs w:val="20"/>
              </w:rPr>
              <w:t>90</w:t>
            </w:r>
          </w:p>
        </w:tc>
        <w:tc>
          <w:tcPr>
            <w:tcW w:w="714" w:type="dxa"/>
            <w:vAlign w:val="top"/>
          </w:tcPr>
          <w:p>
            <w:pPr>
              <w:spacing w:before="84" w:line="195"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190</w:t>
            </w:r>
          </w:p>
        </w:tc>
        <w:tc>
          <w:tcPr>
            <w:tcW w:w="852" w:type="dxa"/>
            <w:tcBorders>
              <w:right w:val="single" w:color="000000" w:sz="6" w:space="0"/>
            </w:tcBorders>
            <w:vAlign w:val="top"/>
          </w:tcPr>
          <w:p>
            <w:pPr>
              <w:spacing w:before="84" w:line="195" w:lineRule="auto"/>
              <w:ind w:left="23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restart"/>
            <w:tcBorders>
              <w:bottom w:val="nil"/>
            </w:tcBorders>
            <w:vAlign w:val="top"/>
          </w:tcPr>
          <w:p>
            <w:pPr>
              <w:spacing w:before="243" w:line="192" w:lineRule="auto"/>
              <w:ind w:left="32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B</w:t>
            </w:r>
          </w:p>
        </w:tc>
        <w:tc>
          <w:tcPr>
            <w:tcW w:w="1609" w:type="dxa"/>
            <w:vAlign w:val="top"/>
          </w:tcPr>
          <w:p>
            <w:pPr>
              <w:spacing w:before="11"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&lt;</w:t>
            </w:r>
            <w:r>
              <w:rPr>
                <w:rFonts w:ascii="Times New Roman" w:hAnsi="Times New Roman" w:eastAsia="Times New Roman" w:cs="Times New Roman"/>
                <w:spacing w:val="2"/>
                <w:position w:val="2"/>
                <w:sz w:val="20"/>
                <w:szCs w:val="20"/>
              </w:rPr>
              <w:t>2</w:t>
            </w:r>
          </w:p>
        </w:tc>
        <w:tc>
          <w:tcPr>
            <w:tcW w:w="2159" w:type="dxa"/>
            <w:gridSpan w:val="3"/>
            <w:vAlign w:val="top"/>
          </w:tcPr>
          <w:p>
            <w:pPr>
              <w:spacing w:before="85" w:line="195" w:lineRule="auto"/>
              <w:ind w:left="88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.01</w:t>
            </w:r>
          </w:p>
        </w:tc>
        <w:tc>
          <w:tcPr>
            <w:tcW w:w="2118" w:type="dxa"/>
            <w:gridSpan w:val="3"/>
            <w:vAlign w:val="top"/>
          </w:tcPr>
          <w:p>
            <w:pPr>
              <w:spacing w:before="85" w:line="195" w:lineRule="auto"/>
              <w:ind w:left="82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.015</w:t>
            </w:r>
          </w:p>
        </w:tc>
        <w:tc>
          <w:tcPr>
            <w:tcW w:w="2277" w:type="dxa"/>
            <w:gridSpan w:val="3"/>
            <w:tcBorders>
              <w:right w:val="single" w:color="000000" w:sz="6" w:space="0"/>
            </w:tcBorders>
            <w:vAlign w:val="top"/>
          </w:tcPr>
          <w:p>
            <w:pPr>
              <w:spacing w:before="85" w:line="195" w:lineRule="auto"/>
              <w:ind w:left="85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tcBorders>
            <w:vAlign w:val="top"/>
          </w:tcPr>
          <w:p>
            <w:pPr>
              <w:rPr>
                <w:rFonts w:ascii="Arial"/>
                <w:sz w:val="21"/>
              </w:rPr>
            </w:pPr>
          </w:p>
        </w:tc>
        <w:tc>
          <w:tcPr>
            <w:tcW w:w="1609" w:type="dxa"/>
            <w:vAlign w:val="top"/>
          </w:tcPr>
          <w:p>
            <w:pPr>
              <w:spacing w:before="11"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&gt;</w:t>
            </w:r>
            <w:r>
              <w:rPr>
                <w:rFonts w:ascii="Times New Roman" w:hAnsi="Times New Roman" w:eastAsia="Times New Roman" w:cs="Times New Roman"/>
                <w:spacing w:val="2"/>
                <w:position w:val="2"/>
                <w:sz w:val="20"/>
                <w:szCs w:val="20"/>
              </w:rPr>
              <w:t>2</w:t>
            </w:r>
          </w:p>
        </w:tc>
        <w:tc>
          <w:tcPr>
            <w:tcW w:w="2159" w:type="dxa"/>
            <w:gridSpan w:val="3"/>
            <w:vAlign w:val="top"/>
          </w:tcPr>
          <w:p>
            <w:pPr>
              <w:spacing w:before="85" w:line="195" w:lineRule="auto"/>
              <w:ind w:left="836"/>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.021</w:t>
            </w:r>
          </w:p>
        </w:tc>
        <w:tc>
          <w:tcPr>
            <w:tcW w:w="2118" w:type="dxa"/>
            <w:gridSpan w:val="3"/>
            <w:vAlign w:val="top"/>
          </w:tcPr>
          <w:p>
            <w:pPr>
              <w:spacing w:before="85" w:line="195" w:lineRule="auto"/>
              <w:ind w:left="82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.036</w:t>
            </w:r>
          </w:p>
        </w:tc>
        <w:tc>
          <w:tcPr>
            <w:tcW w:w="2277" w:type="dxa"/>
            <w:gridSpan w:val="3"/>
            <w:tcBorders>
              <w:right w:val="single" w:color="000000" w:sz="6" w:space="0"/>
            </w:tcBorders>
            <w:vAlign w:val="top"/>
          </w:tcPr>
          <w:p>
            <w:pPr>
              <w:spacing w:before="85" w:line="195" w:lineRule="auto"/>
              <w:ind w:left="85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restart"/>
            <w:tcBorders>
              <w:bottom w:val="nil"/>
            </w:tcBorders>
            <w:vAlign w:val="top"/>
          </w:tcPr>
          <w:p>
            <w:pPr>
              <w:spacing w:before="240" w:line="195" w:lineRule="auto"/>
              <w:ind w:left="326"/>
              <w:rPr>
                <w:rFonts w:ascii="Times New Roman" w:hAnsi="Times New Roman" w:eastAsia="Times New Roman" w:cs="Times New Roman"/>
                <w:sz w:val="20"/>
                <w:szCs w:val="20"/>
              </w:rPr>
            </w:pPr>
            <w:r>
              <w:rPr>
                <w:rFonts w:ascii="Times New Roman" w:hAnsi="Times New Roman" w:eastAsia="Times New Roman" w:cs="Times New Roman"/>
                <w:sz w:val="20"/>
                <w:szCs w:val="20"/>
              </w:rPr>
              <w:t>C</w:t>
            </w:r>
          </w:p>
        </w:tc>
        <w:tc>
          <w:tcPr>
            <w:tcW w:w="1609" w:type="dxa"/>
            <w:vAlign w:val="top"/>
          </w:tcPr>
          <w:p>
            <w:pPr>
              <w:spacing w:before="4"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&lt;</w:t>
            </w:r>
            <w:r>
              <w:rPr>
                <w:rFonts w:ascii="Times New Roman" w:hAnsi="Times New Roman" w:eastAsia="Times New Roman" w:cs="Times New Roman"/>
                <w:spacing w:val="2"/>
                <w:position w:val="2"/>
                <w:sz w:val="20"/>
                <w:szCs w:val="20"/>
              </w:rPr>
              <w:t>2</w:t>
            </w:r>
          </w:p>
        </w:tc>
        <w:tc>
          <w:tcPr>
            <w:tcW w:w="2159" w:type="dxa"/>
            <w:gridSpan w:val="3"/>
            <w:vAlign w:val="top"/>
          </w:tcPr>
          <w:p>
            <w:pPr>
              <w:spacing w:before="77" w:line="198" w:lineRule="auto"/>
              <w:ind w:left="90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85</w:t>
            </w:r>
          </w:p>
        </w:tc>
        <w:tc>
          <w:tcPr>
            <w:tcW w:w="2118" w:type="dxa"/>
            <w:gridSpan w:val="3"/>
            <w:vAlign w:val="top"/>
          </w:tcPr>
          <w:p>
            <w:pPr>
              <w:spacing w:before="77" w:line="198" w:lineRule="auto"/>
              <w:ind w:left="89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.79</w:t>
            </w:r>
          </w:p>
        </w:tc>
        <w:tc>
          <w:tcPr>
            <w:tcW w:w="2277" w:type="dxa"/>
            <w:gridSpan w:val="3"/>
            <w:tcBorders>
              <w:right w:val="single" w:color="000000" w:sz="6" w:space="0"/>
            </w:tcBorders>
            <w:vAlign w:val="top"/>
          </w:tcPr>
          <w:p>
            <w:pPr>
              <w:spacing w:before="77" w:line="198" w:lineRule="auto"/>
              <w:ind w:left="92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79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tcBorders>
            <w:vAlign w:val="top"/>
          </w:tcPr>
          <w:p>
            <w:pPr>
              <w:rPr>
                <w:rFonts w:ascii="Arial"/>
                <w:sz w:val="21"/>
              </w:rPr>
            </w:pPr>
          </w:p>
        </w:tc>
        <w:tc>
          <w:tcPr>
            <w:tcW w:w="1609" w:type="dxa"/>
            <w:vAlign w:val="top"/>
          </w:tcPr>
          <w:p>
            <w:pPr>
              <w:spacing w:before="18"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&gt;</w:t>
            </w:r>
            <w:r>
              <w:rPr>
                <w:rFonts w:ascii="Times New Roman" w:hAnsi="Times New Roman" w:eastAsia="Times New Roman" w:cs="Times New Roman"/>
                <w:spacing w:val="2"/>
                <w:position w:val="2"/>
                <w:sz w:val="20"/>
                <w:szCs w:val="20"/>
              </w:rPr>
              <w:t>2</w:t>
            </w:r>
          </w:p>
        </w:tc>
        <w:tc>
          <w:tcPr>
            <w:tcW w:w="2159" w:type="dxa"/>
            <w:gridSpan w:val="3"/>
            <w:vAlign w:val="top"/>
          </w:tcPr>
          <w:p>
            <w:pPr>
              <w:spacing w:before="91" w:line="198" w:lineRule="auto"/>
              <w:ind w:left="90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85</w:t>
            </w:r>
          </w:p>
        </w:tc>
        <w:tc>
          <w:tcPr>
            <w:tcW w:w="2118" w:type="dxa"/>
            <w:gridSpan w:val="3"/>
            <w:vAlign w:val="top"/>
          </w:tcPr>
          <w:p>
            <w:pPr>
              <w:spacing w:before="91" w:line="198" w:lineRule="auto"/>
              <w:ind w:left="89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.77</w:t>
            </w:r>
          </w:p>
        </w:tc>
        <w:tc>
          <w:tcPr>
            <w:tcW w:w="2277" w:type="dxa"/>
            <w:gridSpan w:val="3"/>
            <w:tcBorders>
              <w:right w:val="single" w:color="000000" w:sz="6" w:space="0"/>
            </w:tcBorders>
            <w:vAlign w:val="top"/>
          </w:tcPr>
          <w:p>
            <w:pPr>
              <w:spacing w:before="91" w:line="198" w:lineRule="auto"/>
              <w:ind w:left="92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restart"/>
            <w:tcBorders>
              <w:bottom w:val="nil"/>
            </w:tcBorders>
            <w:vAlign w:val="top"/>
          </w:tcPr>
          <w:p>
            <w:pPr>
              <w:spacing w:before="243" w:line="192" w:lineRule="auto"/>
              <w:ind w:left="31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D</w:t>
            </w:r>
          </w:p>
        </w:tc>
        <w:tc>
          <w:tcPr>
            <w:tcW w:w="1609" w:type="dxa"/>
            <w:vAlign w:val="top"/>
          </w:tcPr>
          <w:p>
            <w:pPr>
              <w:spacing w:before="11"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&lt;</w:t>
            </w:r>
            <w:r>
              <w:rPr>
                <w:rFonts w:ascii="Times New Roman" w:hAnsi="Times New Roman" w:eastAsia="Times New Roman" w:cs="Times New Roman"/>
                <w:spacing w:val="2"/>
                <w:position w:val="2"/>
                <w:sz w:val="20"/>
                <w:szCs w:val="20"/>
              </w:rPr>
              <w:t>2</w:t>
            </w:r>
          </w:p>
        </w:tc>
        <w:tc>
          <w:tcPr>
            <w:tcW w:w="2159" w:type="dxa"/>
            <w:gridSpan w:val="3"/>
            <w:vAlign w:val="top"/>
          </w:tcPr>
          <w:p>
            <w:pPr>
              <w:spacing w:before="85" w:line="195" w:lineRule="auto"/>
              <w:ind w:left="88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.78</w:t>
            </w:r>
          </w:p>
        </w:tc>
        <w:tc>
          <w:tcPr>
            <w:tcW w:w="2118" w:type="dxa"/>
            <w:gridSpan w:val="3"/>
            <w:vAlign w:val="top"/>
          </w:tcPr>
          <w:p>
            <w:pPr>
              <w:spacing w:before="85" w:line="195" w:lineRule="auto"/>
              <w:ind w:left="87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0.78</w:t>
            </w:r>
          </w:p>
        </w:tc>
        <w:tc>
          <w:tcPr>
            <w:tcW w:w="2277" w:type="dxa"/>
            <w:gridSpan w:val="3"/>
            <w:tcBorders>
              <w:right w:val="single" w:color="000000" w:sz="6" w:space="0"/>
            </w:tcBorders>
            <w:vAlign w:val="top"/>
          </w:tcPr>
          <w:p>
            <w:pPr>
              <w:spacing w:before="85" w:line="195" w:lineRule="auto"/>
              <w:ind w:left="90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.57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319" w:type="dxa"/>
            <w:vMerge w:val="continue"/>
            <w:tcBorders>
              <w:top w:val="nil"/>
              <w:left w:val="single" w:color="000000" w:sz="6" w:space="0"/>
              <w:bottom w:val="nil"/>
            </w:tcBorders>
            <w:vAlign w:val="top"/>
          </w:tcPr>
          <w:p>
            <w:pPr>
              <w:rPr>
                <w:rFonts w:ascii="Arial"/>
                <w:sz w:val="21"/>
              </w:rPr>
            </w:pPr>
          </w:p>
        </w:tc>
        <w:tc>
          <w:tcPr>
            <w:tcW w:w="682" w:type="dxa"/>
            <w:gridSpan w:val="2"/>
            <w:vMerge w:val="continue"/>
            <w:tcBorders>
              <w:top w:val="nil"/>
            </w:tcBorders>
            <w:vAlign w:val="top"/>
          </w:tcPr>
          <w:p>
            <w:pPr>
              <w:rPr>
                <w:rFonts w:ascii="Arial"/>
                <w:sz w:val="21"/>
              </w:rPr>
            </w:pPr>
          </w:p>
        </w:tc>
        <w:tc>
          <w:tcPr>
            <w:tcW w:w="1609" w:type="dxa"/>
            <w:vAlign w:val="top"/>
          </w:tcPr>
          <w:p>
            <w:pPr>
              <w:spacing w:before="11" w:line="281" w:lineRule="exact"/>
              <w:ind w:left="689"/>
              <w:rPr>
                <w:rFonts w:ascii="Times New Roman" w:hAnsi="Times New Roman" w:eastAsia="Times New Roman" w:cs="Times New Roman"/>
                <w:sz w:val="20"/>
                <w:szCs w:val="20"/>
              </w:rPr>
            </w:pPr>
            <w:r>
              <w:rPr>
                <w:rFonts w:ascii="Times New Roman" w:hAnsi="Times New Roman" w:eastAsia="Times New Roman" w:cs="Times New Roman"/>
                <w:spacing w:val="3"/>
                <w:position w:val="2"/>
                <w:sz w:val="20"/>
                <w:szCs w:val="20"/>
              </w:rPr>
              <w:t>&gt;</w:t>
            </w:r>
            <w:r>
              <w:rPr>
                <w:rFonts w:ascii="Times New Roman" w:hAnsi="Times New Roman" w:eastAsia="Times New Roman" w:cs="Times New Roman"/>
                <w:spacing w:val="2"/>
                <w:position w:val="2"/>
                <w:sz w:val="20"/>
                <w:szCs w:val="20"/>
              </w:rPr>
              <w:t>2</w:t>
            </w:r>
          </w:p>
        </w:tc>
        <w:tc>
          <w:tcPr>
            <w:tcW w:w="2159" w:type="dxa"/>
            <w:gridSpan w:val="3"/>
            <w:vAlign w:val="top"/>
          </w:tcPr>
          <w:p>
            <w:pPr>
              <w:spacing w:before="85" w:line="195" w:lineRule="auto"/>
              <w:ind w:left="88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.84</w:t>
            </w:r>
          </w:p>
        </w:tc>
        <w:tc>
          <w:tcPr>
            <w:tcW w:w="2118" w:type="dxa"/>
            <w:gridSpan w:val="3"/>
            <w:vAlign w:val="top"/>
          </w:tcPr>
          <w:p>
            <w:pPr>
              <w:spacing w:before="85" w:line="195" w:lineRule="auto"/>
              <w:ind w:left="87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0.84</w:t>
            </w:r>
          </w:p>
        </w:tc>
        <w:tc>
          <w:tcPr>
            <w:tcW w:w="2277" w:type="dxa"/>
            <w:gridSpan w:val="3"/>
            <w:tcBorders>
              <w:right w:val="single" w:color="000000" w:sz="6" w:space="0"/>
            </w:tcBorders>
            <w:vAlign w:val="top"/>
          </w:tcPr>
          <w:p>
            <w:pPr>
              <w:spacing w:before="85" w:line="195" w:lineRule="auto"/>
              <w:ind w:left="90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2"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12"/>
            <w:tcBorders>
              <w:right w:val="single" w:color="000000" w:sz="6" w:space="0"/>
            </w:tcBorders>
            <w:vAlign w:val="top"/>
          </w:tcPr>
          <w:p>
            <w:pPr>
              <w:spacing w:before="34" w:line="232" w:lineRule="auto"/>
              <w:ind w:left="221"/>
              <w:rPr>
                <w:rFonts w:ascii="宋体" w:hAnsi="宋体" w:eastAsia="宋体" w:cs="宋体"/>
                <w:sz w:val="20"/>
                <w:szCs w:val="20"/>
              </w:rPr>
            </w:pPr>
            <w:r>
              <w:rPr>
                <w:rFonts w:ascii="宋体" w:hAnsi="宋体" w:eastAsia="宋体" w:cs="宋体"/>
                <w:spacing w:val="9"/>
                <w:sz w:val="20"/>
                <w:szCs w:val="20"/>
              </w:rPr>
              <w:t>注：工业企业大气污染源构成分为三类</w:t>
            </w:r>
            <w:r>
              <w:rPr>
                <w:rFonts w:ascii="宋体" w:hAnsi="宋体" w:eastAsia="宋体" w:cs="宋体"/>
                <w:spacing w:val="7"/>
                <w:sz w:val="20"/>
                <w:szCs w:val="20"/>
              </w:rPr>
              <w:t>：</w:t>
            </w:r>
          </w:p>
          <w:p>
            <w:pPr>
              <w:spacing w:before="20" w:line="251" w:lineRule="auto"/>
              <w:ind w:left="220" w:right="216" w:hanging="2"/>
              <w:rPr>
                <w:rFonts w:ascii="宋体" w:hAnsi="宋体" w:eastAsia="宋体" w:cs="宋体"/>
                <w:sz w:val="20"/>
                <w:szCs w:val="20"/>
              </w:rPr>
            </w:pPr>
            <w:r>
              <w:rPr>
                <w:rFonts w:ascii="Times New Roman" w:hAnsi="Times New Roman" w:eastAsia="Times New Roman" w:cs="Times New Roman"/>
                <w:spacing w:val="13"/>
                <w:sz w:val="20"/>
                <w:szCs w:val="20"/>
              </w:rPr>
              <w:t>Ⅰ</w:t>
            </w:r>
            <w:r>
              <w:rPr>
                <w:rFonts w:ascii="宋体" w:hAnsi="宋体" w:eastAsia="宋体" w:cs="宋体"/>
                <w:spacing w:val="8"/>
                <w:sz w:val="20"/>
                <w:szCs w:val="20"/>
              </w:rPr>
              <w:t>类：与无组织排放源共存的排放同种有害气体的排气筒的排放量，大于标准规定的允许排放</w:t>
            </w:r>
            <w:r>
              <w:rPr>
                <w:rFonts w:ascii="宋体" w:hAnsi="宋体" w:eastAsia="宋体" w:cs="宋体"/>
                <w:sz w:val="20"/>
                <w:szCs w:val="20"/>
              </w:rPr>
              <w:t xml:space="preserve"> </w:t>
            </w:r>
            <w:r>
              <w:rPr>
                <w:rFonts w:ascii="宋体" w:hAnsi="宋体" w:eastAsia="宋体" w:cs="宋体"/>
                <w:spacing w:val="11"/>
                <w:sz w:val="20"/>
                <w:szCs w:val="20"/>
              </w:rPr>
              <w:t>量</w:t>
            </w:r>
            <w:r>
              <w:rPr>
                <w:rFonts w:ascii="宋体" w:hAnsi="宋体" w:eastAsia="宋体" w:cs="宋体"/>
                <w:spacing w:val="7"/>
                <w:sz w:val="20"/>
                <w:szCs w:val="20"/>
              </w:rPr>
              <w:t>的三分之一者。</w:t>
            </w:r>
          </w:p>
          <w:p>
            <w:pPr>
              <w:spacing w:line="251" w:lineRule="auto"/>
              <w:ind w:left="220" w:right="217" w:hanging="2"/>
              <w:rPr>
                <w:rFonts w:ascii="宋体" w:hAnsi="宋体" w:eastAsia="宋体" w:cs="宋体"/>
                <w:sz w:val="20"/>
                <w:szCs w:val="20"/>
              </w:rPr>
            </w:pPr>
            <w:r>
              <w:rPr>
                <w:rFonts w:ascii="Times New Roman" w:hAnsi="Times New Roman" w:eastAsia="Times New Roman" w:cs="Times New Roman"/>
                <w:spacing w:val="22"/>
                <w:sz w:val="20"/>
                <w:szCs w:val="20"/>
              </w:rPr>
              <w:t>Ⅱ</w:t>
            </w:r>
            <w:r>
              <w:rPr>
                <w:rFonts w:ascii="宋体" w:hAnsi="宋体" w:eastAsia="宋体" w:cs="宋体"/>
                <w:spacing w:val="22"/>
                <w:sz w:val="20"/>
                <w:szCs w:val="20"/>
              </w:rPr>
              <w:t>类</w:t>
            </w:r>
            <w:r>
              <w:rPr>
                <w:rFonts w:ascii="宋体" w:hAnsi="宋体" w:eastAsia="宋体" w:cs="宋体"/>
                <w:spacing w:val="16"/>
                <w:sz w:val="20"/>
                <w:szCs w:val="20"/>
              </w:rPr>
              <w:t>：</w:t>
            </w:r>
            <w:r>
              <w:rPr>
                <w:rFonts w:ascii="宋体" w:hAnsi="宋体" w:eastAsia="宋体" w:cs="宋体"/>
                <w:spacing w:val="11"/>
                <w:sz w:val="20"/>
                <w:szCs w:val="20"/>
              </w:rPr>
              <w:t>与无组织排放源共存的排放同种有害气体的排气筒的排放量，小于标准规定的允许排</w:t>
            </w:r>
            <w:r>
              <w:rPr>
                <w:rFonts w:ascii="宋体" w:hAnsi="宋体" w:eastAsia="宋体" w:cs="宋体"/>
                <w:sz w:val="20"/>
                <w:szCs w:val="20"/>
              </w:rPr>
              <w:t xml:space="preserve"> </w:t>
            </w:r>
            <w:r>
              <w:rPr>
                <w:rFonts w:ascii="宋体" w:hAnsi="宋体" w:eastAsia="宋体" w:cs="宋体"/>
                <w:spacing w:val="10"/>
                <w:sz w:val="20"/>
                <w:szCs w:val="20"/>
              </w:rPr>
              <w:t>放量的三分之一，或虽无排放同种大气污染物之排气筒共存，但无组织排放的有害物质的</w:t>
            </w:r>
            <w:r>
              <w:rPr>
                <w:rFonts w:ascii="宋体" w:hAnsi="宋体" w:eastAsia="宋体" w:cs="宋体"/>
                <w:spacing w:val="6"/>
                <w:sz w:val="20"/>
                <w:szCs w:val="20"/>
              </w:rPr>
              <w:t>容</w:t>
            </w:r>
            <w:r>
              <w:rPr>
                <w:rFonts w:ascii="宋体" w:hAnsi="宋体" w:eastAsia="宋体" w:cs="宋体"/>
                <w:sz w:val="20"/>
                <w:szCs w:val="20"/>
              </w:rPr>
              <w:t xml:space="preserve"> </w:t>
            </w:r>
            <w:r>
              <w:rPr>
                <w:rFonts w:ascii="宋体" w:hAnsi="宋体" w:eastAsia="宋体" w:cs="宋体"/>
                <w:spacing w:val="16"/>
                <w:sz w:val="20"/>
                <w:szCs w:val="20"/>
              </w:rPr>
              <w:t>许</w:t>
            </w:r>
            <w:r>
              <w:rPr>
                <w:rFonts w:ascii="宋体" w:hAnsi="宋体" w:eastAsia="宋体" w:cs="宋体"/>
                <w:spacing w:val="13"/>
                <w:sz w:val="20"/>
                <w:szCs w:val="20"/>
              </w:rPr>
              <w:t>浓</w:t>
            </w:r>
            <w:r>
              <w:rPr>
                <w:rFonts w:ascii="宋体" w:hAnsi="宋体" w:eastAsia="宋体" w:cs="宋体"/>
                <w:spacing w:val="8"/>
                <w:sz w:val="20"/>
                <w:szCs w:val="20"/>
              </w:rPr>
              <w:t>度指标是按急性反应指标确定者。</w:t>
            </w:r>
          </w:p>
          <w:p>
            <w:pPr>
              <w:spacing w:before="2" w:line="237" w:lineRule="auto"/>
              <w:ind w:left="220" w:right="219" w:hanging="2"/>
              <w:rPr>
                <w:rFonts w:ascii="宋体" w:hAnsi="宋体" w:eastAsia="宋体" w:cs="宋体"/>
                <w:sz w:val="20"/>
                <w:szCs w:val="20"/>
              </w:rPr>
            </w:pPr>
            <w:r>
              <w:rPr>
                <w:rFonts w:ascii="Times New Roman" w:hAnsi="Times New Roman" w:eastAsia="Times New Roman" w:cs="Times New Roman"/>
                <w:spacing w:val="15"/>
                <w:sz w:val="20"/>
                <w:szCs w:val="20"/>
              </w:rPr>
              <w:t>Ⅲ</w:t>
            </w:r>
            <w:r>
              <w:rPr>
                <w:rFonts w:ascii="宋体" w:hAnsi="宋体" w:eastAsia="宋体" w:cs="宋体"/>
                <w:spacing w:val="10"/>
                <w:sz w:val="20"/>
                <w:szCs w:val="20"/>
              </w:rPr>
              <w:t>类：无排放同种有害物质的排气筒与无组织排放源共存，且无组织排放的有害物质的容许</w:t>
            </w:r>
            <w:r>
              <w:rPr>
                <w:rFonts w:ascii="宋体" w:hAnsi="宋体" w:eastAsia="宋体" w:cs="宋体"/>
                <w:sz w:val="20"/>
                <w:szCs w:val="20"/>
              </w:rPr>
              <w:t xml:space="preserve"> </w:t>
            </w:r>
            <w:r>
              <w:rPr>
                <w:rFonts w:ascii="宋体" w:hAnsi="宋体" w:eastAsia="宋体" w:cs="宋体"/>
                <w:spacing w:val="16"/>
                <w:sz w:val="20"/>
                <w:szCs w:val="20"/>
              </w:rPr>
              <w:t>浓</w:t>
            </w:r>
            <w:r>
              <w:rPr>
                <w:rFonts w:ascii="宋体" w:hAnsi="宋体" w:eastAsia="宋体" w:cs="宋体"/>
                <w:spacing w:val="8"/>
                <w:sz w:val="20"/>
                <w:szCs w:val="20"/>
              </w:rPr>
              <w:t>度是按慢性反应指标确定者。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12"/>
            <w:tcBorders>
              <w:right w:val="single" w:color="000000" w:sz="6" w:space="0"/>
            </w:tcBorders>
            <w:vAlign w:val="top"/>
          </w:tcPr>
          <w:p>
            <w:pPr>
              <w:spacing w:line="318" w:lineRule="exact"/>
              <w:ind w:left="588"/>
              <w:rPr>
                <w:rFonts w:ascii="宋体" w:hAnsi="宋体" w:eastAsia="宋体" w:cs="宋体"/>
                <w:sz w:val="23"/>
                <w:szCs w:val="23"/>
              </w:rPr>
            </w:pPr>
            <w:r>
              <w:rPr>
                <w:rFonts w:ascii="宋体" w:hAnsi="宋体" w:eastAsia="宋体" w:cs="宋体"/>
                <w:spacing w:val="2"/>
                <w:position w:val="1"/>
                <w:sz w:val="23"/>
                <w:szCs w:val="23"/>
              </w:rPr>
              <w:t xml:space="preserve">本项目所在地区近 </w:t>
            </w:r>
            <w:r>
              <w:rPr>
                <w:rFonts w:ascii="Times New Roman" w:hAnsi="Times New Roman" w:eastAsia="Times New Roman" w:cs="Times New Roman"/>
                <w:spacing w:val="1"/>
                <w:position w:val="1"/>
                <w:sz w:val="23"/>
                <w:szCs w:val="23"/>
              </w:rPr>
              <w:t xml:space="preserve">5 </w:t>
            </w:r>
            <w:r>
              <w:rPr>
                <w:rFonts w:ascii="宋体" w:hAnsi="宋体" w:eastAsia="宋体" w:cs="宋体"/>
                <w:spacing w:val="1"/>
                <w:position w:val="1"/>
                <w:sz w:val="23"/>
                <w:szCs w:val="23"/>
              </w:rPr>
              <w:t xml:space="preserve">年平均风速为 </w:t>
            </w:r>
            <w:r>
              <w:rPr>
                <w:rFonts w:ascii="Times New Roman" w:hAnsi="Times New Roman" w:eastAsia="Times New Roman" w:cs="Times New Roman"/>
                <w:spacing w:val="1"/>
                <w:position w:val="1"/>
                <w:sz w:val="23"/>
                <w:szCs w:val="23"/>
              </w:rPr>
              <w:t>2. 1</w:t>
            </w:r>
            <w:r>
              <w:rPr>
                <w:rFonts w:ascii="Times New Roman" w:hAnsi="Times New Roman" w:eastAsia="Times New Roman" w:cs="Times New Roman"/>
                <w:position w:val="1"/>
                <w:sz w:val="23"/>
                <w:szCs w:val="23"/>
              </w:rPr>
              <w:t>m</w:t>
            </w:r>
            <w:r>
              <w:rPr>
                <w:rFonts w:ascii="Times New Roman" w:hAnsi="Times New Roman" w:eastAsia="Times New Roman" w:cs="Times New Roman"/>
                <w:spacing w:val="1"/>
                <w:position w:val="1"/>
                <w:sz w:val="23"/>
                <w:szCs w:val="23"/>
              </w:rPr>
              <w:t>/</w:t>
            </w:r>
            <w:r>
              <w:rPr>
                <w:rFonts w:ascii="Times New Roman" w:hAnsi="Times New Roman" w:eastAsia="Times New Roman" w:cs="Times New Roman"/>
                <w:position w:val="1"/>
                <w:sz w:val="23"/>
                <w:szCs w:val="23"/>
              </w:rPr>
              <w:t>s</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rPr>
              <w:t>，且大气污染源属于</w:t>
            </w:r>
            <w:r>
              <w:rPr>
                <w:rFonts w:ascii="Times New Roman" w:hAnsi="Times New Roman" w:eastAsia="Times New Roman" w:cs="Times New Roman"/>
                <w:spacing w:val="1"/>
                <w:position w:val="1"/>
                <w:sz w:val="23"/>
                <w:szCs w:val="23"/>
              </w:rPr>
              <w:t>Ⅱ</w:t>
            </w:r>
            <w:r>
              <w:rPr>
                <w:rFonts w:ascii="宋体" w:hAnsi="宋体" w:eastAsia="宋体" w:cs="宋体"/>
                <w:spacing w:val="1"/>
                <w:position w:val="1"/>
                <w:sz w:val="23"/>
                <w:szCs w:val="23"/>
              </w:rPr>
              <w:t>类。</w:t>
            </w:r>
          </w:p>
          <w:p>
            <w:pPr>
              <w:spacing w:before="146" w:line="388" w:lineRule="auto"/>
              <w:ind w:left="107" w:right="104" w:firstLine="479"/>
              <w:rPr>
                <w:rFonts w:ascii="宋体" w:hAnsi="宋体" w:eastAsia="宋体" w:cs="宋体"/>
                <w:sz w:val="23"/>
                <w:szCs w:val="23"/>
              </w:rPr>
            </w:pPr>
            <w:r>
              <w:rPr>
                <w:rFonts w:ascii="宋体" w:hAnsi="宋体" w:eastAsia="宋体" w:cs="宋体"/>
                <w:spacing w:val="14"/>
                <w:sz w:val="23"/>
                <w:szCs w:val="23"/>
              </w:rPr>
              <w:t>根</w:t>
            </w:r>
            <w:r>
              <w:rPr>
                <w:rFonts w:ascii="宋体" w:hAnsi="宋体" w:eastAsia="宋体" w:cs="宋体"/>
                <w:spacing w:val="10"/>
                <w:sz w:val="23"/>
                <w:szCs w:val="23"/>
              </w:rPr>
              <w:t xml:space="preserve">据《 大气有害物质无组织排放卫生 防护距离推 导技术 导则 》  ( </w:t>
            </w:r>
            <w:r>
              <w:rPr>
                <w:rFonts w:ascii="Times New Roman" w:hAnsi="Times New Roman" w:eastAsia="Times New Roman" w:cs="Times New Roman"/>
                <w:sz w:val="23"/>
                <w:szCs w:val="23"/>
              </w:rPr>
              <w:t>GB</w:t>
            </w:r>
            <w:r>
              <w:rPr>
                <w:rFonts w:ascii="Times New Roman" w:hAnsi="Times New Roman" w:eastAsia="Times New Roman" w:cs="Times New Roman"/>
                <w:spacing w:val="10"/>
                <w:sz w:val="23"/>
                <w:szCs w:val="23"/>
              </w:rPr>
              <w:t>/</w:t>
            </w:r>
            <w:r>
              <w:rPr>
                <w:rFonts w:ascii="Times New Roman" w:hAnsi="Times New Roman" w:eastAsia="Times New Roman" w:cs="Times New Roman"/>
                <w:sz w:val="23"/>
                <w:szCs w:val="23"/>
              </w:rPr>
              <w:t xml:space="preserve">T </w:t>
            </w:r>
            <w:r>
              <w:rPr>
                <w:rFonts w:ascii="Times New Roman" w:hAnsi="Times New Roman" w:eastAsia="Times New Roman" w:cs="Times New Roman"/>
                <w:spacing w:val="8"/>
                <w:sz w:val="23"/>
                <w:szCs w:val="23"/>
              </w:rPr>
              <w:t>39499-2020</w:t>
            </w:r>
            <w:r>
              <w:rPr>
                <w:rFonts w:ascii="宋体" w:hAnsi="宋体" w:eastAsia="宋体" w:cs="宋体"/>
                <w:spacing w:val="8"/>
                <w:sz w:val="23"/>
                <w:szCs w:val="23"/>
              </w:rPr>
              <w:t>) ，本项目卫生防护距离计算参数取值及具体计算结果见下表</w:t>
            </w:r>
            <w:r>
              <w:rPr>
                <w:rFonts w:ascii="宋体" w:hAnsi="宋体" w:eastAsia="宋体" w:cs="宋体"/>
                <w:spacing w:val="3"/>
                <w:sz w:val="23"/>
                <w:szCs w:val="23"/>
              </w:rPr>
              <w:t>。</w:t>
            </w:r>
          </w:p>
          <w:p>
            <w:pPr>
              <w:spacing w:before="4" w:line="223" w:lineRule="auto"/>
              <w:ind w:left="3081"/>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42</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环境防护距离计算表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restart"/>
            <w:tcBorders>
              <w:top w:val="nil"/>
              <w:bottom w:val="nil"/>
            </w:tcBorders>
            <w:vAlign w:val="top"/>
          </w:tcPr>
          <w:p>
            <w:pPr>
              <w:rPr>
                <w:rFonts w:ascii="Arial"/>
                <w:sz w:val="21"/>
              </w:rPr>
            </w:pPr>
          </w:p>
        </w:tc>
        <w:tc>
          <w:tcPr>
            <w:tcW w:w="4263" w:type="dxa"/>
            <w:gridSpan w:val="5"/>
            <w:vAlign w:val="top"/>
          </w:tcPr>
          <w:p>
            <w:pPr>
              <w:spacing w:before="72" w:line="228" w:lineRule="auto"/>
              <w:ind w:left="1728"/>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参数选取</w:t>
            </w:r>
          </w:p>
        </w:tc>
        <w:tc>
          <w:tcPr>
            <w:tcW w:w="4395" w:type="dxa"/>
            <w:gridSpan w:val="6"/>
            <w:tcBorders>
              <w:right w:val="single" w:color="000000" w:sz="6" w:space="0"/>
            </w:tcBorders>
            <w:vAlign w:val="top"/>
          </w:tcPr>
          <w:p>
            <w:pPr>
              <w:spacing w:before="73" w:line="228" w:lineRule="auto"/>
              <w:ind w:left="1806"/>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颗粒物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continue"/>
            <w:tcBorders>
              <w:top w:val="nil"/>
              <w:bottom w:val="nil"/>
            </w:tcBorders>
            <w:vAlign w:val="top"/>
          </w:tcPr>
          <w:p>
            <w:pPr>
              <w:rPr>
                <w:rFonts w:ascii="Arial"/>
                <w:sz w:val="21"/>
              </w:rPr>
            </w:pPr>
          </w:p>
        </w:tc>
        <w:tc>
          <w:tcPr>
            <w:tcW w:w="4263" w:type="dxa"/>
            <w:gridSpan w:val="5"/>
            <w:vAlign w:val="top"/>
          </w:tcPr>
          <w:p>
            <w:pPr>
              <w:spacing w:before="32" w:line="281" w:lineRule="exact"/>
              <w:ind w:left="1627"/>
              <w:rPr>
                <w:rFonts w:ascii="宋体" w:hAnsi="宋体" w:eastAsia="宋体" w:cs="宋体"/>
                <w:sz w:val="20"/>
                <w:szCs w:val="20"/>
              </w:rPr>
            </w:pPr>
            <w:r>
              <w:rPr>
                <w:rFonts w:ascii="Times New Roman" w:hAnsi="Times New Roman" w:eastAsia="Times New Roman" w:cs="Times New Roman"/>
                <w:position w:val="3"/>
                <w:sz w:val="20"/>
                <w:szCs w:val="20"/>
              </w:rPr>
              <w:t>Qc</w:t>
            </w:r>
            <w:r>
              <w:rPr>
                <w:rFonts w:ascii="Times New Roman" w:hAnsi="Times New Roman" w:eastAsia="Times New Roman" w:cs="Times New Roman"/>
                <w:spacing w:val="8"/>
                <w:position w:val="3"/>
                <w:sz w:val="20"/>
                <w:szCs w:val="20"/>
              </w:rPr>
              <w:t xml:space="preserve"> </w:t>
            </w:r>
            <w:r>
              <w:rPr>
                <w:rFonts w:ascii="Times New Roman" w:hAnsi="Times New Roman" w:eastAsia="Times New Roman" w:cs="Times New Roman"/>
                <w:spacing w:val="5"/>
                <w:position w:val="3"/>
                <w:sz w:val="20"/>
                <w:szCs w:val="20"/>
              </w:rPr>
              <w:t xml:space="preserve"> </w:t>
            </w:r>
            <w:r>
              <w:rPr>
                <w:rFonts w:ascii="宋体" w:hAnsi="宋体" w:eastAsia="宋体" w:cs="宋体"/>
                <w:spacing w:val="5"/>
                <w:position w:val="3"/>
                <w:sz w:val="20"/>
                <w:szCs w:val="20"/>
              </w:rPr>
              <w:t>(</w:t>
            </w:r>
            <w:r>
              <w:rPr>
                <w:rFonts w:ascii="Times New Roman" w:hAnsi="Times New Roman" w:eastAsia="Times New Roman" w:cs="Times New Roman"/>
                <w:position w:val="3"/>
                <w:sz w:val="20"/>
                <w:szCs w:val="20"/>
              </w:rPr>
              <w:t>kg</w:t>
            </w:r>
            <w:r>
              <w:rPr>
                <w:rFonts w:ascii="Times New Roman" w:hAnsi="Times New Roman" w:eastAsia="Times New Roman" w:cs="Times New Roman"/>
                <w:spacing w:val="5"/>
                <w:position w:val="3"/>
                <w:sz w:val="20"/>
                <w:szCs w:val="20"/>
              </w:rPr>
              <w:t>/</w:t>
            </w:r>
            <w:r>
              <w:rPr>
                <w:rFonts w:ascii="Times New Roman" w:hAnsi="Times New Roman" w:eastAsia="Times New Roman" w:cs="Times New Roman"/>
                <w:position w:val="3"/>
                <w:sz w:val="20"/>
                <w:szCs w:val="20"/>
              </w:rPr>
              <w:t>h</w:t>
            </w:r>
            <w:r>
              <w:rPr>
                <w:rFonts w:ascii="宋体" w:hAnsi="宋体" w:eastAsia="宋体" w:cs="宋体"/>
                <w:spacing w:val="5"/>
                <w:position w:val="3"/>
                <w:sz w:val="20"/>
                <w:szCs w:val="20"/>
              </w:rPr>
              <w:t>)</w:t>
            </w:r>
          </w:p>
        </w:tc>
        <w:tc>
          <w:tcPr>
            <w:tcW w:w="4395" w:type="dxa"/>
            <w:gridSpan w:val="6"/>
            <w:tcBorders>
              <w:right w:val="single" w:color="000000" w:sz="6" w:space="0"/>
            </w:tcBorders>
            <w:vAlign w:val="top"/>
          </w:tcPr>
          <w:p>
            <w:pPr>
              <w:spacing w:before="106" w:line="198" w:lineRule="auto"/>
              <w:ind w:left="195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continue"/>
            <w:tcBorders>
              <w:top w:val="nil"/>
              <w:bottom w:val="nil"/>
            </w:tcBorders>
            <w:vAlign w:val="top"/>
          </w:tcPr>
          <w:p>
            <w:pPr>
              <w:rPr>
                <w:rFonts w:ascii="Arial"/>
                <w:sz w:val="21"/>
              </w:rPr>
            </w:pPr>
          </w:p>
        </w:tc>
        <w:tc>
          <w:tcPr>
            <w:tcW w:w="4263" w:type="dxa"/>
            <w:gridSpan w:val="5"/>
            <w:vAlign w:val="top"/>
          </w:tcPr>
          <w:p>
            <w:pPr>
              <w:spacing w:before="30" w:line="281" w:lineRule="exact"/>
              <w:ind w:left="1504"/>
              <w:rPr>
                <w:rFonts w:ascii="宋体" w:hAnsi="宋体" w:eastAsia="宋体" w:cs="宋体"/>
                <w:sz w:val="20"/>
                <w:szCs w:val="20"/>
              </w:rPr>
            </w:pPr>
            <w:r>
              <w:rPr>
                <w:rFonts w:ascii="Times New Roman" w:hAnsi="Times New Roman" w:eastAsia="Times New Roman" w:cs="Times New Roman"/>
                <w:position w:val="3"/>
                <w:sz w:val="20"/>
                <w:szCs w:val="20"/>
              </w:rPr>
              <w:t>Cm</w:t>
            </w:r>
            <w:r>
              <w:rPr>
                <w:rFonts w:ascii="Times New Roman" w:hAnsi="Times New Roman" w:eastAsia="Times New Roman" w:cs="Times New Roman"/>
                <w:spacing w:val="6"/>
                <w:position w:val="3"/>
                <w:sz w:val="20"/>
                <w:szCs w:val="20"/>
              </w:rPr>
              <w:t xml:space="preserve">  </w:t>
            </w:r>
            <w:r>
              <w:rPr>
                <w:rFonts w:ascii="宋体" w:hAnsi="宋体" w:eastAsia="宋体" w:cs="宋体"/>
                <w:spacing w:val="6"/>
                <w:position w:val="3"/>
                <w:sz w:val="20"/>
                <w:szCs w:val="20"/>
              </w:rPr>
              <w:t>(</w:t>
            </w:r>
            <w:r>
              <w:rPr>
                <w:rFonts w:ascii="Times New Roman" w:hAnsi="Times New Roman" w:eastAsia="Times New Roman" w:cs="Times New Roman"/>
                <w:position w:val="3"/>
                <w:sz w:val="20"/>
                <w:szCs w:val="20"/>
              </w:rPr>
              <w:t>mg</w:t>
            </w:r>
            <w:r>
              <w:rPr>
                <w:rFonts w:ascii="Times New Roman" w:hAnsi="Times New Roman" w:eastAsia="Times New Roman" w:cs="Times New Roman"/>
                <w:spacing w:val="6"/>
                <w:position w:val="3"/>
                <w:sz w:val="20"/>
                <w:szCs w:val="20"/>
              </w:rPr>
              <w:t>/</w:t>
            </w:r>
            <w:r>
              <w:rPr>
                <w:rFonts w:ascii="Times New Roman" w:hAnsi="Times New Roman" w:eastAsia="Times New Roman" w:cs="Times New Roman"/>
                <w:position w:val="3"/>
                <w:sz w:val="20"/>
                <w:szCs w:val="20"/>
              </w:rPr>
              <w:t>m</w:t>
            </w:r>
            <w:r>
              <w:rPr>
                <w:rFonts w:ascii="Times New Roman" w:hAnsi="Times New Roman" w:eastAsia="Times New Roman" w:cs="Times New Roman"/>
                <w:spacing w:val="6"/>
                <w:position w:val="9"/>
                <w:sz w:val="13"/>
                <w:szCs w:val="13"/>
              </w:rPr>
              <w:t xml:space="preserve">3 </w:t>
            </w:r>
            <w:r>
              <w:rPr>
                <w:rFonts w:ascii="宋体" w:hAnsi="宋体" w:eastAsia="宋体" w:cs="宋体"/>
                <w:spacing w:val="6"/>
                <w:position w:val="3"/>
                <w:sz w:val="20"/>
                <w:szCs w:val="20"/>
              </w:rPr>
              <w:t>)</w:t>
            </w:r>
          </w:p>
        </w:tc>
        <w:tc>
          <w:tcPr>
            <w:tcW w:w="4395" w:type="dxa"/>
            <w:gridSpan w:val="6"/>
            <w:tcBorders>
              <w:right w:val="single" w:color="000000" w:sz="6" w:space="0"/>
            </w:tcBorders>
            <w:vAlign w:val="top"/>
          </w:tcPr>
          <w:p>
            <w:pPr>
              <w:spacing w:before="107" w:line="195" w:lineRule="auto"/>
              <w:ind w:left="198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continue"/>
            <w:tcBorders>
              <w:top w:val="nil"/>
              <w:bottom w:val="nil"/>
            </w:tcBorders>
            <w:vAlign w:val="top"/>
          </w:tcPr>
          <w:p>
            <w:pPr>
              <w:rPr>
                <w:rFonts w:ascii="Arial"/>
                <w:sz w:val="21"/>
              </w:rPr>
            </w:pPr>
          </w:p>
        </w:tc>
        <w:tc>
          <w:tcPr>
            <w:tcW w:w="4263" w:type="dxa"/>
            <w:gridSpan w:val="5"/>
            <w:vAlign w:val="top"/>
          </w:tcPr>
          <w:p>
            <w:pPr>
              <w:spacing w:before="68" w:line="231" w:lineRule="auto"/>
              <w:ind w:left="1769"/>
              <w:rPr>
                <w:rFonts w:ascii="宋体" w:hAnsi="宋体" w:eastAsia="宋体" w:cs="宋体"/>
                <w:sz w:val="20"/>
                <w:szCs w:val="20"/>
              </w:rPr>
            </w:pPr>
            <w:r>
              <w:rPr>
                <w:rFonts w:ascii="Times New Roman" w:hAnsi="Times New Roman" w:eastAsia="Times New Roman" w:cs="Times New Roman"/>
                <w:sz w:val="20"/>
                <w:szCs w:val="20"/>
              </w:rPr>
              <w:t>S</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1"/>
                <w:position w:val="6"/>
                <w:sz w:val="13"/>
                <w:szCs w:val="13"/>
              </w:rPr>
              <w:t xml:space="preserve">2 </w:t>
            </w:r>
            <w:r>
              <w:rPr>
                <w:rFonts w:ascii="宋体" w:hAnsi="宋体" w:eastAsia="宋体" w:cs="宋体"/>
                <w:spacing w:val="1"/>
                <w:sz w:val="20"/>
                <w:szCs w:val="20"/>
              </w:rPr>
              <w:t>)</w:t>
            </w:r>
          </w:p>
        </w:tc>
        <w:tc>
          <w:tcPr>
            <w:tcW w:w="4395" w:type="dxa"/>
            <w:gridSpan w:val="6"/>
            <w:tcBorders>
              <w:right w:val="single" w:color="000000" w:sz="6" w:space="0"/>
            </w:tcBorders>
            <w:vAlign w:val="top"/>
          </w:tcPr>
          <w:p>
            <w:pPr>
              <w:spacing w:before="107" w:line="195" w:lineRule="auto"/>
              <w:ind w:left="191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8811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continue"/>
            <w:tcBorders>
              <w:top w:val="nil"/>
              <w:bottom w:val="nil"/>
            </w:tcBorders>
            <w:vAlign w:val="top"/>
          </w:tcPr>
          <w:p>
            <w:pPr>
              <w:rPr>
                <w:rFonts w:ascii="Arial"/>
                <w:sz w:val="21"/>
              </w:rPr>
            </w:pPr>
          </w:p>
        </w:tc>
        <w:tc>
          <w:tcPr>
            <w:tcW w:w="4263" w:type="dxa"/>
            <w:gridSpan w:val="5"/>
            <w:vAlign w:val="top"/>
          </w:tcPr>
          <w:p>
            <w:pPr>
              <w:spacing w:before="105" w:line="195" w:lineRule="auto"/>
              <w:ind w:left="206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A</w:t>
            </w:r>
          </w:p>
        </w:tc>
        <w:tc>
          <w:tcPr>
            <w:tcW w:w="4395" w:type="dxa"/>
            <w:gridSpan w:val="6"/>
            <w:tcBorders>
              <w:right w:val="single" w:color="000000" w:sz="6" w:space="0"/>
            </w:tcBorders>
            <w:vAlign w:val="top"/>
          </w:tcPr>
          <w:p>
            <w:pPr>
              <w:spacing w:before="105" w:line="195" w:lineRule="auto"/>
              <w:ind w:left="196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470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continue"/>
            <w:tcBorders>
              <w:top w:val="nil"/>
              <w:bottom w:val="nil"/>
            </w:tcBorders>
            <w:vAlign w:val="top"/>
          </w:tcPr>
          <w:p>
            <w:pPr>
              <w:rPr>
                <w:rFonts w:ascii="Arial"/>
                <w:sz w:val="21"/>
              </w:rPr>
            </w:pPr>
          </w:p>
        </w:tc>
        <w:tc>
          <w:tcPr>
            <w:tcW w:w="4263" w:type="dxa"/>
            <w:gridSpan w:val="5"/>
            <w:vAlign w:val="top"/>
          </w:tcPr>
          <w:p>
            <w:pPr>
              <w:spacing w:before="74" w:line="192" w:lineRule="auto"/>
              <w:ind w:left="207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B</w:t>
            </w:r>
          </w:p>
        </w:tc>
        <w:tc>
          <w:tcPr>
            <w:tcW w:w="4395" w:type="dxa"/>
            <w:gridSpan w:val="6"/>
            <w:tcBorders>
              <w:right w:val="single" w:color="000000" w:sz="6" w:space="0"/>
            </w:tcBorders>
            <w:vAlign w:val="top"/>
          </w:tcPr>
          <w:p>
            <w:pPr>
              <w:spacing w:before="72" w:line="195" w:lineRule="auto"/>
              <w:ind w:left="188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0.02</w:t>
            </w:r>
            <w:r>
              <w:rPr>
                <w:rFonts w:ascii="Times New Roman" w:hAnsi="Times New Roman" w:eastAsia="Times New Roman" w:cs="Times New Roman"/>
                <w:spacing w:val="2"/>
                <w:sz w:val="20"/>
                <w:szCs w:val="20"/>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continue"/>
            <w:tcBorders>
              <w:top w:val="nil"/>
              <w:bottom w:val="nil"/>
            </w:tcBorders>
            <w:vAlign w:val="top"/>
          </w:tcPr>
          <w:p>
            <w:pPr>
              <w:rPr>
                <w:rFonts w:ascii="Arial"/>
                <w:sz w:val="21"/>
              </w:rPr>
            </w:pPr>
          </w:p>
        </w:tc>
        <w:tc>
          <w:tcPr>
            <w:tcW w:w="4263" w:type="dxa"/>
            <w:gridSpan w:val="5"/>
            <w:vAlign w:val="top"/>
          </w:tcPr>
          <w:p>
            <w:pPr>
              <w:spacing w:before="106" w:line="195" w:lineRule="auto"/>
              <w:ind w:left="2076"/>
              <w:rPr>
                <w:rFonts w:ascii="Times New Roman" w:hAnsi="Times New Roman" w:eastAsia="Times New Roman" w:cs="Times New Roman"/>
                <w:sz w:val="20"/>
                <w:szCs w:val="20"/>
              </w:rPr>
            </w:pPr>
            <w:r>
              <w:rPr>
                <w:rFonts w:ascii="Times New Roman" w:hAnsi="Times New Roman" w:eastAsia="Times New Roman" w:cs="Times New Roman"/>
                <w:sz w:val="20"/>
                <w:szCs w:val="20"/>
              </w:rPr>
              <w:t>C</w:t>
            </w:r>
          </w:p>
        </w:tc>
        <w:tc>
          <w:tcPr>
            <w:tcW w:w="4395" w:type="dxa"/>
            <w:gridSpan w:val="6"/>
            <w:tcBorders>
              <w:right w:val="single" w:color="000000" w:sz="6" w:space="0"/>
            </w:tcBorders>
            <w:vAlign w:val="top"/>
          </w:tcPr>
          <w:p>
            <w:pPr>
              <w:spacing w:before="106" w:line="198" w:lineRule="auto"/>
              <w:ind w:left="195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85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19" w:type="dxa"/>
            <w:vMerge w:val="continue"/>
            <w:tcBorders>
              <w:top w:val="nil"/>
              <w:left w:val="single" w:color="000000" w:sz="6" w:space="0"/>
            </w:tcBorders>
            <w:vAlign w:val="top"/>
          </w:tcPr>
          <w:p>
            <w:pPr>
              <w:rPr>
                <w:rFonts w:ascii="Arial"/>
                <w:sz w:val="21"/>
              </w:rPr>
            </w:pPr>
          </w:p>
        </w:tc>
        <w:tc>
          <w:tcPr>
            <w:tcW w:w="187" w:type="dxa"/>
            <w:vMerge w:val="continue"/>
            <w:tcBorders>
              <w:top w:val="nil"/>
            </w:tcBorders>
            <w:vAlign w:val="top"/>
          </w:tcPr>
          <w:p>
            <w:pPr>
              <w:rPr>
                <w:rFonts w:ascii="Arial"/>
                <w:sz w:val="21"/>
              </w:rPr>
            </w:pPr>
          </w:p>
        </w:tc>
        <w:tc>
          <w:tcPr>
            <w:tcW w:w="4263" w:type="dxa"/>
            <w:gridSpan w:val="5"/>
            <w:vAlign w:val="top"/>
          </w:tcPr>
          <w:p>
            <w:pPr>
              <w:spacing w:before="98" w:line="192" w:lineRule="auto"/>
              <w:ind w:left="206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D</w:t>
            </w:r>
          </w:p>
        </w:tc>
        <w:tc>
          <w:tcPr>
            <w:tcW w:w="4395" w:type="dxa"/>
            <w:gridSpan w:val="6"/>
            <w:tcBorders>
              <w:right w:val="single" w:color="000000" w:sz="6" w:space="0"/>
            </w:tcBorders>
            <w:vAlign w:val="top"/>
          </w:tcPr>
          <w:p>
            <w:pPr>
              <w:spacing w:before="95" w:line="195" w:lineRule="auto"/>
              <w:ind w:left="193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.84</w:t>
            </w:r>
          </w:p>
        </w:tc>
      </w:tr>
    </w:tbl>
    <w:p>
      <w:pPr>
        <w:rPr>
          <w:rFonts w:ascii="Arial"/>
          <w:sz w:val="21"/>
        </w:rPr>
      </w:pPr>
    </w:p>
    <w:p>
      <w:pPr>
        <w:sectPr>
          <w:footerReference r:id="rId55" w:type="default"/>
          <w:pgSz w:w="11906" w:h="16839"/>
          <w:pgMar w:top="1431" w:right="1363" w:bottom="1014" w:left="1363" w:header="0" w:footer="853" w:gutter="0"/>
          <w:cols w:space="720" w:num="1"/>
        </w:sectPr>
      </w:pPr>
    </w:p>
    <w:p>
      <w:r>
        <w:pict>
          <v:rect id="_x0000_s1128" o:spid="_x0000_s1128" o:spt="1" style="position:absolute;left:0pt;margin-left:89.7pt;margin-top:249.7pt;height:165.4pt;width:0.5pt;mso-position-horizontal-relative:page;mso-position-vertical-relative:page;z-index:251757568;mso-width-relative:page;mso-height-relative:page;" fillcolor="#000000" filled="t" stroked="f" coordsize="21600,21600" o:allowincell="f">
            <v:path/>
            <v:fill on="t" focussize="0,0"/>
            <v:stroke on="f"/>
            <v:imagedata o:title=""/>
            <o:lock v:ext="edit"/>
          </v:rect>
        </w:pict>
      </w:r>
      <w:r>
        <w:pict>
          <v:rect id="_x0000_s1129" o:spid="_x0000_s1129" o:spt="1" style="position:absolute;left:0pt;margin-left:520.55pt;margin-top:250.15pt;height:164.9pt;width:0.5pt;mso-position-horizontal-relative:page;mso-position-vertical-relative:page;z-index:251758592;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87"/>
        <w:gridCol w:w="542"/>
        <w:gridCol w:w="816"/>
        <w:gridCol w:w="716"/>
        <w:gridCol w:w="823"/>
        <w:gridCol w:w="610"/>
        <w:gridCol w:w="716"/>
        <w:gridCol w:w="68"/>
        <w:gridCol w:w="569"/>
        <w:gridCol w:w="674"/>
        <w:gridCol w:w="749"/>
        <w:gridCol w:w="971"/>
        <w:gridCol w:w="402"/>
        <w:gridCol w:w="806"/>
        <w:gridCol w:w="19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319" w:type="dxa"/>
            <w:vMerge w:val="restart"/>
            <w:tcBorders>
              <w:left w:val="single" w:color="000000" w:sz="6" w:space="0"/>
              <w:bottom w:val="nil"/>
            </w:tcBorders>
            <w:vAlign w:val="top"/>
          </w:tcPr>
          <w:p>
            <w:pPr>
              <w:rPr>
                <w:rFonts w:ascii="Arial"/>
                <w:sz w:val="21"/>
              </w:rPr>
            </w:pPr>
          </w:p>
        </w:tc>
        <w:tc>
          <w:tcPr>
            <w:tcW w:w="187" w:type="dxa"/>
            <w:vMerge w:val="restart"/>
            <w:tcBorders>
              <w:bottom w:val="nil"/>
            </w:tcBorders>
            <w:vAlign w:val="top"/>
          </w:tcPr>
          <w:p>
            <w:pPr>
              <w:rPr>
                <w:rFonts w:ascii="Arial"/>
                <w:sz w:val="21"/>
              </w:rPr>
            </w:pPr>
          </w:p>
        </w:tc>
        <w:tc>
          <w:tcPr>
            <w:tcW w:w="4291" w:type="dxa"/>
            <w:gridSpan w:val="7"/>
            <w:vAlign w:val="top"/>
          </w:tcPr>
          <w:p>
            <w:pPr>
              <w:spacing w:before="29" w:line="281" w:lineRule="exact"/>
              <w:ind w:left="948"/>
              <w:rPr>
                <w:rFonts w:ascii="Times New Roman" w:hAnsi="Times New Roman" w:eastAsia="Times New Roman" w:cs="Times New Roman"/>
                <w:sz w:val="20"/>
                <w:szCs w:val="20"/>
              </w:rPr>
            </w:pPr>
            <w:r>
              <w:rPr>
                <w:rFonts w:ascii="宋体" w:hAnsi="宋体" w:eastAsia="宋体" w:cs="宋体"/>
                <w:spacing w:val="13"/>
                <w:position w:val="2"/>
                <w:sz w:val="20"/>
                <w:szCs w:val="20"/>
              </w:rPr>
              <w:t>卫</w:t>
            </w:r>
            <w:r>
              <w:rPr>
                <w:rFonts w:ascii="宋体" w:hAnsi="宋体" w:eastAsia="宋体" w:cs="宋体"/>
                <w:spacing w:val="8"/>
                <w:position w:val="2"/>
                <w:sz w:val="20"/>
                <w:szCs w:val="20"/>
              </w:rPr>
              <w:t>生防护距离计算结果</w:t>
            </w:r>
            <w:r>
              <w:rPr>
                <w:rFonts w:ascii="Times New Roman" w:hAnsi="Times New Roman" w:eastAsia="Times New Roman" w:cs="Times New Roman"/>
                <w:spacing w:val="8"/>
                <w:position w:val="2"/>
                <w:sz w:val="20"/>
                <w:szCs w:val="20"/>
              </w:rPr>
              <w:t>(</w:t>
            </w:r>
            <w:r>
              <w:rPr>
                <w:rFonts w:ascii="Times New Roman" w:hAnsi="Times New Roman" w:eastAsia="Times New Roman" w:cs="Times New Roman"/>
                <w:position w:val="2"/>
                <w:sz w:val="20"/>
                <w:szCs w:val="20"/>
              </w:rPr>
              <w:t>m</w:t>
            </w:r>
            <w:r>
              <w:rPr>
                <w:rFonts w:ascii="Times New Roman" w:hAnsi="Times New Roman" w:eastAsia="Times New Roman" w:cs="Times New Roman"/>
                <w:spacing w:val="8"/>
                <w:position w:val="2"/>
                <w:sz w:val="20"/>
                <w:szCs w:val="20"/>
              </w:rPr>
              <w:t>)</w:t>
            </w:r>
          </w:p>
        </w:tc>
        <w:tc>
          <w:tcPr>
            <w:tcW w:w="4171" w:type="dxa"/>
            <w:gridSpan w:val="6"/>
            <w:vAlign w:val="top"/>
          </w:tcPr>
          <w:p>
            <w:pPr>
              <w:spacing w:before="105" w:line="195" w:lineRule="auto"/>
              <w:ind w:left="190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40.</w:t>
            </w:r>
            <w:r>
              <w:rPr>
                <w:rFonts w:ascii="Times New Roman" w:hAnsi="Times New Roman" w:eastAsia="Times New Roman" w:cs="Times New Roman"/>
                <w:spacing w:val="4"/>
                <w:sz w:val="20"/>
                <w:szCs w:val="20"/>
              </w:rPr>
              <w:t>3</w:t>
            </w:r>
          </w:p>
        </w:tc>
        <w:tc>
          <w:tcPr>
            <w:tcW w:w="196"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19" w:type="dxa"/>
            <w:vMerge w:val="continue"/>
            <w:tcBorders>
              <w:top w:val="nil"/>
              <w:left w:val="single" w:color="000000" w:sz="6" w:space="0"/>
              <w:bottom w:val="nil"/>
            </w:tcBorders>
            <w:vAlign w:val="top"/>
          </w:tcPr>
          <w:p>
            <w:pPr>
              <w:rPr>
                <w:rFonts w:ascii="Arial"/>
                <w:sz w:val="21"/>
              </w:rPr>
            </w:pPr>
          </w:p>
        </w:tc>
        <w:tc>
          <w:tcPr>
            <w:tcW w:w="187" w:type="dxa"/>
            <w:vMerge w:val="continue"/>
            <w:tcBorders>
              <w:top w:val="nil"/>
              <w:bottom w:val="nil"/>
            </w:tcBorders>
            <w:vAlign w:val="top"/>
          </w:tcPr>
          <w:p>
            <w:pPr>
              <w:rPr>
                <w:rFonts w:ascii="Arial"/>
                <w:sz w:val="21"/>
              </w:rPr>
            </w:pPr>
          </w:p>
        </w:tc>
        <w:tc>
          <w:tcPr>
            <w:tcW w:w="4291" w:type="dxa"/>
            <w:gridSpan w:val="7"/>
            <w:vAlign w:val="top"/>
          </w:tcPr>
          <w:p>
            <w:pPr>
              <w:spacing w:before="65" w:line="228" w:lineRule="auto"/>
              <w:ind w:left="713"/>
              <w:rPr>
                <w:rFonts w:ascii="宋体" w:hAnsi="宋体" w:eastAsia="宋体" w:cs="宋体"/>
                <w:sz w:val="20"/>
                <w:szCs w:val="20"/>
              </w:rPr>
            </w:pPr>
            <w:r>
              <w:rPr>
                <w:rFonts w:ascii="宋体" w:hAnsi="宋体" w:eastAsia="宋体" w:cs="宋体"/>
                <w:spacing w:val="6"/>
                <w:sz w:val="20"/>
                <w:szCs w:val="20"/>
              </w:rPr>
              <w:t>需要设置的环境防护距离 (</w:t>
            </w:r>
            <w:r>
              <w:rPr>
                <w:rFonts w:ascii="Times New Roman" w:hAnsi="Times New Roman" w:eastAsia="Times New Roman" w:cs="Times New Roman"/>
                <w:sz w:val="20"/>
                <w:szCs w:val="20"/>
              </w:rPr>
              <w:t>m</w:t>
            </w:r>
            <w:r>
              <w:rPr>
                <w:rFonts w:ascii="Times New Roman" w:hAnsi="Times New Roman" w:eastAsia="Times New Roman" w:cs="Times New Roman"/>
                <w:spacing w:val="6"/>
                <w:sz w:val="20"/>
                <w:szCs w:val="20"/>
              </w:rPr>
              <w:t xml:space="preserve"> </w:t>
            </w:r>
            <w:r>
              <w:rPr>
                <w:rFonts w:ascii="宋体" w:hAnsi="宋体" w:eastAsia="宋体" w:cs="宋体"/>
                <w:spacing w:val="4"/>
                <w:sz w:val="20"/>
                <w:szCs w:val="20"/>
              </w:rPr>
              <w:t>)</w:t>
            </w:r>
          </w:p>
        </w:tc>
        <w:tc>
          <w:tcPr>
            <w:tcW w:w="4171" w:type="dxa"/>
            <w:gridSpan w:val="6"/>
            <w:vAlign w:val="top"/>
          </w:tcPr>
          <w:p>
            <w:pPr>
              <w:spacing w:before="101" w:line="195" w:lineRule="auto"/>
              <w:ind w:left="1992"/>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196"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1"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15"/>
            <w:tcBorders>
              <w:right w:val="single" w:color="000000" w:sz="6" w:space="0"/>
            </w:tcBorders>
            <w:vAlign w:val="top"/>
          </w:tcPr>
          <w:p>
            <w:pPr>
              <w:spacing w:before="36" w:line="375" w:lineRule="auto"/>
              <w:ind w:left="130" w:right="101" w:firstLine="485"/>
              <w:rPr>
                <w:rFonts w:ascii="宋体" w:hAnsi="宋体" w:eastAsia="宋体" w:cs="宋体"/>
                <w:sz w:val="23"/>
                <w:szCs w:val="23"/>
              </w:rPr>
            </w:pPr>
            <w:r>
              <w:rPr>
                <w:rFonts w:ascii="宋体" w:hAnsi="宋体" w:eastAsia="宋体" w:cs="宋体"/>
                <w:spacing w:val="5"/>
                <w:sz w:val="23"/>
                <w:szCs w:val="23"/>
              </w:rPr>
              <w:t xml:space="preserve">由上表可知，确定本项目卫生防护距离为 </w:t>
            </w:r>
            <w:r>
              <w:rPr>
                <w:rFonts w:ascii="Times New Roman" w:hAnsi="Times New Roman" w:eastAsia="Times New Roman" w:cs="Times New Roman"/>
                <w:spacing w:val="5"/>
                <w:sz w:val="23"/>
                <w:szCs w:val="23"/>
              </w:rPr>
              <w:t>50</w:t>
            </w:r>
            <w:r>
              <w:rPr>
                <w:rFonts w:ascii="Times New Roman" w:hAnsi="Times New Roman" w:eastAsia="Times New Roman" w:cs="Times New Roman"/>
                <w:sz w:val="23"/>
                <w:szCs w:val="23"/>
              </w:rPr>
              <w:t>m</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，卫生防护距离包络线图详见</w:t>
            </w:r>
            <w:r>
              <w:rPr>
                <w:rFonts w:ascii="宋体" w:hAnsi="宋体" w:eastAsia="宋体" w:cs="宋体"/>
                <w:sz w:val="23"/>
                <w:szCs w:val="23"/>
              </w:rPr>
              <w:t xml:space="preserve">附 </w:t>
            </w:r>
            <w:r>
              <w:rPr>
                <w:rFonts w:ascii="宋体" w:hAnsi="宋体" w:eastAsia="宋体" w:cs="宋体"/>
                <w:spacing w:val="-19"/>
                <w:sz w:val="23"/>
                <w:szCs w:val="23"/>
              </w:rPr>
              <w:t>图</w:t>
            </w:r>
            <w:r>
              <w:rPr>
                <w:rFonts w:ascii="宋体" w:hAnsi="宋体" w:eastAsia="宋体" w:cs="宋体"/>
                <w:spacing w:val="-18"/>
                <w:sz w:val="23"/>
                <w:szCs w:val="23"/>
              </w:rPr>
              <w:t xml:space="preserve"> </w:t>
            </w:r>
            <w:r>
              <w:rPr>
                <w:rFonts w:ascii="Times New Roman" w:hAnsi="Times New Roman" w:eastAsia="Times New Roman" w:cs="Times New Roman"/>
                <w:spacing w:val="-18"/>
                <w:sz w:val="23"/>
                <w:szCs w:val="23"/>
              </w:rPr>
              <w:t>7</w:t>
            </w:r>
            <w:r>
              <w:rPr>
                <w:rFonts w:ascii="宋体" w:hAnsi="宋体" w:eastAsia="宋体" w:cs="宋体"/>
                <w:spacing w:val="-18"/>
                <w:sz w:val="23"/>
                <w:szCs w:val="23"/>
              </w:rPr>
              <w:t>。</w:t>
            </w:r>
          </w:p>
          <w:p>
            <w:pPr>
              <w:spacing w:before="1" w:line="374" w:lineRule="auto"/>
              <w:ind w:left="108" w:right="101" w:firstLine="479"/>
              <w:rPr>
                <w:rFonts w:ascii="宋体" w:hAnsi="宋体" w:eastAsia="宋体" w:cs="宋体"/>
                <w:sz w:val="23"/>
                <w:szCs w:val="23"/>
              </w:rPr>
            </w:pPr>
            <w:r>
              <w:rPr>
                <w:rFonts w:ascii="宋体" w:hAnsi="宋体" w:eastAsia="宋体" w:cs="宋体"/>
                <w:spacing w:val="10"/>
                <w:sz w:val="23"/>
                <w:szCs w:val="23"/>
              </w:rPr>
              <w:t>根据现场</w:t>
            </w:r>
            <w:r>
              <w:rPr>
                <w:rFonts w:ascii="宋体" w:hAnsi="宋体" w:eastAsia="宋体" w:cs="宋体"/>
                <w:spacing w:val="9"/>
                <w:sz w:val="23"/>
                <w:szCs w:val="23"/>
              </w:rPr>
              <w:t>踏</w:t>
            </w:r>
            <w:r>
              <w:rPr>
                <w:rFonts w:ascii="宋体" w:hAnsi="宋体" w:eastAsia="宋体" w:cs="宋体"/>
                <w:spacing w:val="5"/>
                <w:sz w:val="23"/>
                <w:szCs w:val="23"/>
              </w:rPr>
              <w:t xml:space="preserve">勘，本项目周边 </w:t>
            </w:r>
            <w:r>
              <w:rPr>
                <w:rFonts w:ascii="Times New Roman" w:hAnsi="Times New Roman" w:eastAsia="Times New Roman" w:cs="Times New Roman"/>
                <w:spacing w:val="5"/>
                <w:sz w:val="23"/>
                <w:szCs w:val="23"/>
              </w:rPr>
              <w:t>50</w:t>
            </w:r>
            <w:r>
              <w:rPr>
                <w:rFonts w:ascii="Times New Roman" w:hAnsi="Times New Roman" w:eastAsia="Times New Roman" w:cs="Times New Roman"/>
                <w:sz w:val="23"/>
                <w:szCs w:val="23"/>
              </w:rPr>
              <w:t>m</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范围内无环境保护目标，满足环境防护距离的</w:t>
            </w:r>
            <w:r>
              <w:rPr>
                <w:rFonts w:ascii="宋体" w:hAnsi="宋体" w:eastAsia="宋体" w:cs="宋体"/>
                <w:sz w:val="23"/>
                <w:szCs w:val="23"/>
              </w:rPr>
              <w:t xml:space="preserve"> </w:t>
            </w:r>
            <w:r>
              <w:rPr>
                <w:rFonts w:ascii="宋体" w:hAnsi="宋体" w:eastAsia="宋体" w:cs="宋体"/>
                <w:spacing w:val="3"/>
                <w:sz w:val="23"/>
                <w:szCs w:val="23"/>
              </w:rPr>
              <w:t>要求。</w:t>
            </w:r>
          </w:p>
          <w:p>
            <w:pPr>
              <w:spacing w:line="313" w:lineRule="exact"/>
              <w:ind w:left="591"/>
              <w:rPr>
                <w:rFonts w:ascii="宋体" w:hAnsi="宋体" w:eastAsia="宋体" w:cs="宋体"/>
                <w:sz w:val="23"/>
                <w:szCs w:val="23"/>
              </w:rPr>
            </w:pPr>
            <w:r>
              <w:rPr>
                <w:rFonts w:ascii="宋体" w:hAnsi="宋体" w:eastAsia="宋体" w:cs="宋体"/>
                <w:spacing w:val="8"/>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7"/>
                <w:position w:val="1"/>
                <w:sz w:val="23"/>
                <w:szCs w:val="23"/>
                <w14:textOutline w14:w="4358" w14:cap="sq" w14:cmpd="sng">
                  <w14:solidFill>
                    <w14:srgbClr w14:val="000000"/>
                  </w14:solidFill>
                  <w14:prstDash w14:val="solid"/>
                  <w14:bevel/>
                </w14:textOutline>
              </w:rPr>
              <w:t>、废水</w:t>
            </w:r>
          </w:p>
          <w:p>
            <w:pPr>
              <w:spacing w:before="149" w:line="225" w:lineRule="auto"/>
              <w:ind w:left="2555"/>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43</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本项目水污染物源强核算一览表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319" w:type="dxa"/>
            <w:vMerge w:val="continue"/>
            <w:tcBorders>
              <w:top w:val="nil"/>
              <w:left w:val="single" w:color="000000" w:sz="6" w:space="0"/>
              <w:bottom w:val="nil"/>
            </w:tcBorders>
            <w:vAlign w:val="top"/>
          </w:tcPr>
          <w:p>
            <w:pPr>
              <w:rPr>
                <w:rFonts w:ascii="Arial"/>
                <w:sz w:val="21"/>
              </w:rPr>
            </w:pPr>
          </w:p>
        </w:tc>
        <w:tc>
          <w:tcPr>
            <w:tcW w:w="729" w:type="dxa"/>
            <w:gridSpan w:val="2"/>
            <w:vMerge w:val="restart"/>
            <w:tcBorders>
              <w:bottom w:val="nil"/>
            </w:tcBorders>
            <w:vAlign w:val="top"/>
          </w:tcPr>
          <w:p>
            <w:pPr>
              <w:spacing w:line="278" w:lineRule="auto"/>
              <w:rPr>
                <w:rFonts w:ascii="Arial"/>
                <w:sz w:val="21"/>
              </w:rPr>
            </w:pPr>
          </w:p>
          <w:p>
            <w:pPr>
              <w:spacing w:line="279" w:lineRule="auto"/>
              <w:rPr>
                <w:rFonts w:ascii="Arial"/>
                <w:sz w:val="21"/>
              </w:rPr>
            </w:pPr>
          </w:p>
          <w:p>
            <w:pPr>
              <w:spacing w:before="56" w:line="230" w:lineRule="auto"/>
              <w:ind w:left="239"/>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类型</w:t>
            </w:r>
          </w:p>
        </w:tc>
        <w:tc>
          <w:tcPr>
            <w:tcW w:w="816" w:type="dxa"/>
            <w:vMerge w:val="restart"/>
            <w:tcBorders>
              <w:bottom w:val="nil"/>
            </w:tcBorders>
            <w:vAlign w:val="top"/>
          </w:tcPr>
          <w:p>
            <w:pPr>
              <w:spacing w:line="441" w:lineRule="auto"/>
              <w:rPr>
                <w:rFonts w:ascii="Arial"/>
                <w:sz w:val="21"/>
              </w:rPr>
            </w:pPr>
          </w:p>
          <w:p>
            <w:pPr>
              <w:spacing w:before="55" w:line="267" w:lineRule="auto"/>
              <w:ind w:left="224" w:right="141" w:hanging="89"/>
              <w:rPr>
                <w:rFonts w:ascii="宋体" w:hAnsi="宋体" w:eastAsia="宋体" w:cs="宋体"/>
                <w:sz w:val="17"/>
                <w:szCs w:val="17"/>
              </w:rPr>
            </w:pPr>
            <w:r>
              <w:rPr>
                <w:rFonts w:ascii="宋体" w:hAnsi="宋体" w:eastAsia="宋体" w:cs="宋体"/>
                <w:spacing w:val="8"/>
                <w:sz w:val="17"/>
                <w:szCs w:val="17"/>
                <w14:textOutline w14:w="3268" w14:cap="sq" w14:cmpd="sng">
                  <w14:solidFill>
                    <w14:srgbClr w14:val="000000"/>
                  </w14:solidFill>
                  <w14:prstDash w14:val="solid"/>
                  <w14:bevel/>
                </w14:textOutline>
              </w:rPr>
              <w:t>污染</w:t>
            </w:r>
            <w:r>
              <w:rPr>
                <w:rFonts w:ascii="宋体" w:hAnsi="宋体" w:eastAsia="宋体" w:cs="宋体"/>
                <w:spacing w:val="7"/>
                <w:sz w:val="17"/>
                <w:szCs w:val="17"/>
                <w14:textOutline w14:w="3268" w14:cap="sq" w14:cmpd="sng">
                  <w14:solidFill>
                    <w14:srgbClr w14:val="000000"/>
                  </w14:solidFill>
                  <w14:prstDash w14:val="solid"/>
                  <w14:bevel/>
                </w14:textOutline>
              </w:rPr>
              <w:t>物</w:t>
            </w:r>
            <w:r>
              <w:rPr>
                <w:rFonts w:ascii="宋体" w:hAnsi="宋体" w:eastAsia="宋体" w:cs="宋体"/>
                <w:sz w:val="17"/>
                <w:szCs w:val="17"/>
              </w:rPr>
              <w:t xml:space="preserve"> </w:t>
            </w:r>
            <w:r>
              <w:rPr>
                <w:rFonts w:ascii="宋体" w:hAnsi="宋体" w:eastAsia="宋体" w:cs="宋体"/>
                <w:spacing w:val="6"/>
                <w:sz w:val="17"/>
                <w:szCs w:val="17"/>
                <w14:textOutline w14:w="3268" w14:cap="sq" w14:cmpd="sng">
                  <w14:solidFill>
                    <w14:srgbClr w14:val="000000"/>
                  </w14:solidFill>
                  <w14:prstDash w14:val="solid"/>
                  <w14:bevel/>
                </w14:textOutline>
              </w:rPr>
              <w:t>种类</w:t>
            </w:r>
          </w:p>
        </w:tc>
        <w:tc>
          <w:tcPr>
            <w:tcW w:w="1539" w:type="dxa"/>
            <w:gridSpan w:val="2"/>
            <w:vAlign w:val="top"/>
          </w:tcPr>
          <w:p>
            <w:pPr>
              <w:spacing w:before="28" w:line="233" w:lineRule="exact"/>
              <w:ind w:left="320"/>
              <w:rPr>
                <w:rFonts w:ascii="宋体" w:hAnsi="宋体" w:eastAsia="宋体" w:cs="宋体"/>
                <w:sz w:val="17"/>
                <w:szCs w:val="17"/>
              </w:rPr>
            </w:pPr>
            <w:r>
              <w:rPr>
                <w:rFonts w:ascii="宋体" w:hAnsi="宋体" w:eastAsia="宋体" w:cs="宋体"/>
                <w:spacing w:val="11"/>
                <w:position w:val="4"/>
                <w:sz w:val="17"/>
                <w:szCs w:val="17"/>
                <w14:textOutline w14:w="3268" w14:cap="sq" w14:cmpd="sng">
                  <w14:solidFill>
                    <w14:srgbClr w14:val="000000"/>
                  </w14:solidFill>
                  <w14:prstDash w14:val="solid"/>
                  <w14:bevel/>
                </w14:textOutline>
              </w:rPr>
              <w:t>污</w:t>
            </w:r>
            <w:r>
              <w:rPr>
                <w:rFonts w:ascii="宋体" w:hAnsi="宋体" w:eastAsia="宋体" w:cs="宋体"/>
                <w:spacing w:val="8"/>
                <w:position w:val="4"/>
                <w:sz w:val="17"/>
                <w:szCs w:val="17"/>
                <w14:textOutline w14:w="3268" w14:cap="sq" w14:cmpd="sng">
                  <w14:solidFill>
                    <w14:srgbClr w14:val="000000"/>
                  </w14:solidFill>
                  <w14:prstDash w14:val="solid"/>
                  <w14:bevel/>
                </w14:textOutline>
              </w:rPr>
              <w:t>染物产生</w:t>
            </w:r>
          </w:p>
          <w:p>
            <w:pPr>
              <w:spacing w:line="228" w:lineRule="auto"/>
              <w:ind w:left="591"/>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情况</w:t>
            </w:r>
          </w:p>
        </w:tc>
        <w:tc>
          <w:tcPr>
            <w:tcW w:w="1963" w:type="dxa"/>
            <w:gridSpan w:val="4"/>
            <w:vAlign w:val="top"/>
          </w:tcPr>
          <w:p>
            <w:pPr>
              <w:spacing w:before="143" w:line="231" w:lineRule="auto"/>
              <w:ind w:left="264"/>
              <w:rPr>
                <w:rFonts w:ascii="宋体" w:hAnsi="宋体" w:eastAsia="宋体" w:cs="宋体"/>
                <w:sz w:val="17"/>
                <w:szCs w:val="17"/>
              </w:rPr>
            </w:pPr>
            <w:r>
              <w:rPr>
                <w:rFonts w:ascii="宋体" w:hAnsi="宋体" w:eastAsia="宋体" w:cs="宋体"/>
                <w:spacing w:val="13"/>
                <w:sz w:val="17"/>
                <w:szCs w:val="17"/>
                <w14:textOutline w14:w="3268" w14:cap="sq" w14:cmpd="sng">
                  <w14:solidFill>
                    <w14:srgbClr w14:val="000000"/>
                  </w14:solidFill>
                  <w14:prstDash w14:val="solid"/>
                  <w14:bevel/>
                </w14:textOutline>
              </w:rPr>
              <w:t>主</w:t>
            </w:r>
            <w:r>
              <w:rPr>
                <w:rFonts w:ascii="宋体" w:hAnsi="宋体" w:eastAsia="宋体" w:cs="宋体"/>
                <w:spacing w:val="9"/>
                <w:sz w:val="17"/>
                <w:szCs w:val="17"/>
                <w14:textOutline w14:w="3268" w14:cap="sq" w14:cmpd="sng">
                  <w14:solidFill>
                    <w14:srgbClr w14:val="000000"/>
                  </w14:solidFill>
                  <w14:prstDash w14:val="solid"/>
                  <w14:bevel/>
                </w14:textOutline>
              </w:rPr>
              <w:t>要污染治理设施</w:t>
            </w:r>
          </w:p>
        </w:tc>
        <w:tc>
          <w:tcPr>
            <w:tcW w:w="2394" w:type="dxa"/>
            <w:gridSpan w:val="3"/>
            <w:vAlign w:val="top"/>
          </w:tcPr>
          <w:p>
            <w:pPr>
              <w:spacing w:before="143" w:line="231" w:lineRule="auto"/>
              <w:ind w:left="572"/>
              <w:rPr>
                <w:rFonts w:ascii="宋体" w:hAnsi="宋体" w:eastAsia="宋体" w:cs="宋体"/>
                <w:sz w:val="17"/>
                <w:szCs w:val="17"/>
              </w:rPr>
            </w:pPr>
            <w:r>
              <w:rPr>
                <w:rFonts w:ascii="宋体" w:hAnsi="宋体" w:eastAsia="宋体" w:cs="宋体"/>
                <w:spacing w:val="12"/>
                <w:sz w:val="17"/>
                <w:szCs w:val="17"/>
                <w14:textOutline w14:w="3268" w14:cap="sq" w14:cmpd="sng">
                  <w14:solidFill>
                    <w14:srgbClr w14:val="000000"/>
                  </w14:solidFill>
                  <w14:prstDash w14:val="solid"/>
                  <w14:bevel/>
                </w14:textOutline>
              </w:rPr>
              <w:t>污</w:t>
            </w:r>
            <w:r>
              <w:rPr>
                <w:rFonts w:ascii="宋体" w:hAnsi="宋体" w:eastAsia="宋体" w:cs="宋体"/>
                <w:spacing w:val="9"/>
                <w:sz w:val="17"/>
                <w:szCs w:val="17"/>
                <w14:textOutline w14:w="3268" w14:cap="sq" w14:cmpd="sng">
                  <w14:solidFill>
                    <w14:srgbClr w14:val="000000"/>
                  </w14:solidFill>
                  <w14:prstDash w14:val="solid"/>
                  <w14:bevel/>
                </w14:textOutline>
              </w:rPr>
              <w:t>染物排放情况</w:t>
            </w:r>
          </w:p>
        </w:tc>
        <w:tc>
          <w:tcPr>
            <w:tcW w:w="402" w:type="dxa"/>
            <w:vMerge w:val="restart"/>
            <w:tcBorders>
              <w:bottom w:val="nil"/>
            </w:tcBorders>
            <w:textDirection w:val="tbRlV"/>
            <w:vAlign w:val="top"/>
          </w:tcPr>
          <w:p>
            <w:pPr>
              <w:spacing w:before="103" w:line="219" w:lineRule="auto"/>
              <w:ind w:left="265"/>
              <w:rPr>
                <w:rFonts w:ascii="宋体" w:hAnsi="宋体" w:eastAsia="宋体" w:cs="宋体"/>
                <w:sz w:val="17"/>
                <w:szCs w:val="17"/>
              </w:rPr>
            </w:pPr>
            <w:r>
              <w:rPr>
                <w:rFonts w:ascii="宋体" w:hAnsi="宋体" w:eastAsia="宋体" w:cs="宋体"/>
                <w:spacing w:val="-13"/>
                <w:sz w:val="17"/>
                <w:szCs w:val="17"/>
                <w14:textOutline w14:w="3268" w14:cap="sq" w14:cmpd="sng">
                  <w14:solidFill>
                    <w14:srgbClr w14:val="000000"/>
                  </w14:solidFill>
                  <w14:prstDash w14:val="solid"/>
                  <w14:bevel/>
                </w14:textOutline>
              </w:rPr>
              <w:t>排</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放</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方</w:t>
            </w:r>
            <w:r>
              <w:rPr>
                <w:rFonts w:ascii="宋体" w:hAnsi="宋体" w:eastAsia="宋体" w:cs="宋体"/>
                <w:spacing w:val="-7"/>
                <w:sz w:val="17"/>
                <w:szCs w:val="17"/>
              </w:rPr>
              <w:t xml:space="preserve"> </w:t>
            </w:r>
            <w:r>
              <w:rPr>
                <w:rFonts w:ascii="宋体" w:hAnsi="宋体" w:eastAsia="宋体" w:cs="宋体"/>
                <w:spacing w:val="-7"/>
                <w:sz w:val="17"/>
                <w:szCs w:val="17"/>
                <w14:textOutline w14:w="3268" w14:cap="sq" w14:cmpd="sng">
                  <w14:solidFill>
                    <w14:srgbClr w14:val="000000"/>
                  </w14:solidFill>
                  <w14:prstDash w14:val="solid"/>
                  <w14:bevel/>
                </w14:textOutline>
              </w:rPr>
              <w:t>式</w:t>
            </w:r>
          </w:p>
        </w:tc>
        <w:tc>
          <w:tcPr>
            <w:tcW w:w="1002" w:type="dxa"/>
            <w:gridSpan w:val="2"/>
            <w:vMerge w:val="restart"/>
            <w:tcBorders>
              <w:bottom w:val="nil"/>
              <w:right w:val="single" w:color="000000" w:sz="6" w:space="0"/>
            </w:tcBorders>
            <w:vAlign w:val="top"/>
          </w:tcPr>
          <w:p>
            <w:pPr>
              <w:spacing w:line="440" w:lineRule="auto"/>
              <w:rPr>
                <w:rFonts w:ascii="Arial"/>
                <w:sz w:val="21"/>
              </w:rPr>
            </w:pPr>
          </w:p>
          <w:p>
            <w:pPr>
              <w:spacing w:before="56" w:line="232" w:lineRule="exact"/>
              <w:ind w:left="268"/>
              <w:rPr>
                <w:rFonts w:ascii="宋体" w:hAnsi="宋体" w:eastAsia="宋体" w:cs="宋体"/>
                <w:sz w:val="17"/>
                <w:szCs w:val="17"/>
              </w:rPr>
            </w:pPr>
            <w:r>
              <w:rPr>
                <w:rFonts w:ascii="宋体" w:hAnsi="宋体" w:eastAsia="宋体" w:cs="宋体"/>
                <w:spacing w:val="6"/>
                <w:position w:val="3"/>
                <w:sz w:val="17"/>
                <w:szCs w:val="17"/>
                <w14:textOutline w14:w="3268" w14:cap="sq" w14:cmpd="sng">
                  <w14:solidFill>
                    <w14:srgbClr w14:val="000000"/>
                  </w14:solidFill>
                  <w14:prstDash w14:val="solid"/>
                  <w14:bevel/>
                </w14:textOutline>
              </w:rPr>
              <w:t>排放</w:t>
            </w:r>
          </w:p>
          <w:p>
            <w:pPr>
              <w:spacing w:line="231" w:lineRule="auto"/>
              <w:ind w:left="271"/>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去向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trPr>
        <w:tc>
          <w:tcPr>
            <w:tcW w:w="319" w:type="dxa"/>
            <w:vMerge w:val="continue"/>
            <w:tcBorders>
              <w:top w:val="nil"/>
              <w:left w:val="single" w:color="000000" w:sz="6" w:space="0"/>
              <w:bottom w:val="nil"/>
            </w:tcBorders>
            <w:vAlign w:val="top"/>
          </w:tcPr>
          <w:p>
            <w:pPr>
              <w:rPr>
                <w:rFonts w:ascii="Arial"/>
                <w:sz w:val="21"/>
              </w:rPr>
            </w:pPr>
          </w:p>
        </w:tc>
        <w:tc>
          <w:tcPr>
            <w:tcW w:w="729" w:type="dxa"/>
            <w:gridSpan w:val="2"/>
            <w:vMerge w:val="continue"/>
            <w:tcBorders>
              <w:top w:val="nil"/>
            </w:tcBorders>
            <w:vAlign w:val="top"/>
          </w:tcPr>
          <w:p>
            <w:pPr>
              <w:rPr>
                <w:rFonts w:ascii="Arial"/>
                <w:sz w:val="21"/>
              </w:rPr>
            </w:pPr>
          </w:p>
        </w:tc>
        <w:tc>
          <w:tcPr>
            <w:tcW w:w="816" w:type="dxa"/>
            <w:vMerge w:val="continue"/>
            <w:tcBorders>
              <w:top w:val="nil"/>
            </w:tcBorders>
            <w:vAlign w:val="top"/>
          </w:tcPr>
          <w:p>
            <w:pPr>
              <w:rPr>
                <w:rFonts w:ascii="Arial"/>
                <w:sz w:val="21"/>
              </w:rPr>
            </w:pPr>
          </w:p>
        </w:tc>
        <w:tc>
          <w:tcPr>
            <w:tcW w:w="716" w:type="dxa"/>
            <w:vAlign w:val="top"/>
          </w:tcPr>
          <w:p>
            <w:pPr>
              <w:spacing w:before="156" w:line="235" w:lineRule="exact"/>
              <w:ind w:left="177"/>
              <w:rPr>
                <w:rFonts w:ascii="宋体" w:hAnsi="宋体" w:eastAsia="宋体" w:cs="宋体"/>
                <w:sz w:val="17"/>
                <w:szCs w:val="17"/>
              </w:rPr>
            </w:pPr>
            <w:r>
              <w:rPr>
                <w:rFonts w:ascii="宋体" w:hAnsi="宋体" w:eastAsia="宋体" w:cs="宋体"/>
                <w:spacing w:val="6"/>
                <w:position w:val="4"/>
                <w:sz w:val="17"/>
                <w:szCs w:val="17"/>
                <w14:textOutline w14:w="3268" w14:cap="sq" w14:cmpd="sng">
                  <w14:solidFill>
                    <w14:srgbClr w14:val="000000"/>
                  </w14:solidFill>
                  <w14:prstDash w14:val="solid"/>
                  <w14:bevel/>
                </w14:textOutline>
              </w:rPr>
              <w:t>产生</w:t>
            </w:r>
          </w:p>
          <w:p>
            <w:pPr>
              <w:spacing w:line="198" w:lineRule="auto"/>
              <w:ind w:left="177"/>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浓度</w:t>
            </w:r>
          </w:p>
          <w:p>
            <w:pPr>
              <w:spacing w:line="248" w:lineRule="exact"/>
              <w:ind w:left="153"/>
              <w:rPr>
                <w:rFonts w:ascii="Times New Roman" w:hAnsi="Times New Roman" w:eastAsia="Times New Roman" w:cs="Times New Roman"/>
                <w:sz w:val="17"/>
                <w:szCs w:val="17"/>
              </w:rPr>
            </w:pPr>
            <w:r>
              <w:rPr>
                <w:rFonts w:ascii="Times New Roman" w:hAnsi="Times New Roman" w:eastAsia="Times New Roman" w:cs="Times New Roman"/>
                <w:b/>
                <w:bCs/>
                <w:position w:val="4"/>
                <w:sz w:val="17"/>
                <w:szCs w:val="17"/>
              </w:rPr>
              <w:t>mg</w:t>
            </w:r>
            <w:r>
              <w:rPr>
                <w:rFonts w:ascii="Times New Roman" w:hAnsi="Times New Roman" w:eastAsia="Times New Roman" w:cs="Times New Roman"/>
                <w:b/>
                <w:bCs/>
                <w:spacing w:val="13"/>
                <w:position w:val="4"/>
                <w:sz w:val="17"/>
                <w:szCs w:val="17"/>
              </w:rPr>
              <w:t>/</w:t>
            </w:r>
            <w:r>
              <w:rPr>
                <w:rFonts w:ascii="Times New Roman" w:hAnsi="Times New Roman" w:eastAsia="Times New Roman" w:cs="Times New Roman"/>
                <w:b/>
                <w:bCs/>
                <w:position w:val="4"/>
                <w:sz w:val="17"/>
                <w:szCs w:val="17"/>
              </w:rPr>
              <w:t>L</w:t>
            </w:r>
          </w:p>
        </w:tc>
        <w:tc>
          <w:tcPr>
            <w:tcW w:w="823" w:type="dxa"/>
            <w:vAlign w:val="top"/>
          </w:tcPr>
          <w:p>
            <w:pPr>
              <w:spacing w:before="274" w:line="270" w:lineRule="auto"/>
              <w:ind w:left="309" w:right="141" w:hanging="169"/>
              <w:rPr>
                <w:rFonts w:ascii="Times New Roman" w:hAnsi="Times New Roman" w:eastAsia="Times New Roman" w:cs="Times New Roman"/>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产</w:t>
            </w:r>
            <w:r>
              <w:rPr>
                <w:rFonts w:ascii="宋体" w:hAnsi="宋体" w:eastAsia="宋体" w:cs="宋体"/>
                <w:spacing w:val="8"/>
                <w:sz w:val="17"/>
                <w:szCs w:val="17"/>
                <w14:textOutline w14:w="3268" w14:cap="sq" w14:cmpd="sng">
                  <w14:solidFill>
                    <w14:srgbClr w14:val="000000"/>
                  </w14:solidFill>
                  <w14:prstDash w14:val="solid"/>
                  <w14:bevel/>
                </w14:textOutline>
              </w:rPr>
              <w:t>生量</w:t>
            </w:r>
            <w:r>
              <w:rPr>
                <w:rFonts w:ascii="宋体" w:hAnsi="宋体" w:eastAsia="宋体" w:cs="宋体"/>
                <w:sz w:val="17"/>
                <w:szCs w:val="17"/>
              </w:rPr>
              <w:t xml:space="preserve"> </w:t>
            </w:r>
            <w:r>
              <w:rPr>
                <w:rFonts w:ascii="Times New Roman" w:hAnsi="Times New Roman" w:eastAsia="Times New Roman" w:cs="Times New Roman"/>
                <w:b/>
                <w:bCs/>
                <w:sz w:val="17"/>
                <w:szCs w:val="17"/>
              </w:rPr>
              <w:t>t</w:t>
            </w:r>
            <w:r>
              <w:rPr>
                <w:rFonts w:ascii="Times New Roman" w:hAnsi="Times New Roman" w:eastAsia="Times New Roman" w:cs="Times New Roman"/>
                <w:b/>
                <w:bCs/>
                <w:spacing w:val="8"/>
                <w:sz w:val="17"/>
                <w:szCs w:val="17"/>
              </w:rPr>
              <w:t>/</w:t>
            </w:r>
            <w:r>
              <w:rPr>
                <w:rFonts w:ascii="Times New Roman" w:hAnsi="Times New Roman" w:eastAsia="Times New Roman" w:cs="Times New Roman"/>
                <w:b/>
                <w:bCs/>
                <w:sz w:val="17"/>
                <w:szCs w:val="17"/>
              </w:rPr>
              <w:t>a</w:t>
            </w:r>
          </w:p>
        </w:tc>
        <w:tc>
          <w:tcPr>
            <w:tcW w:w="610" w:type="dxa"/>
            <w:vAlign w:val="top"/>
          </w:tcPr>
          <w:p>
            <w:pPr>
              <w:spacing w:before="261" w:line="233" w:lineRule="exact"/>
              <w:ind w:left="130"/>
              <w:rPr>
                <w:rFonts w:ascii="宋体" w:hAnsi="宋体" w:eastAsia="宋体" w:cs="宋体"/>
                <w:sz w:val="17"/>
                <w:szCs w:val="17"/>
              </w:rPr>
            </w:pPr>
            <w:r>
              <w:rPr>
                <w:rFonts w:ascii="宋体" w:hAnsi="宋体" w:eastAsia="宋体" w:cs="宋体"/>
                <w:spacing w:val="5"/>
                <w:position w:val="4"/>
                <w:sz w:val="17"/>
                <w:szCs w:val="17"/>
                <w14:textOutline w14:w="3268" w14:cap="sq" w14:cmpd="sng">
                  <w14:solidFill>
                    <w14:srgbClr w14:val="000000"/>
                  </w14:solidFill>
                  <w14:prstDash w14:val="solid"/>
                  <w14:bevel/>
                </w14:textOutline>
              </w:rPr>
              <w:t>处</w:t>
            </w:r>
            <w:r>
              <w:rPr>
                <w:rFonts w:ascii="宋体" w:hAnsi="宋体" w:eastAsia="宋体" w:cs="宋体"/>
                <w:spacing w:val="4"/>
                <w:position w:val="4"/>
                <w:sz w:val="17"/>
                <w:szCs w:val="17"/>
                <w14:textOutline w14:w="3268" w14:cap="sq" w14:cmpd="sng">
                  <w14:solidFill>
                    <w14:srgbClr w14:val="000000"/>
                  </w14:solidFill>
                  <w14:prstDash w14:val="solid"/>
                  <w14:bevel/>
                </w14:textOutline>
              </w:rPr>
              <w:t>理</w:t>
            </w:r>
          </w:p>
          <w:p>
            <w:pPr>
              <w:ind w:left="128"/>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工艺</w:t>
            </w:r>
          </w:p>
        </w:tc>
        <w:tc>
          <w:tcPr>
            <w:tcW w:w="716" w:type="dxa"/>
            <w:vAlign w:val="top"/>
          </w:tcPr>
          <w:p>
            <w:pPr>
              <w:spacing w:before="144" w:line="235" w:lineRule="auto"/>
              <w:ind w:left="185"/>
              <w:rPr>
                <w:rFonts w:ascii="宋体" w:hAnsi="宋体" w:eastAsia="宋体" w:cs="宋体"/>
                <w:sz w:val="17"/>
                <w:szCs w:val="17"/>
              </w:rPr>
            </w:pPr>
            <w:r>
              <w:rPr>
                <w:rFonts w:ascii="宋体" w:hAnsi="宋体" w:eastAsia="宋体" w:cs="宋体"/>
                <w:spacing w:val="4"/>
                <w:sz w:val="17"/>
                <w:szCs w:val="17"/>
                <w14:textOutline w14:w="3268" w14:cap="sq" w14:cmpd="sng">
                  <w14:solidFill>
                    <w14:srgbClr w14:val="000000"/>
                  </w14:solidFill>
                  <w14:prstDash w14:val="solid"/>
                  <w14:bevel/>
                </w14:textOutline>
              </w:rPr>
              <w:t>治理</w:t>
            </w:r>
          </w:p>
          <w:p>
            <w:pPr>
              <w:spacing w:before="16" w:line="214" w:lineRule="auto"/>
              <w:ind w:left="276"/>
              <w:rPr>
                <w:rFonts w:ascii="宋体" w:hAnsi="宋体" w:eastAsia="宋体" w:cs="宋体"/>
                <w:sz w:val="17"/>
                <w:szCs w:val="17"/>
              </w:rPr>
            </w:pPr>
            <w:r>
              <w:rPr>
                <w:rFonts w:ascii="宋体" w:hAnsi="宋体" w:eastAsia="宋体" w:cs="宋体"/>
                <w:sz w:val="17"/>
                <w:szCs w:val="17"/>
                <w14:textOutline w14:w="3268" w14:cap="sq" w14:cmpd="sng">
                  <w14:solidFill>
                    <w14:srgbClr w14:val="000000"/>
                  </w14:solidFill>
                  <w14:prstDash w14:val="solid"/>
                  <w14:bevel/>
                </w14:textOutline>
              </w:rPr>
              <w:t>效</w:t>
            </w:r>
          </w:p>
          <w:p>
            <w:pPr>
              <w:spacing w:line="248" w:lineRule="exact"/>
              <w:ind w:left="182"/>
              <w:rPr>
                <w:rFonts w:ascii="Times New Roman" w:hAnsi="Times New Roman" w:eastAsia="Times New Roman" w:cs="Times New Roman"/>
                <w:sz w:val="17"/>
                <w:szCs w:val="17"/>
              </w:rPr>
            </w:pPr>
            <w:r>
              <w:rPr>
                <w:rFonts w:ascii="宋体" w:hAnsi="宋体" w:eastAsia="宋体" w:cs="宋体"/>
                <w:spacing w:val="6"/>
                <w:position w:val="1"/>
                <w:sz w:val="17"/>
                <w:szCs w:val="17"/>
                <w14:textOutline w14:w="3268" w14:cap="sq" w14:cmpd="sng">
                  <w14:solidFill>
                    <w14:srgbClr w14:val="000000"/>
                  </w14:solidFill>
                  <w14:prstDash w14:val="solid"/>
                  <w14:bevel/>
                </w14:textOutline>
              </w:rPr>
              <w:t>率</w:t>
            </w:r>
            <w:r>
              <w:rPr>
                <w:rFonts w:ascii="Times New Roman" w:hAnsi="Times New Roman" w:eastAsia="Times New Roman" w:cs="Times New Roman"/>
                <w:b/>
                <w:bCs/>
                <w:spacing w:val="5"/>
                <w:position w:val="1"/>
                <w:sz w:val="17"/>
                <w:szCs w:val="17"/>
              </w:rPr>
              <w:t>%</w:t>
            </w:r>
          </w:p>
        </w:tc>
        <w:tc>
          <w:tcPr>
            <w:tcW w:w="637" w:type="dxa"/>
            <w:gridSpan w:val="2"/>
            <w:vAlign w:val="top"/>
          </w:tcPr>
          <w:p>
            <w:pPr>
              <w:spacing w:before="28" w:line="231" w:lineRule="auto"/>
              <w:ind w:left="145"/>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是否</w:t>
            </w:r>
          </w:p>
          <w:p>
            <w:pPr>
              <w:spacing w:before="19" w:line="232" w:lineRule="auto"/>
              <w:ind w:left="144"/>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为可</w:t>
            </w:r>
          </w:p>
          <w:p>
            <w:pPr>
              <w:spacing w:before="19" w:line="231" w:lineRule="auto"/>
              <w:ind w:left="145"/>
              <w:rPr>
                <w:rFonts w:ascii="宋体" w:hAnsi="宋体" w:eastAsia="宋体" w:cs="宋体"/>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行技</w:t>
            </w:r>
          </w:p>
          <w:p>
            <w:pPr>
              <w:spacing w:before="19" w:line="228" w:lineRule="auto"/>
              <w:ind w:left="234"/>
              <w:rPr>
                <w:rFonts w:ascii="宋体" w:hAnsi="宋体" w:eastAsia="宋体" w:cs="宋体"/>
                <w:sz w:val="17"/>
                <w:szCs w:val="17"/>
              </w:rPr>
            </w:pPr>
            <w:r>
              <w:rPr>
                <w:rFonts w:ascii="宋体" w:hAnsi="宋体" w:eastAsia="宋体" w:cs="宋体"/>
                <w:spacing w:val="1"/>
                <w:sz w:val="17"/>
                <w:szCs w:val="17"/>
                <w14:textOutline w14:w="3268" w14:cap="sq" w14:cmpd="sng">
                  <w14:solidFill>
                    <w14:srgbClr w14:val="000000"/>
                  </w14:solidFill>
                  <w14:prstDash w14:val="solid"/>
                  <w14:bevel/>
                </w14:textOutline>
              </w:rPr>
              <w:t>术</w:t>
            </w:r>
          </w:p>
        </w:tc>
        <w:tc>
          <w:tcPr>
            <w:tcW w:w="674" w:type="dxa"/>
            <w:vAlign w:val="top"/>
          </w:tcPr>
          <w:p>
            <w:pPr>
              <w:spacing w:before="156" w:line="235" w:lineRule="exact"/>
              <w:ind w:left="162"/>
              <w:rPr>
                <w:rFonts w:ascii="宋体" w:hAnsi="宋体" w:eastAsia="宋体" w:cs="宋体"/>
                <w:sz w:val="17"/>
                <w:szCs w:val="17"/>
              </w:rPr>
            </w:pPr>
            <w:r>
              <w:rPr>
                <w:rFonts w:ascii="宋体" w:hAnsi="宋体" w:eastAsia="宋体" w:cs="宋体"/>
                <w:spacing w:val="7"/>
                <w:position w:val="4"/>
                <w:sz w:val="17"/>
                <w:szCs w:val="17"/>
                <w14:textOutline w14:w="3268" w14:cap="sq" w14:cmpd="sng">
                  <w14:solidFill>
                    <w14:srgbClr w14:val="000000"/>
                  </w14:solidFill>
                  <w14:prstDash w14:val="solid"/>
                  <w14:bevel/>
                </w14:textOutline>
              </w:rPr>
              <w:t>废</w:t>
            </w:r>
            <w:r>
              <w:rPr>
                <w:rFonts w:ascii="宋体" w:hAnsi="宋体" w:eastAsia="宋体" w:cs="宋体"/>
                <w:spacing w:val="6"/>
                <w:position w:val="4"/>
                <w:sz w:val="17"/>
                <w:szCs w:val="17"/>
                <w14:textOutline w14:w="3268" w14:cap="sq" w14:cmpd="sng">
                  <w14:solidFill>
                    <w14:srgbClr w14:val="000000"/>
                  </w14:solidFill>
                  <w14:prstDash w14:val="solid"/>
                  <w14:bevel/>
                </w14:textOutline>
              </w:rPr>
              <w:t>水</w:t>
            </w:r>
          </w:p>
          <w:p>
            <w:pPr>
              <w:spacing w:line="198" w:lineRule="auto"/>
              <w:ind w:left="162"/>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排量</w:t>
            </w:r>
          </w:p>
          <w:p>
            <w:pPr>
              <w:spacing w:line="248" w:lineRule="exact"/>
              <w:ind w:left="167"/>
              <w:rPr>
                <w:rFonts w:ascii="Times New Roman" w:hAnsi="Times New Roman" w:eastAsia="Times New Roman" w:cs="Times New Roman"/>
                <w:sz w:val="17"/>
                <w:szCs w:val="17"/>
              </w:rPr>
            </w:pPr>
            <w:r>
              <w:rPr>
                <w:rFonts w:ascii="Times New Roman" w:hAnsi="Times New Roman" w:eastAsia="Times New Roman" w:cs="Times New Roman"/>
                <w:b/>
                <w:bCs/>
                <w:position w:val="1"/>
                <w:sz w:val="17"/>
                <w:szCs w:val="17"/>
              </w:rPr>
              <w:t>m</w:t>
            </w:r>
            <w:r>
              <w:rPr>
                <w:rFonts w:ascii="Times New Roman" w:hAnsi="Times New Roman" w:eastAsia="Times New Roman" w:cs="Times New Roman"/>
                <w:b/>
                <w:bCs/>
                <w:spacing w:val="7"/>
                <w:position w:val="6"/>
                <w:sz w:val="11"/>
                <w:szCs w:val="11"/>
              </w:rPr>
              <w:t>3</w:t>
            </w:r>
            <w:r>
              <w:rPr>
                <w:rFonts w:ascii="Times New Roman" w:hAnsi="Times New Roman" w:eastAsia="Times New Roman" w:cs="Times New Roman"/>
                <w:b/>
                <w:bCs/>
                <w:spacing w:val="6"/>
                <w:position w:val="1"/>
                <w:sz w:val="17"/>
                <w:szCs w:val="17"/>
              </w:rPr>
              <w:t>/</w:t>
            </w:r>
            <w:r>
              <w:rPr>
                <w:rFonts w:ascii="Times New Roman" w:hAnsi="Times New Roman" w:eastAsia="Times New Roman" w:cs="Times New Roman"/>
                <w:b/>
                <w:bCs/>
                <w:position w:val="1"/>
                <w:sz w:val="17"/>
                <w:szCs w:val="17"/>
              </w:rPr>
              <w:t>a</w:t>
            </w:r>
          </w:p>
        </w:tc>
        <w:tc>
          <w:tcPr>
            <w:tcW w:w="749" w:type="dxa"/>
            <w:vAlign w:val="top"/>
          </w:tcPr>
          <w:p>
            <w:pPr>
              <w:spacing w:before="155" w:line="232" w:lineRule="auto"/>
              <w:ind w:left="201"/>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排放</w:t>
            </w:r>
          </w:p>
          <w:p>
            <w:pPr>
              <w:spacing w:before="21" w:line="199" w:lineRule="auto"/>
              <w:ind w:left="201"/>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浓度</w:t>
            </w:r>
          </w:p>
          <w:p>
            <w:pPr>
              <w:spacing w:line="248" w:lineRule="exact"/>
              <w:ind w:left="131"/>
              <w:rPr>
                <w:rFonts w:ascii="Times New Roman" w:hAnsi="Times New Roman" w:eastAsia="Times New Roman" w:cs="Times New Roman"/>
                <w:sz w:val="11"/>
                <w:szCs w:val="11"/>
              </w:rPr>
            </w:pPr>
            <w:r>
              <w:rPr>
                <w:rFonts w:ascii="Times New Roman" w:hAnsi="Times New Roman" w:eastAsia="Times New Roman" w:cs="Times New Roman"/>
                <w:b/>
                <w:bCs/>
                <w:position w:val="3"/>
                <w:sz w:val="17"/>
                <w:szCs w:val="17"/>
              </w:rPr>
              <w:t>mg</w:t>
            </w:r>
            <w:r>
              <w:rPr>
                <w:rFonts w:ascii="Times New Roman" w:hAnsi="Times New Roman" w:eastAsia="Times New Roman" w:cs="Times New Roman"/>
                <w:b/>
                <w:bCs/>
                <w:spacing w:val="10"/>
                <w:position w:val="3"/>
                <w:sz w:val="17"/>
                <w:szCs w:val="17"/>
              </w:rPr>
              <w:t>/</w:t>
            </w:r>
            <w:r>
              <w:rPr>
                <w:rFonts w:ascii="Times New Roman" w:hAnsi="Times New Roman" w:eastAsia="Times New Roman" w:cs="Times New Roman"/>
                <w:b/>
                <w:bCs/>
                <w:position w:val="3"/>
                <w:sz w:val="17"/>
                <w:szCs w:val="17"/>
              </w:rPr>
              <w:t>m</w:t>
            </w:r>
            <w:r>
              <w:rPr>
                <w:rFonts w:ascii="Times New Roman" w:hAnsi="Times New Roman" w:eastAsia="Times New Roman" w:cs="Times New Roman"/>
                <w:b/>
                <w:bCs/>
                <w:spacing w:val="9"/>
                <w:position w:val="8"/>
                <w:sz w:val="11"/>
                <w:szCs w:val="11"/>
              </w:rPr>
              <w:t>3</w:t>
            </w:r>
          </w:p>
        </w:tc>
        <w:tc>
          <w:tcPr>
            <w:tcW w:w="971" w:type="dxa"/>
            <w:vAlign w:val="top"/>
          </w:tcPr>
          <w:p>
            <w:pPr>
              <w:spacing w:before="273" w:line="199" w:lineRule="auto"/>
              <w:ind w:left="222"/>
              <w:rPr>
                <w:rFonts w:ascii="宋体" w:hAnsi="宋体" w:eastAsia="宋体" w:cs="宋体"/>
                <w:sz w:val="17"/>
                <w:szCs w:val="17"/>
              </w:rPr>
            </w:pPr>
            <w:r>
              <w:rPr>
                <w:rFonts w:ascii="宋体" w:hAnsi="宋体" w:eastAsia="宋体" w:cs="宋体"/>
                <w:spacing w:val="8"/>
                <w:sz w:val="17"/>
                <w:szCs w:val="17"/>
                <w14:textOutline w14:w="3268" w14:cap="sq" w14:cmpd="sng">
                  <w14:solidFill>
                    <w14:srgbClr w14:val="000000"/>
                  </w14:solidFill>
                  <w14:prstDash w14:val="solid"/>
                  <w14:bevel/>
                </w14:textOutline>
              </w:rPr>
              <w:t>排</w:t>
            </w:r>
            <w:r>
              <w:rPr>
                <w:rFonts w:ascii="宋体" w:hAnsi="宋体" w:eastAsia="宋体" w:cs="宋体"/>
                <w:spacing w:val="7"/>
                <w:sz w:val="17"/>
                <w:szCs w:val="17"/>
                <w14:textOutline w14:w="3268" w14:cap="sq" w14:cmpd="sng">
                  <w14:solidFill>
                    <w14:srgbClr w14:val="000000"/>
                  </w14:solidFill>
                  <w14:prstDash w14:val="solid"/>
                  <w14:bevel/>
                </w14:textOutline>
              </w:rPr>
              <w:t>放量</w:t>
            </w:r>
          </w:p>
          <w:p>
            <w:pPr>
              <w:spacing w:line="248" w:lineRule="exact"/>
              <w:ind w:left="389"/>
              <w:rPr>
                <w:rFonts w:ascii="Times New Roman" w:hAnsi="Times New Roman" w:eastAsia="Times New Roman" w:cs="Times New Roman"/>
                <w:sz w:val="17"/>
                <w:szCs w:val="17"/>
              </w:rPr>
            </w:pPr>
            <w:r>
              <w:rPr>
                <w:rFonts w:ascii="Times New Roman" w:hAnsi="Times New Roman" w:eastAsia="Times New Roman" w:cs="Times New Roman"/>
                <w:b/>
                <w:bCs/>
                <w:position w:val="2"/>
                <w:sz w:val="17"/>
                <w:szCs w:val="17"/>
              </w:rPr>
              <w:t>t</w:t>
            </w:r>
            <w:r>
              <w:rPr>
                <w:rFonts w:ascii="Times New Roman" w:hAnsi="Times New Roman" w:eastAsia="Times New Roman" w:cs="Times New Roman"/>
                <w:b/>
                <w:bCs/>
                <w:spacing w:val="8"/>
                <w:position w:val="2"/>
                <w:sz w:val="17"/>
                <w:szCs w:val="17"/>
              </w:rPr>
              <w:t>/</w:t>
            </w:r>
            <w:r>
              <w:rPr>
                <w:rFonts w:ascii="Times New Roman" w:hAnsi="Times New Roman" w:eastAsia="Times New Roman" w:cs="Times New Roman"/>
                <w:b/>
                <w:bCs/>
                <w:position w:val="2"/>
                <w:sz w:val="17"/>
                <w:szCs w:val="17"/>
              </w:rPr>
              <w:t>a</w:t>
            </w:r>
          </w:p>
        </w:tc>
        <w:tc>
          <w:tcPr>
            <w:tcW w:w="402" w:type="dxa"/>
            <w:vMerge w:val="continue"/>
            <w:tcBorders>
              <w:top w:val="nil"/>
            </w:tcBorders>
            <w:textDirection w:val="tbRlV"/>
            <w:vAlign w:val="top"/>
          </w:tcPr>
          <w:p>
            <w:pPr>
              <w:rPr>
                <w:rFonts w:ascii="Arial"/>
                <w:sz w:val="21"/>
              </w:rPr>
            </w:pPr>
          </w:p>
        </w:tc>
        <w:tc>
          <w:tcPr>
            <w:tcW w:w="1002"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319" w:type="dxa"/>
            <w:vMerge w:val="continue"/>
            <w:tcBorders>
              <w:top w:val="nil"/>
              <w:left w:val="single" w:color="000000" w:sz="6" w:space="0"/>
              <w:bottom w:val="nil"/>
            </w:tcBorders>
            <w:vAlign w:val="top"/>
          </w:tcPr>
          <w:p>
            <w:pPr>
              <w:rPr>
                <w:rFonts w:ascii="Arial"/>
                <w:sz w:val="21"/>
              </w:rPr>
            </w:pPr>
          </w:p>
        </w:tc>
        <w:tc>
          <w:tcPr>
            <w:tcW w:w="729" w:type="dxa"/>
            <w:gridSpan w:val="2"/>
            <w:vMerge w:val="restart"/>
            <w:tcBorders>
              <w:bottom w:val="nil"/>
            </w:tcBorders>
            <w:vAlign w:val="top"/>
          </w:tcPr>
          <w:p>
            <w:pPr>
              <w:spacing w:line="336" w:lineRule="auto"/>
              <w:rPr>
                <w:rFonts w:ascii="Arial"/>
                <w:sz w:val="21"/>
              </w:rPr>
            </w:pPr>
          </w:p>
          <w:p>
            <w:pPr>
              <w:spacing w:line="336" w:lineRule="auto"/>
              <w:rPr>
                <w:rFonts w:ascii="Arial"/>
                <w:sz w:val="21"/>
              </w:rPr>
            </w:pPr>
          </w:p>
          <w:p>
            <w:pPr>
              <w:spacing w:before="55" w:line="267" w:lineRule="auto"/>
              <w:ind w:left="240" w:right="131"/>
              <w:rPr>
                <w:rFonts w:ascii="宋体" w:hAnsi="宋体" w:eastAsia="宋体" w:cs="宋体"/>
                <w:sz w:val="17"/>
                <w:szCs w:val="17"/>
              </w:rPr>
            </w:pPr>
            <w:r>
              <w:rPr>
                <w:rFonts w:ascii="宋体" w:hAnsi="宋体" w:eastAsia="宋体" w:cs="宋体"/>
                <w:spacing w:val="6"/>
                <w:sz w:val="17"/>
                <w:szCs w:val="17"/>
              </w:rPr>
              <w:t>生</w:t>
            </w:r>
            <w:r>
              <w:rPr>
                <w:rFonts w:ascii="宋体" w:hAnsi="宋体" w:eastAsia="宋体" w:cs="宋体"/>
                <w:spacing w:val="5"/>
                <w:sz w:val="17"/>
                <w:szCs w:val="17"/>
              </w:rPr>
              <w:t>活</w:t>
            </w:r>
            <w:r>
              <w:rPr>
                <w:rFonts w:ascii="宋体" w:hAnsi="宋体" w:eastAsia="宋体" w:cs="宋体"/>
                <w:sz w:val="17"/>
                <w:szCs w:val="17"/>
              </w:rPr>
              <w:t xml:space="preserve"> </w:t>
            </w:r>
            <w:r>
              <w:rPr>
                <w:rFonts w:ascii="宋体" w:hAnsi="宋体" w:eastAsia="宋体" w:cs="宋体"/>
                <w:spacing w:val="6"/>
                <w:sz w:val="17"/>
                <w:szCs w:val="17"/>
              </w:rPr>
              <w:t>污</w:t>
            </w:r>
            <w:r>
              <w:rPr>
                <w:rFonts w:ascii="宋体" w:hAnsi="宋体" w:eastAsia="宋体" w:cs="宋体"/>
                <w:spacing w:val="5"/>
                <w:sz w:val="17"/>
                <w:szCs w:val="17"/>
              </w:rPr>
              <w:t>水</w:t>
            </w:r>
          </w:p>
        </w:tc>
        <w:tc>
          <w:tcPr>
            <w:tcW w:w="816" w:type="dxa"/>
            <w:vAlign w:val="top"/>
          </w:tcPr>
          <w:p>
            <w:pPr>
              <w:spacing w:before="85" w:line="197" w:lineRule="auto"/>
              <w:ind w:left="145"/>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C</w:t>
            </w:r>
            <w:r>
              <w:rPr>
                <w:rFonts w:ascii="Times New Roman" w:hAnsi="Times New Roman" w:eastAsia="Times New Roman" w:cs="Times New Roman"/>
                <w:spacing w:val="4"/>
                <w:sz w:val="17"/>
                <w:szCs w:val="17"/>
              </w:rPr>
              <w:t>ODcr</w:t>
            </w:r>
          </w:p>
        </w:tc>
        <w:tc>
          <w:tcPr>
            <w:tcW w:w="716" w:type="dxa"/>
            <w:vAlign w:val="top"/>
          </w:tcPr>
          <w:p>
            <w:pPr>
              <w:spacing w:before="85" w:line="197" w:lineRule="auto"/>
              <w:ind w:left="219"/>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3"/>
                <w:sz w:val="17"/>
                <w:szCs w:val="17"/>
              </w:rPr>
              <w:t>80</w:t>
            </w:r>
          </w:p>
        </w:tc>
        <w:tc>
          <w:tcPr>
            <w:tcW w:w="823" w:type="dxa"/>
            <w:vAlign w:val="top"/>
          </w:tcPr>
          <w:p>
            <w:pPr>
              <w:spacing w:before="85" w:line="197" w:lineRule="auto"/>
              <w:ind w:left="209"/>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0.756</w:t>
            </w:r>
          </w:p>
        </w:tc>
        <w:tc>
          <w:tcPr>
            <w:tcW w:w="610" w:type="dxa"/>
            <w:vMerge w:val="restart"/>
            <w:tcBorders>
              <w:bottom w:val="nil"/>
            </w:tcBorders>
            <w:vAlign w:val="top"/>
          </w:tcPr>
          <w:p>
            <w:pPr>
              <w:spacing w:line="335" w:lineRule="auto"/>
              <w:rPr>
                <w:rFonts w:ascii="Arial"/>
                <w:sz w:val="21"/>
              </w:rPr>
            </w:pPr>
          </w:p>
          <w:p>
            <w:pPr>
              <w:spacing w:line="336" w:lineRule="auto"/>
              <w:rPr>
                <w:rFonts w:ascii="Arial"/>
                <w:sz w:val="21"/>
              </w:rPr>
            </w:pPr>
          </w:p>
          <w:p>
            <w:pPr>
              <w:spacing w:before="55" w:line="233" w:lineRule="exact"/>
              <w:ind w:left="128"/>
              <w:rPr>
                <w:rFonts w:ascii="宋体" w:hAnsi="宋体" w:eastAsia="宋体" w:cs="宋体"/>
                <w:sz w:val="17"/>
                <w:szCs w:val="17"/>
              </w:rPr>
            </w:pPr>
            <w:r>
              <w:rPr>
                <w:rFonts w:ascii="宋体" w:hAnsi="宋体" w:eastAsia="宋体" w:cs="宋体"/>
                <w:spacing w:val="6"/>
                <w:position w:val="4"/>
                <w:sz w:val="17"/>
                <w:szCs w:val="17"/>
              </w:rPr>
              <w:t>预</w:t>
            </w:r>
            <w:r>
              <w:rPr>
                <w:rFonts w:ascii="宋体" w:hAnsi="宋体" w:eastAsia="宋体" w:cs="宋体"/>
                <w:spacing w:val="5"/>
                <w:position w:val="4"/>
                <w:sz w:val="17"/>
                <w:szCs w:val="17"/>
              </w:rPr>
              <w:t>处</w:t>
            </w:r>
          </w:p>
          <w:p>
            <w:pPr>
              <w:ind w:left="219"/>
              <w:rPr>
                <w:rFonts w:ascii="宋体" w:hAnsi="宋体" w:eastAsia="宋体" w:cs="宋体"/>
                <w:sz w:val="17"/>
                <w:szCs w:val="17"/>
              </w:rPr>
            </w:pPr>
            <w:r>
              <w:rPr>
                <w:rFonts w:ascii="宋体" w:hAnsi="宋体" w:eastAsia="宋体" w:cs="宋体"/>
                <w:sz w:val="17"/>
                <w:szCs w:val="17"/>
              </w:rPr>
              <w:t>理</w:t>
            </w:r>
          </w:p>
        </w:tc>
        <w:tc>
          <w:tcPr>
            <w:tcW w:w="716" w:type="dxa"/>
            <w:vAlign w:val="top"/>
          </w:tcPr>
          <w:p>
            <w:pPr>
              <w:spacing w:before="85" w:line="197" w:lineRule="auto"/>
              <w:ind w:left="209"/>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85.7</w:t>
            </w:r>
          </w:p>
        </w:tc>
        <w:tc>
          <w:tcPr>
            <w:tcW w:w="637" w:type="dxa"/>
            <w:gridSpan w:val="2"/>
            <w:vMerge w:val="restart"/>
            <w:tcBorders>
              <w:bottom w:val="nil"/>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56" w:line="234" w:lineRule="auto"/>
              <w:ind w:left="236"/>
              <w:rPr>
                <w:rFonts w:ascii="宋体" w:hAnsi="宋体" w:eastAsia="宋体" w:cs="宋体"/>
                <w:sz w:val="17"/>
                <w:szCs w:val="17"/>
              </w:rPr>
            </w:pPr>
            <w:r>
              <w:rPr>
                <w:rFonts w:ascii="宋体" w:hAnsi="宋体" w:eastAsia="宋体" w:cs="宋体"/>
                <w:sz w:val="17"/>
                <w:szCs w:val="17"/>
              </w:rPr>
              <w:t>是</w:t>
            </w:r>
          </w:p>
        </w:tc>
        <w:tc>
          <w:tcPr>
            <w:tcW w:w="674"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49" w:line="197" w:lineRule="auto"/>
              <w:ind w:left="159"/>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700</w:t>
            </w:r>
          </w:p>
        </w:tc>
        <w:tc>
          <w:tcPr>
            <w:tcW w:w="749" w:type="dxa"/>
            <w:vAlign w:val="top"/>
          </w:tcPr>
          <w:p>
            <w:pPr>
              <w:spacing w:before="85" w:line="197" w:lineRule="auto"/>
              <w:ind w:left="286"/>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40</w:t>
            </w:r>
          </w:p>
        </w:tc>
        <w:tc>
          <w:tcPr>
            <w:tcW w:w="971" w:type="dxa"/>
            <w:vAlign w:val="top"/>
          </w:tcPr>
          <w:p>
            <w:pPr>
              <w:spacing w:before="85" w:line="197" w:lineRule="auto"/>
              <w:ind w:left="292"/>
              <w:rPr>
                <w:rFonts w:ascii="Times New Roman" w:hAnsi="Times New Roman" w:eastAsia="Times New Roman" w:cs="Times New Roman"/>
                <w:sz w:val="17"/>
                <w:szCs w:val="17"/>
              </w:rPr>
            </w:pPr>
            <w:r>
              <w:rPr>
                <w:rFonts w:ascii="Times New Roman" w:hAnsi="Times New Roman" w:eastAsia="Times New Roman" w:cs="Times New Roman"/>
                <w:spacing w:val="-8"/>
                <w:sz w:val="17"/>
                <w:szCs w:val="17"/>
              </w:rPr>
              <w:t>0</w:t>
            </w:r>
            <w:r>
              <w:rPr>
                <w:rFonts w:ascii="Times New Roman" w:hAnsi="Times New Roman" w:eastAsia="Times New Roman" w:cs="Times New Roman"/>
                <w:spacing w:val="-4"/>
                <w:sz w:val="17"/>
                <w:szCs w:val="17"/>
              </w:rPr>
              <w:t>. 108</w:t>
            </w:r>
          </w:p>
        </w:tc>
        <w:tc>
          <w:tcPr>
            <w:tcW w:w="402" w:type="dxa"/>
            <w:vMerge w:val="restart"/>
            <w:tcBorders>
              <w:bottom w:val="nil"/>
            </w:tcBorders>
            <w:textDirection w:val="tbRlV"/>
            <w:vAlign w:val="top"/>
          </w:tcPr>
          <w:p>
            <w:pPr>
              <w:spacing w:before="103" w:line="218" w:lineRule="auto"/>
              <w:ind w:left="495"/>
              <w:rPr>
                <w:rFonts w:ascii="宋体" w:hAnsi="宋体" w:eastAsia="宋体" w:cs="宋体"/>
                <w:sz w:val="17"/>
                <w:szCs w:val="17"/>
              </w:rPr>
            </w:pPr>
            <w:r>
              <w:rPr>
                <w:rFonts w:ascii="宋体" w:hAnsi="宋体" w:eastAsia="宋体" w:cs="宋体"/>
                <w:spacing w:val="-13"/>
                <w:sz w:val="17"/>
                <w:szCs w:val="17"/>
              </w:rPr>
              <w:t>间</w:t>
            </w:r>
            <w:r>
              <w:rPr>
                <w:rFonts w:ascii="宋体" w:hAnsi="宋体" w:eastAsia="宋体" w:cs="宋体"/>
                <w:spacing w:val="-7"/>
                <w:sz w:val="17"/>
                <w:szCs w:val="17"/>
              </w:rPr>
              <w:t xml:space="preserve"> 歇 排 放</w:t>
            </w:r>
          </w:p>
        </w:tc>
        <w:tc>
          <w:tcPr>
            <w:tcW w:w="1002" w:type="dxa"/>
            <w:gridSpan w:val="2"/>
            <w:vMerge w:val="restart"/>
            <w:tcBorders>
              <w:bottom w:val="nil"/>
              <w:right w:val="single" w:color="000000" w:sz="6" w:space="0"/>
            </w:tcBorders>
            <w:vAlign w:val="top"/>
          </w:tcPr>
          <w:p>
            <w:pPr>
              <w:spacing w:before="30" w:line="230" w:lineRule="auto"/>
              <w:ind w:left="181"/>
              <w:rPr>
                <w:rFonts w:ascii="宋体" w:hAnsi="宋体" w:eastAsia="宋体" w:cs="宋体"/>
                <w:sz w:val="17"/>
                <w:szCs w:val="17"/>
              </w:rPr>
            </w:pPr>
            <w:r>
              <w:rPr>
                <w:rFonts w:ascii="宋体" w:hAnsi="宋体" w:eastAsia="宋体" w:cs="宋体"/>
                <w:spacing w:val="7"/>
                <w:sz w:val="17"/>
                <w:szCs w:val="17"/>
              </w:rPr>
              <w:t>经市政</w:t>
            </w:r>
          </w:p>
          <w:p>
            <w:pPr>
              <w:spacing w:before="21" w:line="230" w:lineRule="auto"/>
              <w:ind w:left="183"/>
              <w:rPr>
                <w:rFonts w:ascii="宋体" w:hAnsi="宋体" w:eastAsia="宋体" w:cs="宋体"/>
                <w:sz w:val="17"/>
                <w:szCs w:val="17"/>
              </w:rPr>
            </w:pPr>
            <w:r>
              <w:rPr>
                <w:rFonts w:ascii="宋体" w:hAnsi="宋体" w:eastAsia="宋体" w:cs="宋体"/>
                <w:spacing w:val="6"/>
                <w:sz w:val="17"/>
                <w:szCs w:val="17"/>
              </w:rPr>
              <w:t>管网进</w:t>
            </w:r>
          </w:p>
          <w:p>
            <w:pPr>
              <w:spacing w:before="20" w:line="231" w:lineRule="auto"/>
              <w:ind w:left="178"/>
              <w:rPr>
                <w:rFonts w:ascii="宋体" w:hAnsi="宋体" w:eastAsia="宋体" w:cs="宋体"/>
                <w:sz w:val="17"/>
                <w:szCs w:val="17"/>
              </w:rPr>
            </w:pPr>
            <w:r>
              <w:rPr>
                <w:rFonts w:ascii="宋体" w:hAnsi="宋体" w:eastAsia="宋体" w:cs="宋体"/>
                <w:spacing w:val="8"/>
                <w:sz w:val="17"/>
                <w:szCs w:val="17"/>
              </w:rPr>
              <w:t>入博</w:t>
            </w:r>
            <w:r>
              <w:rPr>
                <w:rFonts w:ascii="宋体" w:hAnsi="宋体" w:eastAsia="宋体" w:cs="宋体"/>
                <w:spacing w:val="7"/>
                <w:sz w:val="17"/>
                <w:szCs w:val="17"/>
              </w:rPr>
              <w:t>罗</w:t>
            </w:r>
          </w:p>
          <w:p>
            <w:pPr>
              <w:spacing w:before="22" w:line="232" w:lineRule="auto"/>
              <w:ind w:left="180"/>
              <w:rPr>
                <w:rFonts w:ascii="宋体" w:hAnsi="宋体" w:eastAsia="宋体" w:cs="宋体"/>
                <w:sz w:val="17"/>
                <w:szCs w:val="17"/>
              </w:rPr>
            </w:pPr>
            <w:r>
              <w:rPr>
                <w:rFonts w:ascii="宋体" w:hAnsi="宋体" w:eastAsia="宋体" w:cs="宋体"/>
                <w:spacing w:val="8"/>
                <w:sz w:val="17"/>
                <w:szCs w:val="17"/>
              </w:rPr>
              <w:t>县</w:t>
            </w:r>
            <w:r>
              <w:rPr>
                <w:rFonts w:ascii="宋体" w:hAnsi="宋体" w:eastAsia="宋体" w:cs="宋体"/>
                <w:spacing w:val="7"/>
                <w:sz w:val="17"/>
                <w:szCs w:val="17"/>
              </w:rPr>
              <w:t>长宁</w:t>
            </w:r>
          </w:p>
          <w:p>
            <w:pPr>
              <w:spacing w:before="19" w:line="230" w:lineRule="auto"/>
              <w:ind w:left="179"/>
              <w:rPr>
                <w:rFonts w:ascii="宋体" w:hAnsi="宋体" w:eastAsia="宋体" w:cs="宋体"/>
                <w:sz w:val="17"/>
                <w:szCs w:val="17"/>
              </w:rPr>
            </w:pPr>
            <w:r>
              <w:rPr>
                <w:rFonts w:ascii="宋体" w:hAnsi="宋体" w:eastAsia="宋体" w:cs="宋体"/>
                <w:spacing w:val="8"/>
                <w:sz w:val="17"/>
                <w:szCs w:val="17"/>
              </w:rPr>
              <w:t>镇</w:t>
            </w:r>
            <w:r>
              <w:rPr>
                <w:rFonts w:ascii="宋体" w:hAnsi="宋体" w:eastAsia="宋体" w:cs="宋体"/>
                <w:spacing w:val="7"/>
                <w:sz w:val="17"/>
                <w:szCs w:val="17"/>
              </w:rPr>
              <w:t>生活</w:t>
            </w:r>
          </w:p>
          <w:p>
            <w:pPr>
              <w:spacing w:before="21" w:line="230" w:lineRule="auto"/>
              <w:ind w:left="181"/>
              <w:rPr>
                <w:rFonts w:ascii="宋体" w:hAnsi="宋体" w:eastAsia="宋体" w:cs="宋体"/>
                <w:sz w:val="17"/>
                <w:szCs w:val="17"/>
              </w:rPr>
            </w:pPr>
            <w:r>
              <w:rPr>
                <w:rFonts w:ascii="宋体" w:hAnsi="宋体" w:eastAsia="宋体" w:cs="宋体"/>
                <w:spacing w:val="7"/>
                <w:sz w:val="17"/>
                <w:szCs w:val="17"/>
              </w:rPr>
              <w:t>污水处</w:t>
            </w:r>
          </w:p>
          <w:p>
            <w:pPr>
              <w:spacing w:before="20" w:line="231" w:lineRule="auto"/>
              <w:ind w:left="181"/>
              <w:rPr>
                <w:rFonts w:ascii="宋体" w:hAnsi="宋体" w:eastAsia="宋体" w:cs="宋体"/>
                <w:sz w:val="17"/>
                <w:szCs w:val="17"/>
              </w:rPr>
            </w:pPr>
            <w:r>
              <w:rPr>
                <w:rFonts w:ascii="宋体" w:hAnsi="宋体" w:eastAsia="宋体" w:cs="宋体"/>
                <w:spacing w:val="7"/>
                <w:sz w:val="17"/>
                <w:szCs w:val="17"/>
              </w:rPr>
              <w:t>理厂</w:t>
            </w:r>
            <w:r>
              <w:rPr>
                <w:rFonts w:ascii="宋体" w:hAnsi="宋体" w:eastAsia="宋体" w:cs="宋体"/>
                <w:spacing w:val="6"/>
                <w:sz w:val="17"/>
                <w:szCs w:val="17"/>
              </w:rPr>
              <w:t>处</w:t>
            </w:r>
          </w:p>
          <w:p>
            <w:pPr>
              <w:spacing w:before="23" w:line="226" w:lineRule="auto"/>
              <w:ind w:left="361"/>
              <w:rPr>
                <w:rFonts w:ascii="宋体" w:hAnsi="宋体" w:eastAsia="宋体" w:cs="宋体"/>
                <w:sz w:val="17"/>
                <w:szCs w:val="17"/>
              </w:rPr>
            </w:pPr>
            <w:r>
              <w:rPr>
                <w:rFonts w:ascii="宋体" w:hAnsi="宋体" w:eastAsia="宋体" w:cs="宋体"/>
                <w:sz w:val="17"/>
                <w:szCs w:val="17"/>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319" w:type="dxa"/>
            <w:vMerge w:val="continue"/>
            <w:tcBorders>
              <w:top w:val="nil"/>
              <w:left w:val="single" w:color="000000" w:sz="6" w:space="0"/>
              <w:bottom w:val="nil"/>
            </w:tcBorders>
            <w:vAlign w:val="top"/>
          </w:tcPr>
          <w:p>
            <w:pPr>
              <w:rPr>
                <w:rFonts w:ascii="Arial"/>
                <w:sz w:val="21"/>
              </w:rPr>
            </w:pPr>
          </w:p>
        </w:tc>
        <w:tc>
          <w:tcPr>
            <w:tcW w:w="729" w:type="dxa"/>
            <w:gridSpan w:val="2"/>
            <w:vMerge w:val="continue"/>
            <w:tcBorders>
              <w:top w:val="nil"/>
              <w:bottom w:val="nil"/>
            </w:tcBorders>
            <w:vAlign w:val="top"/>
          </w:tcPr>
          <w:p>
            <w:pPr>
              <w:rPr>
                <w:rFonts w:ascii="Arial"/>
                <w:sz w:val="21"/>
              </w:rPr>
            </w:pPr>
          </w:p>
        </w:tc>
        <w:tc>
          <w:tcPr>
            <w:tcW w:w="816" w:type="dxa"/>
            <w:vAlign w:val="top"/>
          </w:tcPr>
          <w:p>
            <w:pPr>
              <w:spacing w:before="101" w:line="202" w:lineRule="auto"/>
              <w:ind w:left="183"/>
              <w:rPr>
                <w:rFonts w:ascii="Times New Roman" w:hAnsi="Times New Roman" w:eastAsia="Times New Roman" w:cs="Times New Roman"/>
                <w:sz w:val="11"/>
                <w:szCs w:val="11"/>
              </w:rPr>
            </w:pPr>
            <w:r>
              <w:rPr>
                <w:rFonts w:ascii="Times New Roman" w:hAnsi="Times New Roman" w:eastAsia="Times New Roman" w:cs="Times New Roman"/>
                <w:sz w:val="17"/>
                <w:szCs w:val="17"/>
              </w:rPr>
              <w:t>BOD</w:t>
            </w:r>
            <w:r>
              <w:rPr>
                <w:rFonts w:ascii="Times New Roman" w:hAnsi="Times New Roman" w:eastAsia="Times New Roman" w:cs="Times New Roman"/>
                <w:spacing w:val="19"/>
                <w:position w:val="-1"/>
                <w:sz w:val="11"/>
                <w:szCs w:val="11"/>
              </w:rPr>
              <w:t>5</w:t>
            </w:r>
          </w:p>
        </w:tc>
        <w:tc>
          <w:tcPr>
            <w:tcW w:w="716" w:type="dxa"/>
            <w:vAlign w:val="top"/>
          </w:tcPr>
          <w:p>
            <w:pPr>
              <w:spacing w:before="101" w:line="197" w:lineRule="auto"/>
              <w:ind w:left="237"/>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1</w:t>
            </w:r>
            <w:r>
              <w:rPr>
                <w:rFonts w:ascii="Times New Roman" w:hAnsi="Times New Roman" w:eastAsia="Times New Roman" w:cs="Times New Roman"/>
                <w:spacing w:val="-2"/>
                <w:sz w:val="17"/>
                <w:szCs w:val="17"/>
              </w:rPr>
              <w:t>60</w:t>
            </w:r>
          </w:p>
        </w:tc>
        <w:tc>
          <w:tcPr>
            <w:tcW w:w="823" w:type="dxa"/>
            <w:vAlign w:val="top"/>
          </w:tcPr>
          <w:p>
            <w:pPr>
              <w:spacing w:before="101" w:line="197" w:lineRule="auto"/>
              <w:ind w:left="209"/>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0.432</w:t>
            </w:r>
          </w:p>
        </w:tc>
        <w:tc>
          <w:tcPr>
            <w:tcW w:w="610" w:type="dxa"/>
            <w:vMerge w:val="continue"/>
            <w:tcBorders>
              <w:top w:val="nil"/>
              <w:bottom w:val="nil"/>
            </w:tcBorders>
            <w:vAlign w:val="top"/>
          </w:tcPr>
          <w:p>
            <w:pPr>
              <w:rPr>
                <w:rFonts w:ascii="Arial"/>
                <w:sz w:val="21"/>
              </w:rPr>
            </w:pPr>
          </w:p>
        </w:tc>
        <w:tc>
          <w:tcPr>
            <w:tcW w:w="716" w:type="dxa"/>
            <w:vAlign w:val="top"/>
          </w:tcPr>
          <w:p>
            <w:pPr>
              <w:spacing w:before="101" w:line="197" w:lineRule="auto"/>
              <w:ind w:left="159"/>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9</w:t>
            </w:r>
            <w:r>
              <w:rPr>
                <w:rFonts w:ascii="Times New Roman" w:hAnsi="Times New Roman" w:eastAsia="Times New Roman" w:cs="Times New Roman"/>
                <w:spacing w:val="3"/>
                <w:sz w:val="17"/>
                <w:szCs w:val="17"/>
              </w:rPr>
              <w:t>3.75</w:t>
            </w:r>
          </w:p>
        </w:tc>
        <w:tc>
          <w:tcPr>
            <w:tcW w:w="637" w:type="dxa"/>
            <w:gridSpan w:val="2"/>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749" w:type="dxa"/>
            <w:vAlign w:val="top"/>
          </w:tcPr>
          <w:p>
            <w:pPr>
              <w:spacing w:before="101" w:line="197" w:lineRule="auto"/>
              <w:ind w:left="30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10</w:t>
            </w:r>
          </w:p>
        </w:tc>
        <w:tc>
          <w:tcPr>
            <w:tcW w:w="971" w:type="dxa"/>
            <w:vAlign w:val="top"/>
          </w:tcPr>
          <w:p>
            <w:pPr>
              <w:spacing w:before="101" w:line="197" w:lineRule="auto"/>
              <w:ind w:left="292"/>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0.027</w:t>
            </w:r>
          </w:p>
        </w:tc>
        <w:tc>
          <w:tcPr>
            <w:tcW w:w="402" w:type="dxa"/>
            <w:vMerge w:val="continue"/>
            <w:tcBorders>
              <w:top w:val="nil"/>
              <w:bottom w:val="nil"/>
            </w:tcBorders>
            <w:textDirection w:val="tbRlV"/>
            <w:vAlign w:val="top"/>
          </w:tcPr>
          <w:p>
            <w:pPr>
              <w:rPr>
                <w:rFonts w:ascii="Arial"/>
                <w:sz w:val="21"/>
              </w:rPr>
            </w:pPr>
          </w:p>
        </w:tc>
        <w:tc>
          <w:tcPr>
            <w:tcW w:w="1002"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319" w:type="dxa"/>
            <w:vMerge w:val="continue"/>
            <w:tcBorders>
              <w:top w:val="nil"/>
              <w:left w:val="single" w:color="000000" w:sz="6" w:space="0"/>
              <w:bottom w:val="nil"/>
            </w:tcBorders>
            <w:vAlign w:val="top"/>
          </w:tcPr>
          <w:p>
            <w:pPr>
              <w:rPr>
                <w:rFonts w:ascii="Arial"/>
                <w:sz w:val="21"/>
              </w:rPr>
            </w:pPr>
          </w:p>
        </w:tc>
        <w:tc>
          <w:tcPr>
            <w:tcW w:w="729" w:type="dxa"/>
            <w:gridSpan w:val="2"/>
            <w:vMerge w:val="continue"/>
            <w:tcBorders>
              <w:top w:val="nil"/>
              <w:bottom w:val="nil"/>
            </w:tcBorders>
            <w:vAlign w:val="top"/>
          </w:tcPr>
          <w:p>
            <w:pPr>
              <w:rPr>
                <w:rFonts w:ascii="Arial"/>
                <w:sz w:val="21"/>
              </w:rPr>
            </w:pPr>
          </w:p>
        </w:tc>
        <w:tc>
          <w:tcPr>
            <w:tcW w:w="816" w:type="dxa"/>
            <w:vAlign w:val="top"/>
          </w:tcPr>
          <w:p>
            <w:pPr>
              <w:spacing w:before="125" w:line="197" w:lineRule="auto"/>
              <w:ind w:left="311"/>
              <w:rPr>
                <w:rFonts w:ascii="Times New Roman" w:hAnsi="Times New Roman" w:eastAsia="Times New Roman" w:cs="Times New Roman"/>
                <w:sz w:val="17"/>
                <w:szCs w:val="17"/>
              </w:rPr>
            </w:pPr>
            <w:r>
              <w:rPr>
                <w:rFonts w:ascii="Times New Roman" w:hAnsi="Times New Roman" w:eastAsia="Times New Roman" w:cs="Times New Roman"/>
                <w:sz w:val="17"/>
                <w:szCs w:val="17"/>
              </w:rPr>
              <w:t>SS</w:t>
            </w:r>
          </w:p>
        </w:tc>
        <w:tc>
          <w:tcPr>
            <w:tcW w:w="716" w:type="dxa"/>
            <w:vAlign w:val="top"/>
          </w:tcPr>
          <w:p>
            <w:pPr>
              <w:spacing w:before="125" w:line="197" w:lineRule="auto"/>
              <w:ind w:left="237"/>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1</w:t>
            </w:r>
            <w:r>
              <w:rPr>
                <w:rFonts w:ascii="Times New Roman" w:hAnsi="Times New Roman" w:eastAsia="Times New Roman" w:cs="Times New Roman"/>
                <w:spacing w:val="-2"/>
                <w:sz w:val="17"/>
                <w:szCs w:val="17"/>
              </w:rPr>
              <w:t>50</w:t>
            </w:r>
          </w:p>
        </w:tc>
        <w:tc>
          <w:tcPr>
            <w:tcW w:w="823" w:type="dxa"/>
            <w:vAlign w:val="top"/>
          </w:tcPr>
          <w:p>
            <w:pPr>
              <w:spacing w:before="125" w:line="197" w:lineRule="auto"/>
              <w:ind w:left="209"/>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0.405</w:t>
            </w:r>
          </w:p>
        </w:tc>
        <w:tc>
          <w:tcPr>
            <w:tcW w:w="610" w:type="dxa"/>
            <w:vMerge w:val="continue"/>
            <w:tcBorders>
              <w:top w:val="nil"/>
              <w:bottom w:val="nil"/>
            </w:tcBorders>
            <w:vAlign w:val="top"/>
          </w:tcPr>
          <w:p>
            <w:pPr>
              <w:rPr>
                <w:rFonts w:ascii="Arial"/>
                <w:sz w:val="21"/>
              </w:rPr>
            </w:pPr>
          </w:p>
        </w:tc>
        <w:tc>
          <w:tcPr>
            <w:tcW w:w="716" w:type="dxa"/>
            <w:vAlign w:val="top"/>
          </w:tcPr>
          <w:p>
            <w:pPr>
              <w:spacing w:before="125" w:line="197" w:lineRule="auto"/>
              <w:ind w:left="205"/>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9</w:t>
            </w:r>
            <w:r>
              <w:rPr>
                <w:rFonts w:ascii="Times New Roman" w:hAnsi="Times New Roman" w:eastAsia="Times New Roman" w:cs="Times New Roman"/>
                <w:spacing w:val="3"/>
                <w:sz w:val="17"/>
                <w:szCs w:val="17"/>
              </w:rPr>
              <w:t>3.3</w:t>
            </w:r>
          </w:p>
        </w:tc>
        <w:tc>
          <w:tcPr>
            <w:tcW w:w="637" w:type="dxa"/>
            <w:gridSpan w:val="2"/>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749" w:type="dxa"/>
            <w:vAlign w:val="top"/>
          </w:tcPr>
          <w:p>
            <w:pPr>
              <w:spacing w:before="125" w:line="197" w:lineRule="auto"/>
              <w:ind w:left="30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10</w:t>
            </w:r>
          </w:p>
        </w:tc>
        <w:tc>
          <w:tcPr>
            <w:tcW w:w="971" w:type="dxa"/>
            <w:vAlign w:val="top"/>
          </w:tcPr>
          <w:p>
            <w:pPr>
              <w:spacing w:before="125" w:line="197" w:lineRule="auto"/>
              <w:ind w:left="292"/>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0.027</w:t>
            </w:r>
          </w:p>
        </w:tc>
        <w:tc>
          <w:tcPr>
            <w:tcW w:w="402" w:type="dxa"/>
            <w:vMerge w:val="continue"/>
            <w:tcBorders>
              <w:top w:val="nil"/>
              <w:bottom w:val="nil"/>
            </w:tcBorders>
            <w:textDirection w:val="tbRlV"/>
            <w:vAlign w:val="top"/>
          </w:tcPr>
          <w:p>
            <w:pPr>
              <w:rPr>
                <w:rFonts w:ascii="Arial"/>
                <w:sz w:val="21"/>
              </w:rPr>
            </w:pPr>
          </w:p>
        </w:tc>
        <w:tc>
          <w:tcPr>
            <w:tcW w:w="1002"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 w:hRule="atLeast"/>
        </w:trPr>
        <w:tc>
          <w:tcPr>
            <w:tcW w:w="319" w:type="dxa"/>
            <w:vMerge w:val="continue"/>
            <w:tcBorders>
              <w:top w:val="nil"/>
              <w:left w:val="single" w:color="000000" w:sz="6" w:space="0"/>
              <w:bottom w:val="nil"/>
            </w:tcBorders>
            <w:vAlign w:val="top"/>
          </w:tcPr>
          <w:p>
            <w:pPr>
              <w:rPr>
                <w:rFonts w:ascii="Arial"/>
                <w:sz w:val="21"/>
              </w:rPr>
            </w:pPr>
          </w:p>
        </w:tc>
        <w:tc>
          <w:tcPr>
            <w:tcW w:w="729" w:type="dxa"/>
            <w:gridSpan w:val="2"/>
            <w:vMerge w:val="continue"/>
            <w:tcBorders>
              <w:top w:val="nil"/>
              <w:bottom w:val="nil"/>
            </w:tcBorders>
            <w:vAlign w:val="top"/>
          </w:tcPr>
          <w:p>
            <w:pPr>
              <w:rPr>
                <w:rFonts w:ascii="Arial"/>
                <w:sz w:val="21"/>
              </w:rPr>
            </w:pPr>
          </w:p>
        </w:tc>
        <w:tc>
          <w:tcPr>
            <w:tcW w:w="816" w:type="dxa"/>
            <w:vAlign w:val="top"/>
          </w:tcPr>
          <w:p>
            <w:pPr>
              <w:spacing w:before="49" w:line="199" w:lineRule="auto"/>
              <w:ind w:left="144"/>
              <w:rPr>
                <w:rFonts w:ascii="Times New Roman" w:hAnsi="Times New Roman" w:eastAsia="Times New Roman" w:cs="Times New Roman"/>
                <w:sz w:val="17"/>
                <w:szCs w:val="17"/>
              </w:rPr>
            </w:pPr>
            <w:r>
              <w:rPr>
                <w:rFonts w:ascii="Times New Roman" w:hAnsi="Times New Roman" w:eastAsia="Times New Roman" w:cs="Times New Roman"/>
                <w:sz w:val="17"/>
                <w:szCs w:val="17"/>
              </w:rPr>
              <w:t>NH</w:t>
            </w:r>
            <w:r>
              <w:rPr>
                <w:rFonts w:ascii="Times New Roman" w:hAnsi="Times New Roman" w:eastAsia="Times New Roman" w:cs="Times New Roman"/>
                <w:spacing w:val="15"/>
                <w:position w:val="-1"/>
                <w:sz w:val="11"/>
                <w:szCs w:val="11"/>
              </w:rPr>
              <w:t>3</w:t>
            </w:r>
            <w:r>
              <w:rPr>
                <w:rFonts w:ascii="Times New Roman" w:hAnsi="Times New Roman" w:eastAsia="Times New Roman" w:cs="Times New Roman"/>
                <w:spacing w:val="14"/>
                <w:sz w:val="17"/>
                <w:szCs w:val="17"/>
              </w:rPr>
              <w:t>-</w:t>
            </w:r>
            <w:r>
              <w:rPr>
                <w:rFonts w:ascii="Times New Roman" w:hAnsi="Times New Roman" w:eastAsia="Times New Roman" w:cs="Times New Roman"/>
                <w:sz w:val="17"/>
                <w:szCs w:val="17"/>
              </w:rPr>
              <w:t>N</w:t>
            </w:r>
          </w:p>
        </w:tc>
        <w:tc>
          <w:tcPr>
            <w:tcW w:w="716" w:type="dxa"/>
            <w:vAlign w:val="top"/>
          </w:tcPr>
          <w:p>
            <w:pPr>
              <w:spacing w:before="46" w:line="197" w:lineRule="auto"/>
              <w:ind w:left="263"/>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w:t>
            </w:r>
            <w:r>
              <w:rPr>
                <w:rFonts w:ascii="Times New Roman" w:hAnsi="Times New Roman" w:eastAsia="Times New Roman" w:cs="Times New Roman"/>
                <w:spacing w:val="3"/>
                <w:sz w:val="17"/>
                <w:szCs w:val="17"/>
              </w:rPr>
              <w:t>5</w:t>
            </w:r>
          </w:p>
        </w:tc>
        <w:tc>
          <w:tcPr>
            <w:tcW w:w="823" w:type="dxa"/>
            <w:vAlign w:val="top"/>
          </w:tcPr>
          <w:p>
            <w:pPr>
              <w:spacing w:before="47" w:line="197" w:lineRule="auto"/>
              <w:ind w:left="164"/>
              <w:rPr>
                <w:rFonts w:ascii="Times New Roman" w:hAnsi="Times New Roman" w:eastAsia="Times New Roman" w:cs="Times New Roman"/>
                <w:sz w:val="17"/>
                <w:szCs w:val="17"/>
              </w:rPr>
            </w:pPr>
            <w:r>
              <w:rPr>
                <w:rFonts w:ascii="Times New Roman" w:hAnsi="Times New Roman" w:eastAsia="Times New Roman" w:cs="Times New Roman"/>
                <w:spacing w:val="6"/>
                <w:sz w:val="17"/>
                <w:szCs w:val="17"/>
              </w:rPr>
              <w:t>0</w:t>
            </w:r>
            <w:r>
              <w:rPr>
                <w:rFonts w:ascii="Times New Roman" w:hAnsi="Times New Roman" w:eastAsia="Times New Roman" w:cs="Times New Roman"/>
                <w:spacing w:val="3"/>
                <w:sz w:val="17"/>
                <w:szCs w:val="17"/>
              </w:rPr>
              <w:t>.0675</w:t>
            </w:r>
          </w:p>
        </w:tc>
        <w:tc>
          <w:tcPr>
            <w:tcW w:w="610" w:type="dxa"/>
            <w:vMerge w:val="continue"/>
            <w:tcBorders>
              <w:top w:val="nil"/>
              <w:bottom w:val="nil"/>
            </w:tcBorders>
            <w:vAlign w:val="top"/>
          </w:tcPr>
          <w:p>
            <w:pPr>
              <w:rPr>
                <w:rFonts w:ascii="Arial"/>
                <w:sz w:val="21"/>
              </w:rPr>
            </w:pPr>
          </w:p>
        </w:tc>
        <w:tc>
          <w:tcPr>
            <w:tcW w:w="716" w:type="dxa"/>
            <w:vAlign w:val="top"/>
          </w:tcPr>
          <w:p>
            <w:pPr>
              <w:spacing w:before="46" w:line="197" w:lineRule="auto"/>
              <w:ind w:left="272"/>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2</w:t>
            </w:r>
          </w:p>
        </w:tc>
        <w:tc>
          <w:tcPr>
            <w:tcW w:w="637" w:type="dxa"/>
            <w:gridSpan w:val="2"/>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749" w:type="dxa"/>
            <w:vAlign w:val="top"/>
          </w:tcPr>
          <w:p>
            <w:pPr>
              <w:spacing w:before="46" w:line="200" w:lineRule="auto"/>
              <w:ind w:left="265"/>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2.</w:t>
            </w:r>
            <w:r>
              <w:rPr>
                <w:rFonts w:ascii="Times New Roman" w:hAnsi="Times New Roman" w:eastAsia="Times New Roman" w:cs="Times New Roman"/>
                <w:spacing w:val="3"/>
                <w:sz w:val="17"/>
                <w:szCs w:val="17"/>
              </w:rPr>
              <w:t>0</w:t>
            </w:r>
          </w:p>
        </w:tc>
        <w:tc>
          <w:tcPr>
            <w:tcW w:w="971" w:type="dxa"/>
            <w:vAlign w:val="top"/>
          </w:tcPr>
          <w:p>
            <w:pPr>
              <w:spacing w:before="47" w:line="197" w:lineRule="auto"/>
              <w:ind w:left="246"/>
              <w:rPr>
                <w:rFonts w:ascii="Times New Roman" w:hAnsi="Times New Roman" w:eastAsia="Times New Roman" w:cs="Times New Roman"/>
                <w:sz w:val="17"/>
                <w:szCs w:val="17"/>
              </w:rPr>
            </w:pPr>
            <w:r>
              <w:rPr>
                <w:rFonts w:ascii="Times New Roman" w:hAnsi="Times New Roman" w:eastAsia="Times New Roman" w:cs="Times New Roman"/>
                <w:spacing w:val="6"/>
                <w:sz w:val="17"/>
                <w:szCs w:val="17"/>
              </w:rPr>
              <w:t>0</w:t>
            </w:r>
            <w:r>
              <w:rPr>
                <w:rFonts w:ascii="Times New Roman" w:hAnsi="Times New Roman" w:eastAsia="Times New Roman" w:cs="Times New Roman"/>
                <w:spacing w:val="3"/>
                <w:sz w:val="17"/>
                <w:szCs w:val="17"/>
              </w:rPr>
              <w:t>.0054</w:t>
            </w:r>
          </w:p>
        </w:tc>
        <w:tc>
          <w:tcPr>
            <w:tcW w:w="402" w:type="dxa"/>
            <w:vMerge w:val="continue"/>
            <w:tcBorders>
              <w:top w:val="nil"/>
              <w:bottom w:val="nil"/>
            </w:tcBorders>
            <w:textDirection w:val="tbRlV"/>
            <w:vAlign w:val="top"/>
          </w:tcPr>
          <w:p>
            <w:pPr>
              <w:rPr>
                <w:rFonts w:ascii="Arial"/>
                <w:sz w:val="21"/>
              </w:rPr>
            </w:pPr>
          </w:p>
        </w:tc>
        <w:tc>
          <w:tcPr>
            <w:tcW w:w="1002"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trPr>
        <w:tc>
          <w:tcPr>
            <w:tcW w:w="319" w:type="dxa"/>
            <w:vMerge w:val="continue"/>
            <w:tcBorders>
              <w:top w:val="nil"/>
              <w:left w:val="single" w:color="000000" w:sz="6" w:space="0"/>
              <w:bottom w:val="nil"/>
            </w:tcBorders>
            <w:vAlign w:val="top"/>
          </w:tcPr>
          <w:p>
            <w:pPr>
              <w:rPr>
                <w:rFonts w:ascii="Arial"/>
                <w:sz w:val="21"/>
              </w:rPr>
            </w:pPr>
          </w:p>
        </w:tc>
        <w:tc>
          <w:tcPr>
            <w:tcW w:w="729" w:type="dxa"/>
            <w:gridSpan w:val="2"/>
            <w:vMerge w:val="continue"/>
            <w:tcBorders>
              <w:top w:val="nil"/>
            </w:tcBorders>
            <w:vAlign w:val="top"/>
          </w:tcPr>
          <w:p>
            <w:pPr>
              <w:rPr>
                <w:rFonts w:ascii="Arial"/>
                <w:sz w:val="21"/>
              </w:rPr>
            </w:pPr>
          </w:p>
        </w:tc>
        <w:tc>
          <w:tcPr>
            <w:tcW w:w="816" w:type="dxa"/>
            <w:vAlign w:val="top"/>
          </w:tcPr>
          <w:p>
            <w:pPr>
              <w:spacing w:before="240" w:line="230" w:lineRule="auto"/>
              <w:ind w:left="230"/>
              <w:rPr>
                <w:rFonts w:ascii="宋体" w:hAnsi="宋体" w:eastAsia="宋体" w:cs="宋体"/>
                <w:sz w:val="17"/>
                <w:szCs w:val="17"/>
              </w:rPr>
            </w:pPr>
            <w:r>
              <w:rPr>
                <w:rFonts w:ascii="宋体" w:hAnsi="宋体" w:eastAsia="宋体" w:cs="宋体"/>
                <w:spacing w:val="4"/>
                <w:sz w:val="17"/>
                <w:szCs w:val="17"/>
              </w:rPr>
              <w:t>总磷</w:t>
            </w:r>
          </w:p>
        </w:tc>
        <w:tc>
          <w:tcPr>
            <w:tcW w:w="716" w:type="dxa"/>
            <w:vAlign w:val="top"/>
          </w:tcPr>
          <w:p>
            <w:pPr>
              <w:spacing w:before="273" w:line="194" w:lineRule="auto"/>
              <w:ind w:left="313"/>
              <w:rPr>
                <w:rFonts w:ascii="Times New Roman" w:hAnsi="Times New Roman" w:eastAsia="Times New Roman" w:cs="Times New Roman"/>
                <w:sz w:val="17"/>
                <w:szCs w:val="17"/>
              </w:rPr>
            </w:pPr>
            <w:r>
              <w:rPr>
                <w:rFonts w:ascii="Times New Roman" w:hAnsi="Times New Roman" w:eastAsia="Times New Roman" w:cs="Times New Roman"/>
                <w:sz w:val="17"/>
                <w:szCs w:val="17"/>
              </w:rPr>
              <w:t>5</w:t>
            </w:r>
          </w:p>
        </w:tc>
        <w:tc>
          <w:tcPr>
            <w:tcW w:w="823" w:type="dxa"/>
            <w:vAlign w:val="top"/>
          </w:tcPr>
          <w:p>
            <w:pPr>
              <w:spacing w:before="271" w:line="197" w:lineRule="auto"/>
              <w:ind w:left="164"/>
              <w:rPr>
                <w:rFonts w:ascii="Times New Roman" w:hAnsi="Times New Roman" w:eastAsia="Times New Roman" w:cs="Times New Roman"/>
                <w:sz w:val="17"/>
                <w:szCs w:val="17"/>
              </w:rPr>
            </w:pPr>
            <w:r>
              <w:rPr>
                <w:rFonts w:ascii="Times New Roman" w:hAnsi="Times New Roman" w:eastAsia="Times New Roman" w:cs="Times New Roman"/>
                <w:spacing w:val="6"/>
                <w:sz w:val="17"/>
                <w:szCs w:val="17"/>
              </w:rPr>
              <w:t>0</w:t>
            </w:r>
            <w:r>
              <w:rPr>
                <w:rFonts w:ascii="Times New Roman" w:hAnsi="Times New Roman" w:eastAsia="Times New Roman" w:cs="Times New Roman"/>
                <w:spacing w:val="3"/>
                <w:sz w:val="17"/>
                <w:szCs w:val="17"/>
              </w:rPr>
              <w:t>.0135</w:t>
            </w:r>
          </w:p>
        </w:tc>
        <w:tc>
          <w:tcPr>
            <w:tcW w:w="610" w:type="dxa"/>
            <w:vMerge w:val="continue"/>
            <w:tcBorders>
              <w:top w:val="nil"/>
            </w:tcBorders>
            <w:vAlign w:val="top"/>
          </w:tcPr>
          <w:p>
            <w:pPr>
              <w:rPr>
                <w:rFonts w:ascii="Arial"/>
                <w:sz w:val="21"/>
              </w:rPr>
            </w:pPr>
          </w:p>
        </w:tc>
        <w:tc>
          <w:tcPr>
            <w:tcW w:w="716" w:type="dxa"/>
            <w:vAlign w:val="top"/>
          </w:tcPr>
          <w:p>
            <w:pPr>
              <w:spacing w:before="271" w:line="197" w:lineRule="auto"/>
              <w:ind w:left="272"/>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9</w:t>
            </w:r>
            <w:r>
              <w:rPr>
                <w:rFonts w:ascii="Times New Roman" w:hAnsi="Times New Roman" w:eastAsia="Times New Roman" w:cs="Times New Roman"/>
                <w:spacing w:val="1"/>
                <w:sz w:val="17"/>
                <w:szCs w:val="17"/>
              </w:rPr>
              <w:t>2</w:t>
            </w:r>
          </w:p>
        </w:tc>
        <w:tc>
          <w:tcPr>
            <w:tcW w:w="637" w:type="dxa"/>
            <w:gridSpan w:val="2"/>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749" w:type="dxa"/>
            <w:vAlign w:val="top"/>
          </w:tcPr>
          <w:p>
            <w:pPr>
              <w:spacing w:before="271" w:line="197" w:lineRule="auto"/>
              <w:ind w:left="268"/>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0</w:t>
            </w:r>
            <w:r>
              <w:rPr>
                <w:rFonts w:ascii="Times New Roman" w:hAnsi="Times New Roman" w:eastAsia="Times New Roman" w:cs="Times New Roman"/>
                <w:spacing w:val="2"/>
                <w:sz w:val="17"/>
                <w:szCs w:val="17"/>
              </w:rPr>
              <w:t>.4</w:t>
            </w:r>
          </w:p>
        </w:tc>
        <w:tc>
          <w:tcPr>
            <w:tcW w:w="971" w:type="dxa"/>
            <w:vAlign w:val="top"/>
          </w:tcPr>
          <w:p>
            <w:pPr>
              <w:spacing w:before="271" w:line="197" w:lineRule="auto"/>
              <w:ind w:left="200"/>
              <w:rPr>
                <w:rFonts w:ascii="Times New Roman" w:hAnsi="Times New Roman" w:eastAsia="Times New Roman" w:cs="Times New Roman"/>
                <w:sz w:val="17"/>
                <w:szCs w:val="17"/>
              </w:rPr>
            </w:pPr>
            <w:r>
              <w:rPr>
                <w:rFonts w:ascii="Times New Roman" w:hAnsi="Times New Roman" w:eastAsia="Times New Roman" w:cs="Times New Roman"/>
                <w:spacing w:val="6"/>
                <w:sz w:val="17"/>
                <w:szCs w:val="17"/>
              </w:rPr>
              <w:t>0</w:t>
            </w:r>
            <w:r>
              <w:rPr>
                <w:rFonts w:ascii="Times New Roman" w:hAnsi="Times New Roman" w:eastAsia="Times New Roman" w:cs="Times New Roman"/>
                <w:spacing w:val="4"/>
                <w:sz w:val="17"/>
                <w:szCs w:val="17"/>
              </w:rPr>
              <w:t>.</w:t>
            </w:r>
            <w:r>
              <w:rPr>
                <w:rFonts w:ascii="Times New Roman" w:hAnsi="Times New Roman" w:eastAsia="Times New Roman" w:cs="Times New Roman"/>
                <w:spacing w:val="3"/>
                <w:sz w:val="17"/>
                <w:szCs w:val="17"/>
              </w:rPr>
              <w:t>00108</w:t>
            </w:r>
          </w:p>
        </w:tc>
        <w:tc>
          <w:tcPr>
            <w:tcW w:w="402" w:type="dxa"/>
            <w:vMerge w:val="continue"/>
            <w:tcBorders>
              <w:top w:val="nil"/>
            </w:tcBorders>
            <w:textDirection w:val="tbRlV"/>
            <w:vAlign w:val="top"/>
          </w:tcPr>
          <w:p>
            <w:pPr>
              <w:rPr>
                <w:rFonts w:ascii="Arial"/>
                <w:sz w:val="21"/>
              </w:rPr>
            </w:pPr>
          </w:p>
        </w:tc>
        <w:tc>
          <w:tcPr>
            <w:tcW w:w="1002"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2" w:hRule="atLeast"/>
        </w:trPr>
        <w:tc>
          <w:tcPr>
            <w:tcW w:w="319" w:type="dxa"/>
            <w:vMerge w:val="continue"/>
            <w:tcBorders>
              <w:top w:val="nil"/>
              <w:left w:val="single" w:color="000000" w:sz="6" w:space="0"/>
            </w:tcBorders>
            <w:vAlign w:val="top"/>
          </w:tcPr>
          <w:p>
            <w:pPr>
              <w:rPr>
                <w:rFonts w:ascii="Arial"/>
                <w:sz w:val="21"/>
              </w:rPr>
            </w:pPr>
          </w:p>
        </w:tc>
        <w:tc>
          <w:tcPr>
            <w:tcW w:w="8845" w:type="dxa"/>
            <w:gridSpan w:val="15"/>
            <w:tcBorders>
              <w:right w:val="single" w:color="000000" w:sz="6" w:space="0"/>
            </w:tcBorders>
            <w:vAlign w:val="top"/>
          </w:tcPr>
          <w:p>
            <w:pPr>
              <w:spacing w:before="37" w:line="468" w:lineRule="exact"/>
              <w:ind w:left="583"/>
              <w:rPr>
                <w:rFonts w:ascii="宋体" w:hAnsi="宋体" w:eastAsia="宋体" w:cs="宋体"/>
                <w:sz w:val="23"/>
                <w:szCs w:val="23"/>
              </w:rPr>
            </w:pPr>
            <w:r>
              <w:rPr>
                <w:rFonts w:ascii="Times New Roman" w:hAnsi="Times New Roman" w:eastAsia="Times New Roman" w:cs="Times New Roman"/>
                <w:b/>
                <w:bCs/>
                <w:spacing w:val="9"/>
                <w:position w:val="17"/>
                <w:sz w:val="23"/>
                <w:szCs w:val="23"/>
              </w:rPr>
              <w:t>2</w:t>
            </w:r>
            <w:r>
              <w:rPr>
                <w:rFonts w:ascii="Times New Roman" w:hAnsi="Times New Roman" w:eastAsia="Times New Roman" w:cs="Times New Roman"/>
                <w:b/>
                <w:bCs/>
                <w:spacing w:val="6"/>
                <w:position w:val="17"/>
                <w:sz w:val="23"/>
                <w:szCs w:val="23"/>
              </w:rPr>
              <w:t>.1</w:t>
            </w:r>
            <w:r>
              <w:rPr>
                <w:rFonts w:ascii="Times New Roman" w:hAnsi="Times New Roman" w:eastAsia="Times New Roman" w:cs="Times New Roman"/>
                <w:spacing w:val="6"/>
                <w:position w:val="17"/>
                <w:sz w:val="23"/>
                <w:szCs w:val="23"/>
              </w:rPr>
              <w:t xml:space="preserve"> </w:t>
            </w:r>
            <w:r>
              <w:rPr>
                <w:rFonts w:ascii="宋体" w:hAnsi="宋体" w:eastAsia="宋体" w:cs="宋体"/>
                <w:spacing w:val="6"/>
                <w:position w:val="17"/>
                <w:sz w:val="23"/>
                <w:szCs w:val="23"/>
                <w14:textOutline w14:w="4358" w14:cap="sq" w14:cmpd="sng">
                  <w14:solidFill>
                    <w14:srgbClr w14:val="000000"/>
                  </w14:solidFill>
                  <w14:prstDash w14:val="solid"/>
                  <w14:bevel/>
                </w14:textOutline>
              </w:rPr>
              <w:t>废水源强</w:t>
            </w:r>
          </w:p>
          <w:p>
            <w:pPr>
              <w:spacing w:line="227" w:lineRule="auto"/>
              <w:ind w:left="589"/>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生</w:t>
            </w:r>
            <w:r>
              <w:rPr>
                <w:rFonts w:ascii="宋体" w:hAnsi="宋体" w:eastAsia="宋体" w:cs="宋体"/>
                <w:spacing w:val="6"/>
                <w:sz w:val="23"/>
                <w:szCs w:val="23"/>
                <w14:textOutline w14:w="4358" w14:cap="sq" w14:cmpd="sng">
                  <w14:solidFill>
                    <w14:srgbClr w14:val="000000"/>
                  </w14:solidFill>
                  <w14:prstDash w14:val="solid"/>
                  <w14:bevel/>
                </w14:textOutline>
              </w:rPr>
              <w:t>活污水：</w:t>
            </w:r>
          </w:p>
          <w:p>
            <w:pPr>
              <w:spacing w:before="181" w:line="374" w:lineRule="auto"/>
              <w:ind w:left="107" w:right="2" w:firstLine="48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12"/>
                <w:sz w:val="23"/>
                <w:szCs w:val="23"/>
              </w:rPr>
              <w:t>项</w:t>
            </w:r>
            <w:r>
              <w:rPr>
                <w:rFonts w:ascii="宋体" w:hAnsi="宋体" w:eastAsia="宋体" w:cs="宋体"/>
                <w:spacing w:val="8"/>
                <w:sz w:val="23"/>
                <w:szCs w:val="23"/>
              </w:rPr>
              <w:t xml:space="preserve">目共有员工 </w:t>
            </w:r>
            <w:r>
              <w:rPr>
                <w:rFonts w:ascii="Times New Roman" w:hAnsi="Times New Roman" w:eastAsia="Times New Roman" w:cs="Times New Roman"/>
                <w:spacing w:val="8"/>
                <w:sz w:val="23"/>
                <w:szCs w:val="23"/>
              </w:rPr>
              <w:t xml:space="preserve">200 </w:t>
            </w:r>
            <w:r>
              <w:rPr>
                <w:rFonts w:ascii="宋体" w:hAnsi="宋体" w:eastAsia="宋体" w:cs="宋体"/>
                <w:spacing w:val="8"/>
                <w:sz w:val="23"/>
                <w:szCs w:val="23"/>
              </w:rPr>
              <w:t>人，在厂区内食宿，年工作</w:t>
            </w:r>
            <w:r>
              <w:rPr>
                <w:rFonts w:ascii="Times New Roman" w:hAnsi="Times New Roman" w:eastAsia="Times New Roman" w:cs="Times New Roman"/>
                <w:spacing w:val="8"/>
                <w:sz w:val="23"/>
                <w:szCs w:val="23"/>
              </w:rPr>
              <w:t xml:space="preserve">300 </w:t>
            </w:r>
            <w:r>
              <w:rPr>
                <w:rFonts w:ascii="宋体" w:hAnsi="宋体" w:eastAsia="宋体" w:cs="宋体"/>
                <w:spacing w:val="8"/>
                <w:sz w:val="23"/>
                <w:szCs w:val="23"/>
              </w:rPr>
              <w:t>天。生活污水经三级化粪</w:t>
            </w:r>
            <w:r>
              <w:rPr>
                <w:rFonts w:ascii="宋体" w:hAnsi="宋体" w:eastAsia="宋体" w:cs="宋体"/>
                <w:sz w:val="23"/>
                <w:szCs w:val="23"/>
              </w:rPr>
              <w:t xml:space="preserve"> </w:t>
            </w:r>
            <w:r>
              <w:rPr>
                <w:rFonts w:ascii="宋体" w:hAnsi="宋体" w:eastAsia="宋体" w:cs="宋体"/>
                <w:spacing w:val="24"/>
                <w:sz w:val="23"/>
                <w:szCs w:val="23"/>
              </w:rPr>
              <w:t>池</w:t>
            </w:r>
            <w:r>
              <w:rPr>
                <w:rFonts w:ascii="Times New Roman" w:hAnsi="Times New Roman" w:eastAsia="Times New Roman" w:cs="Times New Roman"/>
                <w:spacing w:val="14"/>
                <w:sz w:val="23"/>
                <w:szCs w:val="23"/>
              </w:rPr>
              <w:t>+</w:t>
            </w:r>
            <w:r>
              <w:rPr>
                <w:rFonts w:ascii="宋体" w:hAnsi="宋体" w:eastAsia="宋体" w:cs="宋体"/>
                <w:spacing w:val="12"/>
                <w:sz w:val="23"/>
                <w:szCs w:val="23"/>
              </w:rPr>
              <w:t>隔油隔渣池预处理后经市政管网进入博罗县长宁镇生活污水处理厂处理达标后</w:t>
            </w:r>
            <w:r>
              <w:rPr>
                <w:rFonts w:ascii="宋体" w:hAnsi="宋体" w:eastAsia="宋体" w:cs="宋体"/>
                <w:sz w:val="23"/>
                <w:szCs w:val="23"/>
              </w:rPr>
              <w:t xml:space="preserve"> </w:t>
            </w:r>
            <w:r>
              <w:rPr>
                <w:rFonts w:ascii="宋体" w:hAnsi="宋体" w:eastAsia="宋体" w:cs="宋体"/>
                <w:spacing w:val="-2"/>
                <w:sz w:val="23"/>
                <w:szCs w:val="23"/>
              </w:rPr>
              <w:t xml:space="preserve">外排。根据《用水定额 第 </w:t>
            </w:r>
            <w:r>
              <w:rPr>
                <w:rFonts w:ascii="Times New Roman" w:hAnsi="Times New Roman" w:eastAsia="Times New Roman" w:cs="Times New Roman"/>
                <w:spacing w:val="-2"/>
                <w:sz w:val="23"/>
                <w:szCs w:val="23"/>
              </w:rPr>
              <w:t xml:space="preserve">3 </w:t>
            </w:r>
            <w:r>
              <w:rPr>
                <w:rFonts w:ascii="宋体" w:hAnsi="宋体" w:eastAsia="宋体" w:cs="宋体"/>
                <w:spacing w:val="-2"/>
                <w:sz w:val="23"/>
                <w:szCs w:val="23"/>
              </w:rPr>
              <w:t>部分：生活》 (</w:t>
            </w:r>
            <w:r>
              <w:rPr>
                <w:rFonts w:ascii="Times New Roman" w:hAnsi="Times New Roman" w:eastAsia="Times New Roman" w:cs="Times New Roman"/>
                <w:sz w:val="23"/>
                <w:szCs w:val="23"/>
              </w:rPr>
              <w:t>DB</w:t>
            </w:r>
            <w:r>
              <w:rPr>
                <w:rFonts w:ascii="Times New Roman" w:hAnsi="Times New Roman" w:eastAsia="Times New Roman" w:cs="Times New Roman"/>
                <w:spacing w:val="-2"/>
                <w:sz w:val="23"/>
                <w:szCs w:val="23"/>
              </w:rPr>
              <w:t>44/</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 xml:space="preserve"> 1461.3-2021</w:t>
            </w:r>
            <w:r>
              <w:rPr>
                <w:rFonts w:ascii="宋体" w:hAnsi="宋体" w:eastAsia="宋体" w:cs="宋体"/>
                <w:spacing w:val="-2"/>
                <w:sz w:val="23"/>
                <w:szCs w:val="23"/>
              </w:rPr>
              <w:t>) 中“国家机构 (</w:t>
            </w:r>
            <w:r>
              <w:rPr>
                <w:rFonts w:ascii="Times New Roman" w:hAnsi="Times New Roman" w:eastAsia="Times New Roman" w:cs="Times New Roman"/>
                <w:spacing w:val="-2"/>
                <w:sz w:val="23"/>
                <w:szCs w:val="23"/>
              </w:rPr>
              <w:t>9</w:t>
            </w:r>
            <w:r>
              <w:rPr>
                <w:rFonts w:ascii="Times New Roman" w:hAnsi="Times New Roman" w:eastAsia="Times New Roman" w:cs="Times New Roman"/>
                <w:sz w:val="23"/>
                <w:szCs w:val="23"/>
              </w:rPr>
              <w:t>2</w:t>
            </w:r>
            <w:r>
              <w:rPr>
                <w:rFonts w:ascii="宋体" w:hAnsi="宋体" w:eastAsia="宋体" w:cs="宋体"/>
                <w:sz w:val="23"/>
                <w:szCs w:val="23"/>
              </w:rPr>
              <w:t xml:space="preserve">) </w:t>
            </w:r>
            <w:r>
              <w:rPr>
                <w:rFonts w:ascii="Times New Roman" w:hAnsi="Times New Roman" w:eastAsia="Times New Roman" w:cs="Times New Roman"/>
                <w:spacing w:val="-1"/>
                <w:sz w:val="23"/>
                <w:szCs w:val="23"/>
              </w:rPr>
              <w:t>-</w:t>
            </w:r>
            <w:r>
              <w:rPr>
                <w:rFonts w:ascii="宋体" w:hAnsi="宋体" w:eastAsia="宋体" w:cs="宋体"/>
                <w:spacing w:val="-1"/>
                <w:sz w:val="23"/>
                <w:szCs w:val="23"/>
              </w:rPr>
              <w:t xml:space="preserve">无食堂和浴室”限额 </w:t>
            </w:r>
            <w:r>
              <w:rPr>
                <w:rFonts w:ascii="Times New Roman" w:hAnsi="Times New Roman" w:eastAsia="Times New Roman" w:cs="Times New Roman"/>
                <w:spacing w:val="-1"/>
                <w:sz w:val="23"/>
                <w:szCs w:val="23"/>
              </w:rPr>
              <w:t>15</w:t>
            </w:r>
            <w:r>
              <w:rPr>
                <w:rFonts w:ascii="Times New Roman" w:hAnsi="Times New Roman" w:eastAsia="Times New Roman" w:cs="Times New Roman"/>
                <w:sz w:val="23"/>
                <w:szCs w:val="23"/>
              </w:rPr>
              <w:t>m</w:t>
            </w:r>
            <w:r>
              <w:rPr>
                <w:rFonts w:ascii="Times New Roman" w:hAnsi="Times New Roman" w:eastAsia="Times New Roman" w:cs="Times New Roman"/>
                <w:position w:val="8"/>
                <w:sz w:val="15"/>
                <w:szCs w:val="15"/>
              </w:rPr>
              <w:t>3</w:t>
            </w:r>
            <w:r>
              <w:rPr>
                <w:rFonts w:ascii="Times New Roman" w:hAnsi="Times New Roman" w:eastAsia="Times New Roman" w:cs="Times New Roman"/>
                <w:sz w:val="23"/>
                <w:szCs w:val="23"/>
              </w:rPr>
              <w:t xml:space="preserve">/ </w:t>
            </w:r>
            <w:r>
              <w:rPr>
                <w:rFonts w:ascii="宋体" w:hAnsi="宋体" w:eastAsia="宋体" w:cs="宋体"/>
                <w:sz w:val="23"/>
                <w:szCs w:val="23"/>
              </w:rPr>
              <w:t>(人</w:t>
            </w:r>
            <w:r>
              <w:rPr>
                <w:rFonts w:ascii="Times New Roman" w:hAnsi="Times New Roman" w:eastAsia="Times New Roman" w:cs="Times New Roman"/>
                <w:sz w:val="23"/>
                <w:szCs w:val="23"/>
              </w:rPr>
              <w:t>·a</w:t>
            </w:r>
            <w:r>
              <w:rPr>
                <w:rFonts w:ascii="宋体" w:hAnsi="宋体" w:eastAsia="宋体" w:cs="宋体"/>
                <w:sz w:val="23"/>
                <w:szCs w:val="23"/>
              </w:rPr>
              <w:t xml:space="preserve">) ，则生活污水用水量为 </w:t>
            </w:r>
            <w:r>
              <w:rPr>
                <w:rFonts w:ascii="Times New Roman" w:hAnsi="Times New Roman" w:eastAsia="Times New Roman" w:cs="Times New Roman"/>
                <w:sz w:val="23"/>
                <w:szCs w:val="23"/>
              </w:rPr>
              <w:t>3000t/a</w:t>
            </w:r>
            <w:r>
              <w:rPr>
                <w:rFonts w:ascii="宋体" w:hAnsi="宋体" w:eastAsia="宋体" w:cs="宋体"/>
                <w:sz w:val="23"/>
                <w:szCs w:val="23"/>
              </w:rPr>
              <w:t xml:space="preserve">，排污系数取 </w:t>
            </w:r>
            <w:r>
              <w:rPr>
                <w:rFonts w:ascii="Times New Roman" w:hAnsi="Times New Roman" w:eastAsia="Times New Roman" w:cs="Times New Roman"/>
                <w:sz w:val="23"/>
                <w:szCs w:val="23"/>
              </w:rPr>
              <w:t>0.9</w:t>
            </w:r>
            <w:r>
              <w:rPr>
                <w:rFonts w:ascii="宋体" w:hAnsi="宋体" w:eastAsia="宋体" w:cs="宋体"/>
                <w:sz w:val="23"/>
                <w:szCs w:val="23"/>
              </w:rPr>
              <w:t xml:space="preserve">， 即生活污水产生量为 </w:t>
            </w:r>
            <w:r>
              <w:rPr>
                <w:rFonts w:ascii="Times New Roman" w:hAnsi="Times New Roman" w:eastAsia="Times New Roman" w:cs="Times New Roman"/>
                <w:sz w:val="23"/>
                <w:szCs w:val="23"/>
              </w:rPr>
              <w:t xml:space="preserve">2700t/a </w:t>
            </w:r>
            <w:r>
              <w:rPr>
                <w:rFonts w:ascii="宋体" w:hAnsi="宋体" w:eastAsia="宋体" w:cs="宋体"/>
                <w:sz w:val="23"/>
                <w:szCs w:val="23"/>
              </w:rPr>
              <w:t xml:space="preserve">，折算为 </w:t>
            </w:r>
            <w:r>
              <w:rPr>
                <w:rFonts w:ascii="Times New Roman" w:hAnsi="Times New Roman" w:eastAsia="Times New Roman" w:cs="Times New Roman"/>
                <w:sz w:val="23"/>
                <w:szCs w:val="23"/>
              </w:rPr>
              <w:t>9t/d</w:t>
            </w:r>
            <w:r>
              <w:rPr>
                <w:rFonts w:ascii="宋体" w:hAnsi="宋体" w:eastAsia="宋体" w:cs="宋体"/>
                <w:sz w:val="23"/>
                <w:szCs w:val="23"/>
              </w:rPr>
              <w:t>。</w:t>
            </w:r>
          </w:p>
          <w:p>
            <w:pPr>
              <w:spacing w:before="6" w:line="226" w:lineRule="auto"/>
              <w:ind w:left="596"/>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喷</w:t>
            </w:r>
            <w:r>
              <w:rPr>
                <w:rFonts w:ascii="宋体" w:hAnsi="宋体" w:eastAsia="宋体" w:cs="宋体"/>
                <w:spacing w:val="4"/>
                <w:sz w:val="23"/>
                <w:szCs w:val="23"/>
                <w14:textOutline w14:w="4358" w14:cap="sq" w14:cmpd="sng">
                  <w14:solidFill>
                    <w14:srgbClr w14:val="000000"/>
                  </w14:solidFill>
                  <w14:prstDash w14:val="solid"/>
                  <w14:bevel/>
                </w14:textOutline>
              </w:rPr>
              <w:t>淋废水：</w:t>
            </w:r>
          </w:p>
          <w:p>
            <w:pPr>
              <w:spacing w:before="141" w:line="386" w:lineRule="auto"/>
              <w:ind w:left="110" w:right="40" w:firstLine="478"/>
              <w:rPr>
                <w:rFonts w:ascii="宋体" w:hAnsi="宋体" w:eastAsia="宋体" w:cs="宋体"/>
                <w:sz w:val="23"/>
                <w:szCs w:val="23"/>
              </w:rPr>
            </w:pPr>
            <w:r>
              <w:rPr>
                <w:rFonts w:ascii="宋体" w:hAnsi="宋体" w:eastAsia="宋体" w:cs="宋体"/>
                <w:spacing w:val="4"/>
                <w:sz w:val="23"/>
                <w:szCs w:val="23"/>
              </w:rPr>
              <w:t>有机废气处理设施喷淋塔储</w:t>
            </w:r>
            <w:r>
              <w:rPr>
                <w:rFonts w:ascii="宋体" w:hAnsi="宋体" w:eastAsia="宋体" w:cs="宋体"/>
                <w:spacing w:val="2"/>
                <w:sz w:val="23"/>
                <w:szCs w:val="23"/>
              </w:rPr>
              <w:t>水约半年更换一次，一年更换</w:t>
            </w:r>
            <w:r>
              <w:rPr>
                <w:rFonts w:ascii="Times New Roman" w:hAnsi="Times New Roman" w:eastAsia="Times New Roman" w:cs="Times New Roman"/>
                <w:spacing w:val="2"/>
                <w:sz w:val="23"/>
                <w:szCs w:val="23"/>
              </w:rPr>
              <w:t xml:space="preserve">2 </w:t>
            </w:r>
            <w:r>
              <w:rPr>
                <w:rFonts w:ascii="宋体" w:hAnsi="宋体" w:eastAsia="宋体" w:cs="宋体"/>
                <w:spacing w:val="2"/>
                <w:sz w:val="23"/>
                <w:szCs w:val="23"/>
              </w:rPr>
              <w:t>次，总更换量为</w:t>
            </w:r>
            <w:r>
              <w:rPr>
                <w:rFonts w:ascii="Times New Roman" w:hAnsi="Times New Roman" w:eastAsia="Times New Roman" w:cs="Times New Roman"/>
                <w:spacing w:val="2"/>
                <w:sz w:val="23"/>
                <w:szCs w:val="23"/>
              </w:rPr>
              <w:t>2</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16"/>
                <w:sz w:val="23"/>
                <w:szCs w:val="23"/>
              </w:rPr>
              <w:t>更</w:t>
            </w:r>
            <w:r>
              <w:rPr>
                <w:rFonts w:ascii="宋体" w:hAnsi="宋体" w:eastAsia="宋体" w:cs="宋体"/>
                <w:spacing w:val="11"/>
                <w:sz w:val="23"/>
                <w:szCs w:val="23"/>
              </w:rPr>
              <w:t>换</w:t>
            </w:r>
            <w:r>
              <w:rPr>
                <w:rFonts w:ascii="宋体" w:hAnsi="宋体" w:eastAsia="宋体" w:cs="宋体"/>
                <w:spacing w:val="8"/>
                <w:sz w:val="23"/>
                <w:szCs w:val="23"/>
              </w:rPr>
              <w:t>的喷淋废水按危废处置，不排放。</w:t>
            </w:r>
          </w:p>
          <w:p>
            <w:pPr>
              <w:spacing w:before="17" w:line="227" w:lineRule="auto"/>
              <w:ind w:left="583"/>
              <w:rPr>
                <w:rFonts w:ascii="宋体" w:hAnsi="宋体" w:eastAsia="宋体" w:cs="宋体"/>
                <w:sz w:val="23"/>
                <w:szCs w:val="23"/>
              </w:rPr>
            </w:pPr>
            <w:r>
              <w:rPr>
                <w:rFonts w:ascii="Times New Roman" w:hAnsi="Times New Roman" w:eastAsia="Times New Roman" w:cs="Times New Roman"/>
                <w:b/>
                <w:bCs/>
                <w:spacing w:val="8"/>
                <w:sz w:val="23"/>
                <w:szCs w:val="23"/>
              </w:rPr>
              <w:t>2.2</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废水达标排放情况</w:t>
            </w:r>
          </w:p>
          <w:p>
            <w:pPr>
              <w:spacing w:before="139" w:line="377" w:lineRule="auto"/>
              <w:ind w:left="108" w:right="101" w:firstLine="482"/>
              <w:rPr>
                <w:rFonts w:ascii="宋体" w:hAnsi="宋体" w:eastAsia="宋体" w:cs="宋体"/>
                <w:sz w:val="23"/>
                <w:szCs w:val="23"/>
              </w:rPr>
            </w:pPr>
            <w:r>
              <w:rPr>
                <w:rFonts w:ascii="宋体" w:hAnsi="宋体" w:eastAsia="宋体" w:cs="宋体"/>
                <w:spacing w:val="24"/>
                <w:sz w:val="23"/>
                <w:szCs w:val="23"/>
              </w:rPr>
              <w:t>项</w:t>
            </w:r>
            <w:r>
              <w:rPr>
                <w:rFonts w:ascii="宋体" w:hAnsi="宋体" w:eastAsia="宋体" w:cs="宋体"/>
                <w:spacing w:val="14"/>
                <w:sz w:val="23"/>
                <w:szCs w:val="23"/>
              </w:rPr>
              <w:t>目</w:t>
            </w:r>
            <w:r>
              <w:rPr>
                <w:rFonts w:ascii="宋体" w:hAnsi="宋体" w:eastAsia="宋体" w:cs="宋体"/>
                <w:spacing w:val="12"/>
                <w:sz w:val="23"/>
                <w:szCs w:val="23"/>
              </w:rPr>
              <w:t>位于博罗县长宁镇生活污水处理厂服务范围，生活污水经三级化粪池</w:t>
            </w:r>
            <w:r>
              <w:rPr>
                <w:rFonts w:ascii="Times New Roman" w:hAnsi="Times New Roman" w:eastAsia="Times New Roman" w:cs="Times New Roman"/>
                <w:spacing w:val="12"/>
                <w:sz w:val="23"/>
                <w:szCs w:val="23"/>
              </w:rPr>
              <w:t>+</w:t>
            </w:r>
            <w:r>
              <w:rPr>
                <w:rFonts w:ascii="宋体" w:hAnsi="宋体" w:eastAsia="宋体" w:cs="宋体"/>
                <w:spacing w:val="12"/>
                <w:sz w:val="23"/>
                <w:szCs w:val="23"/>
              </w:rPr>
              <w:t>隔</w:t>
            </w:r>
            <w:r>
              <w:rPr>
                <w:rFonts w:ascii="宋体" w:hAnsi="宋体" w:eastAsia="宋体" w:cs="宋体"/>
                <w:sz w:val="23"/>
                <w:szCs w:val="23"/>
              </w:rPr>
              <w:t xml:space="preserve"> </w:t>
            </w:r>
            <w:r>
              <w:rPr>
                <w:rFonts w:ascii="宋体" w:hAnsi="宋体" w:eastAsia="宋体" w:cs="宋体"/>
                <w:spacing w:val="10"/>
                <w:sz w:val="23"/>
                <w:szCs w:val="23"/>
              </w:rPr>
              <w:t>油隔</w:t>
            </w:r>
            <w:r>
              <w:rPr>
                <w:rFonts w:ascii="宋体" w:hAnsi="宋体" w:eastAsia="宋体" w:cs="宋体"/>
                <w:spacing w:val="9"/>
                <w:sz w:val="23"/>
                <w:szCs w:val="23"/>
              </w:rPr>
              <w:t>渣</w:t>
            </w:r>
            <w:r>
              <w:rPr>
                <w:rFonts w:ascii="宋体" w:hAnsi="宋体" w:eastAsia="宋体" w:cs="宋体"/>
                <w:spacing w:val="5"/>
                <w:sz w:val="23"/>
                <w:szCs w:val="23"/>
              </w:rPr>
              <w:t>池预处理达到广东省《水污染物排放限值》  (</w:t>
            </w:r>
            <w:r>
              <w:rPr>
                <w:rFonts w:ascii="Times New Roman" w:hAnsi="Times New Roman" w:eastAsia="Times New Roman" w:cs="Times New Roman"/>
                <w:sz w:val="23"/>
                <w:szCs w:val="23"/>
              </w:rPr>
              <w:t>DB</w:t>
            </w:r>
            <w:r>
              <w:rPr>
                <w:rFonts w:ascii="Times New Roman" w:hAnsi="Times New Roman" w:eastAsia="Times New Roman" w:cs="Times New Roman"/>
                <w:spacing w:val="5"/>
                <w:sz w:val="23"/>
                <w:szCs w:val="23"/>
              </w:rPr>
              <w:t>44/26-2001</w:t>
            </w:r>
            <w:r>
              <w:rPr>
                <w:rFonts w:ascii="宋体" w:hAnsi="宋体" w:eastAsia="宋体" w:cs="宋体"/>
                <w:spacing w:val="5"/>
                <w:sz w:val="23"/>
                <w:szCs w:val="23"/>
              </w:rPr>
              <w:t>) 第二时段三级</w:t>
            </w:r>
            <w:r>
              <w:rPr>
                <w:rFonts w:ascii="宋体" w:hAnsi="宋体" w:eastAsia="宋体" w:cs="宋体"/>
                <w:sz w:val="23"/>
                <w:szCs w:val="23"/>
              </w:rPr>
              <w:t xml:space="preserve"> </w:t>
            </w:r>
            <w:r>
              <w:rPr>
                <w:rFonts w:ascii="宋体" w:hAnsi="宋体" w:eastAsia="宋体" w:cs="宋体"/>
                <w:spacing w:val="6"/>
                <w:sz w:val="23"/>
                <w:szCs w:val="23"/>
              </w:rPr>
              <w:t>标</w:t>
            </w:r>
            <w:r>
              <w:rPr>
                <w:rFonts w:ascii="宋体" w:hAnsi="宋体" w:eastAsia="宋体" w:cs="宋体"/>
                <w:spacing w:val="3"/>
                <w:sz w:val="23"/>
                <w:szCs w:val="23"/>
              </w:rPr>
              <w:t>准后进入博罗县长宁镇生活污水处理厂处理，尾水排放的氨氮、总磷浓度达到《地</w:t>
            </w:r>
          </w:p>
        </w:tc>
      </w:tr>
    </w:tbl>
    <w:p>
      <w:pPr>
        <w:rPr>
          <w:rFonts w:ascii="Arial"/>
          <w:sz w:val="21"/>
        </w:rPr>
      </w:pPr>
    </w:p>
    <w:p>
      <w:pPr>
        <w:sectPr>
          <w:footerReference r:id="rId56" w:type="default"/>
          <w:pgSz w:w="11906" w:h="16839"/>
          <w:pgMar w:top="1431" w:right="1363" w:bottom="1015" w:left="1363" w:header="0" w:footer="853" w:gutter="0"/>
          <w:cols w:space="720" w:num="1"/>
        </w:sectPr>
      </w:pPr>
    </w:p>
    <w:p>
      <w:r>
        <w:pict>
          <v:rect id="_x0000_s1130" o:spid="_x0000_s1130" o:spt="1" style="position:absolute;left:0pt;margin-left:89.7pt;margin-top:286.4pt;height:230.95pt;width:0.5pt;mso-position-horizontal-relative:page;mso-position-vertical-relative:page;z-index:251760640;mso-width-relative:page;mso-height-relative:page;" fillcolor="#000000" filled="t" stroked="f" coordsize="21600,21600" o:allowincell="f">
            <v:path/>
            <v:fill on="t" focussize="0,0"/>
            <v:stroke on="f"/>
            <v:imagedata o:title=""/>
            <o:lock v:ext="edit"/>
          </v:rect>
        </w:pict>
      </w:r>
      <w:r>
        <w:pict>
          <v:rect id="_x0000_s1131" o:spid="_x0000_s1131" o:spt="1" style="position:absolute;left:0pt;margin-left:520.55pt;margin-top:286.85pt;height:230.5pt;width:0.5pt;mso-position-horizontal-relative:page;mso-position-vertical-relative:page;z-index:251759616;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795"/>
        <w:gridCol w:w="482"/>
        <w:gridCol w:w="730"/>
        <w:gridCol w:w="1014"/>
        <w:gridCol w:w="1639"/>
        <w:gridCol w:w="749"/>
        <w:gridCol w:w="881"/>
        <w:gridCol w:w="841"/>
        <w:gridCol w:w="799"/>
        <w:gridCol w:w="9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5"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10"/>
            <w:tcBorders>
              <w:right w:val="single" w:color="000000" w:sz="6" w:space="0"/>
            </w:tcBorders>
            <w:vAlign w:val="top"/>
          </w:tcPr>
          <w:p>
            <w:pPr>
              <w:tabs>
                <w:tab w:val="left" w:pos="232"/>
              </w:tabs>
              <w:spacing w:before="49" w:line="375" w:lineRule="auto"/>
              <w:ind w:left="109" w:right="5" w:hanging="3"/>
              <w:rPr>
                <w:rFonts w:ascii="宋体" w:hAnsi="宋体" w:eastAsia="宋体" w:cs="宋体"/>
                <w:sz w:val="23"/>
                <w:szCs w:val="23"/>
              </w:rPr>
            </w:pPr>
            <w:r>
              <w:rPr>
                <w:rFonts w:ascii="宋体" w:hAnsi="宋体" w:eastAsia="宋体" w:cs="宋体"/>
                <w:spacing w:val="8"/>
                <w:sz w:val="23"/>
                <w:szCs w:val="23"/>
              </w:rPr>
              <w:t>表水环</w:t>
            </w:r>
            <w:r>
              <w:rPr>
                <w:rFonts w:ascii="宋体" w:hAnsi="宋体" w:eastAsia="宋体" w:cs="宋体"/>
                <w:spacing w:val="7"/>
                <w:sz w:val="23"/>
                <w:szCs w:val="23"/>
              </w:rPr>
              <w:t>境</w:t>
            </w:r>
            <w:r>
              <w:rPr>
                <w:rFonts w:ascii="宋体" w:hAnsi="宋体" w:eastAsia="宋体" w:cs="宋体"/>
                <w:spacing w:val="4"/>
                <w:sz w:val="23"/>
                <w:szCs w:val="23"/>
              </w:rPr>
              <w:t>质量标准》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3838-2002</w:t>
            </w:r>
            <w:r>
              <w:rPr>
                <w:rFonts w:ascii="宋体" w:hAnsi="宋体" w:eastAsia="宋体" w:cs="宋体"/>
                <w:spacing w:val="4"/>
                <w:sz w:val="23"/>
                <w:szCs w:val="23"/>
              </w:rPr>
              <w:t xml:space="preserve">) 中 </w:t>
            </w:r>
            <w:r>
              <w:rPr>
                <w:rFonts w:ascii="Times New Roman" w:hAnsi="Times New Roman" w:eastAsia="Times New Roman" w:cs="Times New Roman"/>
                <w:sz w:val="23"/>
                <w:szCs w:val="23"/>
              </w:rPr>
              <w:t>V</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类标准，其余指标达到《城镇污水处理</w:t>
            </w:r>
            <w:r>
              <w:rPr>
                <w:rFonts w:ascii="宋体" w:hAnsi="宋体" w:eastAsia="宋体" w:cs="宋体"/>
                <w:sz w:val="23"/>
                <w:szCs w:val="23"/>
              </w:rPr>
              <w:t xml:space="preserve"> </w:t>
            </w:r>
            <w:r>
              <w:rPr>
                <w:rFonts w:ascii="宋体" w:hAnsi="宋体" w:eastAsia="宋体" w:cs="宋体"/>
                <w:spacing w:val="6"/>
                <w:sz w:val="23"/>
                <w:szCs w:val="23"/>
              </w:rPr>
              <w:t xml:space="preserve">厂污染物排放标准》 </w:t>
            </w:r>
            <w:r>
              <w:rPr>
                <w:rFonts w:ascii="宋体" w:hAnsi="宋体" w:eastAsia="宋体" w:cs="宋体"/>
                <w:spacing w:val="5"/>
                <w:sz w:val="23"/>
                <w:szCs w:val="23"/>
              </w:rPr>
              <w:t xml:space="preserve"> </w:t>
            </w:r>
            <w:r>
              <w:rPr>
                <w:rFonts w:ascii="宋体" w:hAnsi="宋体" w:eastAsia="宋体" w:cs="宋体"/>
                <w:spacing w:val="3"/>
                <w:sz w:val="23"/>
                <w:szCs w:val="23"/>
              </w:rPr>
              <w:t>(</w:t>
            </w:r>
            <w:r>
              <w:rPr>
                <w:rFonts w:ascii="Times New Roman" w:hAnsi="Times New Roman" w:eastAsia="Times New Roman" w:cs="Times New Roman"/>
                <w:sz w:val="23"/>
                <w:szCs w:val="23"/>
              </w:rPr>
              <w:t>GB</w:t>
            </w:r>
            <w:r>
              <w:rPr>
                <w:rFonts w:ascii="Times New Roman" w:hAnsi="Times New Roman" w:eastAsia="Times New Roman" w:cs="Times New Roman"/>
                <w:spacing w:val="3"/>
                <w:sz w:val="23"/>
                <w:szCs w:val="23"/>
              </w:rPr>
              <w:t>18918-2002</w:t>
            </w:r>
            <w:r>
              <w:rPr>
                <w:rFonts w:ascii="宋体" w:hAnsi="宋体" w:eastAsia="宋体" w:cs="宋体"/>
                <w:spacing w:val="3"/>
                <w:sz w:val="23"/>
                <w:szCs w:val="23"/>
              </w:rPr>
              <w:t xml:space="preserve">) 一级 </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标准和广东省《水污染物排放限值》</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8"/>
                <w:sz w:val="23"/>
                <w:szCs w:val="23"/>
              </w:rPr>
              <w:t>(</w:t>
            </w:r>
            <w:r>
              <w:rPr>
                <w:rFonts w:ascii="Times New Roman" w:hAnsi="Times New Roman" w:eastAsia="Times New Roman" w:cs="Times New Roman"/>
                <w:sz w:val="23"/>
                <w:szCs w:val="23"/>
              </w:rPr>
              <w:t>DB</w:t>
            </w:r>
            <w:r>
              <w:rPr>
                <w:rFonts w:ascii="Times New Roman" w:hAnsi="Times New Roman" w:eastAsia="Times New Roman" w:cs="Times New Roman"/>
                <w:spacing w:val="7"/>
                <w:sz w:val="23"/>
                <w:szCs w:val="23"/>
              </w:rPr>
              <w:t>44/26-2001</w:t>
            </w:r>
            <w:r>
              <w:rPr>
                <w:rFonts w:ascii="宋体" w:hAnsi="宋体" w:eastAsia="宋体" w:cs="宋体"/>
                <w:spacing w:val="7"/>
                <w:sz w:val="23"/>
                <w:szCs w:val="23"/>
              </w:rPr>
              <w:t>) 中第二时段一级标准的较严者。</w:t>
            </w:r>
          </w:p>
          <w:p>
            <w:pPr>
              <w:spacing w:line="227" w:lineRule="auto"/>
              <w:ind w:left="591"/>
              <w:rPr>
                <w:rFonts w:ascii="宋体" w:hAnsi="宋体" w:eastAsia="宋体" w:cs="宋体"/>
                <w:sz w:val="23"/>
                <w:szCs w:val="23"/>
              </w:rPr>
            </w:pPr>
            <w:r>
              <w:rPr>
                <w:rFonts w:ascii="宋体" w:hAnsi="宋体" w:eastAsia="宋体" w:cs="宋体"/>
                <w:spacing w:val="16"/>
                <w:sz w:val="23"/>
                <w:szCs w:val="23"/>
              </w:rPr>
              <w:t>项</w:t>
            </w:r>
            <w:r>
              <w:rPr>
                <w:rFonts w:ascii="宋体" w:hAnsi="宋体" w:eastAsia="宋体" w:cs="宋体"/>
                <w:spacing w:val="8"/>
                <w:sz w:val="23"/>
                <w:szCs w:val="23"/>
              </w:rPr>
              <w:t>目生产废水按危废处置，不排放。</w:t>
            </w:r>
          </w:p>
          <w:p>
            <w:pPr>
              <w:spacing w:before="182" w:line="229" w:lineRule="auto"/>
              <w:ind w:left="583"/>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ascii="Times New Roman" w:hAnsi="Times New Roman" w:eastAsia="Times New Roman" w:cs="Times New Roman"/>
                <w:b/>
                <w:bCs/>
                <w:spacing w:val="8"/>
                <w:sz w:val="23"/>
                <w:szCs w:val="23"/>
              </w:rPr>
              <w:t>.3</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排污口设置及监测计划</w:t>
            </w:r>
          </w:p>
          <w:p>
            <w:pPr>
              <w:spacing w:before="182" w:line="374" w:lineRule="auto"/>
              <w:ind w:left="107" w:right="101" w:firstLine="566"/>
              <w:rPr>
                <w:rFonts w:ascii="宋体" w:hAnsi="宋体" w:eastAsia="宋体" w:cs="宋体"/>
                <w:sz w:val="23"/>
                <w:szCs w:val="23"/>
              </w:rPr>
            </w:pPr>
            <w:r>
              <w:rPr>
                <w:rFonts w:ascii="宋体" w:hAnsi="宋体" w:eastAsia="宋体" w:cs="宋体"/>
                <w:spacing w:val="20"/>
                <w:sz w:val="23"/>
                <w:szCs w:val="23"/>
              </w:rPr>
              <w:t>根</w:t>
            </w:r>
            <w:r>
              <w:rPr>
                <w:rFonts w:ascii="宋体" w:hAnsi="宋体" w:eastAsia="宋体" w:cs="宋体"/>
                <w:spacing w:val="11"/>
                <w:sz w:val="23"/>
                <w:szCs w:val="23"/>
              </w:rPr>
              <w:t>据</w:t>
            </w:r>
            <w:r>
              <w:rPr>
                <w:rFonts w:ascii="宋体" w:hAnsi="宋体" w:eastAsia="宋体" w:cs="宋体"/>
                <w:spacing w:val="10"/>
                <w:sz w:val="23"/>
                <w:szCs w:val="23"/>
              </w:rPr>
              <w:t>《排污许可证申请与核发技术规范 铁路、船舶、航空航天和其他运输设</w:t>
            </w:r>
            <w:r>
              <w:rPr>
                <w:rFonts w:ascii="宋体" w:hAnsi="宋体" w:eastAsia="宋体" w:cs="宋体"/>
                <w:sz w:val="23"/>
                <w:szCs w:val="23"/>
              </w:rPr>
              <w:t xml:space="preserve"> </w:t>
            </w:r>
            <w:r>
              <w:rPr>
                <w:rFonts w:ascii="宋体" w:hAnsi="宋体" w:eastAsia="宋体" w:cs="宋体"/>
                <w:spacing w:val="12"/>
                <w:sz w:val="23"/>
                <w:szCs w:val="23"/>
              </w:rPr>
              <w:t>备</w:t>
            </w:r>
            <w:r>
              <w:rPr>
                <w:rFonts w:ascii="宋体" w:hAnsi="宋体" w:eastAsia="宋体" w:cs="宋体"/>
                <w:spacing w:val="10"/>
                <w:sz w:val="23"/>
                <w:szCs w:val="23"/>
              </w:rPr>
              <w:t>制</w:t>
            </w:r>
            <w:r>
              <w:rPr>
                <w:rFonts w:ascii="宋体" w:hAnsi="宋体" w:eastAsia="宋体" w:cs="宋体"/>
                <w:spacing w:val="6"/>
                <w:sz w:val="23"/>
                <w:szCs w:val="23"/>
              </w:rPr>
              <w:t>造业》 (</w:t>
            </w:r>
            <w:r>
              <w:rPr>
                <w:rFonts w:ascii="Times New Roman" w:hAnsi="Times New Roman" w:eastAsia="Times New Roman" w:cs="Times New Roman"/>
                <w:sz w:val="23"/>
                <w:szCs w:val="23"/>
              </w:rPr>
              <w:t>HJ</w:t>
            </w:r>
            <w:r>
              <w:rPr>
                <w:rFonts w:ascii="Times New Roman" w:hAnsi="Times New Roman" w:eastAsia="Times New Roman" w:cs="Times New Roman"/>
                <w:spacing w:val="6"/>
                <w:sz w:val="23"/>
                <w:szCs w:val="23"/>
              </w:rPr>
              <w:t xml:space="preserve"> 1124—2020</w:t>
            </w:r>
            <w:r>
              <w:rPr>
                <w:rFonts w:ascii="宋体" w:hAnsi="宋体" w:eastAsia="宋体" w:cs="宋体"/>
                <w:spacing w:val="6"/>
                <w:sz w:val="23"/>
                <w:szCs w:val="23"/>
              </w:rPr>
              <w:t>) ，单独排入城镇污水集中处理设施的生活污水仅说明</w:t>
            </w:r>
            <w:r>
              <w:rPr>
                <w:rFonts w:ascii="宋体" w:hAnsi="宋体" w:eastAsia="宋体" w:cs="宋体"/>
                <w:sz w:val="23"/>
                <w:szCs w:val="23"/>
              </w:rPr>
              <w:t xml:space="preserve"> </w:t>
            </w:r>
            <w:r>
              <w:rPr>
                <w:rFonts w:ascii="宋体" w:hAnsi="宋体" w:eastAsia="宋体" w:cs="宋体"/>
                <w:spacing w:val="8"/>
                <w:sz w:val="23"/>
                <w:szCs w:val="23"/>
              </w:rPr>
              <w:t>排放去向，详见下表。</w:t>
            </w:r>
          </w:p>
          <w:p>
            <w:pPr>
              <w:spacing w:line="224" w:lineRule="auto"/>
              <w:ind w:left="2658"/>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44</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项目水污染物源强核算一览表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1" w:hRule="atLeast"/>
        </w:trPr>
        <w:tc>
          <w:tcPr>
            <w:tcW w:w="319" w:type="dxa"/>
            <w:vMerge w:val="continue"/>
            <w:tcBorders>
              <w:top w:val="nil"/>
              <w:left w:val="single" w:color="000000" w:sz="6" w:space="0"/>
              <w:bottom w:val="nil"/>
            </w:tcBorders>
            <w:vAlign w:val="top"/>
          </w:tcPr>
          <w:p>
            <w:pPr>
              <w:rPr>
                <w:rFonts w:ascii="Arial"/>
                <w:sz w:val="21"/>
              </w:rPr>
            </w:pPr>
          </w:p>
        </w:tc>
        <w:tc>
          <w:tcPr>
            <w:tcW w:w="795" w:type="dxa"/>
            <w:vMerge w:val="restart"/>
            <w:tcBorders>
              <w:bottom w:val="nil"/>
            </w:tcBorders>
            <w:vAlign w:val="top"/>
          </w:tcPr>
          <w:p>
            <w:pPr>
              <w:spacing w:before="284" w:line="259" w:lineRule="auto"/>
              <w:ind w:left="244" w:right="135" w:hanging="2"/>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排放</w:t>
            </w:r>
            <w:r>
              <w:rPr>
                <w:rFonts w:ascii="宋体" w:hAnsi="宋体" w:eastAsia="宋体" w:cs="宋体"/>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口</w:t>
            </w:r>
            <w:r>
              <w:rPr>
                <w:rFonts w:ascii="宋体" w:hAnsi="宋体" w:eastAsia="宋体" w:cs="宋体"/>
                <w:spacing w:val="4"/>
                <w:sz w:val="20"/>
                <w:szCs w:val="20"/>
                <w14:textOutline w14:w="3795" w14:cap="sq" w14:cmpd="sng">
                  <w14:solidFill>
                    <w14:srgbClr w14:val="000000"/>
                  </w14:solidFill>
                  <w14:prstDash w14:val="solid"/>
                  <w14:bevel/>
                </w14:textOutline>
              </w:rPr>
              <w:t>编</w:t>
            </w:r>
            <w:r>
              <w:rPr>
                <w:rFonts w:ascii="宋体" w:hAnsi="宋体" w:eastAsia="宋体" w:cs="宋体"/>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号</w:t>
            </w:r>
            <w:r>
              <w:rPr>
                <w:rFonts w:ascii="宋体" w:hAnsi="宋体" w:eastAsia="宋体" w:cs="宋体"/>
                <w:spacing w:val="4"/>
                <w:sz w:val="20"/>
                <w:szCs w:val="20"/>
                <w14:textOutline w14:w="3795" w14:cap="sq" w14:cmpd="sng">
                  <w14:solidFill>
                    <w14:srgbClr w14:val="000000"/>
                  </w14:solidFill>
                  <w14:prstDash w14:val="solid"/>
                  <w14:bevel/>
                </w14:textOutline>
              </w:rPr>
              <w:t>及</w:t>
            </w:r>
            <w:r>
              <w:rPr>
                <w:rFonts w:ascii="宋体" w:hAnsi="宋体" w:eastAsia="宋体" w:cs="宋体"/>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名</w:t>
            </w:r>
            <w:r>
              <w:rPr>
                <w:rFonts w:ascii="宋体" w:hAnsi="宋体" w:eastAsia="宋体" w:cs="宋体"/>
                <w:spacing w:val="4"/>
                <w:sz w:val="20"/>
                <w:szCs w:val="20"/>
                <w14:textOutline w14:w="3795" w14:cap="sq" w14:cmpd="sng">
                  <w14:solidFill>
                    <w14:srgbClr w14:val="000000"/>
                  </w14:solidFill>
                  <w14:prstDash w14:val="solid"/>
                  <w14:bevel/>
                </w14:textOutline>
              </w:rPr>
              <w:t>称</w:t>
            </w:r>
          </w:p>
        </w:tc>
        <w:tc>
          <w:tcPr>
            <w:tcW w:w="482" w:type="dxa"/>
            <w:vMerge w:val="restart"/>
            <w:tcBorders>
              <w:bottom w:val="nil"/>
            </w:tcBorders>
            <w:textDirection w:val="tbRlV"/>
            <w:vAlign w:val="top"/>
          </w:tcPr>
          <w:p>
            <w:pPr>
              <w:spacing w:before="139" w:line="217" w:lineRule="auto"/>
              <w:ind w:left="284"/>
              <w:rPr>
                <w:rFonts w:ascii="宋体" w:hAnsi="宋体" w:eastAsia="宋体" w:cs="宋体"/>
                <w:sz w:val="20"/>
                <w:szCs w:val="20"/>
              </w:rPr>
            </w:pPr>
            <w:r>
              <w:rPr>
                <w:rFonts w:ascii="宋体" w:hAnsi="宋体" w:eastAsia="宋体" w:cs="宋体"/>
                <w:spacing w:val="-16"/>
                <w:sz w:val="20"/>
                <w:szCs w:val="20"/>
                <w14:textOutline w14:w="3795" w14:cap="sq" w14:cmpd="sng">
                  <w14:solidFill>
                    <w14:srgbClr w14:val="000000"/>
                  </w14:solidFill>
                  <w14:prstDash w14:val="solid"/>
                  <w14:bevel/>
                </w14:textOutline>
              </w:rPr>
              <w:t>排</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放</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方</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式</w:t>
            </w:r>
          </w:p>
        </w:tc>
        <w:tc>
          <w:tcPr>
            <w:tcW w:w="730"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before="65" w:line="271" w:lineRule="exact"/>
              <w:ind w:left="153"/>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排放</w:t>
            </w:r>
          </w:p>
          <w:p>
            <w:pPr>
              <w:spacing w:line="229" w:lineRule="auto"/>
              <w:ind w:left="157"/>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去向</w:t>
            </w:r>
          </w:p>
        </w:tc>
        <w:tc>
          <w:tcPr>
            <w:tcW w:w="1014"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before="65" w:line="265" w:lineRule="auto"/>
              <w:ind w:left="402" w:right="191" w:hanging="208"/>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排</w:t>
            </w:r>
            <w:r>
              <w:rPr>
                <w:rFonts w:ascii="宋体" w:hAnsi="宋体" w:eastAsia="宋体" w:cs="宋体"/>
                <w:spacing w:val="7"/>
                <w:sz w:val="20"/>
                <w:szCs w:val="20"/>
                <w14:textOutline w14:w="3795" w14:cap="sq" w14:cmpd="sng">
                  <w14:solidFill>
                    <w14:srgbClr w14:val="000000"/>
                  </w14:solidFill>
                  <w14:prstDash w14:val="solid"/>
                  <w14:bevel/>
                </w14:textOutline>
              </w:rPr>
              <w:t>放规</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律</w:t>
            </w:r>
          </w:p>
        </w:tc>
        <w:tc>
          <w:tcPr>
            <w:tcW w:w="2388" w:type="dxa"/>
            <w:gridSpan w:val="2"/>
            <w:vAlign w:val="top"/>
          </w:tcPr>
          <w:p>
            <w:pPr>
              <w:spacing w:line="347" w:lineRule="auto"/>
              <w:rPr>
                <w:rFonts w:ascii="Arial"/>
                <w:sz w:val="21"/>
              </w:rPr>
            </w:pPr>
          </w:p>
          <w:p>
            <w:pPr>
              <w:spacing w:before="65" w:line="228" w:lineRule="auto"/>
              <w:ind w:left="673"/>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排</w:t>
            </w:r>
            <w:r>
              <w:rPr>
                <w:rFonts w:ascii="宋体" w:hAnsi="宋体" w:eastAsia="宋体" w:cs="宋体"/>
                <w:spacing w:val="8"/>
                <w:sz w:val="20"/>
                <w:szCs w:val="20"/>
                <w14:textOutline w14:w="3795" w14:cap="sq" w14:cmpd="sng">
                  <w14:solidFill>
                    <w14:srgbClr w14:val="000000"/>
                  </w14:solidFill>
                  <w14:prstDash w14:val="solid"/>
                  <w14:bevel/>
                </w14:textOutline>
              </w:rPr>
              <w:t>放口情况</w:t>
            </w:r>
          </w:p>
        </w:tc>
        <w:tc>
          <w:tcPr>
            <w:tcW w:w="2521" w:type="dxa"/>
            <w:gridSpan w:val="3"/>
            <w:vAlign w:val="top"/>
          </w:tcPr>
          <w:p>
            <w:pPr>
              <w:spacing w:line="347" w:lineRule="auto"/>
              <w:rPr>
                <w:rFonts w:ascii="Arial"/>
                <w:sz w:val="21"/>
              </w:rPr>
            </w:pPr>
          </w:p>
          <w:p>
            <w:pPr>
              <w:spacing w:before="65" w:line="229" w:lineRule="auto"/>
              <w:ind w:left="84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测要求</w:t>
            </w:r>
          </w:p>
        </w:tc>
        <w:tc>
          <w:tcPr>
            <w:tcW w:w="915" w:type="dxa"/>
            <w:tcBorders>
              <w:right w:val="single" w:color="000000" w:sz="6" w:space="0"/>
            </w:tcBorders>
            <w:vAlign w:val="top"/>
          </w:tcPr>
          <w:p>
            <w:pPr>
              <w:spacing w:before="159" w:line="272" w:lineRule="exact"/>
              <w:ind w:left="194"/>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排放</w:t>
            </w:r>
          </w:p>
          <w:p>
            <w:pPr>
              <w:spacing w:line="228" w:lineRule="auto"/>
              <w:ind w:left="195"/>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标</w:t>
            </w:r>
            <w:r>
              <w:rPr>
                <w:rFonts w:ascii="宋体" w:hAnsi="宋体" w:eastAsia="宋体" w:cs="宋体"/>
                <w:spacing w:val="5"/>
                <w:sz w:val="20"/>
                <w:szCs w:val="20"/>
                <w14:textOutline w14:w="3795" w14:cap="sq" w14:cmpd="sng">
                  <w14:solidFill>
                    <w14:srgbClr w14:val="000000"/>
                  </w14:solidFill>
                  <w14:prstDash w14:val="solid"/>
                  <w14:bevel/>
                </w14:textOutline>
              </w:rPr>
              <w:t>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2" w:hRule="atLeast"/>
        </w:trPr>
        <w:tc>
          <w:tcPr>
            <w:tcW w:w="319" w:type="dxa"/>
            <w:vMerge w:val="continue"/>
            <w:tcBorders>
              <w:top w:val="nil"/>
              <w:left w:val="single" w:color="000000" w:sz="6" w:space="0"/>
              <w:bottom w:val="nil"/>
            </w:tcBorders>
            <w:vAlign w:val="top"/>
          </w:tcPr>
          <w:p>
            <w:pPr>
              <w:rPr>
                <w:rFonts w:ascii="Arial"/>
                <w:sz w:val="21"/>
              </w:rPr>
            </w:pPr>
          </w:p>
        </w:tc>
        <w:tc>
          <w:tcPr>
            <w:tcW w:w="795" w:type="dxa"/>
            <w:vMerge w:val="continue"/>
            <w:tcBorders>
              <w:top w:val="nil"/>
            </w:tcBorders>
            <w:vAlign w:val="top"/>
          </w:tcPr>
          <w:p>
            <w:pPr>
              <w:rPr>
                <w:rFonts w:ascii="Arial"/>
                <w:sz w:val="21"/>
              </w:rPr>
            </w:pPr>
          </w:p>
        </w:tc>
        <w:tc>
          <w:tcPr>
            <w:tcW w:w="482" w:type="dxa"/>
            <w:vMerge w:val="continue"/>
            <w:tcBorders>
              <w:top w:val="nil"/>
            </w:tcBorders>
            <w:textDirection w:val="tbRlV"/>
            <w:vAlign w:val="top"/>
          </w:tcPr>
          <w:p>
            <w:pPr>
              <w:rPr>
                <w:rFonts w:ascii="Arial"/>
                <w:sz w:val="21"/>
              </w:rPr>
            </w:pPr>
          </w:p>
        </w:tc>
        <w:tc>
          <w:tcPr>
            <w:tcW w:w="730" w:type="dxa"/>
            <w:vMerge w:val="continue"/>
            <w:tcBorders>
              <w:top w:val="nil"/>
            </w:tcBorders>
            <w:vAlign w:val="top"/>
          </w:tcPr>
          <w:p>
            <w:pPr>
              <w:rPr>
                <w:rFonts w:ascii="Arial"/>
                <w:sz w:val="21"/>
              </w:rPr>
            </w:pPr>
          </w:p>
        </w:tc>
        <w:tc>
          <w:tcPr>
            <w:tcW w:w="1014" w:type="dxa"/>
            <w:vMerge w:val="continue"/>
            <w:tcBorders>
              <w:top w:val="nil"/>
            </w:tcBorders>
            <w:vAlign w:val="top"/>
          </w:tcPr>
          <w:p>
            <w:pPr>
              <w:rPr>
                <w:rFonts w:ascii="Arial"/>
                <w:sz w:val="21"/>
              </w:rPr>
            </w:pPr>
          </w:p>
        </w:tc>
        <w:tc>
          <w:tcPr>
            <w:tcW w:w="1639" w:type="dxa"/>
            <w:vAlign w:val="top"/>
          </w:tcPr>
          <w:p>
            <w:pPr>
              <w:spacing w:before="290" w:line="228" w:lineRule="auto"/>
              <w:ind w:left="61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坐</w:t>
            </w:r>
            <w:r>
              <w:rPr>
                <w:rFonts w:ascii="宋体" w:hAnsi="宋体" w:eastAsia="宋体" w:cs="宋体"/>
                <w:spacing w:val="5"/>
                <w:sz w:val="20"/>
                <w:szCs w:val="20"/>
                <w14:textOutline w14:w="3795" w14:cap="sq" w14:cmpd="sng">
                  <w14:solidFill>
                    <w14:srgbClr w14:val="000000"/>
                  </w14:solidFill>
                  <w14:prstDash w14:val="solid"/>
                  <w14:bevel/>
                </w14:textOutline>
              </w:rPr>
              <w:t>标</w:t>
            </w:r>
          </w:p>
        </w:tc>
        <w:tc>
          <w:tcPr>
            <w:tcW w:w="749" w:type="dxa"/>
            <w:vAlign w:val="top"/>
          </w:tcPr>
          <w:p>
            <w:pPr>
              <w:spacing w:before="289" w:line="228" w:lineRule="auto"/>
              <w:ind w:left="17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类型</w:t>
            </w:r>
          </w:p>
        </w:tc>
        <w:tc>
          <w:tcPr>
            <w:tcW w:w="881" w:type="dxa"/>
            <w:vAlign w:val="top"/>
          </w:tcPr>
          <w:p>
            <w:pPr>
              <w:spacing w:before="154" w:line="266" w:lineRule="auto"/>
              <w:ind w:left="343" w:right="119" w:hanging="210"/>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监</w:t>
            </w:r>
            <w:r>
              <w:rPr>
                <w:rFonts w:ascii="宋体" w:hAnsi="宋体" w:eastAsia="宋体" w:cs="宋体"/>
                <w:spacing w:val="7"/>
                <w:sz w:val="20"/>
                <w:szCs w:val="20"/>
                <w14:textOutline w14:w="3795" w14:cap="sq" w14:cmpd="sng">
                  <w14:solidFill>
                    <w14:srgbClr w14:val="000000"/>
                  </w14:solidFill>
                  <w14:prstDash w14:val="solid"/>
                  <w14:bevel/>
                </w14:textOutline>
              </w:rPr>
              <w:t>测点</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位</w:t>
            </w:r>
          </w:p>
        </w:tc>
        <w:tc>
          <w:tcPr>
            <w:tcW w:w="841" w:type="dxa"/>
            <w:vAlign w:val="top"/>
          </w:tcPr>
          <w:p>
            <w:pPr>
              <w:spacing w:before="155" w:line="271" w:lineRule="exact"/>
              <w:ind w:left="220"/>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监</w:t>
            </w:r>
            <w:r>
              <w:rPr>
                <w:rFonts w:ascii="宋体" w:hAnsi="宋体" w:eastAsia="宋体" w:cs="宋体"/>
                <w:spacing w:val="5"/>
                <w:position w:val="4"/>
                <w:sz w:val="20"/>
                <w:szCs w:val="20"/>
                <w14:textOutline w14:w="3795" w14:cap="sq" w14:cmpd="sng">
                  <w14:solidFill>
                    <w14:srgbClr w14:val="000000"/>
                  </w14:solidFill>
                  <w14:prstDash w14:val="solid"/>
                  <w14:bevel/>
                </w14:textOutline>
              </w:rPr>
              <w:t>测</w:t>
            </w:r>
          </w:p>
          <w:p>
            <w:pPr>
              <w:spacing w:line="228" w:lineRule="auto"/>
              <w:ind w:left="235"/>
              <w:rPr>
                <w:rFonts w:ascii="宋体" w:hAnsi="宋体" w:eastAsia="宋体" w:cs="宋体"/>
                <w:sz w:val="20"/>
                <w:szCs w:val="20"/>
              </w:rPr>
            </w:pPr>
            <w:r>
              <w:rPr>
                <w:rFonts w:ascii="宋体" w:hAnsi="宋体" w:eastAsia="宋体" w:cs="宋体"/>
                <w:spacing w:val="-3"/>
                <w:sz w:val="20"/>
                <w:szCs w:val="20"/>
                <w14:textOutline w14:w="3795" w14:cap="sq" w14:cmpd="sng">
                  <w14:solidFill>
                    <w14:srgbClr w14:val="000000"/>
                  </w14:solidFill>
                  <w14:prstDash w14:val="solid"/>
                  <w14:bevel/>
                </w14:textOutline>
              </w:rPr>
              <w:t>因</w:t>
            </w:r>
            <w:r>
              <w:rPr>
                <w:rFonts w:ascii="宋体" w:hAnsi="宋体" w:eastAsia="宋体" w:cs="宋体"/>
                <w:spacing w:val="-2"/>
                <w:sz w:val="20"/>
                <w:szCs w:val="20"/>
                <w14:textOutline w14:w="3795" w14:cap="sq" w14:cmpd="sng">
                  <w14:solidFill>
                    <w14:srgbClr w14:val="000000"/>
                  </w14:solidFill>
                  <w14:prstDash w14:val="solid"/>
                  <w14:bevel/>
                </w14:textOutline>
              </w:rPr>
              <w:t>子</w:t>
            </w:r>
          </w:p>
        </w:tc>
        <w:tc>
          <w:tcPr>
            <w:tcW w:w="799" w:type="dxa"/>
            <w:vAlign w:val="top"/>
          </w:tcPr>
          <w:p>
            <w:pPr>
              <w:spacing w:before="155" w:line="271" w:lineRule="exact"/>
              <w:ind w:left="199"/>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监</w:t>
            </w:r>
            <w:r>
              <w:rPr>
                <w:rFonts w:ascii="宋体" w:hAnsi="宋体" w:eastAsia="宋体" w:cs="宋体"/>
                <w:spacing w:val="5"/>
                <w:position w:val="4"/>
                <w:sz w:val="20"/>
                <w:szCs w:val="20"/>
                <w14:textOutline w14:w="3795" w14:cap="sq" w14:cmpd="sng">
                  <w14:solidFill>
                    <w14:srgbClr w14:val="000000"/>
                  </w14:solidFill>
                  <w14:prstDash w14:val="solid"/>
                  <w14:bevel/>
                </w14:textOutline>
              </w:rPr>
              <w:t>测</w:t>
            </w:r>
          </w:p>
          <w:p>
            <w:pPr>
              <w:spacing w:line="227" w:lineRule="auto"/>
              <w:ind w:left="199"/>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频</w:t>
            </w:r>
            <w:r>
              <w:rPr>
                <w:rFonts w:ascii="宋体" w:hAnsi="宋体" w:eastAsia="宋体" w:cs="宋体"/>
                <w:spacing w:val="5"/>
                <w:sz w:val="20"/>
                <w:szCs w:val="20"/>
                <w14:textOutline w14:w="3795" w14:cap="sq" w14:cmpd="sng">
                  <w14:solidFill>
                    <w14:srgbClr w14:val="000000"/>
                  </w14:solidFill>
                  <w14:prstDash w14:val="solid"/>
                  <w14:bevel/>
                </w14:textOutline>
              </w:rPr>
              <w:t>次</w:t>
            </w:r>
          </w:p>
        </w:tc>
        <w:tc>
          <w:tcPr>
            <w:tcW w:w="915" w:type="dxa"/>
            <w:tcBorders>
              <w:right w:val="single" w:color="000000" w:sz="6" w:space="0"/>
            </w:tcBorders>
            <w:vAlign w:val="top"/>
          </w:tcPr>
          <w:p>
            <w:pPr>
              <w:spacing w:before="35" w:line="264" w:lineRule="exact"/>
              <w:ind w:left="194"/>
              <w:rPr>
                <w:rFonts w:ascii="宋体" w:hAnsi="宋体" w:eastAsia="宋体" w:cs="宋体"/>
                <w:sz w:val="20"/>
                <w:szCs w:val="20"/>
              </w:rPr>
            </w:pPr>
            <w:r>
              <w:rPr>
                <w:rFonts w:ascii="宋体" w:hAnsi="宋体" w:eastAsia="宋体" w:cs="宋体"/>
                <w:spacing w:val="6"/>
                <w:position w:val="4"/>
                <w:sz w:val="20"/>
                <w:szCs w:val="20"/>
                <w14:textOutline w14:w="3701" w14:cap="sq" w14:cmpd="sng">
                  <w14:solidFill>
                    <w14:srgbClr w14:val="000000"/>
                  </w14:solidFill>
                  <w14:prstDash w14:val="solid"/>
                  <w14:bevel/>
                </w14:textOutline>
              </w:rPr>
              <w:t>浓度</w:t>
            </w:r>
          </w:p>
          <w:p>
            <w:pPr>
              <w:spacing w:line="194" w:lineRule="auto"/>
              <w:ind w:left="209"/>
              <w:rPr>
                <w:rFonts w:ascii="宋体" w:hAnsi="宋体" w:eastAsia="宋体" w:cs="宋体"/>
                <w:sz w:val="20"/>
                <w:szCs w:val="20"/>
              </w:rPr>
            </w:pPr>
            <w:r>
              <w:rPr>
                <w:rFonts w:ascii="宋体" w:hAnsi="宋体" w:eastAsia="宋体" w:cs="宋体"/>
                <w:spacing w:val="-2"/>
                <w:sz w:val="20"/>
                <w:szCs w:val="20"/>
                <w14:textOutline w14:w="3701" w14:cap="sq" w14:cmpd="sng">
                  <w14:solidFill>
                    <w14:srgbClr w14:val="000000"/>
                  </w14:solidFill>
                  <w14:prstDash w14:val="solid"/>
                  <w14:bevel/>
                </w14:textOutline>
              </w:rPr>
              <w:t>限</w:t>
            </w:r>
            <w:r>
              <w:rPr>
                <w:rFonts w:ascii="宋体" w:hAnsi="宋体" w:eastAsia="宋体" w:cs="宋体"/>
                <w:spacing w:val="-1"/>
                <w:sz w:val="20"/>
                <w:szCs w:val="20"/>
                <w14:textOutline w14:w="3701" w14:cap="sq" w14:cmpd="sng">
                  <w14:solidFill>
                    <w14:srgbClr w14:val="000000"/>
                  </w14:solidFill>
                  <w14:prstDash w14:val="solid"/>
                  <w14:bevel/>
                </w14:textOutline>
              </w:rPr>
              <w:t>值</w:t>
            </w:r>
          </w:p>
          <w:p>
            <w:pPr>
              <w:spacing w:line="281" w:lineRule="exact"/>
              <w:ind w:left="167"/>
              <w:rPr>
                <w:rFonts w:ascii="Times New Roman" w:hAnsi="Times New Roman" w:eastAsia="Times New Roman" w:cs="Times New Roman"/>
                <w:sz w:val="20"/>
                <w:szCs w:val="20"/>
              </w:rPr>
            </w:pPr>
            <w:r>
              <w:rPr>
                <w:rFonts w:ascii="Times New Roman" w:hAnsi="Times New Roman" w:eastAsia="Times New Roman" w:cs="Times New Roman"/>
                <w:b/>
                <w:bCs/>
                <w:position w:val="4"/>
                <w:sz w:val="20"/>
                <w:szCs w:val="20"/>
              </w:rPr>
              <w:t>mg</w:t>
            </w:r>
            <w:r>
              <w:rPr>
                <w:rFonts w:ascii="Times New Roman" w:hAnsi="Times New Roman" w:eastAsia="Times New Roman" w:cs="Times New Roman"/>
                <w:b/>
                <w:bCs/>
                <w:spacing w:val="11"/>
                <w:position w:val="4"/>
                <w:sz w:val="20"/>
                <w:szCs w:val="20"/>
              </w:rPr>
              <w:t>/</w:t>
            </w:r>
            <w:r>
              <w:rPr>
                <w:rFonts w:ascii="Times New Roman" w:hAnsi="Times New Roman" w:eastAsia="Times New Roman" w:cs="Times New Roman"/>
                <w:b/>
                <w:bCs/>
                <w:position w:val="4"/>
                <w:sz w:val="20"/>
                <w:szCs w:val="20"/>
              </w:rPr>
              <w:t>L</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319" w:type="dxa"/>
            <w:vMerge w:val="continue"/>
            <w:tcBorders>
              <w:top w:val="nil"/>
              <w:left w:val="single" w:color="000000" w:sz="6" w:space="0"/>
              <w:bottom w:val="nil"/>
            </w:tcBorders>
            <w:vAlign w:val="top"/>
          </w:tcPr>
          <w:p>
            <w:pPr>
              <w:rPr>
                <w:rFonts w:ascii="Arial"/>
                <w:sz w:val="21"/>
              </w:rPr>
            </w:pPr>
          </w:p>
        </w:tc>
        <w:tc>
          <w:tcPr>
            <w:tcW w:w="795" w:type="dxa"/>
            <w:vMerge w:val="restart"/>
            <w:tcBorders>
              <w:bottom w:val="nil"/>
            </w:tcBorders>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spacing w:before="65" w:line="228" w:lineRule="auto"/>
              <w:ind w:left="247"/>
              <w:rPr>
                <w:rFonts w:ascii="宋体" w:hAnsi="宋体" w:eastAsia="宋体" w:cs="宋体"/>
                <w:sz w:val="20"/>
                <w:szCs w:val="20"/>
              </w:rPr>
            </w:pPr>
            <w:r>
              <w:rPr>
                <w:rFonts w:ascii="宋体" w:hAnsi="宋体" w:eastAsia="宋体" w:cs="宋体"/>
                <w:spacing w:val="4"/>
                <w:sz w:val="20"/>
                <w:szCs w:val="20"/>
              </w:rPr>
              <w:t>生</w:t>
            </w:r>
            <w:r>
              <w:rPr>
                <w:rFonts w:ascii="宋体" w:hAnsi="宋体" w:eastAsia="宋体" w:cs="宋体"/>
                <w:spacing w:val="3"/>
                <w:sz w:val="20"/>
                <w:szCs w:val="20"/>
              </w:rPr>
              <w:t>活</w:t>
            </w:r>
          </w:p>
          <w:p>
            <w:pPr>
              <w:spacing w:before="23" w:line="228" w:lineRule="auto"/>
              <w:ind w:left="247"/>
              <w:rPr>
                <w:rFonts w:ascii="宋体" w:hAnsi="宋体" w:eastAsia="宋体" w:cs="宋体"/>
                <w:sz w:val="20"/>
                <w:szCs w:val="20"/>
              </w:rPr>
            </w:pPr>
            <w:r>
              <w:rPr>
                <w:rFonts w:ascii="宋体" w:hAnsi="宋体" w:eastAsia="宋体" w:cs="宋体"/>
                <w:spacing w:val="4"/>
                <w:sz w:val="20"/>
                <w:szCs w:val="20"/>
              </w:rPr>
              <w:t>污</w:t>
            </w:r>
            <w:r>
              <w:rPr>
                <w:rFonts w:ascii="宋体" w:hAnsi="宋体" w:eastAsia="宋体" w:cs="宋体"/>
                <w:spacing w:val="3"/>
                <w:sz w:val="20"/>
                <w:szCs w:val="20"/>
              </w:rPr>
              <w:t>水</w:t>
            </w:r>
          </w:p>
          <w:p>
            <w:pPr>
              <w:spacing w:before="27" w:line="229" w:lineRule="auto"/>
              <w:ind w:left="245"/>
              <w:rPr>
                <w:rFonts w:ascii="宋体" w:hAnsi="宋体" w:eastAsia="宋体" w:cs="宋体"/>
                <w:sz w:val="20"/>
                <w:szCs w:val="20"/>
              </w:rPr>
            </w:pPr>
            <w:r>
              <w:rPr>
                <w:rFonts w:ascii="宋体" w:hAnsi="宋体" w:eastAsia="宋体" w:cs="宋体"/>
                <w:spacing w:val="5"/>
                <w:sz w:val="20"/>
                <w:szCs w:val="20"/>
              </w:rPr>
              <w:t>排</w:t>
            </w:r>
            <w:r>
              <w:rPr>
                <w:rFonts w:ascii="宋体" w:hAnsi="宋体" w:eastAsia="宋体" w:cs="宋体"/>
                <w:spacing w:val="4"/>
                <w:sz w:val="20"/>
                <w:szCs w:val="20"/>
              </w:rPr>
              <w:t>放</w:t>
            </w:r>
          </w:p>
          <w:p>
            <w:pPr>
              <w:spacing w:before="23" w:line="265" w:lineRule="exact"/>
              <w:ind w:left="380"/>
              <w:rPr>
                <w:rFonts w:ascii="宋体" w:hAnsi="宋体" w:eastAsia="宋体" w:cs="宋体"/>
                <w:sz w:val="20"/>
                <w:szCs w:val="20"/>
              </w:rPr>
            </w:pPr>
            <w:r>
              <w:rPr>
                <w:rFonts w:ascii="宋体" w:hAnsi="宋体" w:eastAsia="宋体" w:cs="宋体"/>
                <w:position w:val="1"/>
                <w:sz w:val="20"/>
                <w:szCs w:val="20"/>
              </w:rPr>
              <w:t>口</w:t>
            </w:r>
          </w:p>
        </w:tc>
        <w:tc>
          <w:tcPr>
            <w:tcW w:w="482" w:type="dxa"/>
            <w:vMerge w:val="restart"/>
            <w:tcBorders>
              <w:bottom w:val="nil"/>
            </w:tcBorders>
            <w:textDirection w:val="tbRlV"/>
            <w:vAlign w:val="top"/>
          </w:tcPr>
          <w:p>
            <w:pPr>
              <w:spacing w:before="139" w:line="218" w:lineRule="auto"/>
              <w:ind w:left="985"/>
              <w:rPr>
                <w:rFonts w:ascii="宋体" w:hAnsi="宋体" w:eastAsia="宋体" w:cs="宋体"/>
                <w:sz w:val="20"/>
                <w:szCs w:val="20"/>
              </w:rPr>
            </w:pPr>
            <w:r>
              <w:rPr>
                <w:rFonts w:ascii="宋体" w:hAnsi="宋体" w:eastAsia="宋体" w:cs="宋体"/>
                <w:spacing w:val="-16"/>
                <w:sz w:val="20"/>
                <w:szCs w:val="20"/>
              </w:rPr>
              <w:t>间</w:t>
            </w:r>
            <w:r>
              <w:rPr>
                <w:rFonts w:ascii="宋体" w:hAnsi="宋体" w:eastAsia="宋体" w:cs="宋体"/>
                <w:spacing w:val="-10"/>
                <w:sz w:val="20"/>
                <w:szCs w:val="20"/>
              </w:rPr>
              <w:t xml:space="preserve"> 接 排 放</w:t>
            </w:r>
          </w:p>
        </w:tc>
        <w:tc>
          <w:tcPr>
            <w:tcW w:w="730"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before="65" w:line="228" w:lineRule="auto"/>
              <w:ind w:left="157"/>
              <w:rPr>
                <w:rFonts w:ascii="宋体" w:hAnsi="宋体" w:eastAsia="宋体" w:cs="宋体"/>
                <w:sz w:val="20"/>
                <w:szCs w:val="20"/>
              </w:rPr>
            </w:pPr>
            <w:r>
              <w:rPr>
                <w:rFonts w:ascii="宋体" w:hAnsi="宋体" w:eastAsia="宋体" w:cs="宋体"/>
                <w:spacing w:val="4"/>
                <w:sz w:val="20"/>
                <w:szCs w:val="20"/>
              </w:rPr>
              <w:t>博罗</w:t>
            </w:r>
          </w:p>
          <w:p>
            <w:pPr>
              <w:spacing w:before="24" w:line="231" w:lineRule="auto"/>
              <w:ind w:left="157"/>
              <w:rPr>
                <w:rFonts w:ascii="宋体" w:hAnsi="宋体" w:eastAsia="宋体" w:cs="宋体"/>
                <w:sz w:val="20"/>
                <w:szCs w:val="20"/>
              </w:rPr>
            </w:pPr>
            <w:r>
              <w:rPr>
                <w:rFonts w:ascii="宋体" w:hAnsi="宋体" w:eastAsia="宋体" w:cs="宋体"/>
                <w:spacing w:val="4"/>
                <w:sz w:val="20"/>
                <w:szCs w:val="20"/>
              </w:rPr>
              <w:t>县长</w:t>
            </w:r>
          </w:p>
          <w:p>
            <w:pPr>
              <w:spacing w:before="22" w:line="228" w:lineRule="auto"/>
              <w:ind w:left="167"/>
              <w:rPr>
                <w:rFonts w:ascii="宋体" w:hAnsi="宋体" w:eastAsia="宋体" w:cs="宋体"/>
                <w:sz w:val="20"/>
                <w:szCs w:val="20"/>
              </w:rPr>
            </w:pPr>
            <w:r>
              <w:rPr>
                <w:rFonts w:ascii="宋体" w:hAnsi="宋体" w:eastAsia="宋体" w:cs="宋体"/>
                <w:spacing w:val="-1"/>
                <w:sz w:val="20"/>
                <w:szCs w:val="20"/>
              </w:rPr>
              <w:t>宁镇</w:t>
            </w:r>
          </w:p>
          <w:p>
            <w:pPr>
              <w:spacing w:before="24" w:line="228" w:lineRule="auto"/>
              <w:ind w:left="158"/>
              <w:rPr>
                <w:rFonts w:ascii="宋体" w:hAnsi="宋体" w:eastAsia="宋体" w:cs="宋体"/>
                <w:sz w:val="20"/>
                <w:szCs w:val="20"/>
              </w:rPr>
            </w:pPr>
            <w:r>
              <w:rPr>
                <w:rFonts w:ascii="宋体" w:hAnsi="宋体" w:eastAsia="宋体" w:cs="宋体"/>
                <w:spacing w:val="4"/>
                <w:sz w:val="20"/>
                <w:szCs w:val="20"/>
              </w:rPr>
              <w:t>生</w:t>
            </w:r>
            <w:r>
              <w:rPr>
                <w:rFonts w:ascii="宋体" w:hAnsi="宋体" w:eastAsia="宋体" w:cs="宋体"/>
                <w:spacing w:val="3"/>
                <w:sz w:val="20"/>
                <w:szCs w:val="20"/>
              </w:rPr>
              <w:t>活</w:t>
            </w:r>
          </w:p>
          <w:p>
            <w:pPr>
              <w:spacing w:before="26" w:line="228" w:lineRule="auto"/>
              <w:ind w:left="158"/>
              <w:rPr>
                <w:rFonts w:ascii="宋体" w:hAnsi="宋体" w:eastAsia="宋体" w:cs="宋体"/>
                <w:sz w:val="20"/>
                <w:szCs w:val="20"/>
              </w:rPr>
            </w:pPr>
            <w:r>
              <w:rPr>
                <w:rFonts w:ascii="宋体" w:hAnsi="宋体" w:eastAsia="宋体" w:cs="宋体"/>
                <w:spacing w:val="4"/>
                <w:sz w:val="20"/>
                <w:szCs w:val="20"/>
              </w:rPr>
              <w:t>污</w:t>
            </w:r>
            <w:r>
              <w:rPr>
                <w:rFonts w:ascii="宋体" w:hAnsi="宋体" w:eastAsia="宋体" w:cs="宋体"/>
                <w:spacing w:val="3"/>
                <w:sz w:val="20"/>
                <w:szCs w:val="20"/>
              </w:rPr>
              <w:t>水</w:t>
            </w:r>
          </w:p>
          <w:p>
            <w:pPr>
              <w:spacing w:before="25" w:line="232" w:lineRule="auto"/>
              <w:ind w:left="160"/>
              <w:rPr>
                <w:rFonts w:ascii="宋体" w:hAnsi="宋体" w:eastAsia="宋体" w:cs="宋体"/>
                <w:sz w:val="20"/>
                <w:szCs w:val="20"/>
              </w:rPr>
            </w:pPr>
            <w:r>
              <w:rPr>
                <w:rFonts w:ascii="宋体" w:hAnsi="宋体" w:eastAsia="宋体" w:cs="宋体"/>
                <w:spacing w:val="3"/>
                <w:sz w:val="20"/>
                <w:szCs w:val="20"/>
              </w:rPr>
              <w:t>处</w:t>
            </w:r>
            <w:r>
              <w:rPr>
                <w:rFonts w:ascii="宋体" w:hAnsi="宋体" w:eastAsia="宋体" w:cs="宋体"/>
                <w:spacing w:val="2"/>
                <w:sz w:val="20"/>
                <w:szCs w:val="20"/>
              </w:rPr>
              <w:t>理</w:t>
            </w:r>
          </w:p>
          <w:p>
            <w:pPr>
              <w:spacing w:before="22" w:line="228" w:lineRule="auto"/>
              <w:ind w:left="262"/>
              <w:rPr>
                <w:rFonts w:ascii="宋体" w:hAnsi="宋体" w:eastAsia="宋体" w:cs="宋体"/>
                <w:sz w:val="20"/>
                <w:szCs w:val="20"/>
              </w:rPr>
            </w:pPr>
            <w:r>
              <w:rPr>
                <w:rFonts w:ascii="宋体" w:hAnsi="宋体" w:eastAsia="宋体" w:cs="宋体"/>
                <w:sz w:val="20"/>
                <w:szCs w:val="20"/>
              </w:rPr>
              <w:t>厂</w:t>
            </w:r>
          </w:p>
        </w:tc>
        <w:tc>
          <w:tcPr>
            <w:tcW w:w="1014"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before="65" w:line="228" w:lineRule="auto"/>
              <w:ind w:left="210"/>
              <w:rPr>
                <w:rFonts w:ascii="宋体" w:hAnsi="宋体" w:eastAsia="宋体" w:cs="宋体"/>
                <w:sz w:val="20"/>
                <w:szCs w:val="20"/>
              </w:rPr>
            </w:pPr>
            <w:r>
              <w:rPr>
                <w:rFonts w:ascii="宋体" w:hAnsi="宋体" w:eastAsia="宋体" w:cs="宋体"/>
                <w:spacing w:val="2"/>
                <w:sz w:val="20"/>
                <w:szCs w:val="20"/>
              </w:rPr>
              <w:t>间</w:t>
            </w:r>
            <w:r>
              <w:rPr>
                <w:rFonts w:ascii="宋体" w:hAnsi="宋体" w:eastAsia="宋体" w:cs="宋体"/>
                <w:spacing w:val="1"/>
                <w:sz w:val="20"/>
                <w:szCs w:val="20"/>
              </w:rPr>
              <w:t>断排</w:t>
            </w:r>
          </w:p>
          <w:p>
            <w:pPr>
              <w:spacing w:before="24" w:line="229" w:lineRule="auto"/>
              <w:ind w:left="110"/>
              <w:rPr>
                <w:rFonts w:ascii="宋体" w:hAnsi="宋体" w:eastAsia="宋体" w:cs="宋体"/>
                <w:sz w:val="20"/>
                <w:szCs w:val="20"/>
              </w:rPr>
            </w:pPr>
            <w:r>
              <w:rPr>
                <w:rFonts w:ascii="宋体" w:hAnsi="宋体" w:eastAsia="宋体" w:cs="宋体"/>
                <w:spacing w:val="-4"/>
                <w:sz w:val="20"/>
                <w:szCs w:val="20"/>
              </w:rPr>
              <w:t>放，</w:t>
            </w:r>
            <w:r>
              <w:rPr>
                <w:rFonts w:ascii="宋体" w:hAnsi="宋体" w:eastAsia="宋体" w:cs="宋体"/>
                <w:spacing w:val="-2"/>
                <w:sz w:val="20"/>
                <w:szCs w:val="20"/>
              </w:rPr>
              <w:t>排放</w:t>
            </w:r>
          </w:p>
          <w:p>
            <w:pPr>
              <w:spacing w:before="25" w:line="228" w:lineRule="auto"/>
              <w:ind w:left="196"/>
              <w:rPr>
                <w:rFonts w:ascii="宋体" w:hAnsi="宋体" w:eastAsia="宋体" w:cs="宋体"/>
                <w:sz w:val="20"/>
                <w:szCs w:val="20"/>
              </w:rPr>
            </w:pPr>
            <w:r>
              <w:rPr>
                <w:rFonts w:ascii="宋体" w:hAnsi="宋体" w:eastAsia="宋体" w:cs="宋体"/>
                <w:spacing w:val="6"/>
                <w:sz w:val="20"/>
                <w:szCs w:val="20"/>
              </w:rPr>
              <w:t>期间流</w:t>
            </w:r>
          </w:p>
          <w:p>
            <w:pPr>
              <w:spacing w:before="23" w:line="228" w:lineRule="auto"/>
              <w:ind w:left="194"/>
              <w:rPr>
                <w:rFonts w:ascii="宋体" w:hAnsi="宋体" w:eastAsia="宋体" w:cs="宋体"/>
                <w:sz w:val="20"/>
                <w:szCs w:val="20"/>
              </w:rPr>
            </w:pPr>
            <w:r>
              <w:rPr>
                <w:rFonts w:ascii="宋体" w:hAnsi="宋体" w:eastAsia="宋体" w:cs="宋体"/>
                <w:spacing w:val="7"/>
                <w:sz w:val="20"/>
                <w:szCs w:val="20"/>
              </w:rPr>
              <w:t>量不</w:t>
            </w:r>
            <w:r>
              <w:rPr>
                <w:rFonts w:ascii="宋体" w:hAnsi="宋体" w:eastAsia="宋体" w:cs="宋体"/>
                <w:spacing w:val="6"/>
                <w:sz w:val="20"/>
                <w:szCs w:val="20"/>
              </w:rPr>
              <w:t>稳</w:t>
            </w:r>
          </w:p>
          <w:p>
            <w:pPr>
              <w:spacing w:before="27" w:line="228" w:lineRule="auto"/>
              <w:ind w:left="115"/>
              <w:rPr>
                <w:rFonts w:ascii="宋体" w:hAnsi="宋体" w:eastAsia="宋体" w:cs="宋体"/>
                <w:sz w:val="20"/>
                <w:szCs w:val="20"/>
              </w:rPr>
            </w:pPr>
            <w:r>
              <w:rPr>
                <w:rFonts w:ascii="宋体" w:hAnsi="宋体" w:eastAsia="宋体" w:cs="宋体"/>
                <w:spacing w:val="-5"/>
                <w:sz w:val="20"/>
                <w:szCs w:val="20"/>
              </w:rPr>
              <w:t>定</w:t>
            </w:r>
            <w:r>
              <w:rPr>
                <w:rFonts w:ascii="宋体" w:hAnsi="宋体" w:eastAsia="宋体" w:cs="宋体"/>
                <w:spacing w:val="-4"/>
                <w:sz w:val="20"/>
                <w:szCs w:val="20"/>
              </w:rPr>
              <w:t>，但有</w:t>
            </w:r>
          </w:p>
          <w:p>
            <w:pPr>
              <w:spacing w:before="24" w:line="228" w:lineRule="auto"/>
              <w:ind w:left="195"/>
              <w:rPr>
                <w:rFonts w:ascii="宋体" w:hAnsi="宋体" w:eastAsia="宋体" w:cs="宋体"/>
                <w:sz w:val="20"/>
                <w:szCs w:val="20"/>
              </w:rPr>
            </w:pPr>
            <w:r>
              <w:rPr>
                <w:rFonts w:ascii="宋体" w:hAnsi="宋体" w:eastAsia="宋体" w:cs="宋体"/>
                <w:spacing w:val="7"/>
                <w:sz w:val="20"/>
                <w:szCs w:val="20"/>
              </w:rPr>
              <w:t>周</w:t>
            </w:r>
            <w:r>
              <w:rPr>
                <w:rFonts w:ascii="宋体" w:hAnsi="宋体" w:eastAsia="宋体" w:cs="宋体"/>
                <w:spacing w:val="6"/>
                <w:sz w:val="20"/>
                <w:szCs w:val="20"/>
              </w:rPr>
              <w:t>期性</w:t>
            </w:r>
          </w:p>
          <w:p>
            <w:pPr>
              <w:spacing w:before="26" w:line="228" w:lineRule="auto"/>
              <w:ind w:left="300"/>
              <w:rPr>
                <w:rFonts w:ascii="宋体" w:hAnsi="宋体" w:eastAsia="宋体" w:cs="宋体"/>
                <w:sz w:val="20"/>
                <w:szCs w:val="20"/>
              </w:rPr>
            </w:pPr>
            <w:r>
              <w:rPr>
                <w:rFonts w:ascii="宋体" w:hAnsi="宋体" w:eastAsia="宋体" w:cs="宋体"/>
                <w:spacing w:val="4"/>
                <w:sz w:val="20"/>
                <w:szCs w:val="20"/>
              </w:rPr>
              <w:t>规律</w:t>
            </w:r>
          </w:p>
        </w:tc>
        <w:tc>
          <w:tcPr>
            <w:tcW w:w="163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5" w:line="266" w:lineRule="auto"/>
              <w:ind w:left="128" w:right="107" w:hanging="21"/>
              <w:rPr>
                <w:rFonts w:ascii="Times New Roman" w:hAnsi="Times New Roman" w:eastAsia="Times New Roman" w:cs="Times New Roman"/>
                <w:sz w:val="20"/>
                <w:szCs w:val="20"/>
              </w:rPr>
            </w:pPr>
            <w:r>
              <w:rPr>
                <w:rFonts w:ascii="Times New Roman" w:hAnsi="Times New Roman" w:eastAsia="Times New Roman" w:cs="Times New Roman"/>
                <w:sz w:val="20"/>
                <w:szCs w:val="20"/>
              </w:rPr>
              <w:t>E</w:t>
            </w:r>
            <w:r>
              <w:rPr>
                <w:rFonts w:ascii="Times New Roman" w:hAnsi="Times New Roman" w:eastAsia="Times New Roman" w:cs="Times New Roman"/>
                <w:spacing w:val="6"/>
                <w:sz w:val="20"/>
                <w:szCs w:val="20"/>
              </w:rPr>
              <w:t>11</w:t>
            </w:r>
            <w:r>
              <w:rPr>
                <w:rFonts w:ascii="Times New Roman" w:hAnsi="Times New Roman" w:eastAsia="Times New Roman" w:cs="Times New Roman"/>
                <w:spacing w:val="4"/>
                <w:sz w:val="20"/>
                <w:szCs w:val="20"/>
              </w:rPr>
              <w:t>4</w:t>
            </w:r>
            <w:r>
              <w:rPr>
                <w:rFonts w:ascii="Times New Roman" w:hAnsi="Times New Roman" w:eastAsia="Times New Roman" w:cs="Times New Roman"/>
                <w:spacing w:val="3"/>
                <w:sz w:val="20"/>
                <w:szCs w:val="20"/>
              </w:rPr>
              <w:t xml:space="preserve">.048099  </w:t>
            </w:r>
            <w:r>
              <w:rPr>
                <w:rFonts w:ascii="宋体" w:hAnsi="宋体" w:eastAsia="宋体" w:cs="宋体"/>
                <w:spacing w:val="3"/>
                <w:sz w:val="20"/>
                <w:szCs w:val="20"/>
              </w:rPr>
              <w:t>°</w:t>
            </w:r>
            <w:r>
              <w:rPr>
                <w:rFonts w:ascii="宋体" w:hAnsi="宋体" w:eastAsia="宋体" w:cs="宋体"/>
                <w:sz w:val="20"/>
                <w:szCs w:val="20"/>
              </w:rPr>
              <w:t xml:space="preserve"> </w:t>
            </w:r>
            <w:r>
              <w:rPr>
                <w:rFonts w:ascii="宋体" w:hAnsi="宋体" w:eastAsia="宋体" w:cs="宋体"/>
                <w:spacing w:val="6"/>
                <w:sz w:val="20"/>
                <w:szCs w:val="20"/>
              </w:rPr>
              <w:t>；</w:t>
            </w:r>
            <w:r>
              <w:rPr>
                <w:rFonts w:ascii="Times New Roman" w:hAnsi="Times New Roman" w:eastAsia="Times New Roman" w:cs="Times New Roman"/>
                <w:sz w:val="20"/>
                <w:szCs w:val="20"/>
              </w:rPr>
              <w:t>N</w:t>
            </w:r>
            <w:r>
              <w:rPr>
                <w:rFonts w:ascii="Times New Roman" w:hAnsi="Times New Roman" w:eastAsia="Times New Roman" w:cs="Times New Roman"/>
                <w:spacing w:val="5"/>
                <w:sz w:val="20"/>
                <w:szCs w:val="20"/>
              </w:rPr>
              <w:t>2</w:t>
            </w:r>
            <w:r>
              <w:rPr>
                <w:rFonts w:ascii="Times New Roman" w:hAnsi="Times New Roman" w:eastAsia="Times New Roman" w:cs="Times New Roman"/>
                <w:spacing w:val="3"/>
                <w:sz w:val="20"/>
                <w:szCs w:val="20"/>
              </w:rPr>
              <w:t>3.202332°</w:t>
            </w:r>
          </w:p>
        </w:tc>
        <w:tc>
          <w:tcPr>
            <w:tcW w:w="749" w:type="dxa"/>
            <w:vMerge w:val="restart"/>
            <w:tcBorders>
              <w:bottom w:val="nil"/>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65" w:line="229" w:lineRule="auto"/>
              <w:ind w:left="175"/>
              <w:rPr>
                <w:rFonts w:ascii="宋体" w:hAnsi="宋体" w:eastAsia="宋体" w:cs="宋体"/>
                <w:sz w:val="20"/>
                <w:szCs w:val="20"/>
              </w:rPr>
            </w:pPr>
            <w:r>
              <w:rPr>
                <w:rFonts w:ascii="宋体" w:hAnsi="宋体" w:eastAsia="宋体" w:cs="宋体"/>
                <w:spacing w:val="3"/>
                <w:sz w:val="20"/>
                <w:szCs w:val="20"/>
              </w:rPr>
              <w:t>一般</w:t>
            </w:r>
          </w:p>
          <w:p>
            <w:pPr>
              <w:spacing w:before="23" w:line="229" w:lineRule="auto"/>
              <w:ind w:left="171"/>
              <w:rPr>
                <w:rFonts w:ascii="宋体" w:hAnsi="宋体" w:eastAsia="宋体" w:cs="宋体"/>
                <w:sz w:val="20"/>
                <w:szCs w:val="20"/>
              </w:rPr>
            </w:pPr>
            <w:r>
              <w:rPr>
                <w:rFonts w:ascii="宋体" w:hAnsi="宋体" w:eastAsia="宋体" w:cs="宋体"/>
                <w:spacing w:val="5"/>
                <w:sz w:val="20"/>
                <w:szCs w:val="20"/>
              </w:rPr>
              <w:t>排</w:t>
            </w:r>
            <w:r>
              <w:rPr>
                <w:rFonts w:ascii="宋体" w:hAnsi="宋体" w:eastAsia="宋体" w:cs="宋体"/>
                <w:spacing w:val="4"/>
                <w:sz w:val="20"/>
                <w:szCs w:val="20"/>
              </w:rPr>
              <w:t>放</w:t>
            </w:r>
          </w:p>
          <w:p>
            <w:pPr>
              <w:spacing w:before="23" w:line="265" w:lineRule="exact"/>
              <w:ind w:left="309"/>
              <w:rPr>
                <w:rFonts w:ascii="宋体" w:hAnsi="宋体" w:eastAsia="宋体" w:cs="宋体"/>
                <w:sz w:val="20"/>
                <w:szCs w:val="20"/>
              </w:rPr>
            </w:pPr>
            <w:r>
              <w:rPr>
                <w:rFonts w:ascii="宋体" w:hAnsi="宋体" w:eastAsia="宋体" w:cs="宋体"/>
                <w:position w:val="1"/>
                <w:sz w:val="20"/>
                <w:szCs w:val="20"/>
              </w:rPr>
              <w:t>口</w:t>
            </w:r>
          </w:p>
        </w:tc>
        <w:tc>
          <w:tcPr>
            <w:tcW w:w="881"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58" w:line="195" w:lineRule="auto"/>
              <w:ind w:left="111"/>
              <w:rPr>
                <w:rFonts w:ascii="Times New Roman" w:hAnsi="Times New Roman" w:eastAsia="Times New Roman" w:cs="Times New Roman"/>
                <w:sz w:val="20"/>
                <w:szCs w:val="20"/>
              </w:rPr>
            </w:pPr>
            <w:r>
              <w:rPr>
                <w:rFonts w:ascii="Times New Roman" w:hAnsi="Times New Roman" w:eastAsia="Times New Roman" w:cs="Times New Roman"/>
                <w:sz w:val="20"/>
                <w:szCs w:val="20"/>
              </w:rPr>
              <w:t>DW</w:t>
            </w:r>
            <w:r>
              <w:rPr>
                <w:rFonts w:ascii="Times New Roman" w:hAnsi="Times New Roman" w:eastAsia="Times New Roman" w:cs="Times New Roman"/>
                <w:spacing w:val="9"/>
                <w:sz w:val="20"/>
                <w:szCs w:val="20"/>
              </w:rPr>
              <w:t>00</w:t>
            </w:r>
            <w:r>
              <w:rPr>
                <w:rFonts w:ascii="Times New Roman" w:hAnsi="Times New Roman" w:eastAsia="Times New Roman" w:cs="Times New Roman"/>
                <w:spacing w:val="8"/>
                <w:sz w:val="20"/>
                <w:szCs w:val="20"/>
              </w:rPr>
              <w:t>1</w:t>
            </w:r>
          </w:p>
        </w:tc>
        <w:tc>
          <w:tcPr>
            <w:tcW w:w="841" w:type="dxa"/>
            <w:vAlign w:val="top"/>
          </w:tcPr>
          <w:p>
            <w:pPr>
              <w:spacing w:before="291" w:line="195" w:lineRule="auto"/>
              <w:ind w:left="12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CODcr</w:t>
            </w:r>
          </w:p>
        </w:tc>
        <w:tc>
          <w:tcPr>
            <w:tcW w:w="799" w:type="dxa"/>
            <w:vMerge w:val="restart"/>
            <w:tcBorders>
              <w:bottom w:val="nil"/>
            </w:tcBorders>
            <w:vAlign w:val="top"/>
          </w:tcPr>
          <w:p>
            <w:pPr>
              <w:spacing w:before="33" w:line="228" w:lineRule="auto"/>
              <w:ind w:left="203"/>
              <w:rPr>
                <w:rFonts w:ascii="宋体" w:hAnsi="宋体" w:eastAsia="宋体" w:cs="宋体"/>
                <w:sz w:val="20"/>
                <w:szCs w:val="20"/>
              </w:rPr>
            </w:pPr>
            <w:r>
              <w:rPr>
                <w:rFonts w:ascii="宋体" w:hAnsi="宋体" w:eastAsia="宋体" w:cs="宋体"/>
                <w:spacing w:val="4"/>
                <w:sz w:val="20"/>
                <w:szCs w:val="20"/>
              </w:rPr>
              <w:t>单</w:t>
            </w:r>
            <w:r>
              <w:rPr>
                <w:rFonts w:ascii="宋体" w:hAnsi="宋体" w:eastAsia="宋体" w:cs="宋体"/>
                <w:spacing w:val="3"/>
                <w:sz w:val="20"/>
                <w:szCs w:val="20"/>
              </w:rPr>
              <w:t>独</w:t>
            </w:r>
          </w:p>
          <w:p>
            <w:pPr>
              <w:spacing w:before="26" w:line="229" w:lineRule="auto"/>
              <w:ind w:left="201"/>
              <w:rPr>
                <w:rFonts w:ascii="宋体" w:hAnsi="宋体" w:eastAsia="宋体" w:cs="宋体"/>
                <w:sz w:val="20"/>
                <w:szCs w:val="20"/>
              </w:rPr>
            </w:pPr>
            <w:r>
              <w:rPr>
                <w:rFonts w:ascii="宋体" w:hAnsi="宋体" w:eastAsia="宋体" w:cs="宋体"/>
                <w:spacing w:val="5"/>
                <w:sz w:val="20"/>
                <w:szCs w:val="20"/>
              </w:rPr>
              <w:t>排</w:t>
            </w:r>
            <w:r>
              <w:rPr>
                <w:rFonts w:ascii="宋体" w:hAnsi="宋体" w:eastAsia="宋体" w:cs="宋体"/>
                <w:spacing w:val="4"/>
                <w:sz w:val="20"/>
                <w:szCs w:val="20"/>
              </w:rPr>
              <w:t>向</w:t>
            </w:r>
          </w:p>
          <w:p>
            <w:pPr>
              <w:spacing w:before="22" w:line="228" w:lineRule="auto"/>
              <w:ind w:left="208"/>
              <w:rPr>
                <w:rFonts w:ascii="宋体" w:hAnsi="宋体" w:eastAsia="宋体" w:cs="宋体"/>
                <w:sz w:val="20"/>
                <w:szCs w:val="20"/>
              </w:rPr>
            </w:pPr>
            <w:r>
              <w:rPr>
                <w:rFonts w:ascii="宋体" w:hAnsi="宋体" w:eastAsia="宋体" w:cs="宋体"/>
                <w:spacing w:val="2"/>
                <w:sz w:val="20"/>
                <w:szCs w:val="20"/>
              </w:rPr>
              <w:t>公</w:t>
            </w:r>
            <w:r>
              <w:rPr>
                <w:rFonts w:ascii="宋体" w:hAnsi="宋体" w:eastAsia="宋体" w:cs="宋体"/>
                <w:spacing w:val="1"/>
                <w:sz w:val="20"/>
                <w:szCs w:val="20"/>
              </w:rPr>
              <w:t>共</w:t>
            </w:r>
          </w:p>
          <w:p>
            <w:pPr>
              <w:spacing w:before="26" w:line="228" w:lineRule="auto"/>
              <w:ind w:left="203"/>
              <w:rPr>
                <w:rFonts w:ascii="宋体" w:hAnsi="宋体" w:eastAsia="宋体" w:cs="宋体"/>
                <w:sz w:val="20"/>
                <w:szCs w:val="20"/>
              </w:rPr>
            </w:pPr>
            <w:r>
              <w:rPr>
                <w:rFonts w:ascii="宋体" w:hAnsi="宋体" w:eastAsia="宋体" w:cs="宋体"/>
                <w:spacing w:val="4"/>
                <w:sz w:val="20"/>
                <w:szCs w:val="20"/>
              </w:rPr>
              <w:t>污</w:t>
            </w:r>
            <w:r>
              <w:rPr>
                <w:rFonts w:ascii="宋体" w:hAnsi="宋体" w:eastAsia="宋体" w:cs="宋体"/>
                <w:spacing w:val="3"/>
                <w:sz w:val="20"/>
                <w:szCs w:val="20"/>
              </w:rPr>
              <w:t>水</w:t>
            </w:r>
          </w:p>
          <w:p>
            <w:pPr>
              <w:spacing w:before="24" w:line="232" w:lineRule="auto"/>
              <w:ind w:left="205"/>
              <w:rPr>
                <w:rFonts w:ascii="宋体" w:hAnsi="宋体" w:eastAsia="宋体" w:cs="宋体"/>
                <w:sz w:val="20"/>
                <w:szCs w:val="20"/>
              </w:rPr>
            </w:pPr>
            <w:r>
              <w:rPr>
                <w:rFonts w:ascii="宋体" w:hAnsi="宋体" w:eastAsia="宋体" w:cs="宋体"/>
                <w:spacing w:val="3"/>
                <w:sz w:val="20"/>
                <w:szCs w:val="20"/>
              </w:rPr>
              <w:t>处</w:t>
            </w:r>
            <w:r>
              <w:rPr>
                <w:rFonts w:ascii="宋体" w:hAnsi="宋体" w:eastAsia="宋体" w:cs="宋体"/>
                <w:spacing w:val="2"/>
                <w:sz w:val="20"/>
                <w:szCs w:val="20"/>
              </w:rPr>
              <w:t>理</w:t>
            </w:r>
          </w:p>
          <w:p>
            <w:pPr>
              <w:spacing w:before="20" w:line="228" w:lineRule="auto"/>
              <w:ind w:left="204"/>
              <w:rPr>
                <w:rFonts w:ascii="宋体" w:hAnsi="宋体" w:eastAsia="宋体" w:cs="宋体"/>
                <w:sz w:val="20"/>
                <w:szCs w:val="20"/>
              </w:rPr>
            </w:pPr>
            <w:r>
              <w:rPr>
                <w:rFonts w:ascii="宋体" w:hAnsi="宋体" w:eastAsia="宋体" w:cs="宋体"/>
                <w:spacing w:val="4"/>
                <w:sz w:val="20"/>
                <w:szCs w:val="20"/>
              </w:rPr>
              <w:t>厂</w:t>
            </w:r>
            <w:r>
              <w:rPr>
                <w:rFonts w:ascii="宋体" w:hAnsi="宋体" w:eastAsia="宋体" w:cs="宋体"/>
                <w:spacing w:val="3"/>
                <w:sz w:val="20"/>
                <w:szCs w:val="20"/>
              </w:rPr>
              <w:t>的</w:t>
            </w:r>
          </w:p>
          <w:p>
            <w:pPr>
              <w:spacing w:before="27" w:line="228" w:lineRule="auto"/>
              <w:ind w:left="203"/>
              <w:rPr>
                <w:rFonts w:ascii="宋体" w:hAnsi="宋体" w:eastAsia="宋体" w:cs="宋体"/>
                <w:sz w:val="20"/>
                <w:szCs w:val="20"/>
              </w:rPr>
            </w:pPr>
            <w:r>
              <w:rPr>
                <w:rFonts w:ascii="宋体" w:hAnsi="宋体" w:eastAsia="宋体" w:cs="宋体"/>
                <w:spacing w:val="4"/>
                <w:sz w:val="20"/>
                <w:szCs w:val="20"/>
              </w:rPr>
              <w:t>生</w:t>
            </w:r>
            <w:r>
              <w:rPr>
                <w:rFonts w:ascii="宋体" w:hAnsi="宋体" w:eastAsia="宋体" w:cs="宋体"/>
                <w:spacing w:val="3"/>
                <w:sz w:val="20"/>
                <w:szCs w:val="20"/>
              </w:rPr>
              <w:t>活</w:t>
            </w:r>
          </w:p>
          <w:p>
            <w:pPr>
              <w:spacing w:before="23" w:line="228" w:lineRule="auto"/>
              <w:ind w:left="203"/>
              <w:rPr>
                <w:rFonts w:ascii="宋体" w:hAnsi="宋体" w:eastAsia="宋体" w:cs="宋体"/>
                <w:sz w:val="20"/>
                <w:szCs w:val="20"/>
              </w:rPr>
            </w:pPr>
            <w:r>
              <w:rPr>
                <w:rFonts w:ascii="宋体" w:hAnsi="宋体" w:eastAsia="宋体" w:cs="宋体"/>
                <w:spacing w:val="4"/>
                <w:sz w:val="20"/>
                <w:szCs w:val="20"/>
              </w:rPr>
              <w:t>污</w:t>
            </w:r>
            <w:r>
              <w:rPr>
                <w:rFonts w:ascii="宋体" w:hAnsi="宋体" w:eastAsia="宋体" w:cs="宋体"/>
                <w:spacing w:val="3"/>
                <w:sz w:val="20"/>
                <w:szCs w:val="20"/>
              </w:rPr>
              <w:t>水</w:t>
            </w:r>
          </w:p>
          <w:p>
            <w:pPr>
              <w:spacing w:before="28" w:line="228" w:lineRule="auto"/>
              <w:ind w:left="199"/>
              <w:rPr>
                <w:rFonts w:ascii="宋体" w:hAnsi="宋体" w:eastAsia="宋体" w:cs="宋体"/>
                <w:sz w:val="20"/>
                <w:szCs w:val="20"/>
              </w:rPr>
            </w:pPr>
            <w:r>
              <w:rPr>
                <w:rFonts w:ascii="宋体" w:hAnsi="宋体" w:eastAsia="宋体" w:cs="宋体"/>
                <w:spacing w:val="6"/>
                <w:sz w:val="20"/>
                <w:szCs w:val="20"/>
              </w:rPr>
              <w:t>仅</w:t>
            </w:r>
            <w:r>
              <w:rPr>
                <w:rFonts w:ascii="宋体" w:hAnsi="宋体" w:eastAsia="宋体" w:cs="宋体"/>
                <w:spacing w:val="5"/>
                <w:sz w:val="20"/>
                <w:szCs w:val="20"/>
              </w:rPr>
              <w:t>说</w:t>
            </w:r>
          </w:p>
          <w:p>
            <w:pPr>
              <w:spacing w:before="23" w:line="228" w:lineRule="auto"/>
              <w:ind w:left="221"/>
              <w:rPr>
                <w:rFonts w:ascii="宋体" w:hAnsi="宋体" w:eastAsia="宋体" w:cs="宋体"/>
                <w:sz w:val="20"/>
                <w:szCs w:val="20"/>
              </w:rPr>
            </w:pPr>
            <w:r>
              <w:rPr>
                <w:rFonts w:ascii="宋体" w:hAnsi="宋体" w:eastAsia="宋体" w:cs="宋体"/>
                <w:spacing w:val="-5"/>
                <w:sz w:val="20"/>
                <w:szCs w:val="20"/>
              </w:rPr>
              <w:t>明去</w:t>
            </w:r>
          </w:p>
          <w:p>
            <w:pPr>
              <w:spacing w:before="27" w:line="224" w:lineRule="auto"/>
              <w:ind w:left="326"/>
              <w:rPr>
                <w:rFonts w:ascii="宋体" w:hAnsi="宋体" w:eastAsia="宋体" w:cs="宋体"/>
                <w:sz w:val="20"/>
                <w:szCs w:val="20"/>
              </w:rPr>
            </w:pPr>
            <w:r>
              <w:rPr>
                <w:rFonts w:ascii="宋体" w:hAnsi="宋体" w:eastAsia="宋体" w:cs="宋体"/>
                <w:sz w:val="20"/>
                <w:szCs w:val="20"/>
              </w:rPr>
              <w:t>向</w:t>
            </w:r>
          </w:p>
        </w:tc>
        <w:tc>
          <w:tcPr>
            <w:tcW w:w="915" w:type="dxa"/>
            <w:tcBorders>
              <w:right w:val="single" w:color="000000" w:sz="6" w:space="0"/>
            </w:tcBorders>
            <w:vAlign w:val="top"/>
          </w:tcPr>
          <w:p>
            <w:pPr>
              <w:spacing w:before="291" w:line="195" w:lineRule="auto"/>
              <w:ind w:left="29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319" w:type="dxa"/>
            <w:vMerge w:val="continue"/>
            <w:tcBorders>
              <w:top w:val="nil"/>
              <w:left w:val="single" w:color="000000" w:sz="6" w:space="0"/>
              <w:bottom w:val="nil"/>
            </w:tcBorders>
            <w:vAlign w:val="top"/>
          </w:tcPr>
          <w:p>
            <w:pPr>
              <w:rPr>
                <w:rFonts w:ascii="Arial"/>
                <w:sz w:val="21"/>
              </w:rPr>
            </w:pPr>
          </w:p>
        </w:tc>
        <w:tc>
          <w:tcPr>
            <w:tcW w:w="795" w:type="dxa"/>
            <w:vMerge w:val="continue"/>
            <w:tcBorders>
              <w:top w:val="nil"/>
              <w:bottom w:val="nil"/>
            </w:tcBorders>
            <w:vAlign w:val="top"/>
          </w:tcPr>
          <w:p>
            <w:pPr>
              <w:rPr>
                <w:rFonts w:ascii="Arial"/>
                <w:sz w:val="21"/>
              </w:rPr>
            </w:pPr>
          </w:p>
        </w:tc>
        <w:tc>
          <w:tcPr>
            <w:tcW w:w="482" w:type="dxa"/>
            <w:vMerge w:val="continue"/>
            <w:tcBorders>
              <w:top w:val="nil"/>
              <w:bottom w:val="nil"/>
            </w:tcBorders>
            <w:textDirection w:val="tbRlV"/>
            <w:vAlign w:val="top"/>
          </w:tcPr>
          <w:p>
            <w:pPr>
              <w:rPr>
                <w:rFonts w:ascii="Arial"/>
                <w:sz w:val="21"/>
              </w:rPr>
            </w:pPr>
          </w:p>
        </w:tc>
        <w:tc>
          <w:tcPr>
            <w:tcW w:w="730" w:type="dxa"/>
            <w:vMerge w:val="continue"/>
            <w:tcBorders>
              <w:top w:val="nil"/>
              <w:bottom w:val="nil"/>
            </w:tcBorders>
            <w:vAlign w:val="top"/>
          </w:tcPr>
          <w:p>
            <w:pPr>
              <w:rPr>
                <w:rFonts w:ascii="Arial"/>
                <w:sz w:val="21"/>
              </w:rPr>
            </w:pPr>
          </w:p>
        </w:tc>
        <w:tc>
          <w:tcPr>
            <w:tcW w:w="1014" w:type="dxa"/>
            <w:vMerge w:val="continue"/>
            <w:tcBorders>
              <w:top w:val="nil"/>
              <w:bottom w:val="nil"/>
            </w:tcBorders>
            <w:vAlign w:val="top"/>
          </w:tcPr>
          <w:p>
            <w:pPr>
              <w:rPr>
                <w:rFonts w:ascii="Arial"/>
                <w:sz w:val="21"/>
              </w:rPr>
            </w:pPr>
          </w:p>
        </w:tc>
        <w:tc>
          <w:tcPr>
            <w:tcW w:w="1639" w:type="dxa"/>
            <w:vMerge w:val="continue"/>
            <w:tcBorders>
              <w:top w:val="nil"/>
              <w:bottom w:val="nil"/>
            </w:tcBorders>
            <w:vAlign w:val="top"/>
          </w:tcPr>
          <w:p>
            <w:pPr>
              <w:rPr>
                <w:rFonts w:ascii="Arial"/>
                <w:sz w:val="21"/>
              </w:rPr>
            </w:pPr>
          </w:p>
        </w:tc>
        <w:tc>
          <w:tcPr>
            <w:tcW w:w="749" w:type="dxa"/>
            <w:vMerge w:val="continue"/>
            <w:tcBorders>
              <w:top w:val="nil"/>
              <w:bottom w:val="nil"/>
            </w:tcBorders>
            <w:vAlign w:val="top"/>
          </w:tcPr>
          <w:p>
            <w:pPr>
              <w:rPr>
                <w:rFonts w:ascii="Arial"/>
                <w:sz w:val="21"/>
              </w:rPr>
            </w:pPr>
          </w:p>
        </w:tc>
        <w:tc>
          <w:tcPr>
            <w:tcW w:w="881" w:type="dxa"/>
            <w:vMerge w:val="continue"/>
            <w:tcBorders>
              <w:top w:val="nil"/>
              <w:bottom w:val="nil"/>
            </w:tcBorders>
            <w:vAlign w:val="top"/>
          </w:tcPr>
          <w:p>
            <w:pPr>
              <w:rPr>
                <w:rFonts w:ascii="Arial"/>
                <w:sz w:val="21"/>
              </w:rPr>
            </w:pPr>
          </w:p>
        </w:tc>
        <w:tc>
          <w:tcPr>
            <w:tcW w:w="841" w:type="dxa"/>
            <w:vAlign w:val="top"/>
          </w:tcPr>
          <w:p>
            <w:pPr>
              <w:spacing w:before="210" w:line="202" w:lineRule="auto"/>
              <w:ind w:left="169"/>
              <w:rPr>
                <w:rFonts w:ascii="Times New Roman" w:hAnsi="Times New Roman" w:eastAsia="Times New Roman" w:cs="Times New Roman"/>
                <w:sz w:val="13"/>
                <w:szCs w:val="13"/>
              </w:rPr>
            </w:pPr>
            <w:r>
              <w:rPr>
                <w:rFonts w:ascii="Times New Roman" w:hAnsi="Times New Roman" w:eastAsia="Times New Roman" w:cs="Times New Roman"/>
                <w:sz w:val="20"/>
                <w:szCs w:val="20"/>
              </w:rPr>
              <w:t>BOD</w:t>
            </w:r>
            <w:r>
              <w:rPr>
                <w:rFonts w:ascii="Times New Roman" w:hAnsi="Times New Roman" w:eastAsia="Times New Roman" w:cs="Times New Roman"/>
                <w:spacing w:val="21"/>
                <w:position w:val="-1"/>
                <w:sz w:val="13"/>
                <w:szCs w:val="13"/>
              </w:rPr>
              <w:t>5</w:t>
            </w:r>
          </w:p>
        </w:tc>
        <w:tc>
          <w:tcPr>
            <w:tcW w:w="799" w:type="dxa"/>
            <w:vMerge w:val="continue"/>
            <w:tcBorders>
              <w:top w:val="nil"/>
              <w:bottom w:val="nil"/>
            </w:tcBorders>
            <w:vAlign w:val="top"/>
          </w:tcPr>
          <w:p>
            <w:pPr>
              <w:rPr>
                <w:rFonts w:ascii="Arial"/>
                <w:sz w:val="21"/>
              </w:rPr>
            </w:pPr>
          </w:p>
        </w:tc>
        <w:tc>
          <w:tcPr>
            <w:tcW w:w="915" w:type="dxa"/>
            <w:tcBorders>
              <w:right w:val="single" w:color="000000" w:sz="6" w:space="0"/>
            </w:tcBorders>
            <w:vAlign w:val="top"/>
          </w:tcPr>
          <w:p>
            <w:pPr>
              <w:spacing w:before="210" w:line="195" w:lineRule="auto"/>
              <w:ind w:left="31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319" w:type="dxa"/>
            <w:vMerge w:val="continue"/>
            <w:tcBorders>
              <w:top w:val="nil"/>
              <w:left w:val="single" w:color="000000" w:sz="6" w:space="0"/>
              <w:bottom w:val="nil"/>
            </w:tcBorders>
            <w:vAlign w:val="top"/>
          </w:tcPr>
          <w:p>
            <w:pPr>
              <w:rPr>
                <w:rFonts w:ascii="Arial"/>
                <w:sz w:val="21"/>
              </w:rPr>
            </w:pPr>
          </w:p>
        </w:tc>
        <w:tc>
          <w:tcPr>
            <w:tcW w:w="795" w:type="dxa"/>
            <w:vMerge w:val="continue"/>
            <w:tcBorders>
              <w:top w:val="nil"/>
              <w:bottom w:val="nil"/>
            </w:tcBorders>
            <w:vAlign w:val="top"/>
          </w:tcPr>
          <w:p>
            <w:pPr>
              <w:rPr>
                <w:rFonts w:ascii="Arial"/>
                <w:sz w:val="21"/>
              </w:rPr>
            </w:pPr>
          </w:p>
        </w:tc>
        <w:tc>
          <w:tcPr>
            <w:tcW w:w="482" w:type="dxa"/>
            <w:vMerge w:val="continue"/>
            <w:tcBorders>
              <w:top w:val="nil"/>
              <w:bottom w:val="nil"/>
            </w:tcBorders>
            <w:textDirection w:val="tbRlV"/>
            <w:vAlign w:val="top"/>
          </w:tcPr>
          <w:p>
            <w:pPr>
              <w:rPr>
                <w:rFonts w:ascii="Arial"/>
                <w:sz w:val="21"/>
              </w:rPr>
            </w:pPr>
          </w:p>
        </w:tc>
        <w:tc>
          <w:tcPr>
            <w:tcW w:w="730" w:type="dxa"/>
            <w:vMerge w:val="continue"/>
            <w:tcBorders>
              <w:top w:val="nil"/>
              <w:bottom w:val="nil"/>
            </w:tcBorders>
            <w:vAlign w:val="top"/>
          </w:tcPr>
          <w:p>
            <w:pPr>
              <w:rPr>
                <w:rFonts w:ascii="Arial"/>
                <w:sz w:val="21"/>
              </w:rPr>
            </w:pPr>
          </w:p>
        </w:tc>
        <w:tc>
          <w:tcPr>
            <w:tcW w:w="1014" w:type="dxa"/>
            <w:vMerge w:val="continue"/>
            <w:tcBorders>
              <w:top w:val="nil"/>
              <w:bottom w:val="nil"/>
            </w:tcBorders>
            <w:vAlign w:val="top"/>
          </w:tcPr>
          <w:p>
            <w:pPr>
              <w:rPr>
                <w:rFonts w:ascii="Arial"/>
                <w:sz w:val="21"/>
              </w:rPr>
            </w:pPr>
          </w:p>
        </w:tc>
        <w:tc>
          <w:tcPr>
            <w:tcW w:w="1639" w:type="dxa"/>
            <w:vMerge w:val="continue"/>
            <w:tcBorders>
              <w:top w:val="nil"/>
              <w:bottom w:val="nil"/>
            </w:tcBorders>
            <w:vAlign w:val="top"/>
          </w:tcPr>
          <w:p>
            <w:pPr>
              <w:rPr>
                <w:rFonts w:ascii="Arial"/>
                <w:sz w:val="21"/>
              </w:rPr>
            </w:pPr>
          </w:p>
        </w:tc>
        <w:tc>
          <w:tcPr>
            <w:tcW w:w="749" w:type="dxa"/>
            <w:vMerge w:val="continue"/>
            <w:tcBorders>
              <w:top w:val="nil"/>
              <w:bottom w:val="nil"/>
            </w:tcBorders>
            <w:vAlign w:val="top"/>
          </w:tcPr>
          <w:p>
            <w:pPr>
              <w:rPr>
                <w:rFonts w:ascii="Arial"/>
                <w:sz w:val="21"/>
              </w:rPr>
            </w:pPr>
          </w:p>
        </w:tc>
        <w:tc>
          <w:tcPr>
            <w:tcW w:w="881" w:type="dxa"/>
            <w:vMerge w:val="continue"/>
            <w:tcBorders>
              <w:top w:val="nil"/>
              <w:bottom w:val="nil"/>
            </w:tcBorders>
            <w:vAlign w:val="top"/>
          </w:tcPr>
          <w:p>
            <w:pPr>
              <w:rPr>
                <w:rFonts w:ascii="Arial"/>
                <w:sz w:val="21"/>
              </w:rPr>
            </w:pPr>
          </w:p>
        </w:tc>
        <w:tc>
          <w:tcPr>
            <w:tcW w:w="841" w:type="dxa"/>
            <w:vAlign w:val="top"/>
          </w:tcPr>
          <w:p>
            <w:pPr>
              <w:spacing w:before="178" w:line="195" w:lineRule="auto"/>
              <w:ind w:left="31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S</w:t>
            </w:r>
            <w:r>
              <w:rPr>
                <w:rFonts w:ascii="Times New Roman" w:hAnsi="Times New Roman" w:eastAsia="Times New Roman" w:cs="Times New Roman"/>
                <w:spacing w:val="-2"/>
                <w:sz w:val="20"/>
                <w:szCs w:val="20"/>
              </w:rPr>
              <w:t>S</w:t>
            </w:r>
          </w:p>
        </w:tc>
        <w:tc>
          <w:tcPr>
            <w:tcW w:w="799" w:type="dxa"/>
            <w:vMerge w:val="continue"/>
            <w:tcBorders>
              <w:top w:val="nil"/>
              <w:bottom w:val="nil"/>
            </w:tcBorders>
            <w:vAlign w:val="top"/>
          </w:tcPr>
          <w:p>
            <w:pPr>
              <w:rPr>
                <w:rFonts w:ascii="Arial"/>
                <w:sz w:val="21"/>
              </w:rPr>
            </w:pPr>
          </w:p>
        </w:tc>
        <w:tc>
          <w:tcPr>
            <w:tcW w:w="915" w:type="dxa"/>
            <w:tcBorders>
              <w:right w:val="single" w:color="000000" w:sz="6" w:space="0"/>
            </w:tcBorders>
            <w:vAlign w:val="top"/>
          </w:tcPr>
          <w:p>
            <w:pPr>
              <w:spacing w:before="178" w:line="195" w:lineRule="auto"/>
              <w:ind w:left="31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319" w:type="dxa"/>
            <w:vMerge w:val="continue"/>
            <w:tcBorders>
              <w:top w:val="nil"/>
              <w:left w:val="single" w:color="000000" w:sz="6" w:space="0"/>
              <w:bottom w:val="nil"/>
            </w:tcBorders>
            <w:vAlign w:val="top"/>
          </w:tcPr>
          <w:p>
            <w:pPr>
              <w:rPr>
                <w:rFonts w:ascii="Arial"/>
                <w:sz w:val="21"/>
              </w:rPr>
            </w:pPr>
          </w:p>
        </w:tc>
        <w:tc>
          <w:tcPr>
            <w:tcW w:w="795" w:type="dxa"/>
            <w:vMerge w:val="continue"/>
            <w:tcBorders>
              <w:top w:val="nil"/>
              <w:bottom w:val="nil"/>
            </w:tcBorders>
            <w:vAlign w:val="top"/>
          </w:tcPr>
          <w:p>
            <w:pPr>
              <w:rPr>
                <w:rFonts w:ascii="Arial"/>
                <w:sz w:val="21"/>
              </w:rPr>
            </w:pPr>
          </w:p>
        </w:tc>
        <w:tc>
          <w:tcPr>
            <w:tcW w:w="482" w:type="dxa"/>
            <w:vMerge w:val="continue"/>
            <w:tcBorders>
              <w:top w:val="nil"/>
              <w:bottom w:val="nil"/>
            </w:tcBorders>
            <w:textDirection w:val="tbRlV"/>
            <w:vAlign w:val="top"/>
          </w:tcPr>
          <w:p>
            <w:pPr>
              <w:rPr>
                <w:rFonts w:ascii="Arial"/>
                <w:sz w:val="21"/>
              </w:rPr>
            </w:pPr>
          </w:p>
        </w:tc>
        <w:tc>
          <w:tcPr>
            <w:tcW w:w="730" w:type="dxa"/>
            <w:vMerge w:val="continue"/>
            <w:tcBorders>
              <w:top w:val="nil"/>
              <w:bottom w:val="nil"/>
            </w:tcBorders>
            <w:vAlign w:val="top"/>
          </w:tcPr>
          <w:p>
            <w:pPr>
              <w:rPr>
                <w:rFonts w:ascii="Arial"/>
                <w:sz w:val="21"/>
              </w:rPr>
            </w:pPr>
          </w:p>
        </w:tc>
        <w:tc>
          <w:tcPr>
            <w:tcW w:w="1014" w:type="dxa"/>
            <w:vMerge w:val="continue"/>
            <w:tcBorders>
              <w:top w:val="nil"/>
              <w:bottom w:val="nil"/>
            </w:tcBorders>
            <w:vAlign w:val="top"/>
          </w:tcPr>
          <w:p>
            <w:pPr>
              <w:rPr>
                <w:rFonts w:ascii="Arial"/>
                <w:sz w:val="21"/>
              </w:rPr>
            </w:pPr>
          </w:p>
        </w:tc>
        <w:tc>
          <w:tcPr>
            <w:tcW w:w="1639" w:type="dxa"/>
            <w:vMerge w:val="continue"/>
            <w:tcBorders>
              <w:top w:val="nil"/>
              <w:bottom w:val="nil"/>
            </w:tcBorders>
            <w:vAlign w:val="top"/>
          </w:tcPr>
          <w:p>
            <w:pPr>
              <w:rPr>
                <w:rFonts w:ascii="Arial"/>
                <w:sz w:val="21"/>
              </w:rPr>
            </w:pPr>
          </w:p>
        </w:tc>
        <w:tc>
          <w:tcPr>
            <w:tcW w:w="749" w:type="dxa"/>
            <w:vMerge w:val="continue"/>
            <w:tcBorders>
              <w:top w:val="nil"/>
              <w:bottom w:val="nil"/>
            </w:tcBorders>
            <w:vAlign w:val="top"/>
          </w:tcPr>
          <w:p>
            <w:pPr>
              <w:rPr>
                <w:rFonts w:ascii="Arial"/>
                <w:sz w:val="21"/>
              </w:rPr>
            </w:pPr>
          </w:p>
        </w:tc>
        <w:tc>
          <w:tcPr>
            <w:tcW w:w="881" w:type="dxa"/>
            <w:vMerge w:val="continue"/>
            <w:tcBorders>
              <w:top w:val="nil"/>
              <w:bottom w:val="nil"/>
            </w:tcBorders>
            <w:vAlign w:val="top"/>
          </w:tcPr>
          <w:p>
            <w:pPr>
              <w:rPr>
                <w:rFonts w:ascii="Arial"/>
                <w:sz w:val="21"/>
              </w:rPr>
            </w:pPr>
          </w:p>
        </w:tc>
        <w:tc>
          <w:tcPr>
            <w:tcW w:w="841" w:type="dxa"/>
            <w:vAlign w:val="top"/>
          </w:tcPr>
          <w:p>
            <w:pPr>
              <w:spacing w:before="156" w:line="227" w:lineRule="auto"/>
              <w:ind w:left="221"/>
              <w:rPr>
                <w:rFonts w:ascii="宋体" w:hAnsi="宋体" w:eastAsia="宋体" w:cs="宋体"/>
                <w:sz w:val="20"/>
                <w:szCs w:val="20"/>
              </w:rPr>
            </w:pPr>
            <w:r>
              <w:rPr>
                <w:rFonts w:ascii="宋体" w:hAnsi="宋体" w:eastAsia="宋体" w:cs="宋体"/>
                <w:spacing w:val="5"/>
                <w:sz w:val="20"/>
                <w:szCs w:val="20"/>
              </w:rPr>
              <w:t>氨</w:t>
            </w:r>
            <w:r>
              <w:rPr>
                <w:rFonts w:ascii="宋体" w:hAnsi="宋体" w:eastAsia="宋体" w:cs="宋体"/>
                <w:spacing w:val="4"/>
                <w:sz w:val="20"/>
                <w:szCs w:val="20"/>
              </w:rPr>
              <w:t>氮</w:t>
            </w:r>
          </w:p>
        </w:tc>
        <w:tc>
          <w:tcPr>
            <w:tcW w:w="799" w:type="dxa"/>
            <w:vMerge w:val="continue"/>
            <w:tcBorders>
              <w:top w:val="nil"/>
              <w:bottom w:val="nil"/>
            </w:tcBorders>
            <w:vAlign w:val="top"/>
          </w:tcPr>
          <w:p>
            <w:pPr>
              <w:rPr>
                <w:rFonts w:ascii="Arial"/>
                <w:sz w:val="21"/>
              </w:rPr>
            </w:pPr>
          </w:p>
        </w:tc>
        <w:tc>
          <w:tcPr>
            <w:tcW w:w="915" w:type="dxa"/>
            <w:tcBorders>
              <w:right w:val="single" w:color="000000" w:sz="6" w:space="0"/>
            </w:tcBorders>
            <w:vAlign w:val="top"/>
          </w:tcPr>
          <w:p>
            <w:pPr>
              <w:spacing w:before="192" w:line="198" w:lineRule="auto"/>
              <w:ind w:left="26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w:t>
            </w:r>
            <w:r>
              <w:rPr>
                <w:rFonts w:ascii="Times New Roman" w:hAnsi="Times New Roman" w:eastAsia="Times New Roman" w:cs="Times New Roman"/>
                <w:spacing w:val="3"/>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319" w:type="dxa"/>
            <w:vMerge w:val="continue"/>
            <w:tcBorders>
              <w:top w:val="nil"/>
              <w:left w:val="single" w:color="000000" w:sz="6" w:space="0"/>
              <w:bottom w:val="nil"/>
            </w:tcBorders>
            <w:vAlign w:val="top"/>
          </w:tcPr>
          <w:p>
            <w:pPr>
              <w:rPr>
                <w:rFonts w:ascii="Arial"/>
                <w:sz w:val="21"/>
              </w:rPr>
            </w:pPr>
          </w:p>
        </w:tc>
        <w:tc>
          <w:tcPr>
            <w:tcW w:w="795" w:type="dxa"/>
            <w:vMerge w:val="continue"/>
            <w:tcBorders>
              <w:top w:val="nil"/>
            </w:tcBorders>
            <w:vAlign w:val="top"/>
          </w:tcPr>
          <w:p>
            <w:pPr>
              <w:rPr>
                <w:rFonts w:ascii="Arial"/>
                <w:sz w:val="21"/>
              </w:rPr>
            </w:pPr>
          </w:p>
        </w:tc>
        <w:tc>
          <w:tcPr>
            <w:tcW w:w="482" w:type="dxa"/>
            <w:vMerge w:val="continue"/>
            <w:tcBorders>
              <w:top w:val="nil"/>
            </w:tcBorders>
            <w:textDirection w:val="tbRlV"/>
            <w:vAlign w:val="top"/>
          </w:tcPr>
          <w:p>
            <w:pPr>
              <w:rPr>
                <w:rFonts w:ascii="Arial"/>
                <w:sz w:val="21"/>
              </w:rPr>
            </w:pPr>
          </w:p>
        </w:tc>
        <w:tc>
          <w:tcPr>
            <w:tcW w:w="730" w:type="dxa"/>
            <w:vMerge w:val="continue"/>
            <w:tcBorders>
              <w:top w:val="nil"/>
            </w:tcBorders>
            <w:vAlign w:val="top"/>
          </w:tcPr>
          <w:p>
            <w:pPr>
              <w:rPr>
                <w:rFonts w:ascii="Arial"/>
                <w:sz w:val="21"/>
              </w:rPr>
            </w:pPr>
          </w:p>
        </w:tc>
        <w:tc>
          <w:tcPr>
            <w:tcW w:w="1014" w:type="dxa"/>
            <w:vMerge w:val="continue"/>
            <w:tcBorders>
              <w:top w:val="nil"/>
            </w:tcBorders>
            <w:vAlign w:val="top"/>
          </w:tcPr>
          <w:p>
            <w:pPr>
              <w:rPr>
                <w:rFonts w:ascii="Arial"/>
                <w:sz w:val="21"/>
              </w:rPr>
            </w:pPr>
          </w:p>
        </w:tc>
        <w:tc>
          <w:tcPr>
            <w:tcW w:w="1639" w:type="dxa"/>
            <w:vMerge w:val="continue"/>
            <w:tcBorders>
              <w:top w:val="nil"/>
            </w:tcBorders>
            <w:vAlign w:val="top"/>
          </w:tcPr>
          <w:p>
            <w:pPr>
              <w:rPr>
                <w:rFonts w:ascii="Arial"/>
                <w:sz w:val="21"/>
              </w:rPr>
            </w:pPr>
          </w:p>
        </w:tc>
        <w:tc>
          <w:tcPr>
            <w:tcW w:w="749" w:type="dxa"/>
            <w:vMerge w:val="continue"/>
            <w:tcBorders>
              <w:top w:val="nil"/>
            </w:tcBorders>
            <w:vAlign w:val="top"/>
          </w:tcPr>
          <w:p>
            <w:pPr>
              <w:rPr>
                <w:rFonts w:ascii="Arial"/>
                <w:sz w:val="21"/>
              </w:rPr>
            </w:pPr>
          </w:p>
        </w:tc>
        <w:tc>
          <w:tcPr>
            <w:tcW w:w="881" w:type="dxa"/>
            <w:vMerge w:val="continue"/>
            <w:tcBorders>
              <w:top w:val="nil"/>
            </w:tcBorders>
            <w:vAlign w:val="top"/>
          </w:tcPr>
          <w:p>
            <w:pPr>
              <w:rPr>
                <w:rFonts w:ascii="Arial"/>
                <w:sz w:val="21"/>
              </w:rPr>
            </w:pPr>
          </w:p>
        </w:tc>
        <w:tc>
          <w:tcPr>
            <w:tcW w:w="841" w:type="dxa"/>
            <w:vAlign w:val="top"/>
          </w:tcPr>
          <w:p>
            <w:pPr>
              <w:spacing w:before="231" w:line="228" w:lineRule="auto"/>
              <w:ind w:left="227"/>
              <w:rPr>
                <w:rFonts w:ascii="宋体" w:hAnsi="宋体" w:eastAsia="宋体" w:cs="宋体"/>
                <w:sz w:val="20"/>
                <w:szCs w:val="20"/>
              </w:rPr>
            </w:pPr>
            <w:r>
              <w:rPr>
                <w:rFonts w:ascii="宋体" w:hAnsi="宋体" w:eastAsia="宋体" w:cs="宋体"/>
                <w:spacing w:val="2"/>
                <w:sz w:val="20"/>
                <w:szCs w:val="20"/>
              </w:rPr>
              <w:t>总磷</w:t>
            </w:r>
          </w:p>
        </w:tc>
        <w:tc>
          <w:tcPr>
            <w:tcW w:w="799" w:type="dxa"/>
            <w:vMerge w:val="continue"/>
            <w:tcBorders>
              <w:top w:val="nil"/>
            </w:tcBorders>
            <w:vAlign w:val="top"/>
          </w:tcPr>
          <w:p>
            <w:pPr>
              <w:rPr>
                <w:rFonts w:ascii="Arial"/>
                <w:sz w:val="21"/>
              </w:rPr>
            </w:pPr>
          </w:p>
        </w:tc>
        <w:tc>
          <w:tcPr>
            <w:tcW w:w="915" w:type="dxa"/>
            <w:tcBorders>
              <w:right w:val="single" w:color="000000" w:sz="6" w:space="0"/>
            </w:tcBorders>
            <w:vAlign w:val="top"/>
          </w:tcPr>
          <w:p>
            <w:pPr>
              <w:spacing w:before="267" w:line="195" w:lineRule="auto"/>
              <w:ind w:left="27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w:t>
            </w:r>
            <w:r>
              <w:rPr>
                <w:rFonts w:ascii="Times New Roman" w:hAnsi="Times New Roman" w:eastAsia="Times New Roman" w:cs="Times New Roman"/>
                <w:spacing w:val="1"/>
                <w:sz w:val="20"/>
                <w:szCs w:val="20"/>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7" w:hRule="atLeast"/>
        </w:trPr>
        <w:tc>
          <w:tcPr>
            <w:tcW w:w="319" w:type="dxa"/>
            <w:vMerge w:val="continue"/>
            <w:tcBorders>
              <w:top w:val="nil"/>
              <w:left w:val="single" w:color="000000" w:sz="6" w:space="0"/>
            </w:tcBorders>
            <w:vAlign w:val="top"/>
          </w:tcPr>
          <w:p>
            <w:pPr>
              <w:rPr>
                <w:rFonts w:ascii="Arial"/>
                <w:sz w:val="21"/>
              </w:rPr>
            </w:pPr>
          </w:p>
        </w:tc>
        <w:tc>
          <w:tcPr>
            <w:tcW w:w="8845" w:type="dxa"/>
            <w:gridSpan w:val="10"/>
            <w:tcBorders>
              <w:right w:val="single" w:color="000000" w:sz="6" w:space="0"/>
            </w:tcBorders>
            <w:vAlign w:val="top"/>
          </w:tcPr>
          <w:p>
            <w:pPr>
              <w:spacing w:before="39" w:line="227" w:lineRule="auto"/>
              <w:ind w:left="583"/>
              <w:rPr>
                <w:rFonts w:ascii="宋体" w:hAnsi="宋体" w:eastAsia="宋体" w:cs="宋体"/>
                <w:sz w:val="23"/>
                <w:szCs w:val="23"/>
              </w:rPr>
            </w:pPr>
            <w:r>
              <w:rPr>
                <w:rFonts w:ascii="Times New Roman" w:hAnsi="Times New Roman" w:eastAsia="Times New Roman" w:cs="Times New Roman"/>
                <w:b/>
                <w:bCs/>
                <w:spacing w:val="18"/>
                <w:sz w:val="23"/>
                <w:szCs w:val="23"/>
              </w:rPr>
              <w:t>2.</w:t>
            </w:r>
            <w:r>
              <w:rPr>
                <w:rFonts w:ascii="Times New Roman" w:hAnsi="Times New Roman" w:eastAsia="Times New Roman" w:cs="Times New Roman"/>
                <w:b/>
                <w:bCs/>
                <w:spacing w:val="9"/>
                <w:sz w:val="23"/>
                <w:szCs w:val="23"/>
              </w:rPr>
              <w:t>4</w:t>
            </w:r>
            <w:r>
              <w:rPr>
                <w:rFonts w:ascii="Times New Roman" w:hAnsi="Times New Roman" w:eastAsia="Times New Roman" w:cs="Times New Roman"/>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生活污水依托博罗县长宁镇生活污水处理厂可行性分析</w:t>
            </w:r>
          </w:p>
          <w:p>
            <w:pPr>
              <w:spacing w:before="183" w:line="226" w:lineRule="auto"/>
              <w:ind w:left="598"/>
              <w:rPr>
                <w:rFonts w:ascii="宋体" w:hAnsi="宋体" w:eastAsia="宋体" w:cs="宋体"/>
                <w:sz w:val="23"/>
                <w:szCs w:val="23"/>
              </w:rPr>
            </w:pPr>
            <w:r>
              <w:rPr>
                <w:rFonts w:ascii="宋体" w:hAnsi="宋体" w:eastAsia="宋体" w:cs="宋体"/>
                <w:spacing w:val="25"/>
                <w:sz w:val="23"/>
                <w:szCs w:val="23"/>
              </w:rPr>
              <w:t>(</w:t>
            </w:r>
            <w:r>
              <w:rPr>
                <w:rFonts w:ascii="Times New Roman" w:hAnsi="Times New Roman" w:eastAsia="Times New Roman" w:cs="Times New Roman"/>
                <w:spacing w:val="14"/>
                <w:sz w:val="23"/>
                <w:szCs w:val="23"/>
              </w:rPr>
              <w:t>1</w:t>
            </w:r>
            <w:r>
              <w:rPr>
                <w:rFonts w:ascii="宋体" w:hAnsi="宋体" w:eastAsia="宋体" w:cs="宋体"/>
                <w:spacing w:val="14"/>
                <w:sz w:val="23"/>
                <w:szCs w:val="23"/>
              </w:rPr>
              <w:t>) 依托污水处理厂的可行性评价</w:t>
            </w:r>
          </w:p>
          <w:p>
            <w:pPr>
              <w:spacing w:before="185" w:line="373" w:lineRule="auto"/>
              <w:ind w:left="106" w:right="101" w:firstLine="484"/>
              <w:rPr>
                <w:rFonts w:ascii="宋体" w:hAnsi="宋体" w:eastAsia="宋体" w:cs="宋体"/>
                <w:sz w:val="23"/>
                <w:szCs w:val="23"/>
              </w:rPr>
            </w:pPr>
            <w:r>
              <w:rPr>
                <w:rFonts w:ascii="宋体" w:hAnsi="宋体" w:eastAsia="宋体" w:cs="宋体"/>
                <w:spacing w:val="6"/>
                <w:sz w:val="23"/>
                <w:szCs w:val="23"/>
              </w:rPr>
              <w:t>项目属于长宁镇第一污水处理厂纳污范围。长宁镇第一污水处理厂， 目前已</w:t>
            </w:r>
            <w:r>
              <w:rPr>
                <w:rFonts w:ascii="宋体" w:hAnsi="宋体" w:eastAsia="宋体" w:cs="宋体"/>
                <w:spacing w:val="2"/>
                <w:sz w:val="23"/>
                <w:szCs w:val="23"/>
              </w:rPr>
              <w:t>投</w:t>
            </w:r>
            <w:r>
              <w:rPr>
                <w:rFonts w:ascii="宋体" w:hAnsi="宋体" w:eastAsia="宋体" w:cs="宋体"/>
                <w:sz w:val="23"/>
                <w:szCs w:val="23"/>
              </w:rPr>
              <w:t xml:space="preserve"> </w:t>
            </w:r>
            <w:r>
              <w:rPr>
                <w:rFonts w:ascii="宋体" w:hAnsi="宋体" w:eastAsia="宋体" w:cs="宋体"/>
                <w:spacing w:val="14"/>
                <w:sz w:val="23"/>
                <w:szCs w:val="23"/>
              </w:rPr>
              <w:t>入使用</w:t>
            </w:r>
            <w:r>
              <w:rPr>
                <w:rFonts w:ascii="宋体" w:hAnsi="宋体" w:eastAsia="宋体" w:cs="宋体"/>
                <w:spacing w:val="10"/>
                <w:sz w:val="23"/>
                <w:szCs w:val="23"/>
              </w:rPr>
              <w:t>，</w:t>
            </w:r>
            <w:r>
              <w:rPr>
                <w:rFonts w:ascii="宋体" w:hAnsi="宋体" w:eastAsia="宋体" w:cs="宋体"/>
                <w:spacing w:val="7"/>
                <w:sz w:val="23"/>
                <w:szCs w:val="23"/>
              </w:rPr>
              <w:t xml:space="preserve">污水处理能力为 </w:t>
            </w:r>
            <w:r>
              <w:rPr>
                <w:rFonts w:ascii="Times New Roman" w:hAnsi="Times New Roman" w:eastAsia="Times New Roman" w:cs="Times New Roman"/>
                <w:spacing w:val="7"/>
                <w:sz w:val="23"/>
                <w:szCs w:val="23"/>
              </w:rPr>
              <w:t>10000</w:t>
            </w:r>
            <w:r>
              <w:rPr>
                <w:rFonts w:ascii="Times New Roman" w:hAnsi="Times New Roman" w:eastAsia="Times New Roman" w:cs="Times New Roman"/>
                <w:sz w:val="23"/>
                <w:szCs w:val="23"/>
              </w:rPr>
              <w:t>m</w:t>
            </w:r>
            <w:r>
              <w:rPr>
                <w:rFonts w:ascii="Times New Roman" w:hAnsi="Times New Roman" w:eastAsia="Times New Roman" w:cs="Times New Roman"/>
                <w:spacing w:val="7"/>
                <w:position w:val="5"/>
                <w:sz w:val="9"/>
                <w:szCs w:val="9"/>
              </w:rPr>
              <w:t xml:space="preserve">3 </w:t>
            </w:r>
            <w:r>
              <w:rPr>
                <w:rFonts w:ascii="Times New Roman" w:hAnsi="Times New Roman" w:eastAsia="Times New Roman" w:cs="Times New Roman"/>
                <w:spacing w:val="7"/>
                <w:sz w:val="23"/>
                <w:szCs w:val="23"/>
              </w:rPr>
              <w:t>/</w:t>
            </w:r>
            <w:r>
              <w:rPr>
                <w:rFonts w:ascii="Times New Roman" w:hAnsi="Times New Roman" w:eastAsia="Times New Roman" w:cs="Times New Roman"/>
                <w:sz w:val="23"/>
                <w:szCs w:val="23"/>
              </w:rPr>
              <w:t>d</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rPr>
              <w:t>。采用“</w:t>
            </w:r>
            <w:r>
              <w:rPr>
                <w:rFonts w:ascii="Times New Roman" w:hAnsi="Times New Roman" w:eastAsia="Times New Roman" w:cs="Times New Roman"/>
                <w:sz w:val="23"/>
                <w:szCs w:val="23"/>
              </w:rPr>
              <w:t>A</w:t>
            </w:r>
            <w:r>
              <w:rPr>
                <w:rFonts w:ascii="Times New Roman" w:hAnsi="Times New Roman" w:eastAsia="Times New Roman" w:cs="Times New Roman"/>
                <w:spacing w:val="7"/>
                <w:sz w:val="23"/>
                <w:szCs w:val="23"/>
              </w:rPr>
              <w:t>/</w:t>
            </w:r>
            <w:r>
              <w:rPr>
                <w:rFonts w:ascii="Times New Roman" w:hAnsi="Times New Roman" w:eastAsia="Times New Roman" w:cs="Times New Roman"/>
                <w:sz w:val="23"/>
                <w:szCs w:val="23"/>
              </w:rPr>
              <w:t>O</w:t>
            </w:r>
            <w:r>
              <w:rPr>
                <w:rFonts w:ascii="Times New Roman" w:hAnsi="Times New Roman" w:eastAsia="Times New Roman" w:cs="Times New Roman"/>
                <w:spacing w:val="7"/>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7"/>
                <w:sz w:val="23"/>
                <w:szCs w:val="23"/>
              </w:rPr>
              <w:t>-</w:t>
            </w:r>
            <w:r>
              <w:rPr>
                <w:rFonts w:ascii="宋体" w:hAnsi="宋体" w:eastAsia="宋体" w:cs="宋体"/>
                <w:spacing w:val="7"/>
                <w:sz w:val="23"/>
                <w:szCs w:val="23"/>
              </w:rPr>
              <w:t>人工湿地”的污水处理工艺，</w:t>
            </w:r>
            <w:r>
              <w:rPr>
                <w:rFonts w:ascii="宋体" w:hAnsi="宋体" w:eastAsia="宋体" w:cs="宋体"/>
                <w:sz w:val="23"/>
                <w:szCs w:val="23"/>
              </w:rPr>
              <w:t xml:space="preserve"> </w:t>
            </w:r>
            <w:r>
              <w:rPr>
                <w:rFonts w:ascii="宋体" w:hAnsi="宋体" w:eastAsia="宋体" w:cs="宋体"/>
                <w:spacing w:val="12"/>
                <w:sz w:val="23"/>
                <w:szCs w:val="23"/>
              </w:rPr>
              <w:t>总投</w:t>
            </w:r>
            <w:r>
              <w:rPr>
                <w:rFonts w:ascii="宋体" w:hAnsi="宋体" w:eastAsia="宋体" w:cs="宋体"/>
                <w:spacing w:val="8"/>
                <w:sz w:val="23"/>
                <w:szCs w:val="23"/>
              </w:rPr>
              <w:t>资</w:t>
            </w:r>
            <w:r>
              <w:rPr>
                <w:rFonts w:ascii="宋体" w:hAnsi="宋体" w:eastAsia="宋体" w:cs="宋体"/>
                <w:spacing w:val="6"/>
                <w:sz w:val="23"/>
                <w:szCs w:val="23"/>
              </w:rPr>
              <w:t xml:space="preserve"> </w:t>
            </w:r>
            <w:r>
              <w:rPr>
                <w:rFonts w:ascii="Times New Roman" w:hAnsi="Times New Roman" w:eastAsia="Times New Roman" w:cs="Times New Roman"/>
                <w:spacing w:val="6"/>
                <w:sz w:val="23"/>
                <w:szCs w:val="23"/>
              </w:rPr>
              <w:t xml:space="preserve">2390.2 </w:t>
            </w:r>
            <w:r>
              <w:rPr>
                <w:rFonts w:ascii="宋体" w:hAnsi="宋体" w:eastAsia="宋体" w:cs="宋体"/>
                <w:spacing w:val="6"/>
                <w:sz w:val="23"/>
                <w:szCs w:val="23"/>
              </w:rPr>
              <w:t xml:space="preserve">万元。本项目外排生活污水 </w:t>
            </w:r>
            <w:r>
              <w:rPr>
                <w:rFonts w:ascii="Times New Roman" w:hAnsi="Times New Roman" w:eastAsia="Times New Roman" w:cs="Times New Roman"/>
                <w:spacing w:val="6"/>
                <w:sz w:val="23"/>
                <w:szCs w:val="23"/>
              </w:rPr>
              <w:t>9</w:t>
            </w:r>
            <w:r>
              <w:rPr>
                <w:rFonts w:ascii="Times New Roman" w:hAnsi="Times New Roman" w:eastAsia="Times New Roman" w:cs="Times New Roman"/>
                <w:sz w:val="23"/>
                <w:szCs w:val="23"/>
              </w:rPr>
              <w:t>m</w:t>
            </w:r>
            <w:r>
              <w:rPr>
                <w:rFonts w:ascii="Times New Roman" w:hAnsi="Times New Roman" w:eastAsia="Times New Roman" w:cs="Times New Roman"/>
                <w:spacing w:val="6"/>
                <w:position w:val="4"/>
                <w:sz w:val="9"/>
                <w:szCs w:val="9"/>
              </w:rPr>
              <w:t xml:space="preserve">3 </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d</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xml:space="preserve">仅占处理量的 </w:t>
            </w:r>
            <w:r>
              <w:rPr>
                <w:rFonts w:ascii="Times New Roman" w:hAnsi="Times New Roman" w:eastAsia="Times New Roman" w:cs="Times New Roman"/>
                <w:spacing w:val="6"/>
                <w:sz w:val="23"/>
                <w:szCs w:val="23"/>
              </w:rPr>
              <w:t xml:space="preserve">0.09% </w:t>
            </w:r>
            <w:r>
              <w:rPr>
                <w:rFonts w:ascii="宋体" w:hAnsi="宋体" w:eastAsia="宋体" w:cs="宋体"/>
                <w:spacing w:val="6"/>
                <w:sz w:val="23"/>
                <w:szCs w:val="23"/>
              </w:rPr>
              <w:t>，本项目生</w:t>
            </w:r>
            <w:r>
              <w:rPr>
                <w:rFonts w:ascii="宋体" w:hAnsi="宋体" w:eastAsia="宋体" w:cs="宋体"/>
                <w:sz w:val="23"/>
                <w:szCs w:val="23"/>
              </w:rPr>
              <w:t xml:space="preserve"> </w:t>
            </w:r>
            <w:r>
              <w:rPr>
                <w:rFonts w:ascii="宋体" w:hAnsi="宋体" w:eastAsia="宋体" w:cs="宋体"/>
                <w:spacing w:val="18"/>
                <w:sz w:val="23"/>
                <w:szCs w:val="23"/>
              </w:rPr>
              <w:t>活污</w:t>
            </w:r>
            <w:r>
              <w:rPr>
                <w:rFonts w:ascii="宋体" w:hAnsi="宋体" w:eastAsia="宋体" w:cs="宋体"/>
                <w:spacing w:val="13"/>
                <w:sz w:val="23"/>
                <w:szCs w:val="23"/>
              </w:rPr>
              <w:t>水</w:t>
            </w:r>
            <w:r>
              <w:rPr>
                <w:rFonts w:ascii="宋体" w:hAnsi="宋体" w:eastAsia="宋体" w:cs="宋体"/>
                <w:spacing w:val="9"/>
                <w:sz w:val="23"/>
                <w:szCs w:val="23"/>
              </w:rPr>
              <w:t>量在长宁镇第一污水处理厂预计接纳的范围内，不会对污水厂产生额外的影</w:t>
            </w:r>
            <w:r>
              <w:rPr>
                <w:rFonts w:ascii="宋体" w:hAnsi="宋体" w:eastAsia="宋体" w:cs="宋体"/>
                <w:sz w:val="23"/>
                <w:szCs w:val="23"/>
              </w:rPr>
              <w:t xml:space="preserve"> </w:t>
            </w:r>
            <w:r>
              <w:rPr>
                <w:rFonts w:ascii="宋体" w:hAnsi="宋体" w:eastAsia="宋体" w:cs="宋体"/>
                <w:spacing w:val="1"/>
                <w:sz w:val="23"/>
                <w:szCs w:val="23"/>
              </w:rPr>
              <w:t>响</w:t>
            </w:r>
            <w:r>
              <w:rPr>
                <w:rFonts w:ascii="宋体" w:hAnsi="宋体" w:eastAsia="宋体" w:cs="宋体"/>
                <w:sz w:val="23"/>
                <w:szCs w:val="23"/>
              </w:rPr>
              <w:t>。</w:t>
            </w:r>
          </w:p>
          <w:p>
            <w:pPr>
              <w:spacing w:before="10" w:line="375" w:lineRule="auto"/>
              <w:ind w:left="110" w:right="79" w:firstLine="497"/>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出</w:t>
            </w:r>
            <w:r>
              <w:rPr>
                <w:rFonts w:ascii="宋体" w:hAnsi="宋体" w:eastAsia="宋体" w:cs="宋体"/>
                <w:spacing w:val="9"/>
                <w:sz w:val="23"/>
                <w:szCs w:val="23"/>
                <w14:textOutline w14:w="4358" w14:cap="sq" w14:cmpd="sng">
                  <w14:solidFill>
                    <w14:srgbClr w14:val="000000"/>
                  </w14:solidFill>
                  <w14:prstDash w14:val="solid"/>
                  <w14:bevel/>
                </w14:textOutline>
              </w:rPr>
              <w:t>水</w:t>
            </w:r>
            <w:r>
              <w:rPr>
                <w:rFonts w:ascii="宋体" w:hAnsi="宋体" w:eastAsia="宋体" w:cs="宋体"/>
                <w:spacing w:val="6"/>
                <w:sz w:val="23"/>
                <w:szCs w:val="23"/>
                <w14:textOutline w14:w="4358" w14:cap="sq" w14:cmpd="sng">
                  <w14:solidFill>
                    <w14:srgbClr w14:val="000000"/>
                  </w14:solidFill>
                  <w14:prstDash w14:val="solid"/>
                  <w14:bevel/>
                </w14:textOutline>
              </w:rPr>
              <w:t>标准：</w:t>
            </w:r>
            <w:r>
              <w:rPr>
                <w:rFonts w:ascii="宋体" w:hAnsi="宋体" w:eastAsia="宋体" w:cs="宋体"/>
                <w:spacing w:val="6"/>
                <w:sz w:val="23"/>
                <w:szCs w:val="23"/>
              </w:rPr>
              <w:t xml:space="preserve">长宁镇第一污水处理厂执行地表水“准 </w:t>
            </w:r>
            <w:r>
              <w:rPr>
                <w:rFonts w:ascii="Times New Roman" w:hAnsi="Times New Roman" w:eastAsia="Times New Roman" w:cs="Times New Roman"/>
                <w:sz w:val="23"/>
                <w:szCs w:val="23"/>
              </w:rPr>
              <w:t>V</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类”排放限值，即氨氮、</w:t>
            </w:r>
            <w:r>
              <w:rPr>
                <w:rFonts w:ascii="宋体" w:hAnsi="宋体" w:eastAsia="宋体" w:cs="宋体"/>
                <w:sz w:val="23"/>
                <w:szCs w:val="23"/>
              </w:rPr>
              <w:t xml:space="preserve"> </w:t>
            </w:r>
            <w:r>
              <w:rPr>
                <w:rFonts w:ascii="宋体" w:hAnsi="宋体" w:eastAsia="宋体" w:cs="宋体"/>
                <w:spacing w:val="8"/>
                <w:sz w:val="23"/>
                <w:szCs w:val="23"/>
              </w:rPr>
              <w:t>总磷</w:t>
            </w:r>
            <w:r>
              <w:rPr>
                <w:rFonts w:ascii="宋体" w:hAnsi="宋体" w:eastAsia="宋体" w:cs="宋体"/>
                <w:spacing w:val="4"/>
                <w:sz w:val="23"/>
                <w:szCs w:val="23"/>
              </w:rPr>
              <w:t>浓度执行《地表水环境质量标准》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3838-2002</w:t>
            </w:r>
            <w:r>
              <w:rPr>
                <w:rFonts w:ascii="宋体" w:hAnsi="宋体" w:eastAsia="宋体" w:cs="宋体"/>
                <w:spacing w:val="4"/>
                <w:sz w:val="23"/>
                <w:szCs w:val="23"/>
              </w:rPr>
              <w:t xml:space="preserve">) 中 </w:t>
            </w:r>
            <w:r>
              <w:rPr>
                <w:rFonts w:ascii="Times New Roman" w:hAnsi="Times New Roman" w:eastAsia="Times New Roman" w:cs="Times New Roman"/>
                <w:sz w:val="23"/>
                <w:szCs w:val="23"/>
              </w:rPr>
              <w:t>V</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类水浓度标准，其余</w:t>
            </w:r>
            <w:r>
              <w:rPr>
                <w:rFonts w:ascii="宋体" w:hAnsi="宋体" w:eastAsia="宋体" w:cs="宋体"/>
                <w:sz w:val="23"/>
                <w:szCs w:val="23"/>
              </w:rPr>
              <w:t xml:space="preserve"> </w:t>
            </w:r>
            <w:r>
              <w:rPr>
                <w:rFonts w:ascii="宋体" w:hAnsi="宋体" w:eastAsia="宋体" w:cs="宋体"/>
                <w:spacing w:val="8"/>
                <w:sz w:val="23"/>
                <w:szCs w:val="23"/>
              </w:rPr>
              <w:t>指标</w:t>
            </w:r>
            <w:r>
              <w:rPr>
                <w:rFonts w:ascii="宋体" w:hAnsi="宋体" w:eastAsia="宋体" w:cs="宋体"/>
                <w:spacing w:val="7"/>
                <w:sz w:val="23"/>
                <w:szCs w:val="23"/>
              </w:rPr>
              <w:t>执</w:t>
            </w:r>
            <w:r>
              <w:rPr>
                <w:rFonts w:ascii="宋体" w:hAnsi="宋体" w:eastAsia="宋体" w:cs="宋体"/>
                <w:spacing w:val="4"/>
                <w:sz w:val="23"/>
                <w:szCs w:val="23"/>
              </w:rPr>
              <w:t>行《城镇污水处理厂污染物排放标准》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18918-2002</w:t>
            </w:r>
            <w:r>
              <w:rPr>
                <w:rFonts w:ascii="宋体" w:hAnsi="宋体" w:eastAsia="宋体" w:cs="宋体"/>
                <w:spacing w:val="4"/>
                <w:sz w:val="23"/>
                <w:szCs w:val="23"/>
              </w:rPr>
              <w:t xml:space="preserve">) 一级 </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标准和广东</w:t>
            </w:r>
          </w:p>
        </w:tc>
      </w:tr>
    </w:tbl>
    <w:p>
      <w:pPr>
        <w:rPr>
          <w:rFonts w:ascii="Arial"/>
          <w:sz w:val="21"/>
        </w:rPr>
      </w:pPr>
    </w:p>
    <w:p>
      <w:pPr>
        <w:sectPr>
          <w:footerReference r:id="rId57" w:type="default"/>
          <w:pgSz w:w="11906" w:h="16839"/>
          <w:pgMar w:top="1431" w:right="1363" w:bottom="1015" w:left="1363" w:header="0" w:footer="853" w:gutter="0"/>
          <w:cols w:space="720" w:num="1"/>
        </w:sectPr>
      </w:pPr>
    </w:p>
    <w:p>
      <w:r>
        <w:pict>
          <v:rect id="_x0000_s1132" o:spid="_x0000_s1132" o:spt="1" style="position:absolute;left:0pt;margin-left:523.55pt;margin-top:310.2pt;height:391.7pt;width:0.5pt;mso-position-horizontal-relative:page;mso-position-vertical-relative:page;z-index:251761664;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72"/>
        <w:gridCol w:w="1439"/>
        <w:gridCol w:w="767"/>
        <w:gridCol w:w="619"/>
        <w:gridCol w:w="899"/>
        <w:gridCol w:w="707"/>
        <w:gridCol w:w="885"/>
        <w:gridCol w:w="913"/>
        <w:gridCol w:w="767"/>
        <w:gridCol w:w="855"/>
        <w:gridCol w:w="94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2" w:hRule="atLeast"/>
        </w:trPr>
        <w:tc>
          <w:tcPr>
            <w:tcW w:w="372" w:type="dxa"/>
            <w:vMerge w:val="restart"/>
            <w:tcBorders>
              <w:left w:val="single" w:color="000000" w:sz="6" w:space="0"/>
              <w:bottom w:val="nil"/>
            </w:tcBorders>
            <w:vAlign w:val="top"/>
          </w:tcPr>
          <w:p>
            <w:pPr>
              <w:rPr>
                <w:rFonts w:ascii="Arial"/>
                <w:sz w:val="21"/>
              </w:rPr>
            </w:pPr>
          </w:p>
        </w:tc>
        <w:tc>
          <w:tcPr>
            <w:tcW w:w="8792" w:type="dxa"/>
            <w:gridSpan w:val="10"/>
            <w:tcBorders>
              <w:right w:val="single" w:color="000000" w:sz="6" w:space="0"/>
            </w:tcBorders>
            <w:vAlign w:val="top"/>
          </w:tcPr>
          <w:p>
            <w:pPr>
              <w:spacing w:before="7" w:line="385" w:lineRule="auto"/>
              <w:ind w:left="57" w:right="104"/>
              <w:rPr>
                <w:rFonts w:ascii="宋体" w:hAnsi="宋体" w:eastAsia="宋体" w:cs="宋体"/>
                <w:sz w:val="23"/>
                <w:szCs w:val="23"/>
              </w:rPr>
            </w:pPr>
            <w:r>
              <w:rPr>
                <w:rFonts w:ascii="宋体" w:hAnsi="宋体" w:eastAsia="宋体" w:cs="宋体"/>
                <w:spacing w:val="10"/>
                <w:sz w:val="23"/>
                <w:szCs w:val="23"/>
              </w:rPr>
              <w:t>省</w:t>
            </w:r>
            <w:r>
              <w:rPr>
                <w:rFonts w:ascii="宋体" w:hAnsi="宋体" w:eastAsia="宋体" w:cs="宋体"/>
                <w:spacing w:val="9"/>
                <w:sz w:val="23"/>
                <w:szCs w:val="23"/>
              </w:rPr>
              <w:t>《</w:t>
            </w:r>
            <w:r>
              <w:rPr>
                <w:rFonts w:ascii="宋体" w:hAnsi="宋体" w:eastAsia="宋体" w:cs="宋体"/>
                <w:spacing w:val="5"/>
                <w:sz w:val="23"/>
                <w:szCs w:val="23"/>
              </w:rPr>
              <w:t>水污染物排放限值》  (</w:t>
            </w:r>
            <w:r>
              <w:rPr>
                <w:rFonts w:ascii="Times New Roman" w:hAnsi="Times New Roman" w:eastAsia="Times New Roman" w:cs="Times New Roman"/>
                <w:sz w:val="23"/>
                <w:szCs w:val="23"/>
              </w:rPr>
              <w:t>DB</w:t>
            </w:r>
            <w:r>
              <w:rPr>
                <w:rFonts w:ascii="Times New Roman" w:hAnsi="Times New Roman" w:eastAsia="Times New Roman" w:cs="Times New Roman"/>
                <w:spacing w:val="5"/>
                <w:sz w:val="23"/>
                <w:szCs w:val="23"/>
              </w:rPr>
              <w:t>44/26-2001</w:t>
            </w:r>
            <w:r>
              <w:rPr>
                <w:rFonts w:ascii="宋体" w:hAnsi="宋体" w:eastAsia="宋体" w:cs="宋体"/>
                <w:spacing w:val="5"/>
                <w:sz w:val="23"/>
                <w:szCs w:val="23"/>
              </w:rPr>
              <w:t>) 中第二时段一级标准的较严者，污泥脱</w:t>
            </w:r>
            <w:r>
              <w:rPr>
                <w:rFonts w:ascii="宋体" w:hAnsi="宋体" w:eastAsia="宋体" w:cs="宋体"/>
                <w:sz w:val="23"/>
                <w:szCs w:val="23"/>
              </w:rPr>
              <w:t xml:space="preserve"> </w:t>
            </w:r>
            <w:r>
              <w:rPr>
                <w:rFonts w:ascii="宋体" w:hAnsi="宋体" w:eastAsia="宋体" w:cs="宋体"/>
                <w:spacing w:val="12"/>
                <w:sz w:val="23"/>
                <w:szCs w:val="23"/>
              </w:rPr>
              <w:t>水</w:t>
            </w:r>
            <w:r>
              <w:rPr>
                <w:rFonts w:ascii="宋体" w:hAnsi="宋体" w:eastAsia="宋体" w:cs="宋体"/>
                <w:spacing w:val="6"/>
                <w:sz w:val="23"/>
                <w:szCs w:val="23"/>
              </w:rPr>
              <w:t>至含水率≤</w:t>
            </w:r>
            <w:r>
              <w:rPr>
                <w:rFonts w:ascii="Times New Roman" w:hAnsi="Times New Roman" w:eastAsia="Times New Roman" w:cs="Times New Roman"/>
                <w:spacing w:val="6"/>
                <w:sz w:val="23"/>
                <w:szCs w:val="23"/>
              </w:rPr>
              <w:t>60%</w:t>
            </w:r>
            <w:r>
              <w:rPr>
                <w:rFonts w:ascii="宋体" w:hAnsi="宋体" w:eastAsia="宋体" w:cs="宋体"/>
                <w:spacing w:val="6"/>
                <w:sz w:val="23"/>
                <w:szCs w:val="23"/>
              </w:rPr>
              <w:t>。</w:t>
            </w:r>
          </w:p>
          <w:p>
            <w:pPr>
              <w:spacing w:before="17" w:line="375" w:lineRule="auto"/>
              <w:ind w:left="55" w:right="40" w:firstLine="480"/>
              <w:rPr>
                <w:rFonts w:ascii="宋体" w:hAnsi="宋体" w:eastAsia="宋体" w:cs="宋体"/>
                <w:sz w:val="23"/>
                <w:szCs w:val="23"/>
              </w:rPr>
            </w:pPr>
            <w:r>
              <w:rPr>
                <w:rFonts w:ascii="宋体" w:hAnsi="宋体" w:eastAsia="宋体" w:cs="宋体"/>
                <w:spacing w:val="18"/>
                <w:sz w:val="23"/>
                <w:szCs w:val="23"/>
              </w:rPr>
              <w:t>本项</w:t>
            </w:r>
            <w:r>
              <w:rPr>
                <w:rFonts w:ascii="宋体" w:hAnsi="宋体" w:eastAsia="宋体" w:cs="宋体"/>
                <w:spacing w:val="9"/>
                <w:sz w:val="23"/>
                <w:szCs w:val="23"/>
              </w:rPr>
              <w:t>目排水设施完善，可确保厂区污水有效收集排放至市政污水管网内，且项</w:t>
            </w:r>
            <w:r>
              <w:rPr>
                <w:rFonts w:ascii="宋体" w:hAnsi="宋体" w:eastAsia="宋体" w:cs="宋体"/>
                <w:sz w:val="23"/>
                <w:szCs w:val="23"/>
              </w:rPr>
              <w:t xml:space="preserve"> </w:t>
            </w:r>
            <w:r>
              <w:rPr>
                <w:rFonts w:ascii="宋体" w:hAnsi="宋体" w:eastAsia="宋体" w:cs="宋体"/>
                <w:spacing w:val="18"/>
                <w:sz w:val="23"/>
                <w:szCs w:val="23"/>
              </w:rPr>
              <w:t>目废</w:t>
            </w:r>
            <w:r>
              <w:rPr>
                <w:rFonts w:ascii="宋体" w:hAnsi="宋体" w:eastAsia="宋体" w:cs="宋体"/>
                <w:spacing w:val="11"/>
                <w:sz w:val="23"/>
                <w:szCs w:val="23"/>
              </w:rPr>
              <w:t>污</w:t>
            </w:r>
            <w:r>
              <w:rPr>
                <w:rFonts w:ascii="宋体" w:hAnsi="宋体" w:eastAsia="宋体" w:cs="宋体"/>
                <w:spacing w:val="9"/>
                <w:sz w:val="23"/>
                <w:szCs w:val="23"/>
              </w:rPr>
              <w:t>水污染物种类与该污水处理厂处理的污染物种类相似，污水排放量仅占该污</w:t>
            </w:r>
            <w:r>
              <w:rPr>
                <w:rFonts w:ascii="宋体" w:hAnsi="宋体" w:eastAsia="宋体" w:cs="宋体"/>
                <w:sz w:val="23"/>
                <w:szCs w:val="23"/>
              </w:rPr>
              <w:t xml:space="preserve"> </w:t>
            </w:r>
            <w:r>
              <w:rPr>
                <w:rFonts w:ascii="宋体" w:hAnsi="宋体" w:eastAsia="宋体" w:cs="宋体"/>
                <w:spacing w:val="8"/>
                <w:sz w:val="23"/>
                <w:szCs w:val="23"/>
              </w:rPr>
              <w:t>水处理厂的极少</w:t>
            </w:r>
            <w:r>
              <w:rPr>
                <w:rFonts w:ascii="宋体" w:hAnsi="宋体" w:eastAsia="宋体" w:cs="宋体"/>
                <w:spacing w:val="4"/>
                <w:sz w:val="23"/>
                <w:szCs w:val="23"/>
              </w:rPr>
              <w:t>量，污水处理厂有能力接纳本项目的生活污水。从水质及水量来讲，</w:t>
            </w:r>
            <w:r>
              <w:rPr>
                <w:rFonts w:ascii="宋体" w:hAnsi="宋体" w:eastAsia="宋体" w:cs="宋体"/>
                <w:sz w:val="23"/>
                <w:szCs w:val="23"/>
              </w:rPr>
              <w:t xml:space="preserve"> </w:t>
            </w:r>
            <w:r>
              <w:rPr>
                <w:rFonts w:ascii="宋体" w:hAnsi="宋体" w:eastAsia="宋体" w:cs="宋体"/>
                <w:spacing w:val="9"/>
                <w:sz w:val="23"/>
                <w:szCs w:val="23"/>
              </w:rPr>
              <w:t>本项目生活污水纳入污水处理厂的方案可行</w:t>
            </w:r>
            <w:r>
              <w:rPr>
                <w:rFonts w:ascii="宋体" w:hAnsi="宋体" w:eastAsia="宋体" w:cs="宋体"/>
                <w:spacing w:val="8"/>
                <w:sz w:val="23"/>
                <w:szCs w:val="23"/>
              </w:rPr>
              <w:t>。</w:t>
            </w:r>
          </w:p>
          <w:p>
            <w:pPr>
              <w:spacing w:line="304" w:lineRule="exact"/>
              <w:ind w:left="534"/>
              <w:rPr>
                <w:rFonts w:ascii="宋体" w:hAnsi="宋体" w:eastAsia="宋体" w:cs="宋体"/>
                <w:sz w:val="23"/>
                <w:szCs w:val="23"/>
              </w:rPr>
            </w:pPr>
            <w:r>
              <w:rPr>
                <w:rFonts w:ascii="宋体" w:hAnsi="宋体" w:eastAsia="宋体" w:cs="宋体"/>
                <w:spacing w:val="9"/>
                <w:position w:val="1"/>
                <w:sz w:val="23"/>
                <w:szCs w:val="23"/>
                <w14:textOutline w14:w="4358" w14:cap="sq" w14:cmpd="sng">
                  <w14:solidFill>
                    <w14:srgbClr w14:val="000000"/>
                  </w14:solidFill>
                  <w14:prstDash w14:val="solid"/>
                  <w14:bevel/>
                </w14:textOutline>
              </w:rPr>
              <w:t>三</w:t>
            </w:r>
            <w:r>
              <w:rPr>
                <w:rFonts w:ascii="宋体" w:hAnsi="宋体" w:eastAsia="宋体" w:cs="宋体"/>
                <w:spacing w:val="8"/>
                <w:position w:val="1"/>
                <w:sz w:val="23"/>
                <w:szCs w:val="23"/>
                <w14:textOutline w14:w="4358" w14:cap="sq" w14:cmpd="sng">
                  <w14:solidFill>
                    <w14:srgbClr w14:val="000000"/>
                  </w14:solidFill>
                  <w14:prstDash w14:val="solid"/>
                  <w14:bevel/>
                </w14:textOutline>
              </w:rPr>
              <w:t>、噪声</w:t>
            </w:r>
          </w:p>
          <w:p>
            <w:pPr>
              <w:spacing w:before="160" w:line="228" w:lineRule="auto"/>
              <w:ind w:left="528"/>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ascii="Times New Roman" w:hAnsi="Times New Roman" w:eastAsia="Times New Roman" w:cs="Times New Roman"/>
                <w:b/>
                <w:bCs/>
                <w:spacing w:val="6"/>
                <w:sz w:val="23"/>
                <w:szCs w:val="23"/>
              </w:rPr>
              <w:t>.1</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噪声源强</w:t>
            </w:r>
          </w:p>
          <w:p>
            <w:pPr>
              <w:spacing w:before="183" w:line="227" w:lineRule="auto"/>
              <w:ind w:left="535"/>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9"/>
                <w:sz w:val="23"/>
                <w:szCs w:val="23"/>
              </w:rPr>
              <w:t>项目运营期间的噪声主要是机械设备的噪声，其声源强详见下表。</w:t>
            </w:r>
          </w:p>
          <w:p>
            <w:pPr>
              <w:spacing w:before="179" w:line="226" w:lineRule="auto"/>
              <w:ind w:left="2502"/>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表</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45</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本项目设备噪声排放情况一览表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7"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line="337" w:lineRule="auto"/>
              <w:rPr>
                <w:rFonts w:ascii="Arial"/>
                <w:sz w:val="21"/>
              </w:rPr>
            </w:pPr>
          </w:p>
          <w:p>
            <w:pPr>
              <w:spacing w:before="55" w:line="231" w:lineRule="auto"/>
              <w:ind w:left="456"/>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噪</w:t>
            </w:r>
            <w:r>
              <w:rPr>
                <w:rFonts w:ascii="宋体" w:hAnsi="宋体" w:eastAsia="宋体" w:cs="宋体"/>
                <w:spacing w:val="5"/>
                <w:sz w:val="17"/>
                <w:szCs w:val="17"/>
                <w14:textOutline w14:w="3268" w14:cap="sq" w14:cmpd="sng">
                  <w14:solidFill>
                    <w14:srgbClr w14:val="000000"/>
                  </w14:solidFill>
                  <w14:prstDash w14:val="solid"/>
                  <w14:bevel/>
                </w14:textOutline>
              </w:rPr>
              <w:t>声源</w:t>
            </w:r>
          </w:p>
        </w:tc>
        <w:tc>
          <w:tcPr>
            <w:tcW w:w="767" w:type="dxa"/>
            <w:vAlign w:val="top"/>
          </w:tcPr>
          <w:p>
            <w:pPr>
              <w:spacing w:line="337" w:lineRule="auto"/>
              <w:rPr>
                <w:rFonts w:ascii="Arial"/>
                <w:sz w:val="21"/>
              </w:rPr>
            </w:pPr>
          </w:p>
          <w:p>
            <w:pPr>
              <w:spacing w:before="55" w:line="230" w:lineRule="auto"/>
              <w:ind w:left="205"/>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数</w:t>
            </w:r>
            <w:r>
              <w:rPr>
                <w:rFonts w:ascii="宋体" w:hAnsi="宋体" w:eastAsia="宋体" w:cs="宋体"/>
                <w:spacing w:val="5"/>
                <w:sz w:val="17"/>
                <w:szCs w:val="17"/>
                <w14:textOutline w14:w="3268" w14:cap="sq" w14:cmpd="sng">
                  <w14:solidFill>
                    <w14:srgbClr w14:val="000000"/>
                  </w14:solidFill>
                  <w14:prstDash w14:val="solid"/>
                  <w14:bevel/>
                </w14:textOutline>
              </w:rPr>
              <w:t>量</w:t>
            </w:r>
          </w:p>
        </w:tc>
        <w:tc>
          <w:tcPr>
            <w:tcW w:w="619" w:type="dxa"/>
            <w:vAlign w:val="top"/>
          </w:tcPr>
          <w:p>
            <w:pPr>
              <w:spacing w:line="336" w:lineRule="auto"/>
              <w:rPr>
                <w:rFonts w:ascii="Arial"/>
                <w:sz w:val="21"/>
              </w:rPr>
            </w:pPr>
          </w:p>
          <w:p>
            <w:pPr>
              <w:spacing w:before="56" w:line="232" w:lineRule="auto"/>
              <w:ind w:left="130"/>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位置</w:t>
            </w:r>
          </w:p>
        </w:tc>
        <w:tc>
          <w:tcPr>
            <w:tcW w:w="899" w:type="dxa"/>
            <w:vAlign w:val="top"/>
          </w:tcPr>
          <w:p>
            <w:pPr>
              <w:spacing w:before="242" w:line="329" w:lineRule="auto"/>
              <w:ind w:left="132" w:right="122" w:firstLine="48"/>
              <w:rPr>
                <w:rFonts w:ascii="Times New Roman" w:hAnsi="Times New Roman" w:eastAsia="Times New Roman" w:cs="Times New Roman"/>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产</w:t>
            </w:r>
            <w:r>
              <w:rPr>
                <w:rFonts w:ascii="宋体" w:hAnsi="宋体" w:eastAsia="宋体" w:cs="宋体"/>
                <w:spacing w:val="8"/>
                <w:sz w:val="17"/>
                <w:szCs w:val="17"/>
                <w14:textOutline w14:w="3268" w14:cap="sq" w14:cmpd="sng">
                  <w14:solidFill>
                    <w14:srgbClr w14:val="000000"/>
                  </w14:solidFill>
                  <w14:prstDash w14:val="solid"/>
                  <w14:bevel/>
                </w14:textOutline>
              </w:rPr>
              <w:t>生源</w:t>
            </w:r>
            <w:r>
              <w:rPr>
                <w:rFonts w:ascii="宋体" w:hAnsi="宋体" w:eastAsia="宋体" w:cs="宋体"/>
                <w:sz w:val="17"/>
                <w:szCs w:val="17"/>
              </w:rPr>
              <w:t xml:space="preserve"> </w:t>
            </w:r>
            <w:r>
              <w:rPr>
                <w:rFonts w:ascii="宋体" w:hAnsi="宋体" w:eastAsia="宋体" w:cs="宋体"/>
                <w:spacing w:val="9"/>
                <w:sz w:val="17"/>
                <w:szCs w:val="17"/>
                <w14:textOutline w14:w="3268" w14:cap="sq" w14:cmpd="sng">
                  <w14:solidFill>
                    <w14:srgbClr w14:val="000000"/>
                  </w14:solidFill>
                  <w14:prstDash w14:val="solid"/>
                  <w14:bevel/>
                </w14:textOutline>
              </w:rPr>
              <w:t>强</w:t>
            </w:r>
            <w:r>
              <w:rPr>
                <w:rFonts w:ascii="Times New Roman" w:hAnsi="Times New Roman" w:eastAsia="Times New Roman" w:cs="Times New Roman"/>
                <w:b/>
                <w:bCs/>
                <w:sz w:val="17"/>
                <w:szCs w:val="17"/>
              </w:rPr>
              <w:t>dB</w:t>
            </w:r>
            <w:r>
              <w:rPr>
                <w:rFonts w:ascii="Times New Roman" w:hAnsi="Times New Roman" w:eastAsia="Times New Roman" w:cs="Times New Roman"/>
                <w:b/>
                <w:bCs/>
                <w:spacing w:val="8"/>
                <w:sz w:val="17"/>
                <w:szCs w:val="17"/>
              </w:rPr>
              <w:t>(</w:t>
            </w:r>
            <w:r>
              <w:rPr>
                <w:rFonts w:ascii="Times New Roman" w:hAnsi="Times New Roman" w:eastAsia="Times New Roman" w:cs="Times New Roman"/>
                <w:b/>
                <w:bCs/>
                <w:sz w:val="17"/>
                <w:szCs w:val="17"/>
              </w:rPr>
              <w:t>A</w:t>
            </w:r>
            <w:r>
              <w:rPr>
                <w:rFonts w:ascii="Times New Roman" w:hAnsi="Times New Roman" w:eastAsia="Times New Roman" w:cs="Times New Roman"/>
                <w:b/>
                <w:bCs/>
                <w:spacing w:val="8"/>
                <w:sz w:val="17"/>
                <w:szCs w:val="17"/>
              </w:rPr>
              <w:t>)</w:t>
            </w:r>
          </w:p>
        </w:tc>
        <w:tc>
          <w:tcPr>
            <w:tcW w:w="707" w:type="dxa"/>
            <w:vAlign w:val="top"/>
          </w:tcPr>
          <w:p>
            <w:pPr>
              <w:spacing w:before="243" w:line="300" w:lineRule="exact"/>
              <w:ind w:left="191"/>
              <w:rPr>
                <w:rFonts w:ascii="宋体" w:hAnsi="宋体" w:eastAsia="宋体" w:cs="宋体"/>
                <w:sz w:val="17"/>
                <w:szCs w:val="17"/>
              </w:rPr>
            </w:pPr>
            <w:r>
              <w:rPr>
                <w:rFonts w:ascii="宋体" w:hAnsi="宋体" w:eastAsia="宋体" w:cs="宋体"/>
                <w:spacing w:val="-1"/>
                <w:position w:val="9"/>
                <w:sz w:val="17"/>
                <w:szCs w:val="17"/>
                <w14:textOutline w14:w="3268" w14:cap="sq" w14:cmpd="sng">
                  <w14:solidFill>
                    <w14:srgbClr w14:val="000000"/>
                  </w14:solidFill>
                  <w14:prstDash w14:val="solid"/>
                  <w14:bevel/>
                </w14:textOutline>
              </w:rPr>
              <w:t>降噪</w:t>
            </w:r>
          </w:p>
          <w:p>
            <w:pPr>
              <w:spacing w:line="230" w:lineRule="auto"/>
              <w:ind w:left="177"/>
              <w:rPr>
                <w:rFonts w:ascii="宋体" w:hAnsi="宋体" w:eastAsia="宋体" w:cs="宋体"/>
                <w:sz w:val="17"/>
                <w:szCs w:val="17"/>
              </w:rPr>
            </w:pPr>
            <w:r>
              <w:rPr>
                <w:rFonts w:ascii="宋体" w:hAnsi="宋体" w:eastAsia="宋体" w:cs="宋体"/>
                <w:spacing w:val="6"/>
                <w:sz w:val="17"/>
                <w:szCs w:val="17"/>
                <w14:textOutline w14:w="3268" w14:cap="sq" w14:cmpd="sng">
                  <w14:solidFill>
                    <w14:srgbClr w14:val="000000"/>
                  </w14:solidFill>
                  <w14:prstDash w14:val="solid"/>
                  <w14:bevel/>
                </w14:textOutline>
              </w:rPr>
              <w:t>措施</w:t>
            </w:r>
          </w:p>
        </w:tc>
        <w:tc>
          <w:tcPr>
            <w:tcW w:w="885" w:type="dxa"/>
            <w:vAlign w:val="top"/>
          </w:tcPr>
          <w:p>
            <w:pPr>
              <w:spacing w:before="242" w:line="329" w:lineRule="auto"/>
              <w:ind w:left="127" w:right="113" w:firstLine="65"/>
              <w:rPr>
                <w:rFonts w:ascii="Times New Roman" w:hAnsi="Times New Roman" w:eastAsia="Times New Roman" w:cs="Times New Roman"/>
                <w:sz w:val="17"/>
                <w:szCs w:val="17"/>
              </w:rPr>
            </w:pPr>
            <w:r>
              <w:rPr>
                <w:rFonts w:ascii="宋体" w:hAnsi="宋体" w:eastAsia="宋体" w:cs="宋体"/>
                <w:spacing w:val="5"/>
                <w:sz w:val="17"/>
                <w:szCs w:val="17"/>
                <w14:textOutline w14:w="3268" w14:cap="sq" w14:cmpd="sng">
                  <w14:solidFill>
                    <w14:srgbClr w14:val="000000"/>
                  </w14:solidFill>
                  <w14:prstDash w14:val="solid"/>
                  <w14:bevel/>
                </w14:textOutline>
              </w:rPr>
              <w:t>降</w:t>
            </w:r>
            <w:r>
              <w:rPr>
                <w:rFonts w:ascii="宋体" w:hAnsi="宋体" w:eastAsia="宋体" w:cs="宋体"/>
                <w:spacing w:val="3"/>
                <w:sz w:val="17"/>
                <w:szCs w:val="17"/>
                <w14:textOutline w14:w="3268" w14:cap="sq" w14:cmpd="sng">
                  <w14:solidFill>
                    <w14:srgbClr w14:val="000000"/>
                  </w14:solidFill>
                  <w14:prstDash w14:val="solid"/>
                  <w14:bevel/>
                </w14:textOutline>
              </w:rPr>
              <w:t>噪效</w:t>
            </w:r>
            <w:r>
              <w:rPr>
                <w:rFonts w:ascii="宋体" w:hAnsi="宋体" w:eastAsia="宋体" w:cs="宋体"/>
                <w:sz w:val="17"/>
                <w:szCs w:val="17"/>
              </w:rPr>
              <w:t xml:space="preserve"> </w:t>
            </w:r>
            <w:r>
              <w:rPr>
                <w:rFonts w:ascii="宋体" w:hAnsi="宋体" w:eastAsia="宋体" w:cs="宋体"/>
                <w:spacing w:val="9"/>
                <w:sz w:val="17"/>
                <w:szCs w:val="17"/>
                <w14:textOutline w14:w="3268" w14:cap="sq" w14:cmpd="sng">
                  <w14:solidFill>
                    <w14:srgbClr w14:val="000000"/>
                  </w14:solidFill>
                  <w14:prstDash w14:val="solid"/>
                  <w14:bevel/>
                </w14:textOutline>
              </w:rPr>
              <w:t>果</w:t>
            </w:r>
            <w:r>
              <w:rPr>
                <w:rFonts w:ascii="Times New Roman" w:hAnsi="Times New Roman" w:eastAsia="Times New Roman" w:cs="Times New Roman"/>
                <w:b/>
                <w:bCs/>
                <w:sz w:val="17"/>
                <w:szCs w:val="17"/>
              </w:rPr>
              <w:t>dB</w:t>
            </w:r>
            <w:r>
              <w:rPr>
                <w:rFonts w:ascii="Times New Roman" w:hAnsi="Times New Roman" w:eastAsia="Times New Roman" w:cs="Times New Roman"/>
                <w:b/>
                <w:bCs/>
                <w:spacing w:val="8"/>
                <w:sz w:val="17"/>
                <w:szCs w:val="17"/>
              </w:rPr>
              <w:t>(</w:t>
            </w:r>
            <w:r>
              <w:rPr>
                <w:rFonts w:ascii="Times New Roman" w:hAnsi="Times New Roman" w:eastAsia="Times New Roman" w:cs="Times New Roman"/>
                <w:b/>
                <w:bCs/>
                <w:sz w:val="17"/>
                <w:szCs w:val="17"/>
              </w:rPr>
              <w:t>A</w:t>
            </w:r>
            <w:r>
              <w:rPr>
                <w:rFonts w:ascii="Times New Roman" w:hAnsi="Times New Roman" w:eastAsia="Times New Roman" w:cs="Times New Roman"/>
                <w:b/>
                <w:bCs/>
                <w:spacing w:val="8"/>
                <w:sz w:val="17"/>
                <w:szCs w:val="17"/>
              </w:rPr>
              <w:t>)</w:t>
            </w:r>
          </w:p>
        </w:tc>
        <w:tc>
          <w:tcPr>
            <w:tcW w:w="913" w:type="dxa"/>
            <w:vAlign w:val="top"/>
          </w:tcPr>
          <w:p>
            <w:pPr>
              <w:spacing w:before="242" w:line="329" w:lineRule="auto"/>
              <w:ind w:left="137" w:right="126" w:firstLine="55"/>
              <w:rPr>
                <w:rFonts w:ascii="Times New Roman" w:hAnsi="Times New Roman" w:eastAsia="Times New Roman" w:cs="Times New Roman"/>
                <w:sz w:val="17"/>
                <w:szCs w:val="17"/>
              </w:rPr>
            </w:pPr>
            <w:r>
              <w:rPr>
                <w:rFonts w:ascii="宋体" w:hAnsi="宋体" w:eastAsia="宋体" w:cs="宋体"/>
                <w:spacing w:val="9"/>
                <w:sz w:val="17"/>
                <w:szCs w:val="17"/>
                <w14:textOutline w14:w="3268" w14:cap="sq" w14:cmpd="sng">
                  <w14:solidFill>
                    <w14:srgbClr w14:val="000000"/>
                  </w14:solidFill>
                  <w14:prstDash w14:val="solid"/>
                  <w14:bevel/>
                </w14:textOutline>
              </w:rPr>
              <w:t>排</w:t>
            </w:r>
            <w:r>
              <w:rPr>
                <w:rFonts w:ascii="宋体" w:hAnsi="宋体" w:eastAsia="宋体" w:cs="宋体"/>
                <w:spacing w:val="8"/>
                <w:sz w:val="17"/>
                <w:szCs w:val="17"/>
                <w14:textOutline w14:w="3268" w14:cap="sq" w14:cmpd="sng">
                  <w14:solidFill>
                    <w14:srgbClr w14:val="000000"/>
                  </w14:solidFill>
                  <w14:prstDash w14:val="solid"/>
                  <w14:bevel/>
                </w14:textOutline>
              </w:rPr>
              <w:t>放强</w:t>
            </w:r>
            <w:r>
              <w:rPr>
                <w:rFonts w:ascii="宋体" w:hAnsi="宋体" w:eastAsia="宋体" w:cs="宋体"/>
                <w:sz w:val="17"/>
                <w:szCs w:val="17"/>
              </w:rPr>
              <w:t xml:space="preserve"> </w:t>
            </w:r>
            <w:r>
              <w:rPr>
                <w:rFonts w:ascii="宋体" w:hAnsi="宋体" w:eastAsia="宋体" w:cs="宋体"/>
                <w:spacing w:val="10"/>
                <w:sz w:val="17"/>
                <w:szCs w:val="17"/>
                <w14:textOutline w14:w="3268" w14:cap="sq" w14:cmpd="sng">
                  <w14:solidFill>
                    <w14:srgbClr w14:val="000000"/>
                  </w14:solidFill>
                  <w14:prstDash w14:val="solid"/>
                  <w14:bevel/>
                </w14:textOutline>
              </w:rPr>
              <w:t>度</w:t>
            </w:r>
            <w:r>
              <w:rPr>
                <w:rFonts w:ascii="Times New Roman" w:hAnsi="Times New Roman" w:eastAsia="Times New Roman" w:cs="Times New Roman"/>
                <w:b/>
                <w:bCs/>
                <w:sz w:val="17"/>
                <w:szCs w:val="17"/>
              </w:rPr>
              <w:t>dB</w:t>
            </w:r>
            <w:r>
              <w:rPr>
                <w:rFonts w:ascii="Times New Roman" w:hAnsi="Times New Roman" w:eastAsia="Times New Roman" w:cs="Times New Roman"/>
                <w:b/>
                <w:bCs/>
                <w:spacing w:val="10"/>
                <w:sz w:val="17"/>
                <w:szCs w:val="17"/>
              </w:rPr>
              <w:t>(</w:t>
            </w:r>
            <w:r>
              <w:rPr>
                <w:rFonts w:ascii="Times New Roman" w:hAnsi="Times New Roman" w:eastAsia="Times New Roman" w:cs="Times New Roman"/>
                <w:b/>
                <w:bCs/>
                <w:sz w:val="17"/>
                <w:szCs w:val="17"/>
              </w:rPr>
              <w:t>A</w:t>
            </w:r>
            <w:r>
              <w:rPr>
                <w:rFonts w:ascii="Times New Roman" w:hAnsi="Times New Roman" w:eastAsia="Times New Roman" w:cs="Times New Roman"/>
                <w:b/>
                <w:bCs/>
                <w:spacing w:val="10"/>
                <w:sz w:val="17"/>
                <w:szCs w:val="17"/>
              </w:rPr>
              <w:t>)</w:t>
            </w:r>
          </w:p>
        </w:tc>
        <w:tc>
          <w:tcPr>
            <w:tcW w:w="767" w:type="dxa"/>
            <w:vAlign w:val="top"/>
          </w:tcPr>
          <w:p>
            <w:pPr>
              <w:spacing w:before="242" w:line="342" w:lineRule="auto"/>
              <w:ind w:left="156" w:right="106" w:hanging="32"/>
              <w:rPr>
                <w:rFonts w:ascii="Times New Roman" w:hAnsi="Times New Roman" w:eastAsia="Times New Roman" w:cs="Times New Roman"/>
                <w:sz w:val="17"/>
                <w:szCs w:val="17"/>
              </w:rPr>
            </w:pPr>
            <w:r>
              <w:rPr>
                <w:rFonts w:ascii="宋体" w:hAnsi="宋体" w:eastAsia="宋体" w:cs="宋体"/>
                <w:spacing w:val="7"/>
                <w:sz w:val="17"/>
                <w:szCs w:val="17"/>
                <w14:textOutline w14:w="3268" w14:cap="sq" w14:cmpd="sng">
                  <w14:solidFill>
                    <w14:srgbClr w14:val="000000"/>
                  </w14:solidFill>
                  <w14:prstDash w14:val="solid"/>
                  <w14:bevel/>
                </w14:textOutline>
              </w:rPr>
              <w:t>叠加值</w:t>
            </w:r>
            <w:r>
              <w:rPr>
                <w:rFonts w:ascii="宋体" w:hAnsi="宋体" w:eastAsia="宋体" w:cs="宋体"/>
                <w:sz w:val="17"/>
                <w:szCs w:val="17"/>
              </w:rPr>
              <w:t xml:space="preserve"> </w:t>
            </w:r>
            <w:r>
              <w:rPr>
                <w:rFonts w:ascii="Times New Roman" w:hAnsi="Times New Roman" w:eastAsia="Times New Roman" w:cs="Times New Roman"/>
                <w:b/>
                <w:bCs/>
                <w:sz w:val="17"/>
                <w:szCs w:val="17"/>
              </w:rPr>
              <w:t>dB</w:t>
            </w:r>
            <w:r>
              <w:rPr>
                <w:rFonts w:ascii="Times New Roman" w:hAnsi="Times New Roman" w:eastAsia="Times New Roman" w:cs="Times New Roman"/>
                <w:b/>
                <w:bCs/>
                <w:spacing w:val="10"/>
                <w:sz w:val="17"/>
                <w:szCs w:val="17"/>
              </w:rPr>
              <w:t>(</w:t>
            </w:r>
            <w:r>
              <w:rPr>
                <w:rFonts w:ascii="Times New Roman" w:hAnsi="Times New Roman" w:eastAsia="Times New Roman" w:cs="Times New Roman"/>
                <w:b/>
                <w:bCs/>
                <w:sz w:val="17"/>
                <w:szCs w:val="17"/>
              </w:rPr>
              <w:t>A</w:t>
            </w:r>
            <w:r>
              <w:rPr>
                <w:rFonts w:ascii="Times New Roman" w:hAnsi="Times New Roman" w:eastAsia="Times New Roman" w:cs="Times New Roman"/>
                <w:b/>
                <w:bCs/>
                <w:spacing w:val="9"/>
                <w:sz w:val="17"/>
                <w:szCs w:val="17"/>
              </w:rPr>
              <w:t>)</w:t>
            </w:r>
          </w:p>
        </w:tc>
        <w:tc>
          <w:tcPr>
            <w:tcW w:w="855" w:type="dxa"/>
            <w:vAlign w:val="top"/>
          </w:tcPr>
          <w:p>
            <w:pPr>
              <w:spacing w:before="94" w:line="230" w:lineRule="auto"/>
              <w:ind w:left="198"/>
              <w:rPr>
                <w:rFonts w:ascii="宋体" w:hAnsi="宋体" w:eastAsia="宋体" w:cs="宋体"/>
                <w:sz w:val="17"/>
                <w:szCs w:val="17"/>
              </w:rPr>
            </w:pPr>
            <w:r>
              <w:rPr>
                <w:rFonts w:ascii="宋体" w:hAnsi="宋体" w:eastAsia="宋体" w:cs="宋体"/>
                <w:spacing w:val="-4"/>
                <w:sz w:val="17"/>
                <w:szCs w:val="17"/>
                <w14:textOutline w14:w="3268" w14:cap="sq" w14:cmpd="sng">
                  <w14:solidFill>
                    <w14:srgbClr w14:val="000000"/>
                  </w14:solidFill>
                  <w14:prstDash w14:val="solid"/>
                  <w14:bevel/>
                </w14:textOutline>
              </w:rPr>
              <w:t>日</w:t>
            </w:r>
            <w:r>
              <w:rPr>
                <w:rFonts w:ascii="宋体" w:hAnsi="宋体" w:eastAsia="宋体" w:cs="宋体"/>
                <w:spacing w:val="-2"/>
                <w:sz w:val="17"/>
                <w:szCs w:val="17"/>
                <w14:textOutline w14:w="3268" w14:cap="sq" w14:cmpd="sng">
                  <w14:solidFill>
                    <w14:srgbClr w14:val="000000"/>
                  </w14:solidFill>
                  <w14:prstDash w14:val="solid"/>
                  <w14:bevel/>
                </w14:textOutline>
              </w:rPr>
              <w:t>持续</w:t>
            </w:r>
          </w:p>
          <w:p>
            <w:pPr>
              <w:spacing w:before="88" w:line="232" w:lineRule="auto"/>
              <w:ind w:left="264"/>
              <w:rPr>
                <w:rFonts w:ascii="宋体" w:hAnsi="宋体" w:eastAsia="宋体" w:cs="宋体"/>
                <w:sz w:val="17"/>
                <w:szCs w:val="17"/>
              </w:rPr>
            </w:pPr>
            <w:r>
              <w:rPr>
                <w:rFonts w:ascii="宋体" w:hAnsi="宋体" w:eastAsia="宋体" w:cs="宋体"/>
                <w:spacing w:val="2"/>
                <w:sz w:val="17"/>
                <w:szCs w:val="17"/>
                <w14:textOutline w14:w="3268" w14:cap="sq" w14:cmpd="sng">
                  <w14:solidFill>
                    <w14:srgbClr w14:val="000000"/>
                  </w14:solidFill>
                  <w14:prstDash w14:val="solid"/>
                  <w14:bevel/>
                </w14:textOutline>
              </w:rPr>
              <w:t>时间</w:t>
            </w:r>
          </w:p>
          <w:p>
            <w:pPr>
              <w:spacing w:before="48" w:line="249" w:lineRule="exact"/>
              <w:ind w:left="215"/>
              <w:rPr>
                <w:rFonts w:ascii="宋体" w:hAnsi="宋体" w:eastAsia="宋体" w:cs="宋体"/>
                <w:sz w:val="17"/>
                <w:szCs w:val="17"/>
              </w:rPr>
            </w:pPr>
            <w:r>
              <w:rPr>
                <w:rFonts w:ascii="宋体" w:hAnsi="宋体" w:eastAsia="宋体" w:cs="宋体"/>
                <w:spacing w:val="42"/>
                <w:position w:val="1"/>
                <w:sz w:val="17"/>
                <w:szCs w:val="17"/>
                <w14:textOutline w14:w="3268" w14:cap="sq" w14:cmpd="sng">
                  <w14:solidFill>
                    <w14:srgbClr w14:val="000000"/>
                  </w14:solidFill>
                  <w14:prstDash w14:val="solid"/>
                  <w14:bevel/>
                </w14:textOutline>
              </w:rPr>
              <w:t>(</w:t>
            </w:r>
            <w:r>
              <w:rPr>
                <w:rFonts w:ascii="Times New Roman" w:hAnsi="Times New Roman" w:eastAsia="Times New Roman" w:cs="Times New Roman"/>
                <w:b/>
                <w:bCs/>
                <w:position w:val="1"/>
                <w:sz w:val="17"/>
                <w:szCs w:val="17"/>
              </w:rPr>
              <w:t>h</w:t>
            </w:r>
            <w:r>
              <w:rPr>
                <w:rFonts w:ascii="宋体" w:hAnsi="宋体" w:eastAsia="宋体" w:cs="宋体"/>
                <w:spacing w:val="41"/>
                <w:position w:val="1"/>
                <w:sz w:val="17"/>
                <w:szCs w:val="17"/>
                <w14:textOutline w14:w="3268" w14:cap="sq" w14:cmpd="sng">
                  <w14:solidFill>
                    <w14:srgbClr w14:val="000000"/>
                  </w14:solidFill>
                  <w14:prstDash w14:val="solid"/>
                  <w14:bevel/>
                </w14:textOutline>
              </w:rPr>
              <w:t>)</w:t>
            </w:r>
          </w:p>
        </w:tc>
        <w:tc>
          <w:tcPr>
            <w:tcW w:w="941" w:type="dxa"/>
            <w:tcBorders>
              <w:right w:val="single" w:color="000000" w:sz="6" w:space="0"/>
            </w:tcBorders>
            <w:vAlign w:val="top"/>
          </w:tcPr>
          <w:p>
            <w:pPr>
              <w:spacing w:before="243" w:line="339" w:lineRule="auto"/>
              <w:ind w:left="127" w:right="87" w:firstLine="52"/>
              <w:rPr>
                <w:rFonts w:ascii="宋体" w:hAnsi="宋体" w:eastAsia="宋体" w:cs="宋体"/>
                <w:sz w:val="17"/>
                <w:szCs w:val="17"/>
              </w:rPr>
            </w:pPr>
            <w:r>
              <w:rPr>
                <w:rFonts w:ascii="宋体" w:hAnsi="宋体" w:eastAsia="宋体" w:cs="宋体"/>
                <w:spacing w:val="8"/>
                <w:sz w:val="17"/>
                <w:szCs w:val="17"/>
                <w14:textOutline w14:w="3268" w14:cap="sq" w14:cmpd="sng">
                  <w14:solidFill>
                    <w14:srgbClr w14:val="000000"/>
                  </w14:solidFill>
                  <w14:prstDash w14:val="solid"/>
                  <w14:bevel/>
                </w14:textOutline>
              </w:rPr>
              <w:t>年</w:t>
            </w:r>
            <w:r>
              <w:rPr>
                <w:rFonts w:ascii="宋体" w:hAnsi="宋体" w:eastAsia="宋体" w:cs="宋体"/>
                <w:spacing w:val="7"/>
                <w:sz w:val="17"/>
                <w:szCs w:val="17"/>
                <w14:textOutline w14:w="3268" w14:cap="sq" w14:cmpd="sng">
                  <w14:solidFill>
                    <w14:srgbClr w14:val="000000"/>
                  </w14:solidFill>
                  <w14:prstDash w14:val="solid"/>
                  <w14:bevel/>
                </w14:textOutline>
              </w:rPr>
              <w:t>持续</w:t>
            </w:r>
            <w:r>
              <w:rPr>
                <w:rFonts w:ascii="宋体" w:hAnsi="宋体" w:eastAsia="宋体" w:cs="宋体"/>
                <w:sz w:val="17"/>
                <w:szCs w:val="17"/>
              </w:rPr>
              <w:t xml:space="preserve"> </w:t>
            </w:r>
            <w:r>
              <w:rPr>
                <w:rFonts w:ascii="宋体" w:hAnsi="宋体" w:eastAsia="宋体" w:cs="宋体"/>
                <w:spacing w:val="8"/>
                <w:sz w:val="17"/>
                <w:szCs w:val="17"/>
                <w14:textOutline w14:w="3268" w14:cap="sq" w14:cmpd="sng">
                  <w14:solidFill>
                    <w14:srgbClr w14:val="000000"/>
                  </w14:solidFill>
                  <w14:prstDash w14:val="solid"/>
                  <w14:bevel/>
                </w14:textOutline>
              </w:rPr>
              <w:t>时</w:t>
            </w:r>
            <w:r>
              <w:rPr>
                <w:rFonts w:ascii="宋体" w:hAnsi="宋体" w:eastAsia="宋体" w:cs="宋体"/>
                <w:spacing w:val="6"/>
                <w:sz w:val="17"/>
                <w:szCs w:val="17"/>
                <w14:textOutline w14:w="3268" w14:cap="sq" w14:cmpd="sng">
                  <w14:solidFill>
                    <w14:srgbClr w14:val="000000"/>
                  </w14:solidFill>
                  <w14:prstDash w14:val="solid"/>
                  <w14:bevel/>
                </w14:textOutline>
              </w:rPr>
              <w:t>间(</w:t>
            </w:r>
            <w:r>
              <w:rPr>
                <w:rFonts w:ascii="Times New Roman" w:hAnsi="Times New Roman" w:eastAsia="Times New Roman" w:cs="Times New Roman"/>
                <w:b/>
                <w:bCs/>
                <w:sz w:val="17"/>
                <w:szCs w:val="17"/>
              </w:rPr>
              <w:t>h</w:t>
            </w:r>
            <w:r>
              <w:rPr>
                <w:rFonts w:ascii="宋体" w:hAnsi="宋体" w:eastAsia="宋体" w:cs="宋体"/>
                <w:spacing w:val="6"/>
                <w:sz w:val="17"/>
                <w:szCs w:val="17"/>
                <w14:textOutline w14:w="3268"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71" w:line="255" w:lineRule="auto"/>
              <w:ind w:left="512" w:right="198" w:hanging="316"/>
              <w:rPr>
                <w:rFonts w:ascii="宋体" w:hAnsi="宋体" w:eastAsia="宋体" w:cs="宋体"/>
                <w:sz w:val="20"/>
                <w:szCs w:val="20"/>
              </w:rPr>
            </w:pPr>
            <w:r>
              <w:rPr>
                <w:rFonts w:ascii="宋体" w:hAnsi="宋体" w:eastAsia="宋体" w:cs="宋体"/>
                <w:spacing w:val="8"/>
                <w:sz w:val="20"/>
                <w:szCs w:val="20"/>
              </w:rPr>
              <w:t>光纤激光</w:t>
            </w:r>
            <w:r>
              <w:rPr>
                <w:rFonts w:ascii="宋体" w:hAnsi="宋体" w:eastAsia="宋体" w:cs="宋体"/>
                <w:spacing w:val="7"/>
                <w:sz w:val="20"/>
                <w:szCs w:val="20"/>
              </w:rPr>
              <w:t>切</w:t>
            </w:r>
            <w:r>
              <w:rPr>
                <w:rFonts w:ascii="宋体" w:hAnsi="宋体" w:eastAsia="宋体" w:cs="宋体"/>
                <w:sz w:val="20"/>
                <w:szCs w:val="20"/>
              </w:rPr>
              <w:t xml:space="preserve"> </w:t>
            </w:r>
            <w:r>
              <w:rPr>
                <w:rFonts w:ascii="宋体" w:hAnsi="宋体" w:eastAsia="宋体" w:cs="宋体"/>
                <w:spacing w:val="4"/>
                <w:sz w:val="20"/>
                <w:szCs w:val="20"/>
              </w:rPr>
              <w:t>割</w:t>
            </w:r>
            <w:r>
              <w:rPr>
                <w:rFonts w:ascii="宋体" w:hAnsi="宋体" w:eastAsia="宋体" w:cs="宋体"/>
                <w:spacing w:val="3"/>
                <w:sz w:val="20"/>
                <w:szCs w:val="20"/>
              </w:rPr>
              <w:t>机</w:t>
            </w:r>
          </w:p>
        </w:tc>
        <w:tc>
          <w:tcPr>
            <w:tcW w:w="767" w:type="dxa"/>
            <w:vAlign w:val="top"/>
          </w:tcPr>
          <w:p>
            <w:pPr>
              <w:spacing w:before="250" w:line="232" w:lineRule="auto"/>
              <w:ind w:left="221"/>
              <w:rPr>
                <w:rFonts w:ascii="宋体" w:hAnsi="宋体" w:eastAsia="宋体" w:cs="宋体"/>
                <w:sz w:val="17"/>
                <w:szCs w:val="17"/>
              </w:rPr>
            </w:pPr>
            <w:r>
              <w:rPr>
                <w:rFonts w:ascii="Times New Roman" w:hAnsi="Times New Roman" w:eastAsia="Times New Roman" w:cs="Times New Roman"/>
                <w:spacing w:val="9"/>
                <w:sz w:val="17"/>
                <w:szCs w:val="17"/>
              </w:rPr>
              <w:t xml:space="preserve">4 </w:t>
            </w:r>
            <w:r>
              <w:rPr>
                <w:rFonts w:ascii="宋体" w:hAnsi="宋体" w:eastAsia="宋体" w:cs="宋体"/>
                <w:spacing w:val="9"/>
                <w:sz w:val="17"/>
                <w:szCs w:val="17"/>
              </w:rPr>
              <w:t>台</w:t>
            </w:r>
          </w:p>
        </w:tc>
        <w:tc>
          <w:tcPr>
            <w:tcW w:w="619"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6" w:line="331" w:lineRule="exact"/>
              <w:ind w:left="132"/>
              <w:rPr>
                <w:rFonts w:ascii="宋体" w:hAnsi="宋体" w:eastAsia="宋体" w:cs="宋体"/>
                <w:sz w:val="17"/>
                <w:szCs w:val="17"/>
              </w:rPr>
            </w:pPr>
            <w:r>
              <w:rPr>
                <w:rFonts w:ascii="宋体" w:hAnsi="宋体" w:eastAsia="宋体" w:cs="宋体"/>
                <w:spacing w:val="5"/>
                <w:position w:val="11"/>
                <w:sz w:val="17"/>
                <w:szCs w:val="17"/>
              </w:rPr>
              <w:t>厂房</w:t>
            </w:r>
          </w:p>
          <w:p>
            <w:pPr>
              <w:spacing w:line="196" w:lineRule="auto"/>
              <w:ind w:left="24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A</w:t>
            </w:r>
          </w:p>
        </w:tc>
        <w:tc>
          <w:tcPr>
            <w:tcW w:w="899" w:type="dxa"/>
            <w:vAlign w:val="top"/>
          </w:tcPr>
          <w:p>
            <w:pPr>
              <w:spacing w:before="279" w:line="197" w:lineRule="auto"/>
              <w:ind w:left="254"/>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8</w:t>
            </w:r>
            <w:r>
              <w:rPr>
                <w:rFonts w:ascii="Times New Roman" w:hAnsi="Times New Roman" w:eastAsia="Times New Roman" w:cs="Times New Roman"/>
                <w:spacing w:val="3"/>
                <w:sz w:val="17"/>
                <w:szCs w:val="17"/>
              </w:rPr>
              <w:t>1</w:t>
            </w:r>
            <w:r>
              <w:rPr>
                <w:rFonts w:ascii="Times New Roman" w:hAnsi="Times New Roman" w:eastAsia="Times New Roman" w:cs="Times New Roman"/>
                <w:spacing w:val="2"/>
                <w:sz w:val="17"/>
                <w:szCs w:val="17"/>
              </w:rPr>
              <w:t>.02</w:t>
            </w:r>
          </w:p>
        </w:tc>
        <w:tc>
          <w:tcPr>
            <w:tcW w:w="707"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5" w:line="337" w:lineRule="auto"/>
              <w:ind w:left="177" w:right="87" w:hanging="54"/>
              <w:rPr>
                <w:rFonts w:ascii="宋体" w:hAnsi="宋体" w:eastAsia="宋体" w:cs="宋体"/>
                <w:sz w:val="17"/>
                <w:szCs w:val="17"/>
              </w:rPr>
            </w:pPr>
            <w:r>
              <w:rPr>
                <w:rFonts w:ascii="宋体" w:hAnsi="宋体" w:eastAsia="宋体" w:cs="宋体"/>
                <w:spacing w:val="-7"/>
                <w:sz w:val="17"/>
                <w:szCs w:val="17"/>
              </w:rPr>
              <w:t>隔</w:t>
            </w:r>
            <w:r>
              <w:rPr>
                <w:rFonts w:ascii="宋体" w:hAnsi="宋体" w:eastAsia="宋体" w:cs="宋体"/>
                <w:spacing w:val="-6"/>
                <w:sz w:val="17"/>
                <w:szCs w:val="17"/>
              </w:rPr>
              <w:t>声、</w:t>
            </w:r>
            <w:r>
              <w:rPr>
                <w:rFonts w:ascii="宋体" w:hAnsi="宋体" w:eastAsia="宋体" w:cs="宋体"/>
                <w:sz w:val="17"/>
                <w:szCs w:val="17"/>
              </w:rPr>
              <w:t xml:space="preserve"> </w:t>
            </w:r>
            <w:r>
              <w:rPr>
                <w:rFonts w:ascii="宋体" w:hAnsi="宋体" w:eastAsia="宋体" w:cs="宋体"/>
                <w:spacing w:val="6"/>
                <w:sz w:val="17"/>
                <w:szCs w:val="17"/>
              </w:rPr>
              <w:t>减震</w:t>
            </w:r>
          </w:p>
        </w:tc>
        <w:tc>
          <w:tcPr>
            <w:tcW w:w="885" w:type="dxa"/>
            <w:vAlign w:val="top"/>
          </w:tcPr>
          <w:p>
            <w:pPr>
              <w:spacing w:before="278"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279" w:line="197" w:lineRule="auto"/>
              <w:ind w:left="262"/>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51.02</w:t>
            </w:r>
          </w:p>
        </w:tc>
        <w:tc>
          <w:tcPr>
            <w:tcW w:w="767"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49" w:line="197" w:lineRule="auto"/>
              <w:ind w:left="233"/>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70.</w:t>
            </w:r>
            <w:r>
              <w:rPr>
                <w:rFonts w:ascii="Times New Roman" w:hAnsi="Times New Roman" w:eastAsia="Times New Roman" w:cs="Times New Roman"/>
                <w:spacing w:val="2"/>
                <w:sz w:val="17"/>
                <w:szCs w:val="17"/>
              </w:rPr>
              <w:t>4</w:t>
            </w:r>
          </w:p>
        </w:tc>
        <w:tc>
          <w:tcPr>
            <w:tcW w:w="855" w:type="dxa"/>
            <w:vAlign w:val="top"/>
          </w:tcPr>
          <w:p>
            <w:pPr>
              <w:spacing w:before="278"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278"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35" w:line="237" w:lineRule="auto"/>
              <w:ind w:left="516" w:right="198" w:hanging="320"/>
              <w:rPr>
                <w:rFonts w:ascii="宋体" w:hAnsi="宋体" w:eastAsia="宋体" w:cs="宋体"/>
                <w:sz w:val="20"/>
                <w:szCs w:val="20"/>
              </w:rPr>
            </w:pPr>
            <w:r>
              <w:rPr>
                <w:rFonts w:ascii="宋体" w:hAnsi="宋体" w:eastAsia="宋体" w:cs="宋体"/>
                <w:spacing w:val="8"/>
                <w:sz w:val="20"/>
                <w:szCs w:val="20"/>
              </w:rPr>
              <w:t>光纤激光</w:t>
            </w:r>
            <w:r>
              <w:rPr>
                <w:rFonts w:ascii="宋体" w:hAnsi="宋体" w:eastAsia="宋体" w:cs="宋体"/>
                <w:spacing w:val="7"/>
                <w:sz w:val="20"/>
                <w:szCs w:val="20"/>
              </w:rPr>
              <w:t>切</w:t>
            </w:r>
            <w:r>
              <w:rPr>
                <w:rFonts w:ascii="宋体" w:hAnsi="宋体" w:eastAsia="宋体" w:cs="宋体"/>
                <w:sz w:val="20"/>
                <w:szCs w:val="20"/>
              </w:rPr>
              <w:t xml:space="preserve"> </w:t>
            </w:r>
            <w:r>
              <w:rPr>
                <w:rFonts w:ascii="宋体" w:hAnsi="宋体" w:eastAsia="宋体" w:cs="宋体"/>
                <w:spacing w:val="2"/>
                <w:sz w:val="20"/>
                <w:szCs w:val="20"/>
              </w:rPr>
              <w:t>管机</w:t>
            </w:r>
          </w:p>
        </w:tc>
        <w:tc>
          <w:tcPr>
            <w:tcW w:w="767" w:type="dxa"/>
            <w:vAlign w:val="top"/>
          </w:tcPr>
          <w:p>
            <w:pPr>
              <w:spacing w:before="211"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242" w:line="197" w:lineRule="auto"/>
              <w:ind w:left="361"/>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70</w:t>
            </w:r>
          </w:p>
        </w:tc>
        <w:tc>
          <w:tcPr>
            <w:tcW w:w="707" w:type="dxa"/>
            <w:vMerge w:val="continue"/>
            <w:tcBorders>
              <w:top w:val="nil"/>
              <w:bottom w:val="nil"/>
            </w:tcBorders>
            <w:vAlign w:val="top"/>
          </w:tcPr>
          <w:p>
            <w:pPr>
              <w:rPr>
                <w:rFonts w:ascii="Arial"/>
                <w:sz w:val="21"/>
              </w:rPr>
            </w:pPr>
          </w:p>
        </w:tc>
        <w:tc>
          <w:tcPr>
            <w:tcW w:w="885" w:type="dxa"/>
            <w:vAlign w:val="top"/>
          </w:tcPr>
          <w:p>
            <w:pPr>
              <w:spacing w:before="242"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242" w:line="197" w:lineRule="auto"/>
              <w:ind w:left="3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40</w:t>
            </w:r>
          </w:p>
        </w:tc>
        <w:tc>
          <w:tcPr>
            <w:tcW w:w="767" w:type="dxa"/>
            <w:vMerge w:val="continue"/>
            <w:tcBorders>
              <w:top w:val="nil"/>
              <w:bottom w:val="nil"/>
            </w:tcBorders>
            <w:vAlign w:val="top"/>
          </w:tcPr>
          <w:p>
            <w:pPr>
              <w:rPr>
                <w:rFonts w:ascii="Arial"/>
                <w:sz w:val="21"/>
              </w:rPr>
            </w:pPr>
          </w:p>
        </w:tc>
        <w:tc>
          <w:tcPr>
            <w:tcW w:w="855" w:type="dxa"/>
            <w:vAlign w:val="top"/>
          </w:tcPr>
          <w:p>
            <w:pPr>
              <w:spacing w:before="242"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242"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57" w:line="227" w:lineRule="auto"/>
              <w:ind w:left="302"/>
              <w:rPr>
                <w:rFonts w:ascii="宋体" w:hAnsi="宋体" w:eastAsia="宋体" w:cs="宋体"/>
                <w:sz w:val="20"/>
                <w:szCs w:val="20"/>
              </w:rPr>
            </w:pPr>
            <w:r>
              <w:rPr>
                <w:rFonts w:ascii="宋体" w:hAnsi="宋体" w:eastAsia="宋体" w:cs="宋体"/>
                <w:spacing w:val="9"/>
                <w:sz w:val="20"/>
                <w:szCs w:val="20"/>
              </w:rPr>
              <w:t>数</w:t>
            </w:r>
            <w:r>
              <w:rPr>
                <w:rFonts w:ascii="宋体" w:hAnsi="宋体" w:eastAsia="宋体" w:cs="宋体"/>
                <w:spacing w:val="7"/>
                <w:sz w:val="20"/>
                <w:szCs w:val="20"/>
              </w:rPr>
              <w:t>控机床</w:t>
            </w:r>
          </w:p>
        </w:tc>
        <w:tc>
          <w:tcPr>
            <w:tcW w:w="767" w:type="dxa"/>
            <w:vAlign w:val="top"/>
          </w:tcPr>
          <w:p>
            <w:pPr>
              <w:spacing w:before="99"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30" w:line="197" w:lineRule="auto"/>
              <w:ind w:left="361"/>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70</w:t>
            </w:r>
          </w:p>
        </w:tc>
        <w:tc>
          <w:tcPr>
            <w:tcW w:w="707" w:type="dxa"/>
            <w:vMerge w:val="continue"/>
            <w:tcBorders>
              <w:top w:val="nil"/>
              <w:bottom w:val="nil"/>
            </w:tcBorders>
            <w:vAlign w:val="top"/>
          </w:tcPr>
          <w:p>
            <w:pPr>
              <w:rPr>
                <w:rFonts w:ascii="Arial"/>
                <w:sz w:val="21"/>
              </w:rPr>
            </w:pPr>
          </w:p>
        </w:tc>
        <w:tc>
          <w:tcPr>
            <w:tcW w:w="885" w:type="dxa"/>
            <w:vAlign w:val="top"/>
          </w:tcPr>
          <w:p>
            <w:pPr>
              <w:spacing w:before="130"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0" w:line="197" w:lineRule="auto"/>
              <w:ind w:left="3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40</w:t>
            </w:r>
          </w:p>
        </w:tc>
        <w:tc>
          <w:tcPr>
            <w:tcW w:w="767" w:type="dxa"/>
            <w:vMerge w:val="continue"/>
            <w:tcBorders>
              <w:top w:val="nil"/>
              <w:bottom w:val="nil"/>
            </w:tcBorders>
            <w:vAlign w:val="top"/>
          </w:tcPr>
          <w:p>
            <w:pPr>
              <w:rPr>
                <w:rFonts w:ascii="Arial"/>
                <w:sz w:val="21"/>
              </w:rPr>
            </w:pPr>
          </w:p>
        </w:tc>
        <w:tc>
          <w:tcPr>
            <w:tcW w:w="855" w:type="dxa"/>
            <w:vAlign w:val="top"/>
          </w:tcPr>
          <w:p>
            <w:pPr>
              <w:spacing w:before="130"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0"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58" w:line="227" w:lineRule="auto"/>
              <w:ind w:left="407"/>
              <w:rPr>
                <w:rFonts w:ascii="宋体" w:hAnsi="宋体" w:eastAsia="宋体" w:cs="宋体"/>
                <w:sz w:val="20"/>
                <w:szCs w:val="20"/>
              </w:rPr>
            </w:pPr>
            <w:r>
              <w:rPr>
                <w:rFonts w:ascii="宋体" w:hAnsi="宋体" w:eastAsia="宋体" w:cs="宋体"/>
                <w:spacing w:val="7"/>
                <w:sz w:val="20"/>
                <w:szCs w:val="20"/>
              </w:rPr>
              <w:t>折</w:t>
            </w:r>
            <w:r>
              <w:rPr>
                <w:rFonts w:ascii="宋体" w:hAnsi="宋体" w:eastAsia="宋体" w:cs="宋体"/>
                <w:spacing w:val="6"/>
                <w:sz w:val="20"/>
                <w:szCs w:val="20"/>
              </w:rPr>
              <w:t>弯机</w:t>
            </w:r>
          </w:p>
        </w:tc>
        <w:tc>
          <w:tcPr>
            <w:tcW w:w="767" w:type="dxa"/>
            <w:vAlign w:val="top"/>
          </w:tcPr>
          <w:p>
            <w:pPr>
              <w:spacing w:before="100" w:line="232" w:lineRule="auto"/>
              <w:ind w:left="226"/>
              <w:rPr>
                <w:rFonts w:ascii="宋体" w:hAnsi="宋体" w:eastAsia="宋体" w:cs="宋体"/>
                <w:sz w:val="17"/>
                <w:szCs w:val="17"/>
              </w:rPr>
            </w:pPr>
            <w:r>
              <w:rPr>
                <w:rFonts w:ascii="Times New Roman" w:hAnsi="Times New Roman" w:eastAsia="Times New Roman" w:cs="Times New Roman"/>
                <w:spacing w:val="8"/>
                <w:sz w:val="17"/>
                <w:szCs w:val="17"/>
              </w:rPr>
              <w:t>6</w:t>
            </w:r>
            <w:r>
              <w:rPr>
                <w:rFonts w:ascii="Times New Roman" w:hAnsi="Times New Roman" w:eastAsia="Times New Roman" w:cs="Times New Roman"/>
                <w:spacing w:val="7"/>
                <w:sz w:val="17"/>
                <w:szCs w:val="17"/>
              </w:rPr>
              <w:t xml:space="preserve"> </w:t>
            </w:r>
            <w:r>
              <w:rPr>
                <w:rFonts w:ascii="宋体" w:hAnsi="宋体" w:eastAsia="宋体" w:cs="宋体"/>
                <w:spacing w:val="7"/>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31" w:line="197" w:lineRule="auto"/>
              <w:ind w:left="25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7</w:t>
            </w:r>
            <w:r>
              <w:rPr>
                <w:rFonts w:ascii="Times New Roman" w:hAnsi="Times New Roman" w:eastAsia="Times New Roman" w:cs="Times New Roman"/>
                <w:spacing w:val="3"/>
                <w:sz w:val="17"/>
                <w:szCs w:val="17"/>
              </w:rPr>
              <w:t>7.78</w:t>
            </w:r>
          </w:p>
        </w:tc>
        <w:tc>
          <w:tcPr>
            <w:tcW w:w="707" w:type="dxa"/>
            <w:vMerge w:val="continue"/>
            <w:tcBorders>
              <w:top w:val="nil"/>
              <w:bottom w:val="nil"/>
            </w:tcBorders>
            <w:vAlign w:val="top"/>
          </w:tcPr>
          <w:p>
            <w:pPr>
              <w:rPr>
                <w:rFonts w:ascii="Arial"/>
                <w:sz w:val="21"/>
              </w:rPr>
            </w:pPr>
          </w:p>
        </w:tc>
        <w:tc>
          <w:tcPr>
            <w:tcW w:w="885" w:type="dxa"/>
            <w:vAlign w:val="top"/>
          </w:tcPr>
          <w:p>
            <w:pPr>
              <w:spacing w:before="131"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1" w:line="197" w:lineRule="auto"/>
              <w:ind w:left="25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4</w:t>
            </w:r>
            <w:r>
              <w:rPr>
                <w:rFonts w:ascii="Times New Roman" w:hAnsi="Times New Roman" w:eastAsia="Times New Roman" w:cs="Times New Roman"/>
                <w:spacing w:val="4"/>
                <w:sz w:val="17"/>
                <w:szCs w:val="17"/>
              </w:rPr>
              <w:t>7.78</w:t>
            </w:r>
          </w:p>
        </w:tc>
        <w:tc>
          <w:tcPr>
            <w:tcW w:w="767" w:type="dxa"/>
            <w:vMerge w:val="continue"/>
            <w:tcBorders>
              <w:top w:val="nil"/>
              <w:bottom w:val="nil"/>
            </w:tcBorders>
            <w:vAlign w:val="top"/>
          </w:tcPr>
          <w:p>
            <w:pPr>
              <w:rPr>
                <w:rFonts w:ascii="Arial"/>
                <w:sz w:val="21"/>
              </w:rPr>
            </w:pPr>
          </w:p>
        </w:tc>
        <w:tc>
          <w:tcPr>
            <w:tcW w:w="855" w:type="dxa"/>
            <w:vAlign w:val="top"/>
          </w:tcPr>
          <w:p>
            <w:pPr>
              <w:spacing w:before="131"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1"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57" w:line="227" w:lineRule="auto"/>
              <w:ind w:left="406"/>
              <w:rPr>
                <w:rFonts w:ascii="宋体" w:hAnsi="宋体" w:eastAsia="宋体" w:cs="宋体"/>
                <w:sz w:val="20"/>
                <w:szCs w:val="20"/>
              </w:rPr>
            </w:pPr>
            <w:r>
              <w:rPr>
                <w:rFonts w:ascii="宋体" w:hAnsi="宋体" w:eastAsia="宋体" w:cs="宋体"/>
                <w:spacing w:val="7"/>
                <w:sz w:val="20"/>
                <w:szCs w:val="20"/>
              </w:rPr>
              <w:t>剪</w:t>
            </w:r>
            <w:r>
              <w:rPr>
                <w:rFonts w:ascii="宋体" w:hAnsi="宋体" w:eastAsia="宋体" w:cs="宋体"/>
                <w:spacing w:val="6"/>
                <w:sz w:val="20"/>
                <w:szCs w:val="20"/>
              </w:rPr>
              <w:t>板机</w:t>
            </w:r>
          </w:p>
        </w:tc>
        <w:tc>
          <w:tcPr>
            <w:tcW w:w="767" w:type="dxa"/>
            <w:vAlign w:val="top"/>
          </w:tcPr>
          <w:p>
            <w:pPr>
              <w:spacing w:before="99"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32" w:line="194" w:lineRule="auto"/>
              <w:ind w:left="361"/>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75</w:t>
            </w:r>
          </w:p>
        </w:tc>
        <w:tc>
          <w:tcPr>
            <w:tcW w:w="707" w:type="dxa"/>
            <w:vMerge w:val="continue"/>
            <w:tcBorders>
              <w:top w:val="nil"/>
              <w:bottom w:val="nil"/>
            </w:tcBorders>
            <w:vAlign w:val="top"/>
          </w:tcPr>
          <w:p>
            <w:pPr>
              <w:rPr>
                <w:rFonts w:ascii="Arial"/>
                <w:sz w:val="21"/>
              </w:rPr>
            </w:pPr>
          </w:p>
        </w:tc>
        <w:tc>
          <w:tcPr>
            <w:tcW w:w="885" w:type="dxa"/>
            <w:vAlign w:val="top"/>
          </w:tcPr>
          <w:p>
            <w:pPr>
              <w:spacing w:before="130"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0" w:line="197" w:lineRule="auto"/>
              <w:ind w:left="3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45</w:t>
            </w:r>
          </w:p>
        </w:tc>
        <w:tc>
          <w:tcPr>
            <w:tcW w:w="767" w:type="dxa"/>
            <w:vMerge w:val="continue"/>
            <w:tcBorders>
              <w:top w:val="nil"/>
              <w:bottom w:val="nil"/>
            </w:tcBorders>
            <w:vAlign w:val="top"/>
          </w:tcPr>
          <w:p>
            <w:pPr>
              <w:rPr>
                <w:rFonts w:ascii="Arial"/>
                <w:sz w:val="21"/>
              </w:rPr>
            </w:pPr>
          </w:p>
        </w:tc>
        <w:tc>
          <w:tcPr>
            <w:tcW w:w="855" w:type="dxa"/>
            <w:vAlign w:val="top"/>
          </w:tcPr>
          <w:p>
            <w:pPr>
              <w:spacing w:before="130"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0"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58" w:line="228" w:lineRule="auto"/>
              <w:ind w:left="512"/>
              <w:rPr>
                <w:rFonts w:ascii="宋体" w:hAnsi="宋体" w:eastAsia="宋体" w:cs="宋体"/>
                <w:sz w:val="20"/>
                <w:szCs w:val="20"/>
              </w:rPr>
            </w:pPr>
            <w:r>
              <w:rPr>
                <w:rFonts w:ascii="宋体" w:hAnsi="宋体" w:eastAsia="宋体" w:cs="宋体"/>
                <w:spacing w:val="4"/>
                <w:sz w:val="20"/>
                <w:szCs w:val="20"/>
              </w:rPr>
              <w:t>冲床</w:t>
            </w:r>
          </w:p>
        </w:tc>
        <w:tc>
          <w:tcPr>
            <w:tcW w:w="767" w:type="dxa"/>
            <w:vAlign w:val="top"/>
          </w:tcPr>
          <w:p>
            <w:pPr>
              <w:spacing w:before="100" w:line="232" w:lineRule="auto"/>
              <w:ind w:left="222"/>
              <w:rPr>
                <w:rFonts w:ascii="宋体" w:hAnsi="宋体" w:eastAsia="宋体" w:cs="宋体"/>
                <w:sz w:val="17"/>
                <w:szCs w:val="17"/>
              </w:rPr>
            </w:pPr>
            <w:r>
              <w:rPr>
                <w:rFonts w:ascii="Times New Roman" w:hAnsi="Times New Roman" w:eastAsia="Times New Roman" w:cs="Times New Roman"/>
                <w:spacing w:val="9"/>
                <w:sz w:val="17"/>
                <w:szCs w:val="17"/>
              </w:rPr>
              <w:t xml:space="preserve">2 </w:t>
            </w:r>
            <w:r>
              <w:rPr>
                <w:rFonts w:ascii="宋体" w:hAnsi="宋体" w:eastAsia="宋体" w:cs="宋体"/>
                <w:spacing w:val="8"/>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31" w:line="197" w:lineRule="auto"/>
              <w:ind w:left="25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7</w:t>
            </w:r>
            <w:r>
              <w:rPr>
                <w:rFonts w:ascii="Times New Roman" w:hAnsi="Times New Roman" w:eastAsia="Times New Roman" w:cs="Times New Roman"/>
                <w:spacing w:val="3"/>
                <w:sz w:val="17"/>
                <w:szCs w:val="17"/>
              </w:rPr>
              <w:t>8.01</w:t>
            </w:r>
          </w:p>
        </w:tc>
        <w:tc>
          <w:tcPr>
            <w:tcW w:w="707" w:type="dxa"/>
            <w:vMerge w:val="continue"/>
            <w:tcBorders>
              <w:top w:val="nil"/>
              <w:bottom w:val="nil"/>
            </w:tcBorders>
            <w:vAlign w:val="top"/>
          </w:tcPr>
          <w:p>
            <w:pPr>
              <w:rPr>
                <w:rFonts w:ascii="Arial"/>
                <w:sz w:val="21"/>
              </w:rPr>
            </w:pPr>
          </w:p>
        </w:tc>
        <w:tc>
          <w:tcPr>
            <w:tcW w:w="885" w:type="dxa"/>
            <w:vAlign w:val="top"/>
          </w:tcPr>
          <w:p>
            <w:pPr>
              <w:spacing w:before="131"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1" w:line="197" w:lineRule="auto"/>
              <w:ind w:left="25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4</w:t>
            </w:r>
            <w:r>
              <w:rPr>
                <w:rFonts w:ascii="Times New Roman" w:hAnsi="Times New Roman" w:eastAsia="Times New Roman" w:cs="Times New Roman"/>
                <w:spacing w:val="4"/>
                <w:sz w:val="17"/>
                <w:szCs w:val="17"/>
              </w:rPr>
              <w:t>8.01</w:t>
            </w:r>
          </w:p>
        </w:tc>
        <w:tc>
          <w:tcPr>
            <w:tcW w:w="767" w:type="dxa"/>
            <w:vMerge w:val="continue"/>
            <w:tcBorders>
              <w:top w:val="nil"/>
              <w:bottom w:val="nil"/>
            </w:tcBorders>
            <w:vAlign w:val="top"/>
          </w:tcPr>
          <w:p>
            <w:pPr>
              <w:rPr>
                <w:rFonts w:ascii="Arial"/>
                <w:sz w:val="21"/>
              </w:rPr>
            </w:pPr>
          </w:p>
        </w:tc>
        <w:tc>
          <w:tcPr>
            <w:tcW w:w="855" w:type="dxa"/>
            <w:vAlign w:val="top"/>
          </w:tcPr>
          <w:p>
            <w:pPr>
              <w:spacing w:before="131"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1"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9" w:line="228" w:lineRule="auto"/>
              <w:ind w:left="302"/>
              <w:rPr>
                <w:rFonts w:ascii="宋体" w:hAnsi="宋体" w:eastAsia="宋体" w:cs="宋体"/>
                <w:sz w:val="20"/>
                <w:szCs w:val="20"/>
              </w:rPr>
            </w:pPr>
            <w:r>
              <w:rPr>
                <w:rFonts w:ascii="宋体" w:hAnsi="宋体" w:eastAsia="宋体" w:cs="宋体"/>
                <w:spacing w:val="7"/>
                <w:sz w:val="20"/>
                <w:szCs w:val="20"/>
              </w:rPr>
              <w:t>数控车</w:t>
            </w:r>
            <w:r>
              <w:rPr>
                <w:rFonts w:ascii="宋体" w:hAnsi="宋体" w:eastAsia="宋体" w:cs="宋体"/>
                <w:spacing w:val="6"/>
                <w:sz w:val="20"/>
                <w:szCs w:val="20"/>
              </w:rPr>
              <w:t>床</w:t>
            </w:r>
          </w:p>
        </w:tc>
        <w:tc>
          <w:tcPr>
            <w:tcW w:w="767" w:type="dxa"/>
            <w:vAlign w:val="top"/>
          </w:tcPr>
          <w:p>
            <w:pPr>
              <w:spacing w:before="111" w:line="232" w:lineRule="auto"/>
              <w:ind w:left="222"/>
              <w:rPr>
                <w:rFonts w:ascii="宋体" w:hAnsi="宋体" w:eastAsia="宋体" w:cs="宋体"/>
                <w:sz w:val="17"/>
                <w:szCs w:val="17"/>
              </w:rPr>
            </w:pPr>
            <w:r>
              <w:rPr>
                <w:rFonts w:ascii="Times New Roman" w:hAnsi="Times New Roman" w:eastAsia="Times New Roman" w:cs="Times New Roman"/>
                <w:spacing w:val="9"/>
                <w:sz w:val="17"/>
                <w:szCs w:val="17"/>
              </w:rPr>
              <w:t xml:space="preserve">2 </w:t>
            </w:r>
            <w:r>
              <w:rPr>
                <w:rFonts w:ascii="宋体" w:hAnsi="宋体" w:eastAsia="宋体" w:cs="宋体"/>
                <w:spacing w:val="8"/>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39" w:line="197" w:lineRule="auto"/>
              <w:ind w:left="25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7</w:t>
            </w:r>
            <w:r>
              <w:rPr>
                <w:rFonts w:ascii="Times New Roman" w:hAnsi="Times New Roman" w:eastAsia="Times New Roman" w:cs="Times New Roman"/>
                <w:spacing w:val="3"/>
                <w:sz w:val="17"/>
                <w:szCs w:val="17"/>
              </w:rPr>
              <w:t>8.01</w:t>
            </w:r>
          </w:p>
        </w:tc>
        <w:tc>
          <w:tcPr>
            <w:tcW w:w="707" w:type="dxa"/>
            <w:vMerge w:val="continue"/>
            <w:tcBorders>
              <w:top w:val="nil"/>
              <w:bottom w:val="nil"/>
            </w:tcBorders>
            <w:vAlign w:val="top"/>
          </w:tcPr>
          <w:p>
            <w:pPr>
              <w:rPr>
                <w:rFonts w:ascii="Arial"/>
                <w:sz w:val="21"/>
              </w:rPr>
            </w:pPr>
          </w:p>
        </w:tc>
        <w:tc>
          <w:tcPr>
            <w:tcW w:w="885" w:type="dxa"/>
            <w:vAlign w:val="top"/>
          </w:tcPr>
          <w:p>
            <w:pPr>
              <w:spacing w:before="139"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40" w:line="197" w:lineRule="auto"/>
              <w:ind w:left="25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4</w:t>
            </w:r>
            <w:r>
              <w:rPr>
                <w:rFonts w:ascii="Times New Roman" w:hAnsi="Times New Roman" w:eastAsia="Times New Roman" w:cs="Times New Roman"/>
                <w:spacing w:val="4"/>
                <w:sz w:val="17"/>
                <w:szCs w:val="17"/>
              </w:rPr>
              <w:t>8.01</w:t>
            </w:r>
          </w:p>
        </w:tc>
        <w:tc>
          <w:tcPr>
            <w:tcW w:w="767" w:type="dxa"/>
            <w:vMerge w:val="continue"/>
            <w:tcBorders>
              <w:top w:val="nil"/>
              <w:bottom w:val="nil"/>
            </w:tcBorders>
            <w:vAlign w:val="top"/>
          </w:tcPr>
          <w:p>
            <w:pPr>
              <w:rPr>
                <w:rFonts w:ascii="Arial"/>
                <w:sz w:val="21"/>
              </w:rPr>
            </w:pPr>
          </w:p>
        </w:tc>
        <w:tc>
          <w:tcPr>
            <w:tcW w:w="855" w:type="dxa"/>
            <w:vAlign w:val="top"/>
          </w:tcPr>
          <w:p>
            <w:pPr>
              <w:spacing w:before="139"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9"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7" w:line="228" w:lineRule="auto"/>
              <w:ind w:left="302"/>
              <w:rPr>
                <w:rFonts w:ascii="宋体" w:hAnsi="宋体" w:eastAsia="宋体" w:cs="宋体"/>
                <w:sz w:val="20"/>
                <w:szCs w:val="20"/>
              </w:rPr>
            </w:pPr>
            <w:r>
              <w:rPr>
                <w:rFonts w:ascii="宋体" w:hAnsi="宋体" w:eastAsia="宋体" w:cs="宋体"/>
                <w:spacing w:val="7"/>
                <w:sz w:val="20"/>
                <w:szCs w:val="20"/>
              </w:rPr>
              <w:t>数控铣</w:t>
            </w:r>
            <w:r>
              <w:rPr>
                <w:rFonts w:ascii="宋体" w:hAnsi="宋体" w:eastAsia="宋体" w:cs="宋体"/>
                <w:spacing w:val="6"/>
                <w:sz w:val="20"/>
                <w:szCs w:val="20"/>
              </w:rPr>
              <w:t>床</w:t>
            </w:r>
          </w:p>
        </w:tc>
        <w:tc>
          <w:tcPr>
            <w:tcW w:w="767" w:type="dxa"/>
            <w:vAlign w:val="top"/>
          </w:tcPr>
          <w:p>
            <w:pPr>
              <w:spacing w:before="109" w:line="232" w:lineRule="auto"/>
              <w:ind w:left="226"/>
              <w:rPr>
                <w:rFonts w:ascii="宋体" w:hAnsi="宋体" w:eastAsia="宋体" w:cs="宋体"/>
                <w:sz w:val="17"/>
                <w:szCs w:val="17"/>
              </w:rPr>
            </w:pPr>
            <w:r>
              <w:rPr>
                <w:rFonts w:ascii="Times New Roman" w:hAnsi="Times New Roman" w:eastAsia="Times New Roman" w:cs="Times New Roman"/>
                <w:spacing w:val="8"/>
                <w:sz w:val="17"/>
                <w:szCs w:val="17"/>
              </w:rPr>
              <w:t>3</w:t>
            </w:r>
            <w:r>
              <w:rPr>
                <w:rFonts w:ascii="Times New Roman" w:hAnsi="Times New Roman" w:eastAsia="Times New Roman" w:cs="Times New Roman"/>
                <w:spacing w:val="7"/>
                <w:sz w:val="17"/>
                <w:szCs w:val="17"/>
              </w:rPr>
              <w:t xml:space="preserve"> </w:t>
            </w:r>
            <w:r>
              <w:rPr>
                <w:rFonts w:ascii="宋体" w:hAnsi="宋体" w:eastAsia="宋体" w:cs="宋体"/>
                <w:spacing w:val="7"/>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40" w:line="197" w:lineRule="auto"/>
              <w:ind w:left="25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7</w:t>
            </w:r>
            <w:r>
              <w:rPr>
                <w:rFonts w:ascii="Times New Roman" w:hAnsi="Times New Roman" w:eastAsia="Times New Roman" w:cs="Times New Roman"/>
                <w:spacing w:val="3"/>
                <w:sz w:val="17"/>
                <w:szCs w:val="17"/>
              </w:rPr>
              <w:t>9.77</w:t>
            </w:r>
          </w:p>
        </w:tc>
        <w:tc>
          <w:tcPr>
            <w:tcW w:w="707" w:type="dxa"/>
            <w:vMerge w:val="continue"/>
            <w:tcBorders>
              <w:top w:val="nil"/>
              <w:bottom w:val="nil"/>
            </w:tcBorders>
            <w:vAlign w:val="top"/>
          </w:tcPr>
          <w:p>
            <w:pPr>
              <w:rPr>
                <w:rFonts w:ascii="Arial"/>
                <w:sz w:val="21"/>
              </w:rPr>
            </w:pPr>
          </w:p>
        </w:tc>
        <w:tc>
          <w:tcPr>
            <w:tcW w:w="885" w:type="dxa"/>
            <w:vAlign w:val="top"/>
          </w:tcPr>
          <w:p>
            <w:pPr>
              <w:spacing w:before="140"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40" w:line="197" w:lineRule="auto"/>
              <w:ind w:left="25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4</w:t>
            </w:r>
            <w:r>
              <w:rPr>
                <w:rFonts w:ascii="Times New Roman" w:hAnsi="Times New Roman" w:eastAsia="Times New Roman" w:cs="Times New Roman"/>
                <w:spacing w:val="4"/>
                <w:sz w:val="17"/>
                <w:szCs w:val="17"/>
              </w:rPr>
              <w:t>9.77</w:t>
            </w:r>
          </w:p>
        </w:tc>
        <w:tc>
          <w:tcPr>
            <w:tcW w:w="767" w:type="dxa"/>
            <w:vMerge w:val="continue"/>
            <w:tcBorders>
              <w:top w:val="nil"/>
              <w:bottom w:val="nil"/>
            </w:tcBorders>
            <w:vAlign w:val="top"/>
          </w:tcPr>
          <w:p>
            <w:pPr>
              <w:rPr>
                <w:rFonts w:ascii="Arial"/>
                <w:sz w:val="21"/>
              </w:rPr>
            </w:pPr>
          </w:p>
        </w:tc>
        <w:tc>
          <w:tcPr>
            <w:tcW w:w="855" w:type="dxa"/>
            <w:vAlign w:val="top"/>
          </w:tcPr>
          <w:p>
            <w:pPr>
              <w:spacing w:before="140"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40"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34" w:line="238" w:lineRule="auto"/>
              <w:ind w:left="510" w:right="198" w:hanging="316"/>
              <w:rPr>
                <w:rFonts w:ascii="宋体" w:hAnsi="宋体" w:eastAsia="宋体" w:cs="宋体"/>
                <w:sz w:val="20"/>
                <w:szCs w:val="20"/>
              </w:rPr>
            </w:pPr>
            <w:r>
              <w:rPr>
                <w:rFonts w:ascii="宋体" w:hAnsi="宋体" w:eastAsia="宋体" w:cs="宋体"/>
                <w:spacing w:val="8"/>
                <w:sz w:val="20"/>
                <w:szCs w:val="20"/>
              </w:rPr>
              <w:t>抛光拉丝一</w:t>
            </w:r>
            <w:r>
              <w:rPr>
                <w:rFonts w:ascii="宋体" w:hAnsi="宋体" w:eastAsia="宋体" w:cs="宋体"/>
                <w:sz w:val="20"/>
                <w:szCs w:val="20"/>
              </w:rPr>
              <w:t xml:space="preserve"> </w:t>
            </w:r>
            <w:r>
              <w:rPr>
                <w:rFonts w:ascii="宋体" w:hAnsi="宋体" w:eastAsia="宋体" w:cs="宋体"/>
                <w:spacing w:val="5"/>
                <w:sz w:val="20"/>
                <w:szCs w:val="20"/>
              </w:rPr>
              <w:t>体</w:t>
            </w:r>
            <w:r>
              <w:rPr>
                <w:rFonts w:ascii="宋体" w:hAnsi="宋体" w:eastAsia="宋体" w:cs="宋体"/>
                <w:spacing w:val="4"/>
                <w:sz w:val="20"/>
                <w:szCs w:val="20"/>
              </w:rPr>
              <w:t>机</w:t>
            </w:r>
          </w:p>
        </w:tc>
        <w:tc>
          <w:tcPr>
            <w:tcW w:w="767" w:type="dxa"/>
            <w:vAlign w:val="top"/>
          </w:tcPr>
          <w:p>
            <w:pPr>
              <w:spacing w:before="213"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243" w:line="194" w:lineRule="auto"/>
              <w:ind w:left="361"/>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75</w:t>
            </w:r>
          </w:p>
        </w:tc>
        <w:tc>
          <w:tcPr>
            <w:tcW w:w="707" w:type="dxa"/>
            <w:vMerge w:val="continue"/>
            <w:tcBorders>
              <w:top w:val="nil"/>
              <w:bottom w:val="nil"/>
            </w:tcBorders>
            <w:vAlign w:val="top"/>
          </w:tcPr>
          <w:p>
            <w:pPr>
              <w:rPr>
                <w:rFonts w:ascii="Arial"/>
                <w:sz w:val="21"/>
              </w:rPr>
            </w:pPr>
          </w:p>
        </w:tc>
        <w:tc>
          <w:tcPr>
            <w:tcW w:w="885" w:type="dxa"/>
            <w:vAlign w:val="top"/>
          </w:tcPr>
          <w:p>
            <w:pPr>
              <w:spacing w:before="241"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241" w:line="197" w:lineRule="auto"/>
              <w:ind w:left="3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45</w:t>
            </w:r>
          </w:p>
        </w:tc>
        <w:tc>
          <w:tcPr>
            <w:tcW w:w="767" w:type="dxa"/>
            <w:vMerge w:val="continue"/>
            <w:tcBorders>
              <w:top w:val="nil"/>
              <w:bottom w:val="nil"/>
            </w:tcBorders>
            <w:vAlign w:val="top"/>
          </w:tcPr>
          <w:p>
            <w:pPr>
              <w:rPr>
                <w:rFonts w:ascii="Arial"/>
                <w:sz w:val="21"/>
              </w:rPr>
            </w:pPr>
          </w:p>
        </w:tc>
        <w:tc>
          <w:tcPr>
            <w:tcW w:w="855" w:type="dxa"/>
            <w:vAlign w:val="top"/>
          </w:tcPr>
          <w:p>
            <w:pPr>
              <w:spacing w:before="241"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241"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7" w:line="227" w:lineRule="auto"/>
              <w:ind w:left="193"/>
              <w:rPr>
                <w:rFonts w:ascii="宋体" w:hAnsi="宋体" w:eastAsia="宋体" w:cs="宋体"/>
                <w:sz w:val="20"/>
                <w:szCs w:val="20"/>
              </w:rPr>
            </w:pPr>
            <w:r>
              <w:rPr>
                <w:rFonts w:ascii="宋体" w:hAnsi="宋体" w:eastAsia="宋体" w:cs="宋体"/>
                <w:spacing w:val="9"/>
                <w:sz w:val="20"/>
                <w:szCs w:val="20"/>
              </w:rPr>
              <w:t>平</w:t>
            </w:r>
            <w:r>
              <w:rPr>
                <w:rFonts w:ascii="宋体" w:hAnsi="宋体" w:eastAsia="宋体" w:cs="宋体"/>
                <w:spacing w:val="8"/>
                <w:sz w:val="20"/>
                <w:szCs w:val="20"/>
              </w:rPr>
              <w:t>面抛光机</w:t>
            </w:r>
          </w:p>
        </w:tc>
        <w:tc>
          <w:tcPr>
            <w:tcW w:w="767" w:type="dxa"/>
            <w:vAlign w:val="top"/>
          </w:tcPr>
          <w:p>
            <w:pPr>
              <w:spacing w:before="111"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42" w:line="194" w:lineRule="auto"/>
              <w:ind w:left="361"/>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75</w:t>
            </w:r>
          </w:p>
        </w:tc>
        <w:tc>
          <w:tcPr>
            <w:tcW w:w="707" w:type="dxa"/>
            <w:vMerge w:val="continue"/>
            <w:tcBorders>
              <w:top w:val="nil"/>
              <w:bottom w:val="nil"/>
            </w:tcBorders>
            <w:vAlign w:val="top"/>
          </w:tcPr>
          <w:p>
            <w:pPr>
              <w:rPr>
                <w:rFonts w:ascii="Arial"/>
                <w:sz w:val="21"/>
              </w:rPr>
            </w:pPr>
          </w:p>
        </w:tc>
        <w:tc>
          <w:tcPr>
            <w:tcW w:w="885" w:type="dxa"/>
            <w:vAlign w:val="top"/>
          </w:tcPr>
          <w:p>
            <w:pPr>
              <w:spacing w:before="139"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9" w:line="197" w:lineRule="auto"/>
              <w:ind w:left="3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45</w:t>
            </w:r>
          </w:p>
        </w:tc>
        <w:tc>
          <w:tcPr>
            <w:tcW w:w="767" w:type="dxa"/>
            <w:vMerge w:val="continue"/>
            <w:tcBorders>
              <w:top w:val="nil"/>
              <w:bottom w:val="nil"/>
            </w:tcBorders>
            <w:vAlign w:val="top"/>
          </w:tcPr>
          <w:p>
            <w:pPr>
              <w:rPr>
                <w:rFonts w:ascii="Arial"/>
                <w:sz w:val="21"/>
              </w:rPr>
            </w:pPr>
          </w:p>
        </w:tc>
        <w:tc>
          <w:tcPr>
            <w:tcW w:w="855" w:type="dxa"/>
            <w:vAlign w:val="top"/>
          </w:tcPr>
          <w:p>
            <w:pPr>
              <w:spacing w:before="139"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9"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7" w:line="227" w:lineRule="auto"/>
              <w:ind w:left="405"/>
              <w:rPr>
                <w:rFonts w:ascii="宋体" w:hAnsi="宋体" w:eastAsia="宋体" w:cs="宋体"/>
                <w:sz w:val="20"/>
                <w:szCs w:val="20"/>
              </w:rPr>
            </w:pPr>
            <w:r>
              <w:rPr>
                <w:rFonts w:ascii="宋体" w:hAnsi="宋体" w:eastAsia="宋体" w:cs="宋体"/>
                <w:spacing w:val="7"/>
                <w:sz w:val="20"/>
                <w:szCs w:val="20"/>
              </w:rPr>
              <w:t>抛砂</w:t>
            </w:r>
            <w:r>
              <w:rPr>
                <w:rFonts w:ascii="宋体" w:hAnsi="宋体" w:eastAsia="宋体" w:cs="宋体"/>
                <w:spacing w:val="6"/>
                <w:sz w:val="20"/>
                <w:szCs w:val="20"/>
              </w:rPr>
              <w:t>机</w:t>
            </w:r>
          </w:p>
        </w:tc>
        <w:tc>
          <w:tcPr>
            <w:tcW w:w="767" w:type="dxa"/>
            <w:vAlign w:val="top"/>
          </w:tcPr>
          <w:p>
            <w:pPr>
              <w:spacing w:before="109"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42" w:line="194" w:lineRule="auto"/>
              <w:ind w:left="361"/>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75</w:t>
            </w:r>
          </w:p>
        </w:tc>
        <w:tc>
          <w:tcPr>
            <w:tcW w:w="707" w:type="dxa"/>
            <w:vMerge w:val="continue"/>
            <w:tcBorders>
              <w:top w:val="nil"/>
              <w:bottom w:val="nil"/>
            </w:tcBorders>
            <w:vAlign w:val="top"/>
          </w:tcPr>
          <w:p>
            <w:pPr>
              <w:rPr>
                <w:rFonts w:ascii="Arial"/>
                <w:sz w:val="21"/>
              </w:rPr>
            </w:pPr>
          </w:p>
        </w:tc>
        <w:tc>
          <w:tcPr>
            <w:tcW w:w="885" w:type="dxa"/>
            <w:vAlign w:val="top"/>
          </w:tcPr>
          <w:p>
            <w:pPr>
              <w:spacing w:before="140"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40" w:line="197" w:lineRule="auto"/>
              <w:ind w:left="369"/>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45</w:t>
            </w:r>
          </w:p>
        </w:tc>
        <w:tc>
          <w:tcPr>
            <w:tcW w:w="767" w:type="dxa"/>
            <w:vMerge w:val="continue"/>
            <w:tcBorders>
              <w:top w:val="nil"/>
              <w:bottom w:val="nil"/>
            </w:tcBorders>
            <w:vAlign w:val="top"/>
          </w:tcPr>
          <w:p>
            <w:pPr>
              <w:rPr>
                <w:rFonts w:ascii="Arial"/>
                <w:sz w:val="21"/>
              </w:rPr>
            </w:pPr>
          </w:p>
        </w:tc>
        <w:tc>
          <w:tcPr>
            <w:tcW w:w="855" w:type="dxa"/>
            <w:vAlign w:val="top"/>
          </w:tcPr>
          <w:p>
            <w:pPr>
              <w:spacing w:before="140"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40"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7" w:line="227" w:lineRule="auto"/>
              <w:ind w:left="412"/>
              <w:rPr>
                <w:rFonts w:ascii="宋体" w:hAnsi="宋体" w:eastAsia="宋体" w:cs="宋体"/>
                <w:sz w:val="20"/>
                <w:szCs w:val="20"/>
              </w:rPr>
            </w:pPr>
            <w:r>
              <w:rPr>
                <w:rFonts w:ascii="宋体" w:hAnsi="宋体" w:eastAsia="宋体" w:cs="宋体"/>
                <w:spacing w:val="6"/>
                <w:sz w:val="20"/>
                <w:szCs w:val="20"/>
              </w:rPr>
              <w:t>空</w:t>
            </w:r>
            <w:r>
              <w:rPr>
                <w:rFonts w:ascii="宋体" w:hAnsi="宋体" w:eastAsia="宋体" w:cs="宋体"/>
                <w:spacing w:val="4"/>
                <w:sz w:val="20"/>
                <w:szCs w:val="20"/>
              </w:rPr>
              <w:t>压机</w:t>
            </w:r>
          </w:p>
        </w:tc>
        <w:tc>
          <w:tcPr>
            <w:tcW w:w="767" w:type="dxa"/>
            <w:vAlign w:val="top"/>
          </w:tcPr>
          <w:p>
            <w:pPr>
              <w:spacing w:before="110" w:line="232" w:lineRule="auto"/>
              <w:ind w:left="221"/>
              <w:rPr>
                <w:rFonts w:ascii="宋体" w:hAnsi="宋体" w:eastAsia="宋体" w:cs="宋体"/>
                <w:sz w:val="17"/>
                <w:szCs w:val="17"/>
              </w:rPr>
            </w:pPr>
            <w:r>
              <w:rPr>
                <w:rFonts w:ascii="Times New Roman" w:hAnsi="Times New Roman" w:eastAsia="Times New Roman" w:cs="Times New Roman"/>
                <w:spacing w:val="9"/>
                <w:sz w:val="17"/>
                <w:szCs w:val="17"/>
              </w:rPr>
              <w:t xml:space="preserve">4 </w:t>
            </w:r>
            <w:r>
              <w:rPr>
                <w:rFonts w:ascii="宋体" w:hAnsi="宋体" w:eastAsia="宋体" w:cs="宋体"/>
                <w:spacing w:val="9"/>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41" w:line="197" w:lineRule="auto"/>
              <w:ind w:left="254"/>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8</w:t>
            </w:r>
            <w:r>
              <w:rPr>
                <w:rFonts w:ascii="Times New Roman" w:hAnsi="Times New Roman" w:eastAsia="Times New Roman" w:cs="Times New Roman"/>
                <w:spacing w:val="3"/>
                <w:sz w:val="17"/>
                <w:szCs w:val="17"/>
              </w:rPr>
              <w:t>6</w:t>
            </w:r>
            <w:r>
              <w:rPr>
                <w:rFonts w:ascii="Times New Roman" w:hAnsi="Times New Roman" w:eastAsia="Times New Roman" w:cs="Times New Roman"/>
                <w:spacing w:val="2"/>
                <w:sz w:val="17"/>
                <w:szCs w:val="17"/>
              </w:rPr>
              <w:t>.02</w:t>
            </w:r>
          </w:p>
        </w:tc>
        <w:tc>
          <w:tcPr>
            <w:tcW w:w="707" w:type="dxa"/>
            <w:vMerge w:val="continue"/>
            <w:tcBorders>
              <w:top w:val="nil"/>
              <w:bottom w:val="nil"/>
            </w:tcBorders>
            <w:vAlign w:val="top"/>
          </w:tcPr>
          <w:p>
            <w:pPr>
              <w:rPr>
                <w:rFonts w:ascii="Arial"/>
                <w:sz w:val="21"/>
              </w:rPr>
            </w:pPr>
          </w:p>
        </w:tc>
        <w:tc>
          <w:tcPr>
            <w:tcW w:w="885" w:type="dxa"/>
            <w:vAlign w:val="top"/>
          </w:tcPr>
          <w:p>
            <w:pPr>
              <w:spacing w:before="140"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41" w:line="197" w:lineRule="auto"/>
              <w:ind w:left="262"/>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56.02</w:t>
            </w:r>
          </w:p>
        </w:tc>
        <w:tc>
          <w:tcPr>
            <w:tcW w:w="767" w:type="dxa"/>
            <w:vMerge w:val="continue"/>
            <w:tcBorders>
              <w:top w:val="nil"/>
              <w:bottom w:val="nil"/>
            </w:tcBorders>
            <w:vAlign w:val="top"/>
          </w:tcPr>
          <w:p>
            <w:pPr>
              <w:rPr>
                <w:rFonts w:ascii="Arial"/>
                <w:sz w:val="21"/>
              </w:rPr>
            </w:pPr>
          </w:p>
        </w:tc>
        <w:tc>
          <w:tcPr>
            <w:tcW w:w="855" w:type="dxa"/>
            <w:vAlign w:val="top"/>
          </w:tcPr>
          <w:p>
            <w:pPr>
              <w:spacing w:before="140"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40"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8" w:line="227" w:lineRule="auto"/>
              <w:ind w:left="512"/>
              <w:rPr>
                <w:rFonts w:ascii="宋体" w:hAnsi="宋体" w:eastAsia="宋体" w:cs="宋体"/>
                <w:sz w:val="20"/>
                <w:szCs w:val="20"/>
              </w:rPr>
            </w:pPr>
            <w:r>
              <w:rPr>
                <w:rFonts w:ascii="宋体" w:hAnsi="宋体" w:eastAsia="宋体" w:cs="宋体"/>
                <w:spacing w:val="4"/>
                <w:sz w:val="20"/>
                <w:szCs w:val="20"/>
              </w:rPr>
              <w:t>风机</w:t>
            </w:r>
          </w:p>
        </w:tc>
        <w:tc>
          <w:tcPr>
            <w:tcW w:w="767" w:type="dxa"/>
            <w:vAlign w:val="top"/>
          </w:tcPr>
          <w:p>
            <w:pPr>
              <w:spacing w:before="110"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tcBorders>
            <w:vAlign w:val="top"/>
          </w:tcPr>
          <w:p>
            <w:pPr>
              <w:rPr>
                <w:rFonts w:ascii="Arial"/>
                <w:sz w:val="21"/>
              </w:rPr>
            </w:pPr>
          </w:p>
        </w:tc>
        <w:tc>
          <w:tcPr>
            <w:tcW w:w="899" w:type="dxa"/>
            <w:vAlign w:val="top"/>
          </w:tcPr>
          <w:p>
            <w:pPr>
              <w:spacing w:before="141" w:line="197" w:lineRule="auto"/>
              <w:ind w:left="365"/>
              <w:rPr>
                <w:rFonts w:ascii="Times New Roman" w:hAnsi="Times New Roman" w:eastAsia="Times New Roman" w:cs="Times New Roman"/>
                <w:sz w:val="17"/>
                <w:szCs w:val="17"/>
              </w:rPr>
            </w:pPr>
            <w:r>
              <w:rPr>
                <w:rFonts w:ascii="Times New Roman" w:hAnsi="Times New Roman" w:eastAsia="Times New Roman" w:cs="Times New Roman"/>
                <w:sz w:val="17"/>
                <w:szCs w:val="17"/>
              </w:rPr>
              <w:t>80</w:t>
            </w:r>
          </w:p>
        </w:tc>
        <w:tc>
          <w:tcPr>
            <w:tcW w:w="707" w:type="dxa"/>
            <w:vMerge w:val="continue"/>
            <w:tcBorders>
              <w:top w:val="nil"/>
              <w:bottom w:val="nil"/>
            </w:tcBorders>
            <w:vAlign w:val="top"/>
          </w:tcPr>
          <w:p>
            <w:pPr>
              <w:rPr>
                <w:rFonts w:ascii="Arial"/>
                <w:sz w:val="21"/>
              </w:rPr>
            </w:pPr>
          </w:p>
        </w:tc>
        <w:tc>
          <w:tcPr>
            <w:tcW w:w="885" w:type="dxa"/>
            <w:vAlign w:val="top"/>
          </w:tcPr>
          <w:p>
            <w:pPr>
              <w:spacing w:before="141" w:line="197" w:lineRule="auto"/>
              <w:ind w:left="372"/>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10</w:t>
            </w:r>
          </w:p>
        </w:tc>
        <w:tc>
          <w:tcPr>
            <w:tcW w:w="913" w:type="dxa"/>
            <w:vAlign w:val="top"/>
          </w:tcPr>
          <w:p>
            <w:pPr>
              <w:spacing w:before="141" w:line="197" w:lineRule="auto"/>
              <w:ind w:left="373"/>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70</w:t>
            </w:r>
          </w:p>
        </w:tc>
        <w:tc>
          <w:tcPr>
            <w:tcW w:w="767" w:type="dxa"/>
            <w:vMerge w:val="continue"/>
            <w:tcBorders>
              <w:top w:val="nil"/>
            </w:tcBorders>
            <w:vAlign w:val="top"/>
          </w:tcPr>
          <w:p>
            <w:pPr>
              <w:rPr>
                <w:rFonts w:ascii="Arial"/>
                <w:sz w:val="21"/>
              </w:rPr>
            </w:pPr>
          </w:p>
        </w:tc>
        <w:tc>
          <w:tcPr>
            <w:tcW w:w="855" w:type="dxa"/>
            <w:vAlign w:val="top"/>
          </w:tcPr>
          <w:p>
            <w:pPr>
              <w:spacing w:before="141"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41"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8" w:line="227" w:lineRule="auto"/>
              <w:ind w:left="407"/>
              <w:rPr>
                <w:rFonts w:ascii="宋体" w:hAnsi="宋体" w:eastAsia="宋体" w:cs="宋体"/>
                <w:sz w:val="20"/>
                <w:szCs w:val="20"/>
              </w:rPr>
            </w:pPr>
            <w:r>
              <w:rPr>
                <w:rFonts w:ascii="宋体" w:hAnsi="宋体" w:eastAsia="宋体" w:cs="宋体"/>
                <w:spacing w:val="7"/>
                <w:sz w:val="20"/>
                <w:szCs w:val="20"/>
              </w:rPr>
              <w:t>丝</w:t>
            </w:r>
            <w:r>
              <w:rPr>
                <w:rFonts w:ascii="宋体" w:hAnsi="宋体" w:eastAsia="宋体" w:cs="宋体"/>
                <w:spacing w:val="6"/>
                <w:sz w:val="20"/>
                <w:szCs w:val="20"/>
              </w:rPr>
              <w:t>印机</w:t>
            </w:r>
          </w:p>
        </w:tc>
        <w:tc>
          <w:tcPr>
            <w:tcW w:w="767" w:type="dxa"/>
            <w:vAlign w:val="top"/>
          </w:tcPr>
          <w:p>
            <w:pPr>
              <w:spacing w:before="110" w:line="232" w:lineRule="auto"/>
              <w:ind w:left="222"/>
              <w:rPr>
                <w:rFonts w:ascii="宋体" w:hAnsi="宋体" w:eastAsia="宋体" w:cs="宋体"/>
                <w:sz w:val="17"/>
                <w:szCs w:val="17"/>
              </w:rPr>
            </w:pPr>
            <w:r>
              <w:rPr>
                <w:rFonts w:ascii="Times New Roman" w:hAnsi="Times New Roman" w:eastAsia="Times New Roman" w:cs="Times New Roman"/>
                <w:spacing w:val="9"/>
                <w:sz w:val="17"/>
                <w:szCs w:val="17"/>
              </w:rPr>
              <w:t xml:space="preserve">2 </w:t>
            </w:r>
            <w:r>
              <w:rPr>
                <w:rFonts w:ascii="宋体" w:hAnsi="宋体" w:eastAsia="宋体" w:cs="宋体"/>
                <w:spacing w:val="8"/>
                <w:sz w:val="17"/>
                <w:szCs w:val="17"/>
              </w:rPr>
              <w:t>台</w:t>
            </w:r>
          </w:p>
        </w:tc>
        <w:tc>
          <w:tcPr>
            <w:tcW w:w="619" w:type="dxa"/>
            <w:vMerge w:val="restart"/>
            <w:tcBorders>
              <w:bottom w:val="nil"/>
            </w:tcBorders>
            <w:vAlign w:val="top"/>
          </w:tcPr>
          <w:p>
            <w:pPr>
              <w:spacing w:line="300" w:lineRule="auto"/>
              <w:rPr>
                <w:rFonts w:ascii="Arial"/>
                <w:sz w:val="21"/>
              </w:rPr>
            </w:pPr>
          </w:p>
          <w:p>
            <w:pPr>
              <w:spacing w:line="301" w:lineRule="auto"/>
              <w:rPr>
                <w:rFonts w:ascii="Arial"/>
                <w:sz w:val="21"/>
              </w:rPr>
            </w:pPr>
          </w:p>
          <w:p>
            <w:pPr>
              <w:spacing w:before="55" w:line="334" w:lineRule="exact"/>
              <w:ind w:left="132"/>
              <w:rPr>
                <w:rFonts w:ascii="宋体" w:hAnsi="宋体" w:eastAsia="宋体" w:cs="宋体"/>
                <w:sz w:val="17"/>
                <w:szCs w:val="17"/>
              </w:rPr>
            </w:pPr>
            <w:r>
              <w:rPr>
                <w:rFonts w:ascii="宋体" w:hAnsi="宋体" w:eastAsia="宋体" w:cs="宋体"/>
                <w:spacing w:val="5"/>
                <w:position w:val="12"/>
                <w:sz w:val="17"/>
                <w:szCs w:val="17"/>
              </w:rPr>
              <w:t>厂房</w:t>
            </w:r>
          </w:p>
          <w:p>
            <w:pPr>
              <w:spacing w:line="193" w:lineRule="auto"/>
              <w:ind w:left="246"/>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B</w:t>
            </w:r>
          </w:p>
        </w:tc>
        <w:tc>
          <w:tcPr>
            <w:tcW w:w="899" w:type="dxa"/>
            <w:vAlign w:val="top"/>
          </w:tcPr>
          <w:p>
            <w:pPr>
              <w:spacing w:before="139" w:line="197" w:lineRule="auto"/>
              <w:ind w:left="251"/>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6</w:t>
            </w:r>
            <w:r>
              <w:rPr>
                <w:rFonts w:ascii="Times New Roman" w:hAnsi="Times New Roman" w:eastAsia="Times New Roman" w:cs="Times New Roman"/>
                <w:spacing w:val="3"/>
                <w:sz w:val="17"/>
                <w:szCs w:val="17"/>
              </w:rPr>
              <w:t>3.01</w:t>
            </w:r>
          </w:p>
        </w:tc>
        <w:tc>
          <w:tcPr>
            <w:tcW w:w="707" w:type="dxa"/>
            <w:vMerge w:val="continue"/>
            <w:tcBorders>
              <w:top w:val="nil"/>
              <w:bottom w:val="nil"/>
            </w:tcBorders>
            <w:vAlign w:val="top"/>
          </w:tcPr>
          <w:p>
            <w:pPr>
              <w:rPr>
                <w:rFonts w:ascii="Arial"/>
                <w:sz w:val="21"/>
              </w:rPr>
            </w:pPr>
          </w:p>
        </w:tc>
        <w:tc>
          <w:tcPr>
            <w:tcW w:w="885" w:type="dxa"/>
            <w:vAlign w:val="top"/>
          </w:tcPr>
          <w:p>
            <w:pPr>
              <w:spacing w:before="139"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9" w:line="197" w:lineRule="auto"/>
              <w:ind w:left="261"/>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3</w:t>
            </w:r>
            <w:r>
              <w:rPr>
                <w:rFonts w:ascii="Times New Roman" w:hAnsi="Times New Roman" w:eastAsia="Times New Roman" w:cs="Times New Roman"/>
                <w:spacing w:val="3"/>
                <w:sz w:val="17"/>
                <w:szCs w:val="17"/>
              </w:rPr>
              <w:t>3.01</w:t>
            </w:r>
          </w:p>
        </w:tc>
        <w:tc>
          <w:tcPr>
            <w:tcW w:w="767"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49" w:line="197" w:lineRule="auto"/>
              <w:ind w:left="189"/>
              <w:rPr>
                <w:rFonts w:ascii="Times New Roman" w:hAnsi="Times New Roman" w:eastAsia="Times New Roman" w:cs="Times New Roman"/>
                <w:sz w:val="17"/>
                <w:szCs w:val="17"/>
              </w:rPr>
            </w:pPr>
            <w:r>
              <w:rPr>
                <w:rFonts w:ascii="Times New Roman" w:hAnsi="Times New Roman" w:eastAsia="Times New Roman" w:cs="Times New Roman"/>
                <w:spacing w:val="3"/>
                <w:sz w:val="17"/>
                <w:szCs w:val="17"/>
              </w:rPr>
              <w:t>73.04</w:t>
            </w:r>
          </w:p>
        </w:tc>
        <w:tc>
          <w:tcPr>
            <w:tcW w:w="855" w:type="dxa"/>
            <w:vAlign w:val="top"/>
          </w:tcPr>
          <w:p>
            <w:pPr>
              <w:spacing w:before="139"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9"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8" w:line="228" w:lineRule="auto"/>
              <w:ind w:left="414"/>
              <w:rPr>
                <w:rFonts w:ascii="宋体" w:hAnsi="宋体" w:eastAsia="宋体" w:cs="宋体"/>
                <w:sz w:val="20"/>
                <w:szCs w:val="20"/>
              </w:rPr>
            </w:pPr>
            <w:r>
              <w:rPr>
                <w:rFonts w:ascii="宋体" w:hAnsi="宋体" w:eastAsia="宋体" w:cs="宋体"/>
                <w:spacing w:val="4"/>
                <w:sz w:val="20"/>
                <w:szCs w:val="20"/>
              </w:rPr>
              <w:t>喷粉柜</w:t>
            </w:r>
          </w:p>
        </w:tc>
        <w:tc>
          <w:tcPr>
            <w:tcW w:w="767" w:type="dxa"/>
            <w:vAlign w:val="top"/>
          </w:tcPr>
          <w:p>
            <w:pPr>
              <w:spacing w:before="111" w:line="232" w:lineRule="auto"/>
              <w:ind w:left="226"/>
              <w:rPr>
                <w:rFonts w:ascii="宋体" w:hAnsi="宋体" w:eastAsia="宋体" w:cs="宋体"/>
                <w:sz w:val="17"/>
                <w:szCs w:val="17"/>
              </w:rPr>
            </w:pPr>
            <w:r>
              <w:rPr>
                <w:rFonts w:ascii="Times New Roman" w:hAnsi="Times New Roman" w:eastAsia="Times New Roman" w:cs="Times New Roman"/>
                <w:spacing w:val="8"/>
                <w:sz w:val="17"/>
                <w:szCs w:val="17"/>
              </w:rPr>
              <w:t>3</w:t>
            </w:r>
            <w:r>
              <w:rPr>
                <w:rFonts w:ascii="Times New Roman" w:hAnsi="Times New Roman" w:eastAsia="Times New Roman" w:cs="Times New Roman"/>
                <w:spacing w:val="7"/>
                <w:sz w:val="17"/>
                <w:szCs w:val="17"/>
              </w:rPr>
              <w:t xml:space="preserve"> </w:t>
            </w:r>
            <w:r>
              <w:rPr>
                <w:rFonts w:ascii="宋体" w:hAnsi="宋体" w:eastAsia="宋体" w:cs="宋体"/>
                <w:spacing w:val="7"/>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39" w:line="197" w:lineRule="auto"/>
              <w:ind w:left="251"/>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6</w:t>
            </w:r>
            <w:r>
              <w:rPr>
                <w:rFonts w:ascii="Times New Roman" w:hAnsi="Times New Roman" w:eastAsia="Times New Roman" w:cs="Times New Roman"/>
                <w:spacing w:val="3"/>
                <w:sz w:val="17"/>
                <w:szCs w:val="17"/>
              </w:rPr>
              <w:t>4.77</w:t>
            </w:r>
          </w:p>
        </w:tc>
        <w:tc>
          <w:tcPr>
            <w:tcW w:w="707" w:type="dxa"/>
            <w:vMerge w:val="continue"/>
            <w:tcBorders>
              <w:top w:val="nil"/>
              <w:bottom w:val="nil"/>
            </w:tcBorders>
            <w:vAlign w:val="top"/>
          </w:tcPr>
          <w:p>
            <w:pPr>
              <w:rPr>
                <w:rFonts w:ascii="Arial"/>
                <w:sz w:val="21"/>
              </w:rPr>
            </w:pPr>
          </w:p>
        </w:tc>
        <w:tc>
          <w:tcPr>
            <w:tcW w:w="885" w:type="dxa"/>
            <w:vAlign w:val="top"/>
          </w:tcPr>
          <w:p>
            <w:pPr>
              <w:spacing w:before="139"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9" w:line="197" w:lineRule="auto"/>
              <w:ind w:left="261"/>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3</w:t>
            </w:r>
            <w:r>
              <w:rPr>
                <w:rFonts w:ascii="Times New Roman" w:hAnsi="Times New Roman" w:eastAsia="Times New Roman" w:cs="Times New Roman"/>
                <w:spacing w:val="3"/>
                <w:sz w:val="17"/>
                <w:szCs w:val="17"/>
              </w:rPr>
              <w:t>4.77</w:t>
            </w:r>
          </w:p>
        </w:tc>
        <w:tc>
          <w:tcPr>
            <w:tcW w:w="767" w:type="dxa"/>
            <w:vMerge w:val="continue"/>
            <w:tcBorders>
              <w:top w:val="nil"/>
              <w:bottom w:val="nil"/>
            </w:tcBorders>
            <w:vAlign w:val="top"/>
          </w:tcPr>
          <w:p>
            <w:pPr>
              <w:rPr>
                <w:rFonts w:ascii="Arial"/>
                <w:sz w:val="21"/>
              </w:rPr>
            </w:pPr>
          </w:p>
        </w:tc>
        <w:tc>
          <w:tcPr>
            <w:tcW w:w="855" w:type="dxa"/>
            <w:vAlign w:val="top"/>
          </w:tcPr>
          <w:p>
            <w:pPr>
              <w:spacing w:before="139"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9"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6" w:line="228" w:lineRule="auto"/>
              <w:ind w:left="405"/>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767" w:type="dxa"/>
            <w:vAlign w:val="top"/>
          </w:tcPr>
          <w:p>
            <w:pPr>
              <w:spacing w:before="111" w:line="232" w:lineRule="auto"/>
              <w:ind w:left="226"/>
              <w:rPr>
                <w:rFonts w:ascii="宋体" w:hAnsi="宋体" w:eastAsia="宋体" w:cs="宋体"/>
                <w:sz w:val="17"/>
                <w:szCs w:val="17"/>
              </w:rPr>
            </w:pPr>
            <w:r>
              <w:rPr>
                <w:rFonts w:ascii="Times New Roman" w:hAnsi="Times New Roman" w:eastAsia="Times New Roman" w:cs="Times New Roman"/>
                <w:spacing w:val="8"/>
                <w:sz w:val="17"/>
                <w:szCs w:val="17"/>
              </w:rPr>
              <w:t>3</w:t>
            </w:r>
            <w:r>
              <w:rPr>
                <w:rFonts w:ascii="Times New Roman" w:hAnsi="Times New Roman" w:eastAsia="Times New Roman" w:cs="Times New Roman"/>
                <w:spacing w:val="7"/>
                <w:sz w:val="17"/>
                <w:szCs w:val="17"/>
              </w:rPr>
              <w:t xml:space="preserve"> </w:t>
            </w:r>
            <w:r>
              <w:rPr>
                <w:rFonts w:ascii="宋体" w:hAnsi="宋体" w:eastAsia="宋体" w:cs="宋体"/>
                <w:spacing w:val="7"/>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39" w:line="197" w:lineRule="auto"/>
              <w:ind w:left="25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7</w:t>
            </w:r>
            <w:r>
              <w:rPr>
                <w:rFonts w:ascii="Times New Roman" w:hAnsi="Times New Roman" w:eastAsia="Times New Roman" w:cs="Times New Roman"/>
                <w:spacing w:val="3"/>
                <w:sz w:val="17"/>
                <w:szCs w:val="17"/>
              </w:rPr>
              <w:t>4.77</w:t>
            </w:r>
          </w:p>
        </w:tc>
        <w:tc>
          <w:tcPr>
            <w:tcW w:w="707" w:type="dxa"/>
            <w:vMerge w:val="continue"/>
            <w:tcBorders>
              <w:top w:val="nil"/>
              <w:bottom w:val="nil"/>
            </w:tcBorders>
            <w:vAlign w:val="top"/>
          </w:tcPr>
          <w:p>
            <w:pPr>
              <w:rPr>
                <w:rFonts w:ascii="Arial"/>
                <w:sz w:val="21"/>
              </w:rPr>
            </w:pPr>
          </w:p>
        </w:tc>
        <w:tc>
          <w:tcPr>
            <w:tcW w:w="885" w:type="dxa"/>
            <w:vAlign w:val="top"/>
          </w:tcPr>
          <w:p>
            <w:pPr>
              <w:spacing w:before="139"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39" w:line="200" w:lineRule="auto"/>
              <w:ind w:left="256"/>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4</w:t>
            </w:r>
            <w:r>
              <w:rPr>
                <w:rFonts w:ascii="Times New Roman" w:hAnsi="Times New Roman" w:eastAsia="Times New Roman" w:cs="Times New Roman"/>
                <w:spacing w:val="4"/>
                <w:sz w:val="17"/>
                <w:szCs w:val="17"/>
              </w:rPr>
              <w:t>4.77</w:t>
            </w:r>
          </w:p>
        </w:tc>
        <w:tc>
          <w:tcPr>
            <w:tcW w:w="767" w:type="dxa"/>
            <w:vMerge w:val="continue"/>
            <w:tcBorders>
              <w:top w:val="nil"/>
              <w:bottom w:val="nil"/>
            </w:tcBorders>
            <w:vAlign w:val="top"/>
          </w:tcPr>
          <w:p>
            <w:pPr>
              <w:rPr>
                <w:rFonts w:ascii="Arial"/>
                <w:sz w:val="21"/>
              </w:rPr>
            </w:pPr>
          </w:p>
        </w:tc>
        <w:tc>
          <w:tcPr>
            <w:tcW w:w="855" w:type="dxa"/>
            <w:vAlign w:val="top"/>
          </w:tcPr>
          <w:p>
            <w:pPr>
              <w:spacing w:before="139"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39"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7" w:line="227" w:lineRule="auto"/>
              <w:ind w:left="412"/>
              <w:rPr>
                <w:rFonts w:ascii="宋体" w:hAnsi="宋体" w:eastAsia="宋体" w:cs="宋体"/>
                <w:sz w:val="20"/>
                <w:szCs w:val="20"/>
              </w:rPr>
            </w:pPr>
            <w:r>
              <w:rPr>
                <w:rFonts w:ascii="宋体" w:hAnsi="宋体" w:eastAsia="宋体" w:cs="宋体"/>
                <w:spacing w:val="6"/>
                <w:sz w:val="20"/>
                <w:szCs w:val="20"/>
              </w:rPr>
              <w:t>空</w:t>
            </w:r>
            <w:r>
              <w:rPr>
                <w:rFonts w:ascii="宋体" w:hAnsi="宋体" w:eastAsia="宋体" w:cs="宋体"/>
                <w:spacing w:val="4"/>
                <w:sz w:val="20"/>
                <w:szCs w:val="20"/>
              </w:rPr>
              <w:t>压机</w:t>
            </w:r>
          </w:p>
        </w:tc>
        <w:tc>
          <w:tcPr>
            <w:tcW w:w="767" w:type="dxa"/>
            <w:vAlign w:val="top"/>
          </w:tcPr>
          <w:p>
            <w:pPr>
              <w:spacing w:before="109" w:line="232" w:lineRule="auto"/>
              <w:ind w:left="239"/>
              <w:rPr>
                <w:rFonts w:ascii="宋体" w:hAnsi="宋体" w:eastAsia="宋体" w:cs="宋体"/>
                <w:sz w:val="17"/>
                <w:szCs w:val="17"/>
              </w:rPr>
            </w:pPr>
            <w:r>
              <w:rPr>
                <w:rFonts w:ascii="Times New Roman" w:hAnsi="Times New Roman" w:eastAsia="Times New Roman" w:cs="Times New Roman"/>
                <w:spacing w:val="3"/>
                <w:sz w:val="17"/>
                <w:szCs w:val="17"/>
              </w:rPr>
              <w:t xml:space="preserve">1 </w:t>
            </w:r>
            <w:r>
              <w:rPr>
                <w:rFonts w:ascii="宋体" w:hAnsi="宋体" w:eastAsia="宋体" w:cs="宋体"/>
                <w:spacing w:val="3"/>
                <w:sz w:val="17"/>
                <w:szCs w:val="17"/>
              </w:rPr>
              <w:t>台</w:t>
            </w:r>
          </w:p>
        </w:tc>
        <w:tc>
          <w:tcPr>
            <w:tcW w:w="619" w:type="dxa"/>
            <w:vMerge w:val="continue"/>
            <w:tcBorders>
              <w:top w:val="nil"/>
              <w:bottom w:val="nil"/>
            </w:tcBorders>
            <w:vAlign w:val="top"/>
          </w:tcPr>
          <w:p>
            <w:pPr>
              <w:rPr>
                <w:rFonts w:ascii="Arial"/>
                <w:sz w:val="21"/>
              </w:rPr>
            </w:pPr>
          </w:p>
        </w:tc>
        <w:tc>
          <w:tcPr>
            <w:tcW w:w="899" w:type="dxa"/>
            <w:vAlign w:val="top"/>
          </w:tcPr>
          <w:p>
            <w:pPr>
              <w:spacing w:before="140" w:line="197" w:lineRule="auto"/>
              <w:ind w:left="365"/>
              <w:rPr>
                <w:rFonts w:ascii="Times New Roman" w:hAnsi="Times New Roman" w:eastAsia="Times New Roman" w:cs="Times New Roman"/>
                <w:sz w:val="17"/>
                <w:szCs w:val="17"/>
              </w:rPr>
            </w:pPr>
            <w:r>
              <w:rPr>
                <w:rFonts w:ascii="Times New Roman" w:hAnsi="Times New Roman" w:eastAsia="Times New Roman" w:cs="Times New Roman"/>
                <w:sz w:val="17"/>
                <w:szCs w:val="17"/>
              </w:rPr>
              <w:t>80</w:t>
            </w:r>
          </w:p>
        </w:tc>
        <w:tc>
          <w:tcPr>
            <w:tcW w:w="707" w:type="dxa"/>
            <w:vMerge w:val="continue"/>
            <w:tcBorders>
              <w:top w:val="nil"/>
              <w:bottom w:val="nil"/>
            </w:tcBorders>
            <w:vAlign w:val="top"/>
          </w:tcPr>
          <w:p>
            <w:pPr>
              <w:rPr>
                <w:rFonts w:ascii="Arial"/>
                <w:sz w:val="21"/>
              </w:rPr>
            </w:pPr>
          </w:p>
        </w:tc>
        <w:tc>
          <w:tcPr>
            <w:tcW w:w="885" w:type="dxa"/>
            <w:vAlign w:val="top"/>
          </w:tcPr>
          <w:p>
            <w:pPr>
              <w:spacing w:before="140" w:line="197" w:lineRule="auto"/>
              <w:ind w:left="358"/>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3</w:t>
            </w:r>
            <w:r>
              <w:rPr>
                <w:rFonts w:ascii="Times New Roman" w:hAnsi="Times New Roman" w:eastAsia="Times New Roman" w:cs="Times New Roman"/>
                <w:spacing w:val="1"/>
                <w:sz w:val="17"/>
                <w:szCs w:val="17"/>
              </w:rPr>
              <w:t>0</w:t>
            </w:r>
          </w:p>
        </w:tc>
        <w:tc>
          <w:tcPr>
            <w:tcW w:w="913" w:type="dxa"/>
            <w:vAlign w:val="top"/>
          </w:tcPr>
          <w:p>
            <w:pPr>
              <w:spacing w:before="140" w:line="197" w:lineRule="auto"/>
              <w:ind w:left="375"/>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50</w:t>
            </w:r>
          </w:p>
        </w:tc>
        <w:tc>
          <w:tcPr>
            <w:tcW w:w="767" w:type="dxa"/>
            <w:vMerge w:val="continue"/>
            <w:tcBorders>
              <w:top w:val="nil"/>
              <w:bottom w:val="nil"/>
            </w:tcBorders>
            <w:vAlign w:val="top"/>
          </w:tcPr>
          <w:p>
            <w:pPr>
              <w:rPr>
                <w:rFonts w:ascii="Arial"/>
                <w:sz w:val="21"/>
              </w:rPr>
            </w:pPr>
          </w:p>
        </w:tc>
        <w:tc>
          <w:tcPr>
            <w:tcW w:w="855" w:type="dxa"/>
            <w:vAlign w:val="top"/>
          </w:tcPr>
          <w:p>
            <w:pPr>
              <w:spacing w:before="140"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40"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2" w:type="dxa"/>
            <w:vMerge w:val="continue"/>
            <w:tcBorders>
              <w:top w:val="nil"/>
              <w:left w:val="single" w:color="000000" w:sz="6" w:space="0"/>
              <w:bottom w:val="nil"/>
            </w:tcBorders>
            <w:vAlign w:val="top"/>
          </w:tcPr>
          <w:p>
            <w:pPr>
              <w:rPr>
                <w:rFonts w:ascii="Arial"/>
                <w:sz w:val="21"/>
              </w:rPr>
            </w:pPr>
          </w:p>
        </w:tc>
        <w:tc>
          <w:tcPr>
            <w:tcW w:w="1439" w:type="dxa"/>
            <w:vAlign w:val="top"/>
          </w:tcPr>
          <w:p>
            <w:pPr>
              <w:spacing w:before="67" w:line="227" w:lineRule="auto"/>
              <w:ind w:left="512"/>
              <w:rPr>
                <w:rFonts w:ascii="宋体" w:hAnsi="宋体" w:eastAsia="宋体" w:cs="宋体"/>
                <w:sz w:val="20"/>
                <w:szCs w:val="20"/>
              </w:rPr>
            </w:pPr>
            <w:r>
              <w:rPr>
                <w:rFonts w:ascii="宋体" w:hAnsi="宋体" w:eastAsia="宋体" w:cs="宋体"/>
                <w:spacing w:val="4"/>
                <w:sz w:val="20"/>
                <w:szCs w:val="20"/>
              </w:rPr>
              <w:t>风机</w:t>
            </w:r>
          </w:p>
        </w:tc>
        <w:tc>
          <w:tcPr>
            <w:tcW w:w="767" w:type="dxa"/>
            <w:vAlign w:val="top"/>
          </w:tcPr>
          <w:p>
            <w:pPr>
              <w:spacing w:before="110" w:line="232" w:lineRule="auto"/>
              <w:ind w:left="222"/>
              <w:rPr>
                <w:rFonts w:ascii="宋体" w:hAnsi="宋体" w:eastAsia="宋体" w:cs="宋体"/>
                <w:sz w:val="17"/>
                <w:szCs w:val="17"/>
              </w:rPr>
            </w:pPr>
            <w:r>
              <w:rPr>
                <w:rFonts w:ascii="Times New Roman" w:hAnsi="Times New Roman" w:eastAsia="Times New Roman" w:cs="Times New Roman"/>
                <w:spacing w:val="9"/>
                <w:sz w:val="17"/>
                <w:szCs w:val="17"/>
              </w:rPr>
              <w:t xml:space="preserve">2 </w:t>
            </w:r>
            <w:r>
              <w:rPr>
                <w:rFonts w:ascii="宋体" w:hAnsi="宋体" w:eastAsia="宋体" w:cs="宋体"/>
                <w:spacing w:val="8"/>
                <w:sz w:val="17"/>
                <w:szCs w:val="17"/>
              </w:rPr>
              <w:t>台</w:t>
            </w:r>
          </w:p>
        </w:tc>
        <w:tc>
          <w:tcPr>
            <w:tcW w:w="619" w:type="dxa"/>
            <w:vMerge w:val="continue"/>
            <w:tcBorders>
              <w:top w:val="nil"/>
            </w:tcBorders>
            <w:vAlign w:val="top"/>
          </w:tcPr>
          <w:p>
            <w:pPr>
              <w:rPr>
                <w:rFonts w:ascii="Arial"/>
                <w:sz w:val="21"/>
              </w:rPr>
            </w:pPr>
          </w:p>
        </w:tc>
        <w:tc>
          <w:tcPr>
            <w:tcW w:w="899" w:type="dxa"/>
            <w:vAlign w:val="top"/>
          </w:tcPr>
          <w:p>
            <w:pPr>
              <w:spacing w:before="141" w:line="197" w:lineRule="auto"/>
              <w:ind w:left="254"/>
              <w:rPr>
                <w:rFonts w:ascii="Times New Roman" w:hAnsi="Times New Roman" w:eastAsia="Times New Roman" w:cs="Times New Roman"/>
                <w:sz w:val="17"/>
                <w:szCs w:val="17"/>
              </w:rPr>
            </w:pPr>
            <w:r>
              <w:rPr>
                <w:rFonts w:ascii="Times New Roman" w:hAnsi="Times New Roman" w:eastAsia="Times New Roman" w:cs="Times New Roman"/>
                <w:spacing w:val="4"/>
                <w:sz w:val="17"/>
                <w:szCs w:val="17"/>
              </w:rPr>
              <w:t>8</w:t>
            </w:r>
            <w:r>
              <w:rPr>
                <w:rFonts w:ascii="Times New Roman" w:hAnsi="Times New Roman" w:eastAsia="Times New Roman" w:cs="Times New Roman"/>
                <w:spacing w:val="3"/>
                <w:sz w:val="17"/>
                <w:szCs w:val="17"/>
              </w:rPr>
              <w:t>3</w:t>
            </w:r>
            <w:r>
              <w:rPr>
                <w:rFonts w:ascii="Times New Roman" w:hAnsi="Times New Roman" w:eastAsia="Times New Roman" w:cs="Times New Roman"/>
                <w:spacing w:val="2"/>
                <w:sz w:val="17"/>
                <w:szCs w:val="17"/>
              </w:rPr>
              <w:t>.01</w:t>
            </w:r>
          </w:p>
        </w:tc>
        <w:tc>
          <w:tcPr>
            <w:tcW w:w="707" w:type="dxa"/>
            <w:vMerge w:val="continue"/>
            <w:tcBorders>
              <w:top w:val="nil"/>
            </w:tcBorders>
            <w:vAlign w:val="top"/>
          </w:tcPr>
          <w:p>
            <w:pPr>
              <w:rPr>
                <w:rFonts w:ascii="Arial"/>
                <w:sz w:val="21"/>
              </w:rPr>
            </w:pPr>
          </w:p>
        </w:tc>
        <w:tc>
          <w:tcPr>
            <w:tcW w:w="885" w:type="dxa"/>
            <w:vAlign w:val="top"/>
          </w:tcPr>
          <w:p>
            <w:pPr>
              <w:spacing w:before="140" w:line="197" w:lineRule="auto"/>
              <w:ind w:left="372"/>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10</w:t>
            </w:r>
          </w:p>
        </w:tc>
        <w:tc>
          <w:tcPr>
            <w:tcW w:w="913" w:type="dxa"/>
            <w:vAlign w:val="top"/>
          </w:tcPr>
          <w:p>
            <w:pPr>
              <w:spacing w:before="140" w:line="197" w:lineRule="auto"/>
              <w:ind w:left="26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7</w:t>
            </w:r>
            <w:r>
              <w:rPr>
                <w:rFonts w:ascii="Times New Roman" w:hAnsi="Times New Roman" w:eastAsia="Times New Roman" w:cs="Times New Roman"/>
                <w:spacing w:val="3"/>
                <w:sz w:val="17"/>
                <w:szCs w:val="17"/>
              </w:rPr>
              <w:t>3.01</w:t>
            </w:r>
          </w:p>
        </w:tc>
        <w:tc>
          <w:tcPr>
            <w:tcW w:w="767" w:type="dxa"/>
            <w:vMerge w:val="continue"/>
            <w:tcBorders>
              <w:top w:val="nil"/>
            </w:tcBorders>
            <w:vAlign w:val="top"/>
          </w:tcPr>
          <w:p>
            <w:pPr>
              <w:rPr>
                <w:rFonts w:ascii="Arial"/>
                <w:sz w:val="21"/>
              </w:rPr>
            </w:pPr>
          </w:p>
        </w:tc>
        <w:tc>
          <w:tcPr>
            <w:tcW w:w="855" w:type="dxa"/>
            <w:vAlign w:val="top"/>
          </w:tcPr>
          <w:p>
            <w:pPr>
              <w:spacing w:before="140" w:line="197" w:lineRule="auto"/>
              <w:ind w:left="396"/>
              <w:rPr>
                <w:rFonts w:ascii="Times New Roman" w:hAnsi="Times New Roman" w:eastAsia="Times New Roman" w:cs="Times New Roman"/>
                <w:sz w:val="17"/>
                <w:szCs w:val="17"/>
              </w:rPr>
            </w:pPr>
            <w:r>
              <w:rPr>
                <w:rFonts w:ascii="Times New Roman" w:hAnsi="Times New Roman" w:eastAsia="Times New Roman" w:cs="Times New Roman"/>
                <w:sz w:val="17"/>
                <w:szCs w:val="17"/>
              </w:rPr>
              <w:t>8</w:t>
            </w:r>
          </w:p>
        </w:tc>
        <w:tc>
          <w:tcPr>
            <w:tcW w:w="941" w:type="dxa"/>
            <w:tcBorders>
              <w:right w:val="single" w:color="000000" w:sz="6" w:space="0"/>
            </w:tcBorders>
            <w:vAlign w:val="top"/>
          </w:tcPr>
          <w:p>
            <w:pPr>
              <w:spacing w:before="140" w:line="197" w:lineRule="auto"/>
              <w:ind w:left="264"/>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2</w:t>
            </w:r>
            <w:r>
              <w:rPr>
                <w:rFonts w:ascii="Times New Roman" w:hAnsi="Times New Roman" w:eastAsia="Times New Roman" w:cs="Times New Roman"/>
                <w:spacing w:val="4"/>
                <w:sz w:val="17"/>
                <w:szCs w:val="17"/>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8" w:hRule="atLeast"/>
        </w:trPr>
        <w:tc>
          <w:tcPr>
            <w:tcW w:w="372" w:type="dxa"/>
            <w:vMerge w:val="continue"/>
            <w:tcBorders>
              <w:top w:val="nil"/>
              <w:left w:val="single" w:color="000000" w:sz="6" w:space="0"/>
            </w:tcBorders>
            <w:vAlign w:val="top"/>
          </w:tcPr>
          <w:p>
            <w:pPr>
              <w:rPr>
                <w:rFonts w:ascii="Arial"/>
                <w:sz w:val="21"/>
              </w:rPr>
            </w:pPr>
          </w:p>
        </w:tc>
        <w:tc>
          <w:tcPr>
            <w:tcW w:w="8792" w:type="dxa"/>
            <w:gridSpan w:val="10"/>
            <w:tcBorders>
              <w:right w:val="single" w:color="000000" w:sz="6" w:space="0"/>
            </w:tcBorders>
            <w:vAlign w:val="top"/>
          </w:tcPr>
          <w:p>
            <w:pPr>
              <w:spacing w:before="39" w:line="372" w:lineRule="auto"/>
              <w:ind w:left="55" w:right="2" w:firstLine="479"/>
              <w:rPr>
                <w:rFonts w:ascii="宋体" w:hAnsi="宋体" w:eastAsia="宋体" w:cs="宋体"/>
                <w:sz w:val="23"/>
                <w:szCs w:val="23"/>
              </w:rPr>
            </w:pPr>
            <w:r>
              <w:rPr>
                <w:rFonts w:ascii="宋体" w:hAnsi="宋体" w:eastAsia="宋体" w:cs="宋体"/>
                <w:spacing w:val="1"/>
                <w:sz w:val="23"/>
                <w:szCs w:val="23"/>
              </w:rPr>
              <w:t>根据刘惠玲主编《噪声控制技术》  (</w:t>
            </w:r>
            <w:r>
              <w:rPr>
                <w:rFonts w:ascii="Times New Roman" w:hAnsi="Times New Roman" w:eastAsia="Times New Roman" w:cs="Times New Roman"/>
                <w:spacing w:val="1"/>
                <w:sz w:val="23"/>
                <w:szCs w:val="23"/>
              </w:rPr>
              <w:t>2002</w:t>
            </w:r>
            <w:r>
              <w:rPr>
                <w:rFonts w:ascii="Times New Roman" w:hAnsi="Times New Roman" w:eastAsia="Times New Roman" w:cs="Times New Roman"/>
                <w:sz w:val="23"/>
                <w:szCs w:val="23"/>
              </w:rPr>
              <w:t xml:space="preserve"> </w:t>
            </w:r>
            <w:r>
              <w:rPr>
                <w:rFonts w:ascii="宋体" w:hAnsi="宋体" w:eastAsia="宋体" w:cs="宋体"/>
                <w:sz w:val="23"/>
                <w:szCs w:val="23"/>
              </w:rPr>
              <w:t xml:space="preserve">年 </w:t>
            </w:r>
            <w:r>
              <w:rPr>
                <w:rFonts w:ascii="Times New Roman" w:hAnsi="Times New Roman" w:eastAsia="Times New Roman" w:cs="Times New Roman"/>
                <w:sz w:val="23"/>
                <w:szCs w:val="23"/>
              </w:rPr>
              <w:t xml:space="preserve">10 </w:t>
            </w:r>
            <w:r>
              <w:rPr>
                <w:rFonts w:ascii="宋体" w:hAnsi="宋体" w:eastAsia="宋体" w:cs="宋体"/>
                <w:sz w:val="23"/>
                <w:szCs w:val="23"/>
              </w:rPr>
              <w:t xml:space="preserve">月第 </w:t>
            </w:r>
            <w:r>
              <w:rPr>
                <w:rFonts w:ascii="Times New Roman" w:hAnsi="Times New Roman" w:eastAsia="Times New Roman" w:cs="Times New Roman"/>
                <w:sz w:val="23"/>
                <w:szCs w:val="23"/>
              </w:rPr>
              <w:t xml:space="preserve">1 </w:t>
            </w:r>
            <w:r>
              <w:rPr>
                <w:rFonts w:ascii="宋体" w:hAnsi="宋体" w:eastAsia="宋体" w:cs="宋体"/>
                <w:sz w:val="23"/>
                <w:szCs w:val="23"/>
              </w:rPr>
              <w:t xml:space="preserve">版) ，采用隔声间 (室) </w:t>
            </w:r>
            <w:r>
              <w:rPr>
                <w:rFonts w:ascii="宋体" w:hAnsi="宋体" w:eastAsia="宋体" w:cs="宋体"/>
                <w:spacing w:val="6"/>
                <w:sz w:val="23"/>
                <w:szCs w:val="23"/>
              </w:rPr>
              <w:t>技术措施</w:t>
            </w:r>
            <w:r>
              <w:rPr>
                <w:rFonts w:ascii="宋体" w:hAnsi="宋体" w:eastAsia="宋体" w:cs="宋体"/>
                <w:spacing w:val="5"/>
                <w:sz w:val="23"/>
                <w:szCs w:val="23"/>
              </w:rPr>
              <w:t>，</w:t>
            </w:r>
            <w:r>
              <w:rPr>
                <w:rFonts w:ascii="宋体" w:hAnsi="宋体" w:eastAsia="宋体" w:cs="宋体"/>
                <w:spacing w:val="3"/>
                <w:sz w:val="23"/>
                <w:szCs w:val="23"/>
              </w:rPr>
              <w:t xml:space="preserve">降噪效果可达 </w:t>
            </w:r>
            <w:r>
              <w:rPr>
                <w:rFonts w:ascii="Times New Roman" w:hAnsi="Times New Roman" w:eastAsia="Times New Roman" w:cs="Times New Roman"/>
                <w:spacing w:val="3"/>
                <w:sz w:val="23"/>
                <w:szCs w:val="23"/>
              </w:rPr>
              <w:t>20~40</w:t>
            </w:r>
            <w:r>
              <w:rPr>
                <w:rFonts w:ascii="Times New Roman" w:hAnsi="Times New Roman" w:eastAsia="Times New Roman" w:cs="Times New Roman"/>
                <w:sz w:val="23"/>
                <w:szCs w:val="23"/>
              </w:rPr>
              <w:t>dB</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xml:space="preserve">，项目按 </w:t>
            </w:r>
            <w:r>
              <w:rPr>
                <w:rFonts w:ascii="Times New Roman" w:hAnsi="Times New Roman" w:eastAsia="Times New Roman" w:cs="Times New Roman"/>
                <w:spacing w:val="3"/>
                <w:sz w:val="23"/>
                <w:szCs w:val="23"/>
              </w:rPr>
              <w:t>20</w:t>
            </w:r>
            <w:r>
              <w:rPr>
                <w:rFonts w:ascii="Times New Roman" w:hAnsi="Times New Roman" w:eastAsia="Times New Roman" w:cs="Times New Roman"/>
                <w:sz w:val="23"/>
                <w:szCs w:val="23"/>
              </w:rPr>
              <w:t>dB</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w:t>
            </w:r>
            <w:r>
              <w:rPr>
                <w:rFonts w:ascii="宋体" w:hAnsi="宋体" w:eastAsia="宋体" w:cs="宋体"/>
                <w:spacing w:val="3"/>
                <w:sz w:val="23"/>
                <w:szCs w:val="23"/>
              </w:rPr>
              <w:t>计，减振处理，降噪效果可</w:t>
            </w:r>
          </w:p>
        </w:tc>
      </w:tr>
    </w:tbl>
    <w:p>
      <w:pPr>
        <w:rPr>
          <w:rFonts w:ascii="Arial"/>
          <w:sz w:val="21"/>
        </w:rPr>
      </w:pPr>
    </w:p>
    <w:p>
      <w:pPr>
        <w:sectPr>
          <w:footerReference r:id="rId58" w:type="default"/>
          <w:pgSz w:w="11906" w:h="16839"/>
          <w:pgMar w:top="1431" w:right="1363" w:bottom="1014" w:left="1363" w:header="0" w:footer="853" w:gutter="0"/>
          <w:cols w:space="720" w:num="1"/>
        </w:sectPr>
      </w:pPr>
    </w:p>
    <w:p>
      <w:r>
        <w:pict>
          <v:rect id="_x0000_s1133" o:spid="_x0000_s1133" o:spt="1" style="position:absolute;left:0pt;margin-left:522.1pt;margin-top:720.1pt;height:26.55pt;width:0.5pt;mso-position-horizontal-relative:page;mso-position-vertical-relative:page;z-index:251762688;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168"/>
        <w:gridCol w:w="1083"/>
        <w:gridCol w:w="1083"/>
        <w:gridCol w:w="1083"/>
        <w:gridCol w:w="1083"/>
        <w:gridCol w:w="1083"/>
        <w:gridCol w:w="1083"/>
        <w:gridCol w:w="117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696"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8"/>
            <w:tcBorders>
              <w:right w:val="single" w:color="000000" w:sz="6" w:space="0"/>
            </w:tcBorders>
            <w:vAlign w:val="top"/>
          </w:tcPr>
          <w:p>
            <w:pPr>
              <w:spacing w:before="6" w:line="375" w:lineRule="auto"/>
              <w:ind w:left="108" w:right="101" w:hanging="2"/>
              <w:rPr>
                <w:rFonts w:ascii="宋体" w:hAnsi="宋体" w:eastAsia="宋体" w:cs="宋体"/>
                <w:sz w:val="23"/>
                <w:szCs w:val="23"/>
              </w:rPr>
            </w:pPr>
            <w:r>
              <w:rPr>
                <w:rFonts w:ascii="宋体" w:hAnsi="宋体" w:eastAsia="宋体" w:cs="宋体"/>
                <w:spacing w:val="12"/>
                <w:sz w:val="23"/>
                <w:szCs w:val="23"/>
              </w:rPr>
              <w:t xml:space="preserve">达 </w:t>
            </w:r>
            <w:r>
              <w:rPr>
                <w:rFonts w:ascii="Times New Roman" w:hAnsi="Times New Roman" w:eastAsia="Times New Roman" w:cs="Times New Roman"/>
                <w:spacing w:val="8"/>
                <w:sz w:val="23"/>
                <w:szCs w:val="23"/>
              </w:rPr>
              <w:t>5</w:t>
            </w:r>
            <w:r>
              <w:rPr>
                <w:rFonts w:ascii="Times New Roman" w:hAnsi="Times New Roman" w:eastAsia="Times New Roman" w:cs="Times New Roman"/>
                <w:spacing w:val="6"/>
                <w:sz w:val="23"/>
                <w:szCs w:val="23"/>
              </w:rPr>
              <w:t>~25</w:t>
            </w:r>
            <w:r>
              <w:rPr>
                <w:rFonts w:ascii="Times New Roman" w:hAnsi="Times New Roman" w:eastAsia="Times New Roman" w:cs="Times New Roman"/>
                <w:sz w:val="23"/>
                <w:szCs w:val="23"/>
              </w:rPr>
              <w:t>dB</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 xml:space="preserve">，项目按 </w:t>
            </w:r>
            <w:r>
              <w:rPr>
                <w:rFonts w:ascii="Times New Roman" w:hAnsi="Times New Roman" w:eastAsia="Times New Roman" w:cs="Times New Roman"/>
                <w:spacing w:val="6"/>
                <w:sz w:val="23"/>
                <w:szCs w:val="23"/>
              </w:rPr>
              <w:t>10</w:t>
            </w:r>
            <w:r>
              <w:rPr>
                <w:rFonts w:ascii="Times New Roman" w:hAnsi="Times New Roman" w:eastAsia="Times New Roman" w:cs="Times New Roman"/>
                <w:sz w:val="23"/>
                <w:szCs w:val="23"/>
              </w:rPr>
              <w:t>dB</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6"/>
                <w:sz w:val="23"/>
                <w:szCs w:val="23"/>
              </w:rPr>
              <w:t>)</w:t>
            </w:r>
            <w:r>
              <w:rPr>
                <w:rFonts w:ascii="宋体" w:hAnsi="宋体" w:eastAsia="宋体" w:cs="宋体"/>
                <w:spacing w:val="6"/>
                <w:sz w:val="23"/>
                <w:szCs w:val="23"/>
              </w:rPr>
              <w:t>计。本项目生产设备均安装在室内，则经过墙体隔</w:t>
            </w:r>
            <w:r>
              <w:rPr>
                <w:rFonts w:ascii="宋体" w:hAnsi="宋体" w:eastAsia="宋体" w:cs="宋体"/>
                <w:sz w:val="23"/>
                <w:szCs w:val="23"/>
              </w:rPr>
              <w:t xml:space="preserve"> </w:t>
            </w:r>
            <w:r>
              <w:rPr>
                <w:rFonts w:ascii="宋体" w:hAnsi="宋体" w:eastAsia="宋体" w:cs="宋体"/>
                <w:spacing w:val="4"/>
                <w:sz w:val="23"/>
                <w:szCs w:val="23"/>
              </w:rPr>
              <w:t xml:space="preserve">音降噪和减振效果，降噪量取 </w:t>
            </w:r>
            <w:r>
              <w:rPr>
                <w:rFonts w:ascii="Times New Roman" w:hAnsi="Times New Roman" w:eastAsia="Times New Roman" w:cs="Times New Roman"/>
                <w:spacing w:val="4"/>
                <w:sz w:val="23"/>
                <w:szCs w:val="23"/>
              </w:rPr>
              <w:t>30</w:t>
            </w:r>
            <w:r>
              <w:rPr>
                <w:rFonts w:ascii="Times New Roman" w:hAnsi="Times New Roman" w:eastAsia="Times New Roman" w:cs="Times New Roman"/>
                <w:sz w:val="23"/>
                <w:szCs w:val="23"/>
              </w:rPr>
              <w:t>dB</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 xml:space="preserve">，风机设置在室外，降噪量取 </w:t>
            </w:r>
            <w:r>
              <w:rPr>
                <w:rFonts w:ascii="Times New Roman" w:hAnsi="Times New Roman" w:eastAsia="Times New Roman" w:cs="Times New Roman"/>
                <w:spacing w:val="4"/>
                <w:sz w:val="23"/>
                <w:szCs w:val="23"/>
              </w:rPr>
              <w:t>10</w:t>
            </w:r>
            <w:r>
              <w:rPr>
                <w:rFonts w:ascii="Times New Roman" w:hAnsi="Times New Roman" w:eastAsia="Times New Roman" w:cs="Times New Roman"/>
                <w:sz w:val="23"/>
                <w:szCs w:val="23"/>
              </w:rPr>
              <w:t>dB</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w:t>
            </w:r>
            <w:r>
              <w:rPr>
                <w:rFonts w:ascii="宋体" w:hAnsi="宋体" w:eastAsia="宋体" w:cs="宋体"/>
                <w:spacing w:val="2"/>
                <w:sz w:val="23"/>
                <w:szCs w:val="23"/>
              </w:rPr>
              <w:t>。</w:t>
            </w:r>
          </w:p>
          <w:p>
            <w:pPr>
              <w:spacing w:before="42" w:line="228" w:lineRule="auto"/>
              <w:ind w:left="581"/>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ascii="Times New Roman" w:hAnsi="Times New Roman" w:eastAsia="Times New Roman" w:cs="Times New Roman"/>
                <w:b/>
                <w:bCs/>
                <w:spacing w:val="9"/>
                <w:sz w:val="23"/>
                <w:szCs w:val="23"/>
              </w:rPr>
              <w:t>.2</w:t>
            </w:r>
            <w:r>
              <w:rPr>
                <w:rFonts w:ascii="Times New Roman" w:hAnsi="Times New Roman" w:eastAsia="Times New Roman" w:cs="Times New Roman"/>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厂界和环境保护目标达标情况分析</w:t>
            </w:r>
          </w:p>
          <w:p>
            <w:pPr>
              <w:spacing w:before="183" w:line="375" w:lineRule="auto"/>
              <w:ind w:left="112" w:right="40" w:firstLine="475"/>
              <w:rPr>
                <w:rFonts w:ascii="宋体" w:hAnsi="宋体" w:eastAsia="宋体" w:cs="宋体"/>
                <w:sz w:val="23"/>
                <w:szCs w:val="23"/>
              </w:rPr>
            </w:pPr>
            <w:r>
              <w:rPr>
                <w:rFonts w:ascii="宋体" w:hAnsi="宋体" w:eastAsia="宋体" w:cs="宋体"/>
                <w:spacing w:val="6"/>
                <w:sz w:val="23"/>
                <w:szCs w:val="23"/>
              </w:rPr>
              <w:t>根据《环境影响评价</w:t>
            </w:r>
            <w:r>
              <w:rPr>
                <w:rFonts w:ascii="宋体" w:hAnsi="宋体" w:eastAsia="宋体" w:cs="宋体"/>
                <w:spacing w:val="4"/>
                <w:sz w:val="23"/>
                <w:szCs w:val="23"/>
              </w:rPr>
              <w:t>技</w:t>
            </w:r>
            <w:r>
              <w:rPr>
                <w:rFonts w:ascii="宋体" w:hAnsi="宋体" w:eastAsia="宋体" w:cs="宋体"/>
                <w:spacing w:val="3"/>
                <w:sz w:val="23"/>
                <w:szCs w:val="23"/>
              </w:rPr>
              <w:t>术导则</w:t>
            </w:r>
            <w:r>
              <w:rPr>
                <w:rFonts w:ascii="Times New Roman" w:hAnsi="Times New Roman" w:eastAsia="Times New Roman" w:cs="Times New Roman"/>
                <w:spacing w:val="3"/>
                <w:sz w:val="23"/>
                <w:szCs w:val="23"/>
              </w:rPr>
              <w:t>-</w:t>
            </w:r>
            <w:r>
              <w:rPr>
                <w:rFonts w:ascii="宋体" w:hAnsi="宋体" w:eastAsia="宋体" w:cs="宋体"/>
                <w:spacing w:val="3"/>
                <w:sz w:val="23"/>
                <w:szCs w:val="23"/>
              </w:rPr>
              <w:t>声环境》 (</w:t>
            </w:r>
            <w:r>
              <w:rPr>
                <w:rFonts w:ascii="Times New Roman" w:hAnsi="Times New Roman" w:eastAsia="Times New Roman" w:cs="Times New Roman"/>
                <w:sz w:val="23"/>
                <w:szCs w:val="23"/>
              </w:rPr>
              <w:t>HJ</w:t>
            </w:r>
            <w:r>
              <w:rPr>
                <w:rFonts w:ascii="Times New Roman" w:hAnsi="Times New Roman" w:eastAsia="Times New Roman" w:cs="Times New Roman"/>
                <w:spacing w:val="3"/>
                <w:sz w:val="23"/>
                <w:szCs w:val="23"/>
              </w:rPr>
              <w:t>2.4-2021</w:t>
            </w:r>
            <w:r>
              <w:rPr>
                <w:rFonts w:ascii="宋体" w:hAnsi="宋体" w:eastAsia="宋体" w:cs="宋体"/>
                <w:spacing w:val="3"/>
                <w:sz w:val="23"/>
                <w:szCs w:val="23"/>
              </w:rPr>
              <w:t>) 对室内声源的预测方法，</w:t>
            </w:r>
            <w:r>
              <w:rPr>
                <w:rFonts w:ascii="宋体" w:hAnsi="宋体" w:eastAsia="宋体" w:cs="宋体"/>
                <w:sz w:val="23"/>
                <w:szCs w:val="23"/>
              </w:rPr>
              <w:t xml:space="preserve"> </w:t>
            </w:r>
            <w:r>
              <w:rPr>
                <w:rFonts w:ascii="宋体" w:hAnsi="宋体" w:eastAsia="宋体" w:cs="宋体"/>
                <w:spacing w:val="14"/>
                <w:sz w:val="23"/>
                <w:szCs w:val="23"/>
              </w:rPr>
              <w:t>声</w:t>
            </w:r>
            <w:r>
              <w:rPr>
                <w:rFonts w:ascii="宋体" w:hAnsi="宋体" w:eastAsia="宋体" w:cs="宋体"/>
                <w:spacing w:val="9"/>
                <w:sz w:val="23"/>
                <w:szCs w:val="23"/>
              </w:rPr>
              <w:t>源位于室内，室内声源可采用等效室外声源声功率级法进行计算：</w:t>
            </w:r>
          </w:p>
          <w:p>
            <w:pPr>
              <w:spacing w:line="298" w:lineRule="auto"/>
              <w:ind w:left="3390" w:right="2057" w:hanging="2804"/>
              <w:rPr>
                <w:rFonts w:ascii="Times New Roman" w:hAnsi="Times New Roman" w:eastAsia="Times New Roman" w:cs="Times New Roman"/>
                <w:sz w:val="23"/>
                <w:szCs w:val="23"/>
              </w:rPr>
            </w:pPr>
            <w:r>
              <w:rPr>
                <w:rFonts w:ascii="宋体" w:hAnsi="宋体" w:eastAsia="宋体" w:cs="宋体"/>
                <w:spacing w:val="3"/>
                <w:sz w:val="23"/>
                <w:szCs w:val="23"/>
              </w:rPr>
              <w:t xml:space="preserve">①计算某一室内声源靠近围护结构处产生的 </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xml:space="preserve">声压级 </w:t>
            </w:r>
            <w:r>
              <w:rPr>
                <w:rFonts w:ascii="Times New Roman" w:hAnsi="Times New Roman" w:eastAsia="Times New Roman" w:cs="Times New Roman"/>
                <w:sz w:val="23"/>
                <w:szCs w:val="23"/>
              </w:rPr>
              <w:t>Lp</w:t>
            </w:r>
            <w:r>
              <w:rPr>
                <w:rFonts w:ascii="Times New Roman" w:hAnsi="Times New Roman" w:eastAsia="Times New Roman" w:cs="Times New Roman"/>
                <w:spacing w:val="1"/>
                <w:sz w:val="23"/>
                <w:szCs w:val="23"/>
              </w:rPr>
              <w:t>1</w:t>
            </w:r>
            <w:r>
              <w:rPr>
                <w:rFonts w:ascii="宋体" w:hAnsi="宋体" w:eastAsia="宋体" w:cs="宋体"/>
                <w:sz w:val="23"/>
                <w:szCs w:val="23"/>
              </w:rPr>
              <w:t xml:space="preserve">： </w:t>
            </w:r>
            <w:r>
              <w:rPr>
                <w:rFonts w:ascii="Times New Roman" w:hAnsi="Times New Roman" w:eastAsia="Times New Roman" w:cs="Times New Roman"/>
                <w:i/>
                <w:iCs/>
                <w:spacing w:val="-4"/>
                <w:sz w:val="23"/>
                <w:szCs w:val="23"/>
              </w:rPr>
              <w:t>L</w:t>
            </w:r>
            <w:r>
              <w:rPr>
                <w:rFonts w:ascii="Times New Roman" w:hAnsi="Times New Roman" w:eastAsia="Times New Roman" w:cs="Times New Roman"/>
                <w:i/>
                <w:iCs/>
                <w:spacing w:val="-4"/>
                <w:position w:val="-5"/>
                <w:sz w:val="13"/>
                <w:szCs w:val="13"/>
              </w:rPr>
              <w:t>p</w:t>
            </w:r>
            <w:r>
              <w:rPr>
                <w:rFonts w:ascii="Times New Roman" w:hAnsi="Times New Roman" w:eastAsia="Times New Roman" w:cs="Times New Roman"/>
                <w:spacing w:val="-8"/>
                <w:position w:val="-5"/>
                <w:sz w:val="13"/>
                <w:szCs w:val="13"/>
              </w:rPr>
              <w:t>1</w:t>
            </w:r>
            <w:r>
              <w:rPr>
                <w:rFonts w:ascii="Times New Roman" w:hAnsi="Times New Roman" w:eastAsia="Times New Roman" w:cs="Times New Roman"/>
                <w:spacing w:val="-4"/>
                <w:position w:val="-5"/>
                <w:sz w:val="13"/>
                <w:szCs w:val="13"/>
              </w:rPr>
              <w:t xml:space="preserve">  </w:t>
            </w:r>
            <w:r>
              <w:rPr>
                <w:rFonts w:ascii="微软雅黑" w:hAnsi="微软雅黑" w:eastAsia="微软雅黑" w:cs="微软雅黑"/>
                <w:spacing w:val="-4"/>
                <w:sz w:val="23"/>
                <w:szCs w:val="23"/>
              </w:rPr>
              <w:t xml:space="preserve">= </w:t>
            </w:r>
            <w:r>
              <w:rPr>
                <w:rFonts w:ascii="Times New Roman" w:hAnsi="Times New Roman" w:eastAsia="Times New Roman" w:cs="Times New Roman"/>
                <w:i/>
                <w:iCs/>
                <w:spacing w:val="-4"/>
                <w:sz w:val="23"/>
                <w:szCs w:val="23"/>
              </w:rPr>
              <w:t>L</w:t>
            </w:r>
            <w:r>
              <w:rPr>
                <w:rFonts w:ascii="Times New Roman" w:hAnsi="Times New Roman" w:eastAsia="Times New Roman" w:cs="Times New Roman"/>
                <w:i/>
                <w:iCs/>
                <w:spacing w:val="-4"/>
                <w:position w:val="-5"/>
                <w:sz w:val="13"/>
                <w:szCs w:val="13"/>
              </w:rPr>
              <w:t>w</w:t>
            </w:r>
            <w:r>
              <w:rPr>
                <w:rFonts w:ascii="Times New Roman" w:hAnsi="Times New Roman" w:eastAsia="Times New Roman" w:cs="Times New Roman"/>
                <w:spacing w:val="-4"/>
                <w:position w:val="-5"/>
                <w:sz w:val="13"/>
                <w:szCs w:val="13"/>
              </w:rPr>
              <w:t xml:space="preserve">  </w:t>
            </w:r>
            <w:r>
              <w:rPr>
                <w:rFonts w:ascii="微软雅黑" w:hAnsi="微软雅黑" w:eastAsia="微软雅黑" w:cs="微软雅黑"/>
                <w:spacing w:val="-4"/>
                <w:sz w:val="23"/>
                <w:szCs w:val="23"/>
              </w:rPr>
              <w:t xml:space="preserve">+ </w:t>
            </w:r>
            <w:r>
              <w:rPr>
                <w:rFonts w:ascii="Times New Roman" w:hAnsi="Times New Roman" w:eastAsia="Times New Roman" w:cs="Times New Roman"/>
                <w:spacing w:val="-4"/>
                <w:sz w:val="23"/>
                <w:szCs w:val="23"/>
              </w:rPr>
              <w:t>10lg(</w:t>
            </w:r>
            <w:r>
              <w:rPr>
                <w:rFonts w:ascii="Times New Roman" w:hAnsi="Times New Roman" w:eastAsia="Times New Roman" w:cs="Times New Roman"/>
                <w:strike/>
                <w:spacing w:val="-4"/>
                <w:position w:val="-18"/>
                <w:sz w:val="23"/>
                <w:szCs w:val="23"/>
              </w:rPr>
              <w:t xml:space="preserve"> 4</w:t>
            </w:r>
            <w:r>
              <w:fldChar w:fldCharType="begin"/>
            </w:r>
            <w:r>
              <w:instrText xml:space="preserve">EQ \* jc3 \* hps23 \o\al(\s\up 7(</w:instrText>
            </w:r>
            <w:r>
              <w:rPr>
                <w:rFonts w:ascii="Times New Roman" w:hAnsi="Times New Roman" w:eastAsia="Times New Roman" w:cs="Times New Roman"/>
                <w:i/>
                <w:iCs/>
                <w:strike/>
                <w:spacing w:val="34"/>
                <w:sz w:val="23"/>
                <w:szCs w:val="23"/>
              </w:rPr>
              <w:instrText xml:space="preserve">Q</w:instrText>
            </w:r>
            <w:r>
              <w:instrText xml:space="preserve">),</w:instrText>
            </w:r>
            <w:r>
              <w:rPr>
                <w:rFonts w:ascii="微软雅黑" w:hAnsi="微软雅黑" w:eastAsia="微软雅黑" w:cs="微软雅黑"/>
                <w:i/>
                <w:iCs/>
                <w:strike/>
                <w:spacing w:val="-6"/>
                <w:w w:val="77"/>
                <w:position w:val="-18"/>
                <w:sz w:val="25"/>
                <w:szCs w:val="25"/>
              </w:rPr>
              <w:instrText xml:space="preserve">几</w:instrText>
            </w:r>
            <w:r>
              <w:rPr>
                <w:rFonts w:ascii="Times New Roman" w:hAnsi="Times New Roman" w:eastAsia="Times New Roman" w:cs="Times New Roman"/>
                <w:i/>
                <w:iCs/>
                <w:strike/>
                <w:spacing w:val="-6"/>
                <w:w w:val="77"/>
                <w:position w:val="-18"/>
                <w:sz w:val="23"/>
                <w:szCs w:val="23"/>
              </w:rPr>
              <w:instrText xml:space="preserve">r</w:instrText>
            </w:r>
            <w:r>
              <w:instrText xml:space="preserve">)</w:instrText>
            </w:r>
            <w:r>
              <w:fldChar w:fldCharType="end"/>
            </w:r>
            <w:r>
              <w:rPr>
                <w:rFonts w:ascii="Times New Roman" w:hAnsi="Times New Roman" w:eastAsia="Times New Roman" w:cs="Times New Roman"/>
                <w:strike/>
                <w:spacing w:val="-4"/>
                <w:position w:val="-7"/>
                <w:sz w:val="13"/>
                <w:szCs w:val="13"/>
              </w:rPr>
              <w:t xml:space="preserve">2 </w:t>
            </w:r>
            <w:r>
              <w:rPr>
                <w:rFonts w:ascii="Times New Roman" w:hAnsi="Times New Roman" w:eastAsia="Times New Roman" w:cs="Times New Roman"/>
                <w:spacing w:val="-4"/>
                <w:position w:val="-7"/>
                <w:sz w:val="13"/>
                <w:szCs w:val="13"/>
              </w:rPr>
              <w:t xml:space="preserve"> </w:t>
            </w:r>
            <w:r>
              <w:rPr>
                <w:rFonts w:ascii="微软雅黑" w:hAnsi="微软雅黑" w:eastAsia="微软雅黑" w:cs="微软雅黑"/>
                <w:spacing w:val="-4"/>
                <w:sz w:val="23"/>
                <w:szCs w:val="23"/>
              </w:rPr>
              <w:t xml:space="preserve">+ </w:t>
            </w:r>
            <w:r>
              <w:rPr>
                <w:position w:val="-18"/>
                <w:sz w:val="23"/>
                <w:szCs w:val="23"/>
              </w:rPr>
              <w:drawing>
                <wp:inline distT="0" distB="0" distL="0" distR="0">
                  <wp:extent cx="123825" cy="31813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98"/>
                          <a:stretch>
                            <a:fillRect/>
                          </a:stretch>
                        </pic:blipFill>
                        <pic:spPr>
                          <a:xfrm>
                            <a:off x="0" y="0"/>
                            <a:ext cx="124168" cy="318466"/>
                          </a:xfrm>
                          <a:prstGeom prst="rect">
                            <a:avLst/>
                          </a:prstGeom>
                        </pic:spPr>
                      </pic:pic>
                    </a:graphicData>
                  </a:graphic>
                </wp:inline>
              </w:drawing>
            </w:r>
            <w:r>
              <w:rPr>
                <w:rFonts w:ascii="Times New Roman" w:hAnsi="Times New Roman" w:eastAsia="Times New Roman" w:cs="Times New Roman"/>
                <w:spacing w:val="-4"/>
                <w:sz w:val="23"/>
                <w:szCs w:val="23"/>
              </w:rPr>
              <w:t>)</w:t>
            </w:r>
          </w:p>
          <w:p>
            <w:pPr>
              <w:spacing w:before="107" w:line="228" w:lineRule="auto"/>
              <w:ind w:left="592"/>
              <w:rPr>
                <w:rFonts w:ascii="宋体" w:hAnsi="宋体" w:eastAsia="宋体" w:cs="宋体"/>
                <w:sz w:val="23"/>
                <w:szCs w:val="23"/>
              </w:rPr>
            </w:pPr>
            <w:r>
              <w:rPr>
                <w:rFonts w:ascii="宋体" w:hAnsi="宋体" w:eastAsia="宋体" w:cs="宋体"/>
                <w:spacing w:val="2"/>
                <w:sz w:val="23"/>
                <w:szCs w:val="23"/>
              </w:rPr>
              <w:t>式中</w:t>
            </w:r>
            <w:r>
              <w:rPr>
                <w:rFonts w:ascii="宋体" w:hAnsi="宋体" w:eastAsia="宋体" w:cs="宋体"/>
                <w:spacing w:val="1"/>
                <w:sz w:val="23"/>
                <w:szCs w:val="23"/>
              </w:rPr>
              <w:t>：</w:t>
            </w:r>
          </w:p>
          <w:p>
            <w:pPr>
              <w:spacing w:before="142" w:line="374" w:lineRule="auto"/>
              <w:ind w:left="106" w:right="104" w:firstLine="480"/>
              <w:rPr>
                <w:rFonts w:ascii="宋体" w:hAnsi="宋体" w:eastAsia="宋体" w:cs="宋体"/>
                <w:sz w:val="23"/>
                <w:szCs w:val="23"/>
              </w:rPr>
            </w:pPr>
            <w:r>
              <w:rPr>
                <w:rFonts w:ascii="Times New Roman" w:hAnsi="Times New Roman" w:eastAsia="Times New Roman" w:cs="Times New Roman"/>
                <w:sz w:val="23"/>
                <w:szCs w:val="23"/>
              </w:rPr>
              <w:t>Q</w:t>
            </w:r>
            <w:r>
              <w:rPr>
                <w:rFonts w:ascii="宋体" w:hAnsi="宋体" w:eastAsia="宋体" w:cs="宋体"/>
                <w:spacing w:val="16"/>
                <w:sz w:val="23"/>
                <w:szCs w:val="23"/>
              </w:rPr>
              <w:t>－</w:t>
            </w:r>
            <w:r>
              <w:rPr>
                <w:rFonts w:ascii="宋体" w:hAnsi="宋体" w:eastAsia="宋体" w:cs="宋体"/>
                <w:spacing w:val="11"/>
                <w:sz w:val="23"/>
                <w:szCs w:val="23"/>
              </w:rPr>
              <w:t>指向性因数：通常对无指向性声源，当声源放在房间中心时，</w:t>
            </w:r>
            <w:r>
              <w:rPr>
                <w:rFonts w:ascii="Times New Roman" w:hAnsi="Times New Roman" w:eastAsia="Times New Roman" w:cs="Times New Roman"/>
                <w:sz w:val="23"/>
                <w:szCs w:val="23"/>
              </w:rPr>
              <w:t>Q</w:t>
            </w:r>
            <w:r>
              <w:rPr>
                <w:rFonts w:ascii="Times New Roman" w:hAnsi="Times New Roman" w:eastAsia="Times New Roman" w:cs="Times New Roman"/>
                <w:spacing w:val="11"/>
                <w:sz w:val="23"/>
                <w:szCs w:val="23"/>
              </w:rPr>
              <w:t xml:space="preserve">=1 </w:t>
            </w:r>
            <w:r>
              <w:rPr>
                <w:rFonts w:ascii="宋体" w:hAnsi="宋体" w:eastAsia="宋体" w:cs="宋体"/>
                <w:spacing w:val="11"/>
                <w:sz w:val="23"/>
                <w:szCs w:val="23"/>
              </w:rPr>
              <w:t>；当放</w:t>
            </w:r>
            <w:r>
              <w:rPr>
                <w:rFonts w:ascii="宋体" w:hAnsi="宋体" w:eastAsia="宋体" w:cs="宋体"/>
                <w:sz w:val="23"/>
                <w:szCs w:val="23"/>
              </w:rPr>
              <w:t xml:space="preserve"> </w:t>
            </w:r>
            <w:r>
              <w:rPr>
                <w:rFonts w:ascii="宋体" w:hAnsi="宋体" w:eastAsia="宋体" w:cs="宋体"/>
                <w:spacing w:val="16"/>
                <w:sz w:val="23"/>
                <w:szCs w:val="23"/>
              </w:rPr>
              <w:t>在一</w:t>
            </w:r>
            <w:r>
              <w:rPr>
                <w:rFonts w:ascii="宋体" w:hAnsi="宋体" w:eastAsia="宋体" w:cs="宋体"/>
                <w:spacing w:val="15"/>
                <w:sz w:val="23"/>
                <w:szCs w:val="23"/>
              </w:rPr>
              <w:t>面</w:t>
            </w:r>
            <w:r>
              <w:rPr>
                <w:rFonts w:ascii="宋体" w:hAnsi="宋体" w:eastAsia="宋体" w:cs="宋体"/>
                <w:spacing w:val="8"/>
                <w:sz w:val="23"/>
                <w:szCs w:val="23"/>
              </w:rPr>
              <w:t>墙的中心时，</w:t>
            </w:r>
            <w:r>
              <w:rPr>
                <w:rFonts w:ascii="Times New Roman" w:hAnsi="Times New Roman" w:eastAsia="Times New Roman" w:cs="Times New Roman"/>
                <w:sz w:val="23"/>
                <w:szCs w:val="23"/>
              </w:rPr>
              <w:t>Q</w:t>
            </w:r>
            <w:r>
              <w:rPr>
                <w:rFonts w:ascii="Times New Roman" w:hAnsi="Times New Roman" w:eastAsia="Times New Roman" w:cs="Times New Roman"/>
                <w:spacing w:val="8"/>
                <w:sz w:val="23"/>
                <w:szCs w:val="23"/>
              </w:rPr>
              <w:t xml:space="preserve">=2 </w:t>
            </w:r>
            <w:r>
              <w:rPr>
                <w:rFonts w:ascii="宋体" w:hAnsi="宋体" w:eastAsia="宋体" w:cs="宋体"/>
                <w:spacing w:val="8"/>
                <w:sz w:val="23"/>
                <w:szCs w:val="23"/>
              </w:rPr>
              <w:t>；当放在两面墙夹角时，</w:t>
            </w:r>
            <w:r>
              <w:rPr>
                <w:rFonts w:ascii="Times New Roman" w:hAnsi="Times New Roman" w:eastAsia="Times New Roman" w:cs="Times New Roman"/>
                <w:sz w:val="23"/>
                <w:szCs w:val="23"/>
              </w:rPr>
              <w:t>Q</w:t>
            </w:r>
            <w:r>
              <w:rPr>
                <w:rFonts w:ascii="Times New Roman" w:hAnsi="Times New Roman" w:eastAsia="Times New Roman" w:cs="Times New Roman"/>
                <w:spacing w:val="8"/>
                <w:sz w:val="23"/>
                <w:szCs w:val="23"/>
              </w:rPr>
              <w:t xml:space="preserve">=4 </w:t>
            </w:r>
            <w:r>
              <w:rPr>
                <w:rFonts w:ascii="宋体" w:hAnsi="宋体" w:eastAsia="宋体" w:cs="宋体"/>
                <w:spacing w:val="8"/>
                <w:sz w:val="23"/>
                <w:szCs w:val="23"/>
              </w:rPr>
              <w:t>；当放在三面墙夹角处时，</w:t>
            </w:r>
            <w:r>
              <w:rPr>
                <w:rFonts w:ascii="宋体" w:hAnsi="宋体" w:eastAsia="宋体" w:cs="宋体"/>
                <w:sz w:val="23"/>
                <w:szCs w:val="23"/>
              </w:rPr>
              <w:t xml:space="preserve"> </w:t>
            </w:r>
            <w:r>
              <w:rPr>
                <w:rFonts w:ascii="Times New Roman" w:hAnsi="Times New Roman" w:eastAsia="Times New Roman" w:cs="Times New Roman"/>
                <w:sz w:val="23"/>
                <w:szCs w:val="23"/>
              </w:rPr>
              <w:t>Q</w:t>
            </w:r>
            <w:r>
              <w:rPr>
                <w:rFonts w:ascii="Times New Roman" w:hAnsi="Times New Roman" w:eastAsia="Times New Roman" w:cs="Times New Roman"/>
                <w:spacing w:val="3"/>
                <w:sz w:val="23"/>
                <w:szCs w:val="23"/>
              </w:rPr>
              <w:t>=</w:t>
            </w:r>
            <w:r>
              <w:rPr>
                <w:rFonts w:ascii="Times New Roman" w:hAnsi="Times New Roman" w:eastAsia="Times New Roman" w:cs="Times New Roman"/>
                <w:spacing w:val="2"/>
                <w:sz w:val="23"/>
                <w:szCs w:val="23"/>
              </w:rPr>
              <w:t>8</w:t>
            </w:r>
            <w:r>
              <w:rPr>
                <w:rFonts w:ascii="宋体" w:hAnsi="宋体" w:eastAsia="宋体" w:cs="宋体"/>
                <w:spacing w:val="2"/>
                <w:sz w:val="23"/>
                <w:szCs w:val="23"/>
              </w:rPr>
              <w:t>。</w:t>
            </w:r>
          </w:p>
          <w:p>
            <w:pPr>
              <w:spacing w:line="322" w:lineRule="exact"/>
              <w:ind w:left="582"/>
              <w:rPr>
                <w:rFonts w:ascii="宋体" w:hAnsi="宋体" w:eastAsia="宋体" w:cs="宋体"/>
                <w:sz w:val="23"/>
                <w:szCs w:val="23"/>
              </w:rPr>
            </w:pPr>
            <w:r>
              <w:rPr>
                <w:rFonts w:ascii="Times New Roman" w:hAnsi="Times New Roman" w:eastAsia="Times New Roman" w:cs="Times New Roman"/>
                <w:position w:val="1"/>
                <w:sz w:val="23"/>
                <w:szCs w:val="23"/>
              </w:rPr>
              <w:t>R</w:t>
            </w:r>
            <w:r>
              <w:rPr>
                <w:rFonts w:ascii="宋体" w:hAnsi="宋体" w:eastAsia="宋体" w:cs="宋体"/>
                <w:spacing w:val="7"/>
                <w:position w:val="1"/>
                <w:sz w:val="23"/>
                <w:szCs w:val="23"/>
              </w:rPr>
              <w:t>－</w:t>
            </w:r>
            <w:r>
              <w:rPr>
                <w:rFonts w:ascii="宋体" w:hAnsi="宋体" w:eastAsia="宋体" w:cs="宋体"/>
                <w:spacing w:val="6"/>
                <w:position w:val="1"/>
                <w:sz w:val="23"/>
                <w:szCs w:val="23"/>
              </w:rPr>
              <w:t>房间常数：</w:t>
            </w:r>
            <w:r>
              <w:rPr>
                <w:rFonts w:ascii="Times New Roman" w:hAnsi="Times New Roman" w:eastAsia="Times New Roman" w:cs="Times New Roman"/>
                <w:position w:val="1"/>
                <w:sz w:val="23"/>
                <w:szCs w:val="23"/>
              </w:rPr>
              <w:t>R</w:t>
            </w:r>
            <w:r>
              <w:rPr>
                <w:rFonts w:ascii="Times New Roman" w:hAnsi="Times New Roman" w:eastAsia="Times New Roman" w:cs="Times New Roman"/>
                <w:spacing w:val="6"/>
                <w:position w:val="1"/>
                <w:sz w:val="23"/>
                <w:szCs w:val="23"/>
              </w:rPr>
              <w:t>=</w:t>
            </w:r>
            <w:r>
              <w:rPr>
                <w:rFonts w:ascii="Times New Roman" w:hAnsi="Times New Roman" w:eastAsia="Times New Roman" w:cs="Times New Roman"/>
                <w:position w:val="1"/>
                <w:sz w:val="23"/>
                <w:szCs w:val="23"/>
              </w:rPr>
              <w:t>Sa</w:t>
            </w:r>
            <w:r>
              <w:rPr>
                <w:rFonts w:ascii="Times New Roman" w:hAnsi="Times New Roman" w:eastAsia="Times New Roman" w:cs="Times New Roman"/>
                <w:spacing w:val="6"/>
                <w:position w:val="1"/>
                <w:sz w:val="23"/>
                <w:szCs w:val="23"/>
              </w:rPr>
              <w:t>/(1-</w:t>
            </w:r>
            <w:r>
              <w:rPr>
                <w:rFonts w:ascii="Times New Roman" w:hAnsi="Times New Roman" w:eastAsia="Times New Roman" w:cs="Times New Roman"/>
                <w:position w:val="1"/>
                <w:sz w:val="23"/>
                <w:szCs w:val="23"/>
              </w:rPr>
              <w:t>a</w:t>
            </w:r>
            <w:r>
              <w:rPr>
                <w:rFonts w:ascii="Times New Roman" w:hAnsi="Times New Roman" w:eastAsia="Times New Roman" w:cs="Times New Roman"/>
                <w:spacing w:val="6"/>
                <w:position w:val="1"/>
                <w:sz w:val="23"/>
                <w:szCs w:val="23"/>
              </w:rPr>
              <w:t xml:space="preserve">) </w:t>
            </w:r>
            <w:r>
              <w:rPr>
                <w:rFonts w:ascii="宋体" w:hAnsi="宋体" w:eastAsia="宋体" w:cs="宋体"/>
                <w:spacing w:val="6"/>
                <w:position w:val="1"/>
                <w:sz w:val="23"/>
                <w:szCs w:val="23"/>
              </w:rPr>
              <w:t>，</w:t>
            </w:r>
            <w:r>
              <w:rPr>
                <w:rFonts w:ascii="Times New Roman" w:hAnsi="Times New Roman" w:eastAsia="Times New Roman" w:cs="Times New Roman"/>
                <w:position w:val="1"/>
                <w:sz w:val="23"/>
                <w:szCs w:val="23"/>
              </w:rPr>
              <w:t>S</w:t>
            </w:r>
            <w:r>
              <w:rPr>
                <w:rFonts w:ascii="Times New Roman" w:hAnsi="Times New Roman" w:eastAsia="Times New Roman" w:cs="Times New Roman"/>
                <w:spacing w:val="6"/>
                <w:position w:val="1"/>
                <w:sz w:val="23"/>
                <w:szCs w:val="23"/>
              </w:rPr>
              <w:t xml:space="preserve"> </w:t>
            </w:r>
            <w:r>
              <w:rPr>
                <w:rFonts w:ascii="宋体" w:hAnsi="宋体" w:eastAsia="宋体" w:cs="宋体"/>
                <w:spacing w:val="6"/>
                <w:position w:val="1"/>
                <w:sz w:val="23"/>
                <w:szCs w:val="23"/>
              </w:rPr>
              <w:t>为房间内表面面积，</w:t>
            </w:r>
            <w:r>
              <w:rPr>
                <w:rFonts w:ascii="Times New Roman" w:hAnsi="Times New Roman" w:eastAsia="Times New Roman" w:cs="Times New Roman"/>
                <w:position w:val="1"/>
                <w:sz w:val="23"/>
                <w:szCs w:val="23"/>
              </w:rPr>
              <w:t>m</w:t>
            </w:r>
            <w:r>
              <w:rPr>
                <w:rFonts w:ascii="Times New Roman" w:hAnsi="Times New Roman" w:eastAsia="Times New Roman" w:cs="Times New Roman"/>
                <w:spacing w:val="6"/>
                <w:position w:val="8"/>
                <w:sz w:val="15"/>
                <w:szCs w:val="15"/>
              </w:rPr>
              <w:t xml:space="preserve">2 </w:t>
            </w:r>
            <w:r>
              <w:rPr>
                <w:rFonts w:ascii="宋体" w:hAnsi="宋体" w:eastAsia="宋体" w:cs="宋体"/>
                <w:spacing w:val="6"/>
                <w:position w:val="1"/>
                <w:sz w:val="23"/>
                <w:szCs w:val="23"/>
              </w:rPr>
              <w:t>；</w:t>
            </w:r>
            <w:r>
              <w:rPr>
                <w:rFonts w:ascii="Times New Roman" w:hAnsi="Times New Roman" w:eastAsia="Times New Roman" w:cs="Times New Roman"/>
                <w:position w:val="1"/>
                <w:sz w:val="23"/>
                <w:szCs w:val="23"/>
              </w:rPr>
              <w:t>a</w:t>
            </w:r>
            <w:r>
              <w:rPr>
                <w:rFonts w:ascii="Times New Roman" w:hAnsi="Times New Roman" w:eastAsia="Times New Roman" w:cs="Times New Roman"/>
                <w:spacing w:val="6"/>
                <w:position w:val="1"/>
                <w:sz w:val="23"/>
                <w:szCs w:val="23"/>
              </w:rPr>
              <w:t xml:space="preserve"> </w:t>
            </w:r>
            <w:r>
              <w:rPr>
                <w:rFonts w:ascii="宋体" w:hAnsi="宋体" w:eastAsia="宋体" w:cs="宋体"/>
                <w:spacing w:val="6"/>
                <w:position w:val="1"/>
                <w:sz w:val="23"/>
                <w:szCs w:val="23"/>
              </w:rPr>
              <w:t>为平均吸声系数。</w:t>
            </w:r>
          </w:p>
          <w:p>
            <w:pPr>
              <w:spacing w:before="189" w:line="465" w:lineRule="exact"/>
              <w:ind w:left="579"/>
              <w:rPr>
                <w:rFonts w:ascii="宋体" w:hAnsi="宋体" w:eastAsia="宋体" w:cs="宋体"/>
                <w:sz w:val="23"/>
                <w:szCs w:val="23"/>
              </w:rPr>
            </w:pPr>
            <w:r>
              <w:rPr>
                <w:rFonts w:ascii="Times New Roman" w:hAnsi="Times New Roman" w:eastAsia="Times New Roman" w:cs="Times New Roman"/>
                <w:position w:val="17"/>
                <w:sz w:val="23"/>
                <w:szCs w:val="23"/>
              </w:rPr>
              <w:t>r</w:t>
            </w:r>
            <w:r>
              <w:rPr>
                <w:rFonts w:ascii="宋体" w:hAnsi="宋体" w:eastAsia="宋体" w:cs="宋体"/>
                <w:spacing w:val="10"/>
                <w:position w:val="17"/>
                <w:sz w:val="23"/>
                <w:szCs w:val="23"/>
              </w:rPr>
              <w:t>－声源到靠近围护结构某点处的距离，</w:t>
            </w:r>
            <w:r>
              <w:rPr>
                <w:rFonts w:ascii="Times New Roman" w:hAnsi="Times New Roman" w:eastAsia="Times New Roman" w:cs="Times New Roman"/>
                <w:position w:val="17"/>
                <w:sz w:val="23"/>
                <w:szCs w:val="23"/>
              </w:rPr>
              <w:t>m</w:t>
            </w:r>
            <w:r>
              <w:rPr>
                <w:rFonts w:ascii="宋体" w:hAnsi="宋体" w:eastAsia="宋体" w:cs="宋体"/>
                <w:spacing w:val="8"/>
                <w:position w:val="17"/>
                <w:sz w:val="23"/>
                <w:szCs w:val="23"/>
              </w:rPr>
              <w:t>。</w:t>
            </w:r>
          </w:p>
          <w:p>
            <w:pPr>
              <w:spacing w:before="1" w:line="227" w:lineRule="auto"/>
              <w:ind w:left="582"/>
              <w:rPr>
                <w:rFonts w:ascii="宋体" w:hAnsi="宋体" w:eastAsia="宋体" w:cs="宋体"/>
                <w:sz w:val="23"/>
                <w:szCs w:val="23"/>
              </w:rPr>
            </w:pPr>
            <w:r>
              <w:rPr>
                <w:rFonts w:ascii="Times New Roman" w:hAnsi="Times New Roman" w:eastAsia="Times New Roman" w:cs="Times New Roman"/>
                <w:sz w:val="23"/>
                <w:szCs w:val="23"/>
              </w:rPr>
              <w:t>Lw</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 xml:space="preserve">为设备的 </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声功率级</w:t>
            </w:r>
            <w:r>
              <w:rPr>
                <w:rFonts w:ascii="宋体" w:hAnsi="宋体" w:eastAsia="宋体" w:cs="宋体"/>
                <w:spacing w:val="2"/>
                <w:sz w:val="23"/>
                <w:szCs w:val="23"/>
              </w:rPr>
              <w:t>。</w:t>
            </w:r>
          </w:p>
          <w:p>
            <w:pPr>
              <w:spacing w:before="245" w:line="227" w:lineRule="auto"/>
              <w:ind w:left="587"/>
              <w:rPr>
                <w:rFonts w:ascii="宋体" w:hAnsi="宋体" w:eastAsia="宋体" w:cs="宋体"/>
                <w:sz w:val="23"/>
                <w:szCs w:val="23"/>
              </w:rPr>
            </w:pPr>
            <w:r>
              <w:rPr>
                <w:rFonts w:ascii="宋体" w:hAnsi="宋体" w:eastAsia="宋体" w:cs="宋体"/>
                <w:spacing w:val="12"/>
                <w:sz w:val="23"/>
                <w:szCs w:val="23"/>
              </w:rPr>
              <w:t>计算出</w:t>
            </w:r>
            <w:r>
              <w:rPr>
                <w:rFonts w:ascii="宋体" w:hAnsi="宋体" w:eastAsia="宋体" w:cs="宋体"/>
                <w:spacing w:val="6"/>
                <w:sz w:val="23"/>
                <w:szCs w:val="23"/>
              </w:rPr>
              <w:t xml:space="preserve">所有室内声源在围护结构处产生的叠加 </w:t>
            </w:r>
            <w:r>
              <w:rPr>
                <w:rFonts w:ascii="Times New Roman" w:hAnsi="Times New Roman" w:eastAsia="Times New Roman" w:cs="Times New Roman"/>
                <w:sz w:val="23"/>
                <w:szCs w:val="23"/>
              </w:rPr>
              <w:t>A</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声压级：</w:t>
            </w:r>
          </w:p>
          <w:p>
            <w:pPr>
              <w:spacing w:before="147" w:line="598" w:lineRule="exact"/>
              <w:ind w:firstLine="3525"/>
              <w:textAlignment w:val="center"/>
            </w:pPr>
            <w:r>
              <w:drawing>
                <wp:inline distT="0" distB="0" distL="0" distR="0">
                  <wp:extent cx="1435100" cy="379095"/>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r:embed="rId99"/>
                          <a:stretch>
                            <a:fillRect/>
                          </a:stretch>
                        </pic:blipFill>
                        <pic:spPr>
                          <a:xfrm>
                            <a:off x="0" y="0"/>
                            <a:ext cx="1435608" cy="379476"/>
                          </a:xfrm>
                          <a:prstGeom prst="rect">
                            <a:avLst/>
                          </a:prstGeom>
                        </pic:spPr>
                      </pic:pic>
                    </a:graphicData>
                  </a:graphic>
                </wp:inline>
              </w:drawing>
            </w:r>
          </w:p>
          <w:p>
            <w:pPr>
              <w:spacing w:before="234" w:line="228" w:lineRule="auto"/>
              <w:ind w:left="592"/>
              <w:rPr>
                <w:rFonts w:ascii="宋体" w:hAnsi="宋体" w:eastAsia="宋体" w:cs="宋体"/>
                <w:sz w:val="23"/>
                <w:szCs w:val="23"/>
              </w:rPr>
            </w:pPr>
            <w:r>
              <w:rPr>
                <w:rFonts w:ascii="宋体" w:hAnsi="宋体" w:eastAsia="宋体" w:cs="宋体"/>
                <w:spacing w:val="2"/>
                <w:sz w:val="23"/>
                <w:szCs w:val="23"/>
              </w:rPr>
              <w:t>式中</w:t>
            </w:r>
            <w:r>
              <w:rPr>
                <w:rFonts w:ascii="宋体" w:hAnsi="宋体" w:eastAsia="宋体" w:cs="宋体"/>
                <w:spacing w:val="1"/>
                <w:sz w:val="23"/>
                <w:szCs w:val="23"/>
              </w:rPr>
              <w:t>：</w:t>
            </w:r>
          </w:p>
          <w:p>
            <w:pPr>
              <w:spacing w:before="138" w:line="323" w:lineRule="exact"/>
              <w:ind w:left="582"/>
              <w:rPr>
                <w:rFonts w:ascii="宋体" w:hAnsi="宋体" w:eastAsia="宋体" w:cs="宋体"/>
                <w:sz w:val="23"/>
                <w:szCs w:val="23"/>
              </w:rPr>
            </w:pPr>
            <w:r>
              <w:rPr>
                <w:rFonts w:ascii="Times New Roman" w:hAnsi="Times New Roman" w:eastAsia="Times New Roman" w:cs="Times New Roman"/>
                <w:position w:val="3"/>
                <w:sz w:val="23"/>
                <w:szCs w:val="23"/>
              </w:rPr>
              <w:t>L</w:t>
            </w:r>
            <w:r>
              <w:rPr>
                <w:rFonts w:ascii="Times New Roman" w:hAnsi="Times New Roman" w:eastAsia="Times New Roman" w:cs="Times New Roman"/>
                <w:position w:val="1"/>
                <w:sz w:val="15"/>
                <w:szCs w:val="15"/>
              </w:rPr>
              <w:t>p</w:t>
            </w:r>
            <w:r>
              <w:rPr>
                <w:rFonts w:ascii="Times New Roman" w:hAnsi="Times New Roman" w:eastAsia="Times New Roman" w:cs="Times New Roman"/>
                <w:spacing w:val="14"/>
                <w:position w:val="1"/>
                <w:sz w:val="15"/>
                <w:szCs w:val="15"/>
              </w:rPr>
              <w:t xml:space="preserve"> 1</w:t>
            </w:r>
            <w:r>
              <w:rPr>
                <w:rFonts w:ascii="Times New Roman" w:hAnsi="Times New Roman" w:eastAsia="Times New Roman" w:cs="Times New Roman"/>
                <w:spacing w:val="9"/>
                <w:position w:val="3"/>
                <w:sz w:val="23"/>
                <w:szCs w:val="23"/>
              </w:rPr>
              <w:t>(</w:t>
            </w:r>
            <w:r>
              <w:rPr>
                <w:rFonts w:ascii="Times New Roman" w:hAnsi="Times New Roman" w:eastAsia="Times New Roman" w:cs="Times New Roman"/>
                <w:position w:val="3"/>
                <w:sz w:val="23"/>
                <w:szCs w:val="23"/>
              </w:rPr>
              <w:t>T</w:t>
            </w:r>
            <w:r>
              <w:rPr>
                <w:rFonts w:ascii="Times New Roman" w:hAnsi="Times New Roman" w:eastAsia="Times New Roman" w:cs="Times New Roman"/>
                <w:spacing w:val="7"/>
                <w:position w:val="3"/>
                <w:sz w:val="23"/>
                <w:szCs w:val="23"/>
              </w:rPr>
              <w:t>)</w:t>
            </w:r>
            <w:r>
              <w:rPr>
                <w:rFonts w:ascii="宋体" w:hAnsi="宋体" w:eastAsia="宋体" w:cs="宋体"/>
                <w:spacing w:val="7"/>
                <w:position w:val="3"/>
                <w:sz w:val="23"/>
                <w:szCs w:val="23"/>
              </w:rPr>
              <w:t>－靠近围护结构处室内</w:t>
            </w:r>
            <w:r>
              <w:rPr>
                <w:rFonts w:ascii="Times New Roman" w:hAnsi="Times New Roman" w:eastAsia="Times New Roman" w:cs="Times New Roman"/>
                <w:position w:val="3"/>
                <w:sz w:val="23"/>
                <w:szCs w:val="23"/>
              </w:rPr>
              <w:t>N</w:t>
            </w:r>
            <w:r>
              <w:rPr>
                <w:rFonts w:ascii="Times New Roman" w:hAnsi="Times New Roman" w:eastAsia="Times New Roman" w:cs="Times New Roman"/>
                <w:spacing w:val="7"/>
                <w:position w:val="3"/>
                <w:sz w:val="23"/>
                <w:szCs w:val="23"/>
              </w:rPr>
              <w:t xml:space="preserve"> </w:t>
            </w:r>
            <w:r>
              <w:rPr>
                <w:rFonts w:ascii="宋体" w:hAnsi="宋体" w:eastAsia="宋体" w:cs="宋体"/>
                <w:spacing w:val="7"/>
                <w:position w:val="3"/>
                <w:sz w:val="23"/>
                <w:szCs w:val="23"/>
              </w:rPr>
              <w:t xml:space="preserve">个声源叠加 </w:t>
            </w:r>
            <w:r>
              <w:rPr>
                <w:rFonts w:ascii="Times New Roman" w:hAnsi="Times New Roman" w:eastAsia="Times New Roman" w:cs="Times New Roman"/>
                <w:position w:val="3"/>
                <w:sz w:val="23"/>
                <w:szCs w:val="23"/>
              </w:rPr>
              <w:t>A</w:t>
            </w:r>
            <w:r>
              <w:rPr>
                <w:rFonts w:ascii="Times New Roman" w:hAnsi="Times New Roman" w:eastAsia="Times New Roman" w:cs="Times New Roman"/>
                <w:spacing w:val="7"/>
                <w:position w:val="3"/>
                <w:sz w:val="23"/>
                <w:szCs w:val="23"/>
              </w:rPr>
              <w:t xml:space="preserve"> </w:t>
            </w:r>
            <w:r>
              <w:rPr>
                <w:rFonts w:ascii="宋体" w:hAnsi="宋体" w:eastAsia="宋体" w:cs="宋体"/>
                <w:spacing w:val="7"/>
                <w:position w:val="3"/>
                <w:sz w:val="23"/>
                <w:szCs w:val="23"/>
              </w:rPr>
              <w:t>声压级，</w:t>
            </w:r>
            <w:r>
              <w:rPr>
                <w:rFonts w:ascii="Times New Roman" w:hAnsi="Times New Roman" w:eastAsia="Times New Roman" w:cs="Times New Roman"/>
                <w:position w:val="3"/>
                <w:sz w:val="23"/>
                <w:szCs w:val="23"/>
              </w:rPr>
              <w:t>dB</w:t>
            </w:r>
            <w:r>
              <w:rPr>
                <w:rFonts w:ascii="Times New Roman" w:hAnsi="Times New Roman" w:eastAsia="Times New Roman" w:cs="Times New Roman"/>
                <w:spacing w:val="7"/>
                <w:position w:val="3"/>
                <w:sz w:val="23"/>
                <w:szCs w:val="23"/>
              </w:rPr>
              <w:t>(</w:t>
            </w:r>
            <w:r>
              <w:rPr>
                <w:rFonts w:ascii="Times New Roman" w:hAnsi="Times New Roman" w:eastAsia="Times New Roman" w:cs="Times New Roman"/>
                <w:position w:val="3"/>
                <w:sz w:val="23"/>
                <w:szCs w:val="23"/>
              </w:rPr>
              <w:t>A</w:t>
            </w:r>
            <w:r>
              <w:rPr>
                <w:rFonts w:ascii="Times New Roman" w:hAnsi="Times New Roman" w:eastAsia="Times New Roman" w:cs="Times New Roman"/>
                <w:spacing w:val="7"/>
                <w:position w:val="3"/>
                <w:sz w:val="23"/>
                <w:szCs w:val="23"/>
              </w:rPr>
              <w:t>)</w:t>
            </w:r>
            <w:r>
              <w:rPr>
                <w:rFonts w:ascii="宋体" w:hAnsi="宋体" w:eastAsia="宋体" w:cs="宋体"/>
                <w:spacing w:val="7"/>
                <w:position w:val="3"/>
                <w:sz w:val="23"/>
                <w:szCs w:val="23"/>
              </w:rPr>
              <w:t>；</w:t>
            </w:r>
          </w:p>
          <w:p>
            <w:pPr>
              <w:spacing w:before="148" w:line="335" w:lineRule="exact"/>
              <w:ind w:left="582"/>
              <w:outlineLvl w:val="0"/>
              <w:rPr>
                <w:rFonts w:ascii="宋体" w:hAnsi="宋体" w:eastAsia="宋体" w:cs="宋体"/>
                <w:sz w:val="23"/>
                <w:szCs w:val="23"/>
              </w:rPr>
            </w:pPr>
            <w:r>
              <w:rPr>
                <w:rFonts w:ascii="Times New Roman" w:hAnsi="Times New Roman" w:eastAsia="Times New Roman" w:cs="Times New Roman"/>
                <w:position w:val="4"/>
                <w:sz w:val="23"/>
                <w:szCs w:val="23"/>
              </w:rPr>
              <w:t>L</w:t>
            </w:r>
            <w:r>
              <w:rPr>
                <w:rFonts w:ascii="Times New Roman" w:hAnsi="Times New Roman" w:eastAsia="Times New Roman" w:cs="Times New Roman"/>
                <w:position w:val="2"/>
                <w:sz w:val="15"/>
                <w:szCs w:val="15"/>
              </w:rPr>
              <w:t>p</w:t>
            </w:r>
            <w:r>
              <w:rPr>
                <w:rFonts w:ascii="Times New Roman" w:hAnsi="Times New Roman" w:eastAsia="Times New Roman" w:cs="Times New Roman"/>
                <w:spacing w:val="11"/>
                <w:position w:val="2"/>
                <w:sz w:val="15"/>
                <w:szCs w:val="15"/>
              </w:rPr>
              <w:t xml:space="preserve"> </w:t>
            </w:r>
            <w:r>
              <w:rPr>
                <w:rFonts w:ascii="Times New Roman" w:hAnsi="Times New Roman" w:eastAsia="Times New Roman" w:cs="Times New Roman"/>
                <w:spacing w:val="6"/>
                <w:position w:val="2"/>
                <w:sz w:val="15"/>
                <w:szCs w:val="15"/>
              </w:rPr>
              <w:t>1</w:t>
            </w:r>
            <w:r>
              <w:rPr>
                <w:rFonts w:ascii="Times New Roman" w:hAnsi="Times New Roman" w:eastAsia="Times New Roman" w:cs="Times New Roman"/>
                <w:position w:val="1"/>
                <w:sz w:val="15"/>
                <w:szCs w:val="15"/>
              </w:rPr>
              <w:t>j</w:t>
            </w:r>
            <w:r>
              <w:rPr>
                <w:rFonts w:ascii="宋体" w:hAnsi="宋体" w:eastAsia="宋体" w:cs="宋体"/>
                <w:spacing w:val="6"/>
                <w:position w:val="4"/>
                <w:sz w:val="23"/>
                <w:szCs w:val="23"/>
              </w:rPr>
              <w:t>－室内</w:t>
            </w:r>
            <w:r>
              <w:rPr>
                <w:rFonts w:ascii="Times New Roman" w:hAnsi="Times New Roman" w:eastAsia="Times New Roman" w:cs="Times New Roman"/>
                <w:position w:val="4"/>
                <w:sz w:val="23"/>
                <w:szCs w:val="23"/>
              </w:rPr>
              <w:t>j</w:t>
            </w:r>
            <w:r>
              <w:rPr>
                <w:rFonts w:ascii="Times New Roman" w:hAnsi="Times New Roman" w:eastAsia="Times New Roman" w:cs="Times New Roman"/>
                <w:spacing w:val="6"/>
                <w:position w:val="4"/>
                <w:sz w:val="23"/>
                <w:szCs w:val="23"/>
              </w:rPr>
              <w:t xml:space="preserve"> </w:t>
            </w:r>
            <w:r>
              <w:rPr>
                <w:rFonts w:ascii="宋体" w:hAnsi="宋体" w:eastAsia="宋体" w:cs="宋体"/>
                <w:spacing w:val="6"/>
                <w:position w:val="4"/>
                <w:sz w:val="23"/>
                <w:szCs w:val="23"/>
              </w:rPr>
              <w:t xml:space="preserve">声源的 </w:t>
            </w:r>
            <w:r>
              <w:rPr>
                <w:rFonts w:ascii="Times New Roman" w:hAnsi="Times New Roman" w:eastAsia="Times New Roman" w:cs="Times New Roman"/>
                <w:position w:val="4"/>
                <w:sz w:val="23"/>
                <w:szCs w:val="23"/>
              </w:rPr>
              <w:t>A</w:t>
            </w:r>
            <w:r>
              <w:rPr>
                <w:rFonts w:ascii="Times New Roman" w:hAnsi="Times New Roman" w:eastAsia="Times New Roman" w:cs="Times New Roman"/>
                <w:spacing w:val="6"/>
                <w:position w:val="4"/>
                <w:sz w:val="23"/>
                <w:szCs w:val="23"/>
              </w:rPr>
              <w:t xml:space="preserve"> </w:t>
            </w:r>
            <w:r>
              <w:rPr>
                <w:rFonts w:ascii="宋体" w:hAnsi="宋体" w:eastAsia="宋体" w:cs="宋体"/>
                <w:spacing w:val="6"/>
                <w:position w:val="4"/>
                <w:sz w:val="23"/>
                <w:szCs w:val="23"/>
              </w:rPr>
              <w:t>声压级，</w:t>
            </w:r>
            <w:r>
              <w:rPr>
                <w:rFonts w:ascii="Times New Roman" w:hAnsi="Times New Roman" w:eastAsia="Times New Roman" w:cs="Times New Roman"/>
                <w:position w:val="4"/>
                <w:sz w:val="23"/>
                <w:szCs w:val="23"/>
              </w:rPr>
              <w:t>dB</w:t>
            </w:r>
            <w:r>
              <w:rPr>
                <w:rFonts w:ascii="Times New Roman" w:hAnsi="Times New Roman" w:eastAsia="Times New Roman" w:cs="Times New Roman"/>
                <w:spacing w:val="6"/>
                <w:position w:val="4"/>
                <w:sz w:val="23"/>
                <w:szCs w:val="23"/>
              </w:rPr>
              <w:t>(</w:t>
            </w:r>
            <w:r>
              <w:rPr>
                <w:rFonts w:ascii="Times New Roman" w:hAnsi="Times New Roman" w:eastAsia="Times New Roman" w:cs="Times New Roman"/>
                <w:position w:val="4"/>
                <w:sz w:val="23"/>
                <w:szCs w:val="23"/>
              </w:rPr>
              <w:t>A</w:t>
            </w:r>
            <w:r>
              <w:rPr>
                <w:rFonts w:ascii="Times New Roman" w:hAnsi="Times New Roman" w:eastAsia="Times New Roman" w:cs="Times New Roman"/>
                <w:spacing w:val="6"/>
                <w:position w:val="4"/>
                <w:sz w:val="23"/>
                <w:szCs w:val="23"/>
              </w:rPr>
              <w:t>)</w:t>
            </w:r>
            <w:r>
              <w:rPr>
                <w:rFonts w:ascii="宋体" w:hAnsi="宋体" w:eastAsia="宋体" w:cs="宋体"/>
                <w:spacing w:val="6"/>
                <w:position w:val="4"/>
                <w:sz w:val="23"/>
                <w:szCs w:val="23"/>
              </w:rPr>
              <w:t>；</w:t>
            </w:r>
          </w:p>
          <w:p>
            <w:pPr>
              <w:spacing w:before="179" w:line="225" w:lineRule="auto"/>
              <w:ind w:left="585"/>
              <w:outlineLvl w:val="0"/>
              <w:rPr>
                <w:rFonts w:ascii="宋体" w:hAnsi="宋体" w:eastAsia="宋体" w:cs="宋体"/>
                <w:sz w:val="23"/>
                <w:szCs w:val="23"/>
              </w:rPr>
            </w:pPr>
            <w:r>
              <w:rPr>
                <w:rFonts w:ascii="宋体" w:hAnsi="宋体" w:eastAsia="宋体" w:cs="宋体"/>
                <w:spacing w:val="18"/>
                <w:sz w:val="23"/>
                <w:szCs w:val="23"/>
              </w:rPr>
              <w:t>②</w:t>
            </w:r>
            <w:r>
              <w:rPr>
                <w:rFonts w:ascii="宋体" w:hAnsi="宋体" w:eastAsia="宋体" w:cs="宋体"/>
                <w:spacing w:val="15"/>
                <w:sz w:val="23"/>
                <w:szCs w:val="23"/>
              </w:rPr>
              <w:t>在</w:t>
            </w:r>
            <w:r>
              <w:rPr>
                <w:rFonts w:ascii="宋体" w:hAnsi="宋体" w:eastAsia="宋体" w:cs="宋体"/>
                <w:spacing w:val="9"/>
                <w:sz w:val="23"/>
                <w:szCs w:val="23"/>
              </w:rPr>
              <w:t>室内近似为扩散声场地，按下式计算出靠近室外围护结构处的声压级：</w:t>
            </w:r>
          </w:p>
          <w:p>
            <w:pPr>
              <w:spacing w:before="142" w:line="223" w:lineRule="auto"/>
              <w:ind w:left="3741"/>
              <w:rPr>
                <w:rFonts w:ascii="Times New Roman" w:hAnsi="Times New Roman" w:eastAsia="Times New Roman" w:cs="Times New Roman"/>
                <w:sz w:val="23"/>
                <w:szCs w:val="23"/>
              </w:rPr>
            </w:pPr>
            <w:r>
              <w:rPr>
                <w:rFonts w:ascii="Times New Roman" w:hAnsi="Times New Roman" w:eastAsia="Times New Roman" w:cs="Times New Roman"/>
                <w:i/>
                <w:iCs/>
                <w:spacing w:val="-8"/>
                <w:sz w:val="23"/>
                <w:szCs w:val="23"/>
              </w:rPr>
              <w:t>L</w:t>
            </w:r>
            <w:r>
              <w:rPr>
                <w:rFonts w:ascii="Times New Roman" w:hAnsi="Times New Roman" w:eastAsia="Times New Roman" w:cs="Times New Roman"/>
                <w:i/>
                <w:iCs/>
                <w:spacing w:val="-8"/>
                <w:position w:val="-5"/>
                <w:sz w:val="13"/>
                <w:szCs w:val="13"/>
              </w:rPr>
              <w:t>p</w:t>
            </w:r>
            <w:r>
              <w:rPr>
                <w:rFonts w:ascii="Times New Roman" w:hAnsi="Times New Roman" w:eastAsia="Times New Roman" w:cs="Times New Roman"/>
                <w:spacing w:val="-10"/>
                <w:position w:val="-5"/>
                <w:sz w:val="13"/>
                <w:szCs w:val="13"/>
              </w:rPr>
              <w:t xml:space="preserve"> </w:t>
            </w:r>
            <w:r>
              <w:rPr>
                <w:rFonts w:ascii="Times New Roman" w:hAnsi="Times New Roman" w:eastAsia="Times New Roman" w:cs="Times New Roman"/>
                <w:spacing w:val="-8"/>
                <w:position w:val="-5"/>
                <w:sz w:val="13"/>
                <w:szCs w:val="13"/>
              </w:rPr>
              <w:t xml:space="preserve">2  </w:t>
            </w:r>
            <w:r>
              <w:rPr>
                <w:rFonts w:ascii="微软雅黑" w:hAnsi="微软雅黑" w:eastAsia="微软雅黑" w:cs="微软雅黑"/>
                <w:spacing w:val="-8"/>
                <w:sz w:val="23"/>
                <w:szCs w:val="23"/>
              </w:rPr>
              <w:t xml:space="preserve">= </w:t>
            </w:r>
            <w:r>
              <w:rPr>
                <w:rFonts w:ascii="Times New Roman" w:hAnsi="Times New Roman" w:eastAsia="Times New Roman" w:cs="Times New Roman"/>
                <w:i/>
                <w:iCs/>
                <w:spacing w:val="-8"/>
                <w:sz w:val="23"/>
                <w:szCs w:val="23"/>
              </w:rPr>
              <w:t>L</w:t>
            </w:r>
            <w:r>
              <w:rPr>
                <w:rFonts w:ascii="Times New Roman" w:hAnsi="Times New Roman" w:eastAsia="Times New Roman" w:cs="Times New Roman"/>
                <w:i/>
                <w:iCs/>
                <w:spacing w:val="-8"/>
                <w:position w:val="-5"/>
                <w:sz w:val="13"/>
                <w:szCs w:val="13"/>
              </w:rPr>
              <w:t>p</w:t>
            </w:r>
            <w:r>
              <w:rPr>
                <w:rFonts w:ascii="Times New Roman" w:hAnsi="Times New Roman" w:eastAsia="Times New Roman" w:cs="Times New Roman"/>
                <w:spacing w:val="-8"/>
                <w:position w:val="-5"/>
                <w:sz w:val="13"/>
                <w:szCs w:val="13"/>
              </w:rPr>
              <w:t xml:space="preserve">1 </w:t>
            </w:r>
            <w:r>
              <w:rPr>
                <w:rFonts w:ascii="微软雅黑" w:hAnsi="微软雅黑" w:eastAsia="微软雅黑" w:cs="微软雅黑"/>
                <w:spacing w:val="-8"/>
                <w:sz w:val="23"/>
                <w:szCs w:val="23"/>
              </w:rPr>
              <w:t xml:space="preserve">一 </w:t>
            </w:r>
            <w:r>
              <w:rPr>
                <w:rFonts w:ascii="Times New Roman" w:hAnsi="Times New Roman" w:eastAsia="Times New Roman" w:cs="Times New Roman"/>
                <w:spacing w:val="-8"/>
                <w:sz w:val="23"/>
                <w:szCs w:val="23"/>
              </w:rPr>
              <w:t>(</w:t>
            </w:r>
            <w:r>
              <w:rPr>
                <w:rFonts w:ascii="Times New Roman" w:hAnsi="Times New Roman" w:eastAsia="Times New Roman" w:cs="Times New Roman"/>
                <w:i/>
                <w:iCs/>
                <w:spacing w:val="-8"/>
                <w:sz w:val="23"/>
                <w:szCs w:val="23"/>
              </w:rPr>
              <w:t>TL</w:t>
            </w:r>
            <w:r>
              <w:rPr>
                <w:rFonts w:ascii="Times New Roman" w:hAnsi="Times New Roman" w:eastAsia="Times New Roman" w:cs="Times New Roman"/>
                <w:spacing w:val="-8"/>
                <w:sz w:val="23"/>
                <w:szCs w:val="23"/>
              </w:rPr>
              <w:t xml:space="preserve"> </w:t>
            </w:r>
            <w:r>
              <w:rPr>
                <w:rFonts w:ascii="微软雅黑" w:hAnsi="微软雅黑" w:eastAsia="微软雅黑" w:cs="微软雅黑"/>
                <w:spacing w:val="-8"/>
                <w:sz w:val="23"/>
                <w:szCs w:val="23"/>
              </w:rPr>
              <w:t xml:space="preserve">+ </w:t>
            </w:r>
            <w:r>
              <w:rPr>
                <w:rFonts w:ascii="Times New Roman" w:hAnsi="Times New Roman" w:eastAsia="Times New Roman" w:cs="Times New Roman"/>
                <w:spacing w:val="-8"/>
                <w:sz w:val="23"/>
                <w:szCs w:val="23"/>
              </w:rPr>
              <w:t>6)</w:t>
            </w:r>
          </w:p>
          <w:p>
            <w:pPr>
              <w:spacing w:before="194" w:line="228" w:lineRule="auto"/>
              <w:ind w:left="592"/>
              <w:rPr>
                <w:rFonts w:ascii="宋体" w:hAnsi="宋体" w:eastAsia="宋体" w:cs="宋体"/>
                <w:sz w:val="23"/>
                <w:szCs w:val="23"/>
              </w:rPr>
            </w:pPr>
            <w:r>
              <w:rPr>
                <w:rFonts w:ascii="宋体" w:hAnsi="宋体" w:eastAsia="宋体" w:cs="宋体"/>
                <w:spacing w:val="2"/>
                <w:sz w:val="23"/>
                <w:szCs w:val="23"/>
              </w:rPr>
              <w:t>式中</w:t>
            </w:r>
            <w:r>
              <w:rPr>
                <w:rFonts w:ascii="宋体" w:hAnsi="宋体" w:eastAsia="宋体" w:cs="宋体"/>
                <w:spacing w:val="1"/>
                <w:sz w:val="23"/>
                <w:szCs w:val="23"/>
              </w:rPr>
              <w:t>：</w:t>
            </w:r>
          </w:p>
          <w:p>
            <w:pPr>
              <w:spacing w:before="139" w:line="468" w:lineRule="exact"/>
              <w:ind w:left="582"/>
              <w:rPr>
                <w:rFonts w:ascii="宋体" w:hAnsi="宋体" w:eastAsia="宋体" w:cs="宋体"/>
                <w:sz w:val="23"/>
                <w:szCs w:val="23"/>
              </w:rPr>
            </w:pPr>
            <w:r>
              <w:rPr>
                <w:rFonts w:ascii="Times New Roman" w:hAnsi="Times New Roman" w:eastAsia="Times New Roman" w:cs="Times New Roman"/>
                <w:position w:val="14"/>
                <w:sz w:val="23"/>
                <w:szCs w:val="23"/>
              </w:rPr>
              <w:t>L</w:t>
            </w:r>
            <w:r>
              <w:rPr>
                <w:rFonts w:ascii="Times New Roman" w:hAnsi="Times New Roman" w:eastAsia="Times New Roman" w:cs="Times New Roman"/>
                <w:position w:val="13"/>
                <w:sz w:val="15"/>
                <w:szCs w:val="15"/>
              </w:rPr>
              <w:t>p</w:t>
            </w:r>
            <w:r>
              <w:rPr>
                <w:rFonts w:ascii="Times New Roman" w:hAnsi="Times New Roman" w:eastAsia="Times New Roman" w:cs="Times New Roman"/>
                <w:spacing w:val="11"/>
                <w:position w:val="13"/>
                <w:sz w:val="15"/>
                <w:szCs w:val="15"/>
              </w:rPr>
              <w:t>1</w:t>
            </w:r>
            <w:r>
              <w:rPr>
                <w:rFonts w:ascii="宋体" w:hAnsi="宋体" w:eastAsia="宋体" w:cs="宋体"/>
                <w:spacing w:val="9"/>
                <w:position w:val="14"/>
                <w:sz w:val="23"/>
                <w:szCs w:val="23"/>
              </w:rPr>
              <w:t>－声源室内声压级，</w:t>
            </w:r>
            <w:r>
              <w:rPr>
                <w:rFonts w:ascii="Times New Roman" w:hAnsi="Times New Roman" w:eastAsia="Times New Roman" w:cs="Times New Roman"/>
                <w:position w:val="14"/>
                <w:sz w:val="23"/>
                <w:szCs w:val="23"/>
              </w:rPr>
              <w:t>dB</w:t>
            </w:r>
            <w:r>
              <w:rPr>
                <w:rFonts w:ascii="Times New Roman" w:hAnsi="Times New Roman" w:eastAsia="Times New Roman" w:cs="Times New Roman"/>
                <w:spacing w:val="9"/>
                <w:position w:val="14"/>
                <w:sz w:val="23"/>
                <w:szCs w:val="23"/>
              </w:rPr>
              <w:t>(</w:t>
            </w:r>
            <w:r>
              <w:rPr>
                <w:rFonts w:ascii="Times New Roman" w:hAnsi="Times New Roman" w:eastAsia="Times New Roman" w:cs="Times New Roman"/>
                <w:position w:val="14"/>
                <w:sz w:val="23"/>
                <w:szCs w:val="23"/>
              </w:rPr>
              <w:t>A</w:t>
            </w:r>
            <w:r>
              <w:rPr>
                <w:rFonts w:ascii="Times New Roman" w:hAnsi="Times New Roman" w:eastAsia="Times New Roman" w:cs="Times New Roman"/>
                <w:spacing w:val="9"/>
                <w:position w:val="14"/>
                <w:sz w:val="23"/>
                <w:szCs w:val="23"/>
              </w:rPr>
              <w:t>)</w:t>
            </w:r>
            <w:r>
              <w:rPr>
                <w:rFonts w:ascii="宋体" w:hAnsi="宋体" w:eastAsia="宋体" w:cs="宋体"/>
                <w:spacing w:val="9"/>
                <w:position w:val="14"/>
                <w:sz w:val="23"/>
                <w:szCs w:val="23"/>
              </w:rPr>
              <w:t>；</w:t>
            </w:r>
          </w:p>
          <w:p>
            <w:pPr>
              <w:spacing w:line="322" w:lineRule="exact"/>
              <w:ind w:left="582"/>
              <w:rPr>
                <w:rFonts w:ascii="宋体" w:hAnsi="宋体" w:eastAsia="宋体" w:cs="宋体"/>
                <w:sz w:val="23"/>
                <w:szCs w:val="23"/>
              </w:rPr>
            </w:pPr>
            <w:r>
              <w:rPr>
                <w:rFonts w:ascii="Times New Roman" w:hAnsi="Times New Roman" w:eastAsia="Times New Roman" w:cs="Times New Roman"/>
                <w:position w:val="3"/>
                <w:sz w:val="23"/>
                <w:szCs w:val="23"/>
              </w:rPr>
              <w:t>L</w:t>
            </w:r>
            <w:r>
              <w:rPr>
                <w:rFonts w:ascii="Times New Roman" w:hAnsi="Times New Roman" w:eastAsia="Times New Roman" w:cs="Times New Roman"/>
                <w:position w:val="2"/>
                <w:sz w:val="15"/>
                <w:szCs w:val="15"/>
              </w:rPr>
              <w:t>p</w:t>
            </w:r>
            <w:r>
              <w:rPr>
                <w:rFonts w:ascii="Times New Roman" w:hAnsi="Times New Roman" w:eastAsia="Times New Roman" w:cs="Times New Roman"/>
                <w:spacing w:val="11"/>
                <w:position w:val="2"/>
                <w:sz w:val="15"/>
                <w:szCs w:val="15"/>
              </w:rPr>
              <w:t>2</w:t>
            </w:r>
            <w:r>
              <w:rPr>
                <w:rFonts w:ascii="宋体" w:hAnsi="宋体" w:eastAsia="宋体" w:cs="宋体"/>
                <w:spacing w:val="9"/>
                <w:position w:val="3"/>
                <w:sz w:val="23"/>
                <w:szCs w:val="23"/>
              </w:rPr>
              <w:t>－等效室外声压级，</w:t>
            </w:r>
            <w:r>
              <w:rPr>
                <w:rFonts w:ascii="Times New Roman" w:hAnsi="Times New Roman" w:eastAsia="Times New Roman" w:cs="Times New Roman"/>
                <w:position w:val="3"/>
                <w:sz w:val="23"/>
                <w:szCs w:val="23"/>
              </w:rPr>
              <w:t>dB</w:t>
            </w:r>
            <w:r>
              <w:rPr>
                <w:rFonts w:ascii="Times New Roman" w:hAnsi="Times New Roman" w:eastAsia="Times New Roman" w:cs="Times New Roman"/>
                <w:spacing w:val="9"/>
                <w:position w:val="3"/>
                <w:sz w:val="23"/>
                <w:szCs w:val="23"/>
              </w:rPr>
              <w:t>(</w:t>
            </w:r>
            <w:r>
              <w:rPr>
                <w:rFonts w:ascii="Times New Roman" w:hAnsi="Times New Roman" w:eastAsia="Times New Roman" w:cs="Times New Roman"/>
                <w:position w:val="3"/>
                <w:sz w:val="23"/>
                <w:szCs w:val="23"/>
              </w:rPr>
              <w:t>A</w:t>
            </w:r>
            <w:r>
              <w:rPr>
                <w:rFonts w:ascii="Times New Roman" w:hAnsi="Times New Roman" w:eastAsia="Times New Roman" w:cs="Times New Roman"/>
                <w:spacing w:val="9"/>
                <w:position w:val="3"/>
                <w:sz w:val="23"/>
                <w:szCs w:val="23"/>
              </w:rPr>
              <w:t>)</w:t>
            </w:r>
            <w:r>
              <w:rPr>
                <w:rFonts w:ascii="宋体" w:hAnsi="宋体" w:eastAsia="宋体" w:cs="宋体"/>
                <w:spacing w:val="9"/>
                <w:position w:val="3"/>
                <w:sz w:val="23"/>
                <w:szCs w:val="23"/>
              </w:rPr>
              <w:t>；</w:t>
            </w:r>
          </w:p>
          <w:p>
            <w:pPr>
              <w:spacing w:before="143" w:line="323" w:lineRule="exact"/>
              <w:ind w:left="585"/>
              <w:rPr>
                <w:rFonts w:ascii="宋体" w:hAnsi="宋体" w:eastAsia="宋体" w:cs="宋体"/>
                <w:sz w:val="23"/>
                <w:szCs w:val="23"/>
              </w:rPr>
            </w:pPr>
            <w:r>
              <w:rPr>
                <w:rFonts w:ascii="Times New Roman" w:hAnsi="Times New Roman" w:eastAsia="Times New Roman" w:cs="Times New Roman"/>
                <w:position w:val="3"/>
                <w:sz w:val="23"/>
                <w:szCs w:val="23"/>
              </w:rPr>
              <w:t>TL</w:t>
            </w:r>
            <w:r>
              <w:rPr>
                <w:rFonts w:ascii="宋体" w:hAnsi="宋体" w:eastAsia="宋体" w:cs="宋体"/>
                <w:spacing w:val="9"/>
                <w:position w:val="3"/>
                <w:sz w:val="23"/>
                <w:szCs w:val="23"/>
              </w:rPr>
              <w:t>－隔墙 (或窗户) 倍频带的隔声量，</w:t>
            </w:r>
            <w:r>
              <w:rPr>
                <w:rFonts w:ascii="Times New Roman" w:hAnsi="Times New Roman" w:eastAsia="Times New Roman" w:cs="Times New Roman"/>
                <w:position w:val="3"/>
                <w:sz w:val="23"/>
                <w:szCs w:val="23"/>
              </w:rPr>
              <w:t>dB</w:t>
            </w:r>
            <w:r>
              <w:rPr>
                <w:rFonts w:ascii="Times New Roman" w:hAnsi="Times New Roman" w:eastAsia="Times New Roman" w:cs="Times New Roman"/>
                <w:spacing w:val="9"/>
                <w:position w:val="3"/>
                <w:sz w:val="23"/>
                <w:szCs w:val="23"/>
              </w:rPr>
              <w:t>(</w:t>
            </w:r>
            <w:r>
              <w:rPr>
                <w:rFonts w:ascii="Times New Roman" w:hAnsi="Times New Roman" w:eastAsia="Times New Roman" w:cs="Times New Roman"/>
                <w:position w:val="3"/>
                <w:sz w:val="23"/>
                <w:szCs w:val="23"/>
              </w:rPr>
              <w:t>A</w:t>
            </w:r>
            <w:r>
              <w:rPr>
                <w:rFonts w:ascii="Times New Roman" w:hAnsi="Times New Roman" w:eastAsia="Times New Roman" w:cs="Times New Roman"/>
                <w:spacing w:val="9"/>
                <w:position w:val="3"/>
                <w:sz w:val="23"/>
                <w:szCs w:val="23"/>
              </w:rPr>
              <w:t>)</w:t>
            </w:r>
            <w:r>
              <w:rPr>
                <w:rFonts w:ascii="宋体" w:hAnsi="宋体" w:eastAsia="宋体" w:cs="宋体"/>
                <w:spacing w:val="9"/>
                <w:position w:val="3"/>
                <w:sz w:val="23"/>
                <w:szCs w:val="23"/>
              </w:rPr>
              <w:t>。</w:t>
            </w:r>
          </w:p>
          <w:p>
            <w:pPr>
              <w:spacing w:before="145" w:line="282" w:lineRule="exact"/>
              <w:ind w:left="2387"/>
              <w:rPr>
                <w:rFonts w:ascii="Times New Roman" w:hAnsi="Times New Roman" w:eastAsia="Times New Roman" w:cs="Times New Roman"/>
                <w:sz w:val="20"/>
                <w:szCs w:val="20"/>
              </w:rPr>
            </w:pPr>
            <w:r>
              <w:rPr>
                <w:rFonts w:ascii="宋体" w:hAnsi="宋体" w:eastAsia="宋体" w:cs="宋体"/>
                <w:spacing w:val="13"/>
                <w:position w:val="1"/>
                <w:sz w:val="20"/>
                <w:szCs w:val="20"/>
                <w14:textOutline w14:w="3699" w14:cap="sq" w14:cmpd="sng">
                  <w14:solidFill>
                    <w14:srgbClr w14:val="000000"/>
                  </w14:solidFill>
                  <w14:prstDash w14:val="solid"/>
                  <w14:bevel/>
                </w14:textOutline>
              </w:rPr>
              <w:t>表</w:t>
            </w:r>
            <w:r>
              <w:rPr>
                <w:rFonts w:ascii="宋体" w:hAnsi="宋体" w:eastAsia="宋体" w:cs="宋体"/>
                <w:spacing w:val="7"/>
                <w:position w:val="1"/>
                <w:sz w:val="20"/>
                <w:szCs w:val="20"/>
              </w:rPr>
              <w:t xml:space="preserve"> </w:t>
            </w:r>
            <w:r>
              <w:rPr>
                <w:rFonts w:ascii="Times New Roman" w:hAnsi="Times New Roman" w:eastAsia="Times New Roman" w:cs="Times New Roman"/>
                <w:b/>
                <w:bCs/>
                <w:spacing w:val="7"/>
                <w:position w:val="1"/>
                <w:sz w:val="20"/>
                <w:szCs w:val="20"/>
              </w:rPr>
              <w:t>46</w:t>
            </w:r>
            <w:r>
              <w:rPr>
                <w:rFonts w:ascii="Times New Roman" w:hAnsi="Times New Roman" w:eastAsia="Times New Roman" w:cs="Times New Roman"/>
                <w:spacing w:val="7"/>
                <w:position w:val="1"/>
                <w:sz w:val="20"/>
                <w:szCs w:val="20"/>
              </w:rPr>
              <w:t xml:space="preserve"> </w:t>
            </w:r>
            <w:r>
              <w:rPr>
                <w:rFonts w:ascii="宋体" w:hAnsi="宋体" w:eastAsia="宋体" w:cs="宋体"/>
                <w:spacing w:val="7"/>
                <w:position w:val="1"/>
                <w:sz w:val="20"/>
                <w:szCs w:val="20"/>
                <w14:textOutline w14:w="3699" w14:cap="sq" w14:cmpd="sng">
                  <w14:solidFill>
                    <w14:srgbClr w14:val="000000"/>
                  </w14:solidFill>
                  <w14:prstDash w14:val="solid"/>
                  <w14:bevel/>
                </w14:textOutline>
              </w:rPr>
              <w:t>项目噪声影响结果表</w:t>
            </w:r>
            <w:r>
              <w:rPr>
                <w:rFonts w:ascii="宋体" w:hAnsi="宋体" w:eastAsia="宋体" w:cs="宋体"/>
                <w:spacing w:val="7"/>
                <w:position w:val="1"/>
                <w:sz w:val="20"/>
                <w:szCs w:val="20"/>
              </w:rPr>
              <w:t xml:space="preserve">  </w:t>
            </w:r>
            <w:r>
              <w:rPr>
                <w:rFonts w:ascii="宋体" w:hAnsi="宋体" w:eastAsia="宋体" w:cs="宋体"/>
                <w:spacing w:val="7"/>
                <w:position w:val="1"/>
                <w:sz w:val="20"/>
                <w:szCs w:val="20"/>
                <w14:textOutline w14:w="3699" w14:cap="sq" w14:cmpd="sng">
                  <w14:solidFill>
                    <w14:srgbClr w14:val="000000"/>
                  </w14:solidFill>
                  <w14:prstDash w14:val="solid"/>
                  <w14:bevel/>
                </w14:textOutline>
              </w:rPr>
              <w:t>单位：</w:t>
            </w:r>
            <w:r>
              <w:rPr>
                <w:rFonts w:ascii="Times New Roman" w:hAnsi="Times New Roman" w:eastAsia="Times New Roman" w:cs="Times New Roman"/>
                <w:b/>
                <w:bCs/>
                <w:position w:val="1"/>
                <w:sz w:val="20"/>
                <w:szCs w:val="20"/>
              </w:rPr>
              <w:t>dB</w:t>
            </w:r>
            <w:r>
              <w:rPr>
                <w:rFonts w:ascii="Times New Roman" w:hAnsi="Times New Roman" w:eastAsia="Times New Roman" w:cs="Times New Roman"/>
                <w:b/>
                <w:bCs/>
                <w:spacing w:val="7"/>
                <w:position w:val="1"/>
                <w:sz w:val="20"/>
                <w:szCs w:val="20"/>
              </w:rPr>
              <w:t>(</w:t>
            </w:r>
            <w:r>
              <w:rPr>
                <w:rFonts w:ascii="Times New Roman" w:hAnsi="Times New Roman" w:eastAsia="Times New Roman" w:cs="Times New Roman"/>
                <w:b/>
                <w:bCs/>
                <w:position w:val="1"/>
                <w:sz w:val="20"/>
                <w:szCs w:val="20"/>
              </w:rPr>
              <w:t>A</w:t>
            </w:r>
            <w:r>
              <w:rPr>
                <w:rFonts w:ascii="Times New Roman" w:hAnsi="Times New Roman" w:eastAsia="Times New Roman" w:cs="Times New Roman"/>
                <w:b/>
                <w:bCs/>
                <w:spacing w:val="7"/>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Align w:val="top"/>
          </w:tcPr>
          <w:p>
            <w:pPr>
              <w:spacing w:before="35" w:line="223" w:lineRule="auto"/>
              <w:ind w:left="426"/>
              <w:rPr>
                <w:rFonts w:ascii="宋体" w:hAnsi="宋体" w:eastAsia="宋体" w:cs="宋体"/>
                <w:sz w:val="20"/>
                <w:szCs w:val="20"/>
              </w:rPr>
            </w:pPr>
            <w:r>
              <w:rPr>
                <w:rFonts w:ascii="宋体" w:hAnsi="宋体" w:eastAsia="宋体" w:cs="宋体"/>
                <w:spacing w:val="1"/>
                <w:sz w:val="20"/>
                <w:szCs w:val="20"/>
                <w14:textOutline w14:w="3795" w14:cap="sq" w14:cmpd="sng">
                  <w14:solidFill>
                    <w14:srgbClr w14:val="000000"/>
                  </w14:solidFill>
                  <w14:prstDash w14:val="solid"/>
                  <w14:bevel/>
                </w14:textOutline>
              </w:rPr>
              <w:t>点</w:t>
            </w:r>
            <w:r>
              <w:rPr>
                <w:rFonts w:ascii="宋体" w:hAnsi="宋体" w:eastAsia="宋体" w:cs="宋体"/>
                <w:sz w:val="20"/>
                <w:szCs w:val="20"/>
                <w14:textOutline w14:w="3795" w14:cap="sq" w14:cmpd="sng">
                  <w14:solidFill>
                    <w14:srgbClr w14:val="000000"/>
                  </w14:solidFill>
                  <w14:prstDash w14:val="solid"/>
                  <w14:bevel/>
                </w14:textOutline>
              </w:rPr>
              <w:t>位</w:t>
            </w:r>
          </w:p>
        </w:tc>
        <w:tc>
          <w:tcPr>
            <w:tcW w:w="1083" w:type="dxa"/>
            <w:vAlign w:val="top"/>
          </w:tcPr>
          <w:p>
            <w:pPr>
              <w:spacing w:before="35" w:line="223" w:lineRule="auto"/>
              <w:ind w:left="33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源强</w:t>
            </w:r>
          </w:p>
        </w:tc>
        <w:tc>
          <w:tcPr>
            <w:tcW w:w="1083" w:type="dxa"/>
            <w:vAlign w:val="top"/>
          </w:tcPr>
          <w:p>
            <w:pPr>
              <w:spacing w:before="35" w:line="223" w:lineRule="auto"/>
              <w:ind w:left="107"/>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距</w:t>
            </w:r>
            <w:r>
              <w:rPr>
                <w:rFonts w:ascii="宋体" w:hAnsi="宋体" w:eastAsia="宋体" w:cs="宋体"/>
                <w:spacing w:val="-10"/>
                <w:sz w:val="20"/>
                <w:szCs w:val="20"/>
                <w14:textOutline w14:w="3795" w14:cap="sq" w14:cmpd="sng">
                  <w14:solidFill>
                    <w14:srgbClr w14:val="000000"/>
                  </w14:solidFill>
                  <w14:prstDash w14:val="solid"/>
                  <w14:bevel/>
                </w14:textOutline>
              </w:rPr>
              <w:t>离</w:t>
            </w:r>
            <w:r>
              <w:rPr>
                <w:rFonts w:ascii="宋体" w:hAnsi="宋体" w:eastAsia="宋体" w:cs="宋体"/>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w:t>
            </w:r>
            <w:r>
              <w:rPr>
                <w:rFonts w:ascii="Times New Roman" w:hAnsi="Times New Roman" w:eastAsia="Times New Roman" w:cs="Times New Roman"/>
                <w:b/>
                <w:bCs/>
                <w:spacing w:val="-10"/>
                <w:sz w:val="20"/>
                <w:szCs w:val="20"/>
              </w:rPr>
              <w:t>m</w:t>
            </w:r>
            <w:r>
              <w:rPr>
                <w:rFonts w:ascii="Times New Roman" w:hAnsi="Times New Roman" w:eastAsia="Times New Roman" w:cs="Times New Roman"/>
                <w:spacing w:val="-10"/>
                <w:sz w:val="20"/>
                <w:szCs w:val="20"/>
              </w:rPr>
              <w:t xml:space="preserve"> </w:t>
            </w:r>
            <w:r>
              <w:rPr>
                <w:rFonts w:ascii="宋体" w:hAnsi="宋体" w:eastAsia="宋体" w:cs="宋体"/>
                <w:spacing w:val="-10"/>
                <w:sz w:val="20"/>
                <w:szCs w:val="20"/>
                <w14:textOutline w14:w="3795" w14:cap="sq" w14:cmpd="sng">
                  <w14:solidFill>
                    <w14:srgbClr w14:val="000000"/>
                  </w14:solidFill>
                  <w14:prstDash w14:val="solid"/>
                  <w14:bevel/>
                </w14:textOutline>
              </w:rPr>
              <w:t>)</w:t>
            </w:r>
          </w:p>
        </w:tc>
        <w:tc>
          <w:tcPr>
            <w:tcW w:w="1083" w:type="dxa"/>
            <w:vAlign w:val="top"/>
          </w:tcPr>
          <w:p>
            <w:pPr>
              <w:spacing w:before="35" w:line="223" w:lineRule="auto"/>
              <w:ind w:left="23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贡献值</w:t>
            </w:r>
          </w:p>
        </w:tc>
        <w:tc>
          <w:tcPr>
            <w:tcW w:w="1083" w:type="dxa"/>
            <w:vAlign w:val="top"/>
          </w:tcPr>
          <w:p>
            <w:pPr>
              <w:spacing w:before="35" w:line="223" w:lineRule="auto"/>
              <w:ind w:left="235"/>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背景</w:t>
            </w:r>
            <w:r>
              <w:rPr>
                <w:rFonts w:ascii="宋体" w:hAnsi="宋体" w:eastAsia="宋体" w:cs="宋体"/>
                <w:spacing w:val="5"/>
                <w:sz w:val="20"/>
                <w:szCs w:val="20"/>
                <w14:textOutline w14:w="3795" w14:cap="sq" w14:cmpd="sng">
                  <w14:solidFill>
                    <w14:srgbClr w14:val="000000"/>
                  </w14:solidFill>
                  <w14:prstDash w14:val="solid"/>
                  <w14:bevel/>
                </w14:textOutline>
              </w:rPr>
              <w:t>值</w:t>
            </w:r>
          </w:p>
        </w:tc>
        <w:tc>
          <w:tcPr>
            <w:tcW w:w="1083" w:type="dxa"/>
            <w:vAlign w:val="top"/>
          </w:tcPr>
          <w:p>
            <w:pPr>
              <w:spacing w:before="35" w:line="223" w:lineRule="auto"/>
              <w:ind w:left="235"/>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预测值</w:t>
            </w:r>
          </w:p>
        </w:tc>
        <w:tc>
          <w:tcPr>
            <w:tcW w:w="1083" w:type="dxa"/>
            <w:vAlign w:val="top"/>
          </w:tcPr>
          <w:p>
            <w:pPr>
              <w:spacing w:before="35" w:line="223" w:lineRule="auto"/>
              <w:ind w:left="236"/>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标</w:t>
            </w:r>
            <w:r>
              <w:rPr>
                <w:rFonts w:ascii="宋体" w:hAnsi="宋体" w:eastAsia="宋体" w:cs="宋体"/>
                <w:spacing w:val="7"/>
                <w:sz w:val="20"/>
                <w:szCs w:val="20"/>
                <w14:textOutline w14:w="3795" w14:cap="sq" w14:cmpd="sng">
                  <w14:solidFill>
                    <w14:srgbClr w14:val="000000"/>
                  </w14:solidFill>
                  <w14:prstDash w14:val="solid"/>
                  <w14:bevel/>
                </w14:textOutline>
              </w:rPr>
              <w:t>准值</w:t>
            </w:r>
          </w:p>
        </w:tc>
        <w:tc>
          <w:tcPr>
            <w:tcW w:w="1179" w:type="dxa"/>
            <w:tcBorders>
              <w:right w:val="single" w:color="000000" w:sz="6" w:space="0"/>
            </w:tcBorders>
            <w:vAlign w:val="top"/>
          </w:tcPr>
          <w:p>
            <w:pPr>
              <w:spacing w:before="35" w:line="223" w:lineRule="auto"/>
              <w:ind w:left="13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达标评</w:t>
            </w:r>
            <w:r>
              <w:rPr>
                <w:rFonts w:ascii="宋体" w:hAnsi="宋体" w:eastAsia="宋体" w:cs="宋体"/>
                <w:spacing w:val="8"/>
                <w:sz w:val="20"/>
                <w:szCs w:val="20"/>
                <w14:textOutline w14:w="3795" w14:cap="sq" w14:cmpd="sng">
                  <w14:solidFill>
                    <w14:srgbClr w14:val="000000"/>
                  </w14:solidFill>
                  <w14:prstDash w14:val="solid"/>
                  <w14:bevel/>
                </w14:textOutline>
              </w:rPr>
              <w:t>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319" w:type="dxa"/>
            <w:vMerge w:val="continue"/>
            <w:tcBorders>
              <w:top w:val="nil"/>
              <w:left w:val="single" w:color="000000" w:sz="6" w:space="0"/>
            </w:tcBorders>
            <w:vAlign w:val="top"/>
          </w:tcPr>
          <w:p>
            <w:pPr>
              <w:rPr>
                <w:rFonts w:ascii="Arial"/>
                <w:sz w:val="21"/>
              </w:rPr>
            </w:pPr>
          </w:p>
        </w:tc>
        <w:tc>
          <w:tcPr>
            <w:tcW w:w="1168" w:type="dxa"/>
            <w:vAlign w:val="top"/>
          </w:tcPr>
          <w:p>
            <w:pPr>
              <w:spacing w:before="36" w:line="228" w:lineRule="auto"/>
              <w:ind w:left="319"/>
              <w:rPr>
                <w:rFonts w:ascii="宋体" w:hAnsi="宋体" w:eastAsia="宋体" w:cs="宋体"/>
                <w:sz w:val="20"/>
                <w:szCs w:val="20"/>
              </w:rPr>
            </w:pPr>
            <w:r>
              <w:pict>
                <v:shape id="_x0000_s1134" o:spid="_x0000_s1134" style="position:absolute;left:0pt;margin-left:3.55pt;margin-top:-14.35pt;height:27.05pt;width:434.4pt;z-index:251763712;mso-width-relative:page;mso-height-relative:page;" filled="f" stroked="t" coordsize="8687,540" path="m0,535l8687,535m4,0l4,530e">
                  <v:fill on="f" focussize="0,0"/>
                  <v:stroke weight="0.48pt" color="#000000" miterlimit="2" joinstyle="bevel"/>
                  <v:imagedata o:title=""/>
                  <o:lock v:ext="edit"/>
                </v:shape>
              </w:pict>
            </w:r>
            <w:r>
              <w:rPr>
                <w:rFonts w:ascii="宋体" w:hAnsi="宋体" w:eastAsia="宋体" w:cs="宋体"/>
                <w:spacing w:val="5"/>
                <w:sz w:val="20"/>
                <w:szCs w:val="20"/>
              </w:rPr>
              <w:t>东</w:t>
            </w:r>
            <w:r>
              <w:rPr>
                <w:rFonts w:ascii="宋体" w:hAnsi="宋体" w:eastAsia="宋体" w:cs="宋体"/>
                <w:spacing w:val="4"/>
                <w:sz w:val="20"/>
                <w:szCs w:val="20"/>
              </w:rPr>
              <w:t>厂界</w:t>
            </w:r>
          </w:p>
        </w:tc>
        <w:tc>
          <w:tcPr>
            <w:tcW w:w="1083" w:type="dxa"/>
            <w:vAlign w:val="top"/>
          </w:tcPr>
          <w:p>
            <w:pPr>
              <w:spacing w:before="55" w:line="195" w:lineRule="auto"/>
              <w:ind w:left="35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2"/>
                <w:sz w:val="20"/>
                <w:szCs w:val="20"/>
              </w:rPr>
              <w:t>0.4</w:t>
            </w:r>
          </w:p>
        </w:tc>
        <w:tc>
          <w:tcPr>
            <w:tcW w:w="1083" w:type="dxa"/>
            <w:vAlign w:val="top"/>
          </w:tcPr>
          <w:p>
            <w:pPr>
              <w:spacing w:before="55" w:line="195" w:lineRule="auto"/>
              <w:ind w:left="492"/>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083" w:type="dxa"/>
            <w:vAlign w:val="top"/>
          </w:tcPr>
          <w:p>
            <w:pPr>
              <w:spacing w:before="55" w:line="195" w:lineRule="auto"/>
              <w:ind w:left="31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51.6</w:t>
            </w:r>
            <w:r>
              <w:rPr>
                <w:rFonts w:ascii="Times New Roman" w:hAnsi="Times New Roman" w:eastAsia="Times New Roman" w:cs="Times New Roman"/>
                <w:spacing w:val="2"/>
                <w:sz w:val="20"/>
                <w:szCs w:val="20"/>
              </w:rPr>
              <w:t>2</w:t>
            </w:r>
          </w:p>
        </w:tc>
        <w:tc>
          <w:tcPr>
            <w:tcW w:w="1083" w:type="dxa"/>
            <w:vAlign w:val="top"/>
          </w:tcPr>
          <w:p>
            <w:pPr>
              <w:spacing w:line="263" w:lineRule="exact"/>
              <w:ind w:left="509"/>
              <w:rPr>
                <w:rFonts w:ascii="Times New Roman" w:hAnsi="Times New Roman" w:eastAsia="Times New Roman" w:cs="Times New Roman"/>
                <w:sz w:val="19"/>
                <w:szCs w:val="19"/>
              </w:rPr>
            </w:pPr>
            <w:r>
              <w:rPr>
                <w:rFonts w:ascii="Times New Roman" w:hAnsi="Times New Roman" w:eastAsia="Times New Roman" w:cs="Times New Roman"/>
                <w:spacing w:val="5"/>
                <w:position w:val="1"/>
                <w:sz w:val="19"/>
                <w:szCs w:val="19"/>
              </w:rPr>
              <w:t>/</w:t>
            </w:r>
          </w:p>
        </w:tc>
        <w:tc>
          <w:tcPr>
            <w:tcW w:w="1083" w:type="dxa"/>
            <w:vAlign w:val="top"/>
          </w:tcPr>
          <w:p>
            <w:pPr>
              <w:spacing w:before="55" w:line="195" w:lineRule="auto"/>
              <w:ind w:left="31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51.6</w:t>
            </w:r>
            <w:r>
              <w:rPr>
                <w:rFonts w:ascii="Times New Roman" w:hAnsi="Times New Roman" w:eastAsia="Times New Roman" w:cs="Times New Roman"/>
                <w:spacing w:val="2"/>
                <w:sz w:val="20"/>
                <w:szCs w:val="20"/>
              </w:rPr>
              <w:t>2</w:t>
            </w:r>
          </w:p>
        </w:tc>
        <w:tc>
          <w:tcPr>
            <w:tcW w:w="1083" w:type="dxa"/>
            <w:vAlign w:val="top"/>
          </w:tcPr>
          <w:p>
            <w:pPr>
              <w:spacing w:before="55" w:line="195" w:lineRule="auto"/>
              <w:ind w:left="447"/>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6</w:t>
            </w:r>
            <w:r>
              <w:rPr>
                <w:rFonts w:ascii="Times New Roman" w:hAnsi="Times New Roman" w:eastAsia="Times New Roman" w:cs="Times New Roman"/>
                <w:sz w:val="20"/>
                <w:szCs w:val="20"/>
              </w:rPr>
              <w:t>0</w:t>
            </w:r>
          </w:p>
        </w:tc>
        <w:tc>
          <w:tcPr>
            <w:tcW w:w="1179" w:type="dxa"/>
            <w:tcBorders>
              <w:right w:val="single" w:color="000000" w:sz="6" w:space="0"/>
            </w:tcBorders>
            <w:vAlign w:val="top"/>
          </w:tcPr>
          <w:p>
            <w:pPr>
              <w:spacing w:before="36" w:line="228" w:lineRule="auto"/>
              <w:ind w:left="342"/>
              <w:rPr>
                <w:rFonts w:ascii="宋体" w:hAnsi="宋体" w:eastAsia="宋体" w:cs="宋体"/>
                <w:sz w:val="20"/>
                <w:szCs w:val="20"/>
              </w:rPr>
            </w:pPr>
            <w:r>
              <w:rPr>
                <w:rFonts w:ascii="宋体" w:hAnsi="宋体" w:eastAsia="宋体" w:cs="宋体"/>
                <w:spacing w:val="5"/>
                <w:sz w:val="20"/>
                <w:szCs w:val="20"/>
              </w:rPr>
              <w:t>达标</w:t>
            </w:r>
          </w:p>
        </w:tc>
      </w:tr>
    </w:tbl>
    <w:p>
      <w:pPr>
        <w:rPr>
          <w:rFonts w:ascii="Arial"/>
          <w:sz w:val="21"/>
        </w:rPr>
      </w:pPr>
    </w:p>
    <w:p>
      <w:pPr>
        <w:sectPr>
          <w:footerReference r:id="rId59" w:type="default"/>
          <w:pgSz w:w="11906" w:h="16839"/>
          <w:pgMar w:top="1431" w:right="1363" w:bottom="1014" w:left="1363" w:header="0" w:footer="853" w:gutter="0"/>
          <w:cols w:space="720" w:num="1"/>
        </w:sectPr>
      </w:pPr>
    </w:p>
    <w:p>
      <w:r>
        <w:pict>
          <v:rect id="_x0000_s1135" o:spid="_x0000_s1135" o:spt="1" style="position:absolute;left:0pt;margin-left:88.2pt;margin-top:86.05pt;height:113.65pt;width:0.5pt;mso-position-horizontal-relative:page;mso-position-vertical-relative:page;z-index:251765760;mso-width-relative:page;mso-height-relative:page;" fillcolor="#000000" filled="t" stroked="f" coordsize="21600,21600" o:allowincell="f">
            <v:path/>
            <v:fill on="t" focussize="0,0"/>
            <v:stroke on="f"/>
            <v:imagedata o:title=""/>
            <o:lock v:ext="edit"/>
          </v:rect>
        </w:pict>
      </w:r>
      <w:r>
        <w:pict>
          <v:rect id="_x0000_s1136" o:spid="_x0000_s1136" o:spt="1" style="position:absolute;left:0pt;margin-left:522.1pt;margin-top:86.5pt;height:113.15pt;width:0.5pt;mso-position-horizontal-relative:page;mso-position-vertical-relative:page;z-index:251764736;mso-width-relative:page;mso-height-relative:page;" fillcolor="#000000" filled="t" stroked="f" coordsize="21600,21600" o:allowincell="f">
            <v:path/>
            <v:fill on="t" focussize="0,0"/>
            <v:stroke on="f"/>
            <v:imagedata o:title=""/>
            <o:lock v:ext="edit"/>
          </v:rect>
        </w:pict>
      </w:r>
      <w:r>
        <w:pict>
          <v:rect id="_x0000_s1137" o:spid="_x0000_s1137" o:spt="1" style="position:absolute;left:0pt;margin-left:89.55pt;margin-top:376.75pt;height:28.2pt;width:0.5pt;mso-position-horizontal-relative:page;mso-position-vertical-relative:page;z-index:251767808;mso-width-relative:page;mso-height-relative:page;" fillcolor="#000000" filled="t" stroked="f" coordsize="21600,21600" o:allowincell="f">
            <v:path/>
            <v:fill on="t" focussize="0,0"/>
            <v:stroke on="f"/>
            <v:imagedata o:title=""/>
            <o:lock v:ext="edit"/>
          </v:rect>
        </w:pict>
      </w:r>
      <w:r>
        <w:pict>
          <v:rect id="_x0000_s1138" o:spid="_x0000_s1138" o:spt="1" style="position:absolute;left:0pt;margin-left:520.6pt;margin-top:376.75pt;height:28.2pt;width:0.5pt;mso-position-horizontal-relative:page;mso-position-vertical-relative:page;z-index:251766784;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168"/>
        <w:gridCol w:w="363"/>
        <w:gridCol w:w="719"/>
        <w:gridCol w:w="483"/>
        <w:gridCol w:w="600"/>
        <w:gridCol w:w="1083"/>
        <w:gridCol w:w="318"/>
        <w:gridCol w:w="766"/>
        <w:gridCol w:w="1083"/>
        <w:gridCol w:w="1083"/>
        <w:gridCol w:w="117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319" w:type="dxa"/>
            <w:vMerge w:val="restart"/>
            <w:tcBorders>
              <w:left w:val="single" w:color="000000" w:sz="6" w:space="0"/>
              <w:bottom w:val="nil"/>
            </w:tcBorders>
            <w:vAlign w:val="top"/>
          </w:tcPr>
          <w:p>
            <w:pPr>
              <w:rPr>
                <w:rFonts w:ascii="Arial"/>
                <w:sz w:val="21"/>
              </w:rPr>
            </w:pPr>
          </w:p>
        </w:tc>
        <w:tc>
          <w:tcPr>
            <w:tcW w:w="1168" w:type="dxa"/>
            <w:vAlign w:val="top"/>
          </w:tcPr>
          <w:p>
            <w:pPr>
              <w:rPr>
                <w:rFonts w:ascii="Arial"/>
                <w:sz w:val="21"/>
              </w:rPr>
            </w:pPr>
          </w:p>
        </w:tc>
        <w:tc>
          <w:tcPr>
            <w:tcW w:w="1082" w:type="dxa"/>
            <w:gridSpan w:val="2"/>
            <w:vAlign w:val="top"/>
          </w:tcPr>
          <w:p>
            <w:pPr>
              <w:spacing w:before="76" w:line="195" w:lineRule="auto"/>
              <w:ind w:left="3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.04</w:t>
            </w:r>
          </w:p>
        </w:tc>
        <w:tc>
          <w:tcPr>
            <w:tcW w:w="1083" w:type="dxa"/>
            <w:gridSpan w:val="2"/>
            <w:vAlign w:val="top"/>
          </w:tcPr>
          <w:p>
            <w:pPr>
              <w:spacing w:before="76" w:line="195" w:lineRule="auto"/>
              <w:ind w:left="43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41</w:t>
            </w:r>
          </w:p>
        </w:tc>
        <w:tc>
          <w:tcPr>
            <w:tcW w:w="1083" w:type="dxa"/>
            <w:vAlign w:val="top"/>
          </w:tcPr>
          <w:p>
            <w:pPr>
              <w:rPr>
                <w:rFonts w:ascii="Arial"/>
                <w:sz w:val="21"/>
              </w:rPr>
            </w:pPr>
          </w:p>
        </w:tc>
        <w:tc>
          <w:tcPr>
            <w:tcW w:w="1084" w:type="dxa"/>
            <w:gridSpan w:val="2"/>
            <w:vAlign w:val="top"/>
          </w:tcPr>
          <w:p>
            <w:pPr>
              <w:rPr>
                <w:rFonts w:ascii="Arial"/>
                <w:sz w:val="21"/>
              </w:rPr>
            </w:pPr>
          </w:p>
        </w:tc>
        <w:tc>
          <w:tcPr>
            <w:tcW w:w="1083" w:type="dxa"/>
            <w:vAlign w:val="top"/>
          </w:tcPr>
          <w:p>
            <w:pPr>
              <w:rPr>
                <w:rFonts w:ascii="Arial"/>
                <w:sz w:val="21"/>
              </w:rPr>
            </w:pPr>
          </w:p>
        </w:tc>
        <w:tc>
          <w:tcPr>
            <w:tcW w:w="1083" w:type="dxa"/>
            <w:vMerge w:val="restart"/>
            <w:tcBorders>
              <w:bottom w:val="nil"/>
            </w:tcBorders>
            <w:vAlign w:val="top"/>
          </w:tcPr>
          <w:p>
            <w:pPr>
              <w:rPr>
                <w:rFonts w:ascii="Arial"/>
                <w:sz w:val="21"/>
              </w:rPr>
            </w:pPr>
          </w:p>
        </w:tc>
        <w:tc>
          <w:tcPr>
            <w:tcW w:w="1179"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restart"/>
            <w:tcBorders>
              <w:bottom w:val="nil"/>
            </w:tcBorders>
            <w:vAlign w:val="top"/>
          </w:tcPr>
          <w:p>
            <w:pPr>
              <w:spacing w:before="142" w:line="228" w:lineRule="auto"/>
              <w:ind w:left="315"/>
              <w:rPr>
                <w:rFonts w:ascii="宋体" w:hAnsi="宋体" w:eastAsia="宋体" w:cs="宋体"/>
                <w:sz w:val="20"/>
                <w:szCs w:val="20"/>
              </w:rPr>
            </w:pPr>
            <w:r>
              <w:rPr>
                <w:rFonts w:ascii="宋体" w:hAnsi="宋体" w:eastAsia="宋体" w:cs="宋体"/>
                <w:spacing w:val="6"/>
                <w:sz w:val="20"/>
                <w:szCs w:val="20"/>
              </w:rPr>
              <w:t>南厂界</w:t>
            </w:r>
          </w:p>
        </w:tc>
        <w:tc>
          <w:tcPr>
            <w:tcW w:w="1082" w:type="dxa"/>
            <w:gridSpan w:val="2"/>
            <w:vAlign w:val="top"/>
          </w:tcPr>
          <w:p>
            <w:pPr>
              <w:spacing w:before="53" w:line="195" w:lineRule="auto"/>
              <w:ind w:left="35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2"/>
                <w:sz w:val="20"/>
                <w:szCs w:val="20"/>
              </w:rPr>
              <w:t>0.4</w:t>
            </w:r>
          </w:p>
        </w:tc>
        <w:tc>
          <w:tcPr>
            <w:tcW w:w="1083" w:type="dxa"/>
            <w:gridSpan w:val="2"/>
            <w:vAlign w:val="top"/>
          </w:tcPr>
          <w:p>
            <w:pPr>
              <w:spacing w:before="56" w:line="192" w:lineRule="auto"/>
              <w:ind w:left="49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083" w:type="dxa"/>
            <w:vMerge w:val="restart"/>
            <w:tcBorders>
              <w:bottom w:val="nil"/>
            </w:tcBorders>
            <w:vAlign w:val="top"/>
          </w:tcPr>
          <w:p>
            <w:pPr>
              <w:spacing w:before="178" w:line="195" w:lineRule="auto"/>
              <w:ind w:left="31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53.5</w:t>
            </w:r>
            <w:r>
              <w:rPr>
                <w:rFonts w:ascii="Times New Roman" w:hAnsi="Times New Roman" w:eastAsia="Times New Roman" w:cs="Times New Roman"/>
                <w:spacing w:val="2"/>
                <w:sz w:val="20"/>
                <w:szCs w:val="20"/>
              </w:rPr>
              <w:t>3</w:t>
            </w:r>
          </w:p>
        </w:tc>
        <w:tc>
          <w:tcPr>
            <w:tcW w:w="1084" w:type="dxa"/>
            <w:gridSpan w:val="2"/>
            <w:vMerge w:val="restart"/>
            <w:tcBorders>
              <w:bottom w:val="nil"/>
            </w:tcBorders>
            <w:vAlign w:val="top"/>
          </w:tcPr>
          <w:p>
            <w:pPr>
              <w:spacing w:before="104" w:line="281" w:lineRule="exact"/>
              <w:ind w:left="51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083" w:type="dxa"/>
            <w:vMerge w:val="restart"/>
            <w:tcBorders>
              <w:bottom w:val="nil"/>
            </w:tcBorders>
            <w:vAlign w:val="top"/>
          </w:tcPr>
          <w:p>
            <w:pPr>
              <w:spacing w:before="178" w:line="195" w:lineRule="auto"/>
              <w:ind w:left="31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53.5</w:t>
            </w:r>
            <w:r>
              <w:rPr>
                <w:rFonts w:ascii="Times New Roman" w:hAnsi="Times New Roman" w:eastAsia="Times New Roman" w:cs="Times New Roman"/>
                <w:spacing w:val="2"/>
                <w:sz w:val="20"/>
                <w:szCs w:val="20"/>
              </w:rPr>
              <w:t>3</w:t>
            </w:r>
          </w:p>
        </w:tc>
        <w:tc>
          <w:tcPr>
            <w:tcW w:w="1083" w:type="dxa"/>
            <w:vMerge w:val="continue"/>
            <w:tcBorders>
              <w:top w:val="nil"/>
              <w:bottom w:val="nil"/>
            </w:tcBorders>
            <w:vAlign w:val="top"/>
          </w:tcPr>
          <w:p>
            <w:pPr>
              <w:rPr>
                <w:rFonts w:ascii="Arial"/>
                <w:sz w:val="21"/>
              </w:rPr>
            </w:pPr>
          </w:p>
        </w:tc>
        <w:tc>
          <w:tcPr>
            <w:tcW w:w="1179" w:type="dxa"/>
            <w:vMerge w:val="restart"/>
            <w:tcBorders>
              <w:bottom w:val="nil"/>
              <w:right w:val="single" w:color="000000" w:sz="6" w:space="0"/>
            </w:tcBorders>
            <w:vAlign w:val="top"/>
          </w:tcPr>
          <w:p>
            <w:pPr>
              <w:spacing w:before="142" w:line="228" w:lineRule="auto"/>
              <w:ind w:left="342"/>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continue"/>
            <w:tcBorders>
              <w:top w:val="nil"/>
            </w:tcBorders>
            <w:vAlign w:val="top"/>
          </w:tcPr>
          <w:p>
            <w:pPr>
              <w:rPr>
                <w:rFonts w:ascii="Arial"/>
                <w:sz w:val="21"/>
              </w:rPr>
            </w:pPr>
          </w:p>
        </w:tc>
        <w:tc>
          <w:tcPr>
            <w:tcW w:w="1082" w:type="dxa"/>
            <w:gridSpan w:val="2"/>
            <w:vAlign w:val="top"/>
          </w:tcPr>
          <w:p>
            <w:pPr>
              <w:spacing w:before="53" w:line="195" w:lineRule="auto"/>
              <w:ind w:left="3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.04</w:t>
            </w:r>
          </w:p>
        </w:tc>
        <w:tc>
          <w:tcPr>
            <w:tcW w:w="1083" w:type="dxa"/>
            <w:gridSpan w:val="2"/>
            <w:vAlign w:val="top"/>
          </w:tcPr>
          <w:p>
            <w:pPr>
              <w:spacing w:before="53" w:line="195" w:lineRule="auto"/>
              <w:ind w:left="40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123</w:t>
            </w:r>
          </w:p>
        </w:tc>
        <w:tc>
          <w:tcPr>
            <w:tcW w:w="1083" w:type="dxa"/>
            <w:vMerge w:val="continue"/>
            <w:tcBorders>
              <w:top w:val="nil"/>
            </w:tcBorders>
            <w:vAlign w:val="top"/>
          </w:tcPr>
          <w:p>
            <w:pPr>
              <w:rPr>
                <w:rFonts w:ascii="Arial"/>
                <w:sz w:val="21"/>
              </w:rPr>
            </w:pPr>
          </w:p>
        </w:tc>
        <w:tc>
          <w:tcPr>
            <w:tcW w:w="1084" w:type="dxa"/>
            <w:gridSpan w:val="2"/>
            <w:vMerge w:val="continue"/>
            <w:tcBorders>
              <w:top w:val="nil"/>
            </w:tcBorders>
            <w:vAlign w:val="top"/>
          </w:tcPr>
          <w:p>
            <w:pPr>
              <w:rPr>
                <w:rFonts w:ascii="Arial"/>
                <w:sz w:val="21"/>
              </w:rPr>
            </w:pPr>
          </w:p>
        </w:tc>
        <w:tc>
          <w:tcPr>
            <w:tcW w:w="1083" w:type="dxa"/>
            <w:vMerge w:val="continue"/>
            <w:tcBorders>
              <w:top w:val="nil"/>
            </w:tcBorders>
            <w:vAlign w:val="top"/>
          </w:tcPr>
          <w:p>
            <w:pPr>
              <w:rPr>
                <w:rFonts w:ascii="Arial"/>
                <w:sz w:val="21"/>
              </w:rPr>
            </w:pPr>
          </w:p>
        </w:tc>
        <w:tc>
          <w:tcPr>
            <w:tcW w:w="1083" w:type="dxa"/>
            <w:vMerge w:val="continue"/>
            <w:tcBorders>
              <w:top w:val="nil"/>
              <w:bottom w:val="nil"/>
            </w:tcBorders>
            <w:vAlign w:val="top"/>
          </w:tcPr>
          <w:p>
            <w:pPr>
              <w:rPr>
                <w:rFonts w:ascii="Arial"/>
                <w:sz w:val="21"/>
              </w:rPr>
            </w:pPr>
          </w:p>
        </w:tc>
        <w:tc>
          <w:tcPr>
            <w:tcW w:w="1179"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restart"/>
            <w:tcBorders>
              <w:bottom w:val="nil"/>
            </w:tcBorders>
            <w:vAlign w:val="top"/>
          </w:tcPr>
          <w:p>
            <w:pPr>
              <w:spacing w:before="141" w:line="228" w:lineRule="auto"/>
              <w:ind w:left="317"/>
              <w:rPr>
                <w:rFonts w:ascii="宋体" w:hAnsi="宋体" w:eastAsia="宋体" w:cs="宋体"/>
                <w:sz w:val="20"/>
                <w:szCs w:val="20"/>
              </w:rPr>
            </w:pPr>
            <w:r>
              <w:rPr>
                <w:rFonts w:ascii="宋体" w:hAnsi="宋体" w:eastAsia="宋体" w:cs="宋体"/>
                <w:spacing w:val="5"/>
                <w:sz w:val="20"/>
                <w:szCs w:val="20"/>
              </w:rPr>
              <w:t>西厂界</w:t>
            </w:r>
          </w:p>
        </w:tc>
        <w:tc>
          <w:tcPr>
            <w:tcW w:w="1082" w:type="dxa"/>
            <w:gridSpan w:val="2"/>
            <w:vAlign w:val="top"/>
          </w:tcPr>
          <w:p>
            <w:pPr>
              <w:spacing w:before="54" w:line="195" w:lineRule="auto"/>
              <w:ind w:left="35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2"/>
                <w:sz w:val="20"/>
                <w:szCs w:val="20"/>
              </w:rPr>
              <w:t>0.4</w:t>
            </w:r>
          </w:p>
        </w:tc>
        <w:tc>
          <w:tcPr>
            <w:tcW w:w="1083" w:type="dxa"/>
            <w:gridSpan w:val="2"/>
            <w:vAlign w:val="top"/>
          </w:tcPr>
          <w:p>
            <w:pPr>
              <w:spacing w:before="54" w:line="195" w:lineRule="auto"/>
              <w:ind w:left="45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tc>
        <w:tc>
          <w:tcPr>
            <w:tcW w:w="1083" w:type="dxa"/>
            <w:vMerge w:val="restart"/>
            <w:tcBorders>
              <w:bottom w:val="nil"/>
            </w:tcBorders>
            <w:vAlign w:val="top"/>
          </w:tcPr>
          <w:p>
            <w:pPr>
              <w:spacing w:before="179" w:line="195" w:lineRule="auto"/>
              <w:ind w:left="31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54.4</w:t>
            </w:r>
            <w:r>
              <w:rPr>
                <w:rFonts w:ascii="Times New Roman" w:hAnsi="Times New Roman" w:eastAsia="Times New Roman" w:cs="Times New Roman"/>
                <w:spacing w:val="2"/>
                <w:sz w:val="20"/>
                <w:szCs w:val="20"/>
              </w:rPr>
              <w:t>3</w:t>
            </w:r>
          </w:p>
        </w:tc>
        <w:tc>
          <w:tcPr>
            <w:tcW w:w="1084" w:type="dxa"/>
            <w:gridSpan w:val="2"/>
            <w:vMerge w:val="restart"/>
            <w:tcBorders>
              <w:bottom w:val="nil"/>
            </w:tcBorders>
            <w:vAlign w:val="top"/>
          </w:tcPr>
          <w:p>
            <w:pPr>
              <w:spacing w:before="105" w:line="281" w:lineRule="exact"/>
              <w:ind w:left="51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083" w:type="dxa"/>
            <w:vMerge w:val="restart"/>
            <w:tcBorders>
              <w:bottom w:val="nil"/>
            </w:tcBorders>
            <w:vAlign w:val="top"/>
          </w:tcPr>
          <w:p>
            <w:pPr>
              <w:spacing w:before="179" w:line="195" w:lineRule="auto"/>
              <w:ind w:left="31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54.4</w:t>
            </w:r>
            <w:r>
              <w:rPr>
                <w:rFonts w:ascii="Times New Roman" w:hAnsi="Times New Roman" w:eastAsia="Times New Roman" w:cs="Times New Roman"/>
                <w:spacing w:val="2"/>
                <w:sz w:val="20"/>
                <w:szCs w:val="20"/>
              </w:rPr>
              <w:t>3</w:t>
            </w:r>
          </w:p>
        </w:tc>
        <w:tc>
          <w:tcPr>
            <w:tcW w:w="1083" w:type="dxa"/>
            <w:vMerge w:val="continue"/>
            <w:tcBorders>
              <w:top w:val="nil"/>
              <w:bottom w:val="nil"/>
            </w:tcBorders>
            <w:vAlign w:val="top"/>
          </w:tcPr>
          <w:p>
            <w:pPr>
              <w:rPr>
                <w:rFonts w:ascii="Arial"/>
                <w:sz w:val="21"/>
              </w:rPr>
            </w:pPr>
          </w:p>
        </w:tc>
        <w:tc>
          <w:tcPr>
            <w:tcW w:w="1179" w:type="dxa"/>
            <w:vMerge w:val="restart"/>
            <w:tcBorders>
              <w:bottom w:val="nil"/>
              <w:right w:val="single" w:color="000000" w:sz="6" w:space="0"/>
            </w:tcBorders>
            <w:vAlign w:val="top"/>
          </w:tcPr>
          <w:p>
            <w:pPr>
              <w:spacing w:before="141" w:line="228" w:lineRule="auto"/>
              <w:ind w:left="342"/>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continue"/>
            <w:tcBorders>
              <w:top w:val="nil"/>
            </w:tcBorders>
            <w:vAlign w:val="top"/>
          </w:tcPr>
          <w:p>
            <w:pPr>
              <w:rPr>
                <w:rFonts w:ascii="Arial"/>
                <w:sz w:val="21"/>
              </w:rPr>
            </w:pPr>
          </w:p>
        </w:tc>
        <w:tc>
          <w:tcPr>
            <w:tcW w:w="1082" w:type="dxa"/>
            <w:gridSpan w:val="2"/>
            <w:vAlign w:val="top"/>
          </w:tcPr>
          <w:p>
            <w:pPr>
              <w:spacing w:before="51" w:line="195" w:lineRule="auto"/>
              <w:ind w:left="3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.04</w:t>
            </w:r>
          </w:p>
        </w:tc>
        <w:tc>
          <w:tcPr>
            <w:tcW w:w="1083" w:type="dxa"/>
            <w:gridSpan w:val="2"/>
            <w:vAlign w:val="top"/>
          </w:tcPr>
          <w:p>
            <w:pPr>
              <w:spacing w:before="51" w:line="195" w:lineRule="auto"/>
              <w:ind w:left="45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1083" w:type="dxa"/>
            <w:vMerge w:val="continue"/>
            <w:tcBorders>
              <w:top w:val="nil"/>
            </w:tcBorders>
            <w:vAlign w:val="top"/>
          </w:tcPr>
          <w:p>
            <w:pPr>
              <w:rPr>
                <w:rFonts w:ascii="Arial"/>
                <w:sz w:val="21"/>
              </w:rPr>
            </w:pPr>
          </w:p>
        </w:tc>
        <w:tc>
          <w:tcPr>
            <w:tcW w:w="1084" w:type="dxa"/>
            <w:gridSpan w:val="2"/>
            <w:vMerge w:val="continue"/>
            <w:tcBorders>
              <w:top w:val="nil"/>
            </w:tcBorders>
            <w:vAlign w:val="top"/>
          </w:tcPr>
          <w:p>
            <w:pPr>
              <w:rPr>
                <w:rFonts w:ascii="Arial"/>
                <w:sz w:val="21"/>
              </w:rPr>
            </w:pPr>
          </w:p>
        </w:tc>
        <w:tc>
          <w:tcPr>
            <w:tcW w:w="1083" w:type="dxa"/>
            <w:vMerge w:val="continue"/>
            <w:tcBorders>
              <w:top w:val="nil"/>
            </w:tcBorders>
            <w:vAlign w:val="top"/>
          </w:tcPr>
          <w:p>
            <w:pPr>
              <w:rPr>
                <w:rFonts w:ascii="Arial"/>
                <w:sz w:val="21"/>
              </w:rPr>
            </w:pPr>
          </w:p>
        </w:tc>
        <w:tc>
          <w:tcPr>
            <w:tcW w:w="1083" w:type="dxa"/>
            <w:vMerge w:val="continue"/>
            <w:tcBorders>
              <w:top w:val="nil"/>
              <w:bottom w:val="nil"/>
            </w:tcBorders>
            <w:vAlign w:val="top"/>
          </w:tcPr>
          <w:p>
            <w:pPr>
              <w:rPr>
                <w:rFonts w:ascii="Arial"/>
                <w:sz w:val="21"/>
              </w:rPr>
            </w:pPr>
          </w:p>
        </w:tc>
        <w:tc>
          <w:tcPr>
            <w:tcW w:w="1179"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restart"/>
            <w:tcBorders>
              <w:bottom w:val="nil"/>
            </w:tcBorders>
            <w:vAlign w:val="top"/>
          </w:tcPr>
          <w:p>
            <w:pPr>
              <w:spacing w:before="142" w:line="228" w:lineRule="auto"/>
              <w:ind w:left="315"/>
              <w:rPr>
                <w:rFonts w:ascii="宋体" w:hAnsi="宋体" w:eastAsia="宋体" w:cs="宋体"/>
                <w:sz w:val="20"/>
                <w:szCs w:val="20"/>
              </w:rPr>
            </w:pPr>
            <w:r>
              <w:rPr>
                <w:rFonts w:ascii="宋体" w:hAnsi="宋体" w:eastAsia="宋体" w:cs="宋体"/>
                <w:spacing w:val="6"/>
                <w:sz w:val="20"/>
                <w:szCs w:val="20"/>
              </w:rPr>
              <w:t>北厂</w:t>
            </w:r>
            <w:r>
              <w:rPr>
                <w:rFonts w:ascii="宋体" w:hAnsi="宋体" w:eastAsia="宋体" w:cs="宋体"/>
                <w:spacing w:val="5"/>
                <w:sz w:val="20"/>
                <w:szCs w:val="20"/>
              </w:rPr>
              <w:t>界</w:t>
            </w:r>
          </w:p>
        </w:tc>
        <w:tc>
          <w:tcPr>
            <w:tcW w:w="1082" w:type="dxa"/>
            <w:gridSpan w:val="2"/>
            <w:vAlign w:val="top"/>
          </w:tcPr>
          <w:p>
            <w:pPr>
              <w:spacing w:before="52" w:line="195" w:lineRule="auto"/>
              <w:ind w:left="35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2"/>
                <w:sz w:val="20"/>
                <w:szCs w:val="20"/>
              </w:rPr>
              <w:t>0.4</w:t>
            </w:r>
          </w:p>
        </w:tc>
        <w:tc>
          <w:tcPr>
            <w:tcW w:w="1083" w:type="dxa"/>
            <w:gridSpan w:val="2"/>
            <w:vAlign w:val="top"/>
          </w:tcPr>
          <w:p>
            <w:pPr>
              <w:spacing w:before="52" w:line="195" w:lineRule="auto"/>
              <w:ind w:left="440"/>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1083" w:type="dxa"/>
            <w:vMerge w:val="restart"/>
            <w:tcBorders>
              <w:bottom w:val="nil"/>
            </w:tcBorders>
            <w:vAlign w:val="top"/>
          </w:tcPr>
          <w:p>
            <w:pPr>
              <w:spacing w:before="177" w:line="195" w:lineRule="auto"/>
              <w:ind w:left="31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53.9</w:t>
            </w:r>
            <w:r>
              <w:rPr>
                <w:rFonts w:ascii="Times New Roman" w:hAnsi="Times New Roman" w:eastAsia="Times New Roman" w:cs="Times New Roman"/>
                <w:spacing w:val="2"/>
                <w:sz w:val="20"/>
                <w:szCs w:val="20"/>
              </w:rPr>
              <w:t>7</w:t>
            </w:r>
          </w:p>
        </w:tc>
        <w:tc>
          <w:tcPr>
            <w:tcW w:w="1084" w:type="dxa"/>
            <w:gridSpan w:val="2"/>
            <w:vMerge w:val="restart"/>
            <w:tcBorders>
              <w:bottom w:val="nil"/>
            </w:tcBorders>
            <w:vAlign w:val="top"/>
          </w:tcPr>
          <w:p>
            <w:pPr>
              <w:spacing w:before="104" w:line="281" w:lineRule="exact"/>
              <w:ind w:left="51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c>
          <w:tcPr>
            <w:tcW w:w="1083" w:type="dxa"/>
            <w:vMerge w:val="restart"/>
            <w:tcBorders>
              <w:bottom w:val="nil"/>
            </w:tcBorders>
            <w:vAlign w:val="top"/>
          </w:tcPr>
          <w:p>
            <w:pPr>
              <w:spacing w:before="177" w:line="195" w:lineRule="auto"/>
              <w:ind w:left="31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53.9</w:t>
            </w:r>
            <w:r>
              <w:rPr>
                <w:rFonts w:ascii="Times New Roman" w:hAnsi="Times New Roman" w:eastAsia="Times New Roman" w:cs="Times New Roman"/>
                <w:spacing w:val="2"/>
                <w:sz w:val="20"/>
                <w:szCs w:val="20"/>
              </w:rPr>
              <w:t>7</w:t>
            </w:r>
          </w:p>
        </w:tc>
        <w:tc>
          <w:tcPr>
            <w:tcW w:w="1083" w:type="dxa"/>
            <w:vMerge w:val="continue"/>
            <w:tcBorders>
              <w:top w:val="nil"/>
              <w:bottom w:val="nil"/>
            </w:tcBorders>
            <w:vAlign w:val="top"/>
          </w:tcPr>
          <w:p>
            <w:pPr>
              <w:rPr>
                <w:rFonts w:ascii="Arial"/>
                <w:sz w:val="21"/>
              </w:rPr>
            </w:pPr>
          </w:p>
        </w:tc>
        <w:tc>
          <w:tcPr>
            <w:tcW w:w="1179" w:type="dxa"/>
            <w:vMerge w:val="restart"/>
            <w:tcBorders>
              <w:bottom w:val="nil"/>
              <w:right w:val="single" w:color="000000" w:sz="6" w:space="0"/>
            </w:tcBorders>
            <w:vAlign w:val="top"/>
          </w:tcPr>
          <w:p>
            <w:pPr>
              <w:spacing w:before="142" w:line="228" w:lineRule="auto"/>
              <w:ind w:left="342"/>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continue"/>
            <w:tcBorders>
              <w:top w:val="nil"/>
            </w:tcBorders>
            <w:vAlign w:val="top"/>
          </w:tcPr>
          <w:p>
            <w:pPr>
              <w:rPr>
                <w:rFonts w:ascii="Arial"/>
                <w:sz w:val="21"/>
              </w:rPr>
            </w:pPr>
          </w:p>
        </w:tc>
        <w:tc>
          <w:tcPr>
            <w:tcW w:w="1082" w:type="dxa"/>
            <w:gridSpan w:val="2"/>
            <w:vAlign w:val="top"/>
          </w:tcPr>
          <w:p>
            <w:pPr>
              <w:spacing w:before="52" w:line="195" w:lineRule="auto"/>
              <w:ind w:left="3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.04</w:t>
            </w:r>
          </w:p>
        </w:tc>
        <w:tc>
          <w:tcPr>
            <w:tcW w:w="1083" w:type="dxa"/>
            <w:gridSpan w:val="2"/>
            <w:vAlign w:val="top"/>
          </w:tcPr>
          <w:p>
            <w:pPr>
              <w:spacing w:before="52" w:line="195" w:lineRule="auto"/>
              <w:ind w:left="49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083" w:type="dxa"/>
            <w:vMerge w:val="continue"/>
            <w:tcBorders>
              <w:top w:val="nil"/>
            </w:tcBorders>
            <w:vAlign w:val="top"/>
          </w:tcPr>
          <w:p>
            <w:pPr>
              <w:rPr>
                <w:rFonts w:ascii="Arial"/>
                <w:sz w:val="21"/>
              </w:rPr>
            </w:pPr>
          </w:p>
        </w:tc>
        <w:tc>
          <w:tcPr>
            <w:tcW w:w="1084" w:type="dxa"/>
            <w:gridSpan w:val="2"/>
            <w:vMerge w:val="continue"/>
            <w:tcBorders>
              <w:top w:val="nil"/>
            </w:tcBorders>
            <w:vAlign w:val="top"/>
          </w:tcPr>
          <w:p>
            <w:pPr>
              <w:rPr>
                <w:rFonts w:ascii="Arial"/>
                <w:sz w:val="21"/>
              </w:rPr>
            </w:pPr>
          </w:p>
        </w:tc>
        <w:tc>
          <w:tcPr>
            <w:tcW w:w="1083" w:type="dxa"/>
            <w:vMerge w:val="continue"/>
            <w:tcBorders>
              <w:top w:val="nil"/>
            </w:tcBorders>
            <w:vAlign w:val="top"/>
          </w:tcPr>
          <w:p>
            <w:pPr>
              <w:rPr>
                <w:rFonts w:ascii="Arial"/>
                <w:sz w:val="21"/>
              </w:rPr>
            </w:pPr>
          </w:p>
        </w:tc>
        <w:tc>
          <w:tcPr>
            <w:tcW w:w="1083" w:type="dxa"/>
            <w:vMerge w:val="continue"/>
            <w:tcBorders>
              <w:top w:val="nil"/>
              <w:bottom w:val="nil"/>
            </w:tcBorders>
            <w:vAlign w:val="top"/>
          </w:tcPr>
          <w:p>
            <w:pPr>
              <w:rPr>
                <w:rFonts w:ascii="Arial"/>
                <w:sz w:val="21"/>
              </w:rPr>
            </w:pPr>
          </w:p>
        </w:tc>
        <w:tc>
          <w:tcPr>
            <w:tcW w:w="1179"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restart"/>
            <w:tcBorders>
              <w:bottom w:val="nil"/>
            </w:tcBorders>
            <w:vAlign w:val="top"/>
          </w:tcPr>
          <w:p>
            <w:pPr>
              <w:spacing w:before="140" w:line="227" w:lineRule="auto"/>
              <w:ind w:left="207"/>
              <w:rPr>
                <w:rFonts w:ascii="宋体" w:hAnsi="宋体" w:eastAsia="宋体" w:cs="宋体"/>
                <w:sz w:val="20"/>
                <w:szCs w:val="20"/>
              </w:rPr>
            </w:pPr>
            <w:r>
              <w:rPr>
                <w:rFonts w:ascii="宋体" w:hAnsi="宋体" w:eastAsia="宋体" w:cs="宋体"/>
                <w:spacing w:val="7"/>
                <w:sz w:val="20"/>
                <w:szCs w:val="20"/>
              </w:rPr>
              <w:t>新村民房</w:t>
            </w:r>
          </w:p>
        </w:tc>
        <w:tc>
          <w:tcPr>
            <w:tcW w:w="1082" w:type="dxa"/>
            <w:gridSpan w:val="2"/>
            <w:vAlign w:val="top"/>
          </w:tcPr>
          <w:p>
            <w:pPr>
              <w:spacing w:before="53" w:line="195" w:lineRule="auto"/>
              <w:ind w:left="35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2"/>
                <w:sz w:val="20"/>
                <w:szCs w:val="20"/>
              </w:rPr>
              <w:t>0.4</w:t>
            </w:r>
          </w:p>
        </w:tc>
        <w:tc>
          <w:tcPr>
            <w:tcW w:w="1083" w:type="dxa"/>
            <w:gridSpan w:val="2"/>
            <w:vAlign w:val="top"/>
          </w:tcPr>
          <w:p>
            <w:pPr>
              <w:spacing w:before="53" w:line="195" w:lineRule="auto"/>
              <w:ind w:left="43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w:t>
            </w:r>
            <w:r>
              <w:rPr>
                <w:rFonts w:ascii="Times New Roman" w:hAnsi="Times New Roman" w:eastAsia="Times New Roman" w:cs="Times New Roman"/>
                <w:spacing w:val="2"/>
                <w:sz w:val="20"/>
                <w:szCs w:val="20"/>
              </w:rPr>
              <w:t>7</w:t>
            </w:r>
          </w:p>
        </w:tc>
        <w:tc>
          <w:tcPr>
            <w:tcW w:w="1083" w:type="dxa"/>
            <w:vMerge w:val="restart"/>
            <w:tcBorders>
              <w:bottom w:val="nil"/>
            </w:tcBorders>
            <w:vAlign w:val="top"/>
          </w:tcPr>
          <w:p>
            <w:pPr>
              <w:spacing w:before="178" w:line="195" w:lineRule="auto"/>
              <w:ind w:left="30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42. 10</w:t>
            </w:r>
          </w:p>
        </w:tc>
        <w:tc>
          <w:tcPr>
            <w:tcW w:w="1084" w:type="dxa"/>
            <w:gridSpan w:val="2"/>
            <w:vMerge w:val="restart"/>
            <w:tcBorders>
              <w:bottom w:val="nil"/>
            </w:tcBorders>
            <w:vAlign w:val="top"/>
          </w:tcPr>
          <w:p>
            <w:pPr>
              <w:spacing w:before="181" w:line="192" w:lineRule="auto"/>
              <w:ind w:left="446"/>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083" w:type="dxa"/>
            <w:vMerge w:val="restart"/>
            <w:tcBorders>
              <w:bottom w:val="nil"/>
            </w:tcBorders>
            <w:vAlign w:val="top"/>
          </w:tcPr>
          <w:p>
            <w:pPr>
              <w:spacing w:before="178" w:line="195" w:lineRule="auto"/>
              <w:ind w:left="31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55.2</w:t>
            </w:r>
            <w:r>
              <w:rPr>
                <w:rFonts w:ascii="Times New Roman" w:hAnsi="Times New Roman" w:eastAsia="Times New Roman" w:cs="Times New Roman"/>
                <w:spacing w:val="2"/>
                <w:sz w:val="20"/>
                <w:szCs w:val="20"/>
              </w:rPr>
              <w:t>2</w:t>
            </w:r>
          </w:p>
        </w:tc>
        <w:tc>
          <w:tcPr>
            <w:tcW w:w="1083" w:type="dxa"/>
            <w:vMerge w:val="continue"/>
            <w:tcBorders>
              <w:top w:val="nil"/>
              <w:bottom w:val="nil"/>
            </w:tcBorders>
            <w:vAlign w:val="top"/>
          </w:tcPr>
          <w:p>
            <w:pPr>
              <w:rPr>
                <w:rFonts w:ascii="Arial"/>
                <w:sz w:val="21"/>
              </w:rPr>
            </w:pPr>
          </w:p>
        </w:tc>
        <w:tc>
          <w:tcPr>
            <w:tcW w:w="1179" w:type="dxa"/>
            <w:vMerge w:val="restart"/>
            <w:tcBorders>
              <w:bottom w:val="nil"/>
              <w:right w:val="single" w:color="000000" w:sz="6" w:space="0"/>
            </w:tcBorders>
            <w:vAlign w:val="top"/>
          </w:tcPr>
          <w:p>
            <w:pPr>
              <w:spacing w:before="140" w:line="228" w:lineRule="auto"/>
              <w:ind w:left="342"/>
              <w:rPr>
                <w:rFonts w:ascii="宋体" w:hAnsi="宋体" w:eastAsia="宋体" w:cs="宋体"/>
                <w:sz w:val="20"/>
                <w:szCs w:val="20"/>
              </w:rPr>
            </w:pPr>
            <w:r>
              <w:rPr>
                <w:rFonts w:ascii="宋体" w:hAnsi="宋体" w:eastAsia="宋体" w:cs="宋体"/>
                <w:spacing w:val="5"/>
                <w:sz w:val="20"/>
                <w:szCs w:val="20"/>
              </w:rPr>
              <w:t>达标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319" w:type="dxa"/>
            <w:vMerge w:val="continue"/>
            <w:tcBorders>
              <w:top w:val="nil"/>
              <w:left w:val="single" w:color="000000" w:sz="6" w:space="0"/>
              <w:bottom w:val="nil"/>
            </w:tcBorders>
            <w:vAlign w:val="top"/>
          </w:tcPr>
          <w:p>
            <w:pPr>
              <w:rPr>
                <w:rFonts w:ascii="Arial"/>
                <w:sz w:val="21"/>
              </w:rPr>
            </w:pPr>
          </w:p>
        </w:tc>
        <w:tc>
          <w:tcPr>
            <w:tcW w:w="1168" w:type="dxa"/>
            <w:vMerge w:val="continue"/>
            <w:tcBorders>
              <w:top w:val="nil"/>
            </w:tcBorders>
            <w:vAlign w:val="top"/>
          </w:tcPr>
          <w:p>
            <w:pPr>
              <w:rPr>
                <w:rFonts w:ascii="Arial"/>
                <w:sz w:val="21"/>
              </w:rPr>
            </w:pPr>
          </w:p>
        </w:tc>
        <w:tc>
          <w:tcPr>
            <w:tcW w:w="1082" w:type="dxa"/>
            <w:gridSpan w:val="2"/>
            <w:vAlign w:val="top"/>
          </w:tcPr>
          <w:p>
            <w:pPr>
              <w:spacing w:before="51" w:line="195" w:lineRule="auto"/>
              <w:ind w:left="305"/>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7</w:t>
            </w:r>
            <w:r>
              <w:rPr>
                <w:rFonts w:ascii="Times New Roman" w:hAnsi="Times New Roman" w:eastAsia="Times New Roman" w:cs="Times New Roman"/>
                <w:spacing w:val="3"/>
                <w:sz w:val="20"/>
                <w:szCs w:val="20"/>
              </w:rPr>
              <w:t>3</w:t>
            </w:r>
            <w:r>
              <w:rPr>
                <w:rFonts w:ascii="Times New Roman" w:hAnsi="Times New Roman" w:eastAsia="Times New Roman" w:cs="Times New Roman"/>
                <w:spacing w:val="2"/>
                <w:sz w:val="20"/>
                <w:szCs w:val="20"/>
              </w:rPr>
              <w:t>.04</w:t>
            </w:r>
          </w:p>
        </w:tc>
        <w:tc>
          <w:tcPr>
            <w:tcW w:w="1083" w:type="dxa"/>
            <w:gridSpan w:val="2"/>
            <w:vAlign w:val="top"/>
          </w:tcPr>
          <w:p>
            <w:pPr>
              <w:spacing w:before="51" w:line="195" w:lineRule="auto"/>
              <w:ind w:left="40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135</w:t>
            </w:r>
          </w:p>
        </w:tc>
        <w:tc>
          <w:tcPr>
            <w:tcW w:w="1083" w:type="dxa"/>
            <w:vMerge w:val="continue"/>
            <w:tcBorders>
              <w:top w:val="nil"/>
            </w:tcBorders>
            <w:vAlign w:val="top"/>
          </w:tcPr>
          <w:p>
            <w:pPr>
              <w:rPr>
                <w:rFonts w:ascii="Arial"/>
                <w:sz w:val="21"/>
              </w:rPr>
            </w:pPr>
          </w:p>
        </w:tc>
        <w:tc>
          <w:tcPr>
            <w:tcW w:w="1084" w:type="dxa"/>
            <w:gridSpan w:val="2"/>
            <w:vMerge w:val="continue"/>
            <w:tcBorders>
              <w:top w:val="nil"/>
            </w:tcBorders>
            <w:vAlign w:val="top"/>
          </w:tcPr>
          <w:p>
            <w:pPr>
              <w:rPr>
                <w:rFonts w:ascii="Arial"/>
                <w:sz w:val="21"/>
              </w:rPr>
            </w:pPr>
          </w:p>
        </w:tc>
        <w:tc>
          <w:tcPr>
            <w:tcW w:w="1083" w:type="dxa"/>
            <w:vMerge w:val="continue"/>
            <w:tcBorders>
              <w:top w:val="nil"/>
            </w:tcBorders>
            <w:vAlign w:val="top"/>
          </w:tcPr>
          <w:p>
            <w:pPr>
              <w:rPr>
                <w:rFonts w:ascii="Arial"/>
                <w:sz w:val="21"/>
              </w:rPr>
            </w:pPr>
          </w:p>
        </w:tc>
        <w:tc>
          <w:tcPr>
            <w:tcW w:w="1083" w:type="dxa"/>
            <w:vMerge w:val="continue"/>
            <w:tcBorders>
              <w:top w:val="nil"/>
            </w:tcBorders>
            <w:vAlign w:val="top"/>
          </w:tcPr>
          <w:p>
            <w:pPr>
              <w:rPr>
                <w:rFonts w:ascii="Arial"/>
                <w:sz w:val="21"/>
              </w:rPr>
            </w:pPr>
          </w:p>
        </w:tc>
        <w:tc>
          <w:tcPr>
            <w:tcW w:w="1179"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4" w:hRule="atLeast"/>
        </w:trPr>
        <w:tc>
          <w:tcPr>
            <w:tcW w:w="319" w:type="dxa"/>
            <w:vMerge w:val="continue"/>
            <w:tcBorders>
              <w:top w:val="nil"/>
              <w:left w:val="single" w:color="000000" w:sz="6" w:space="0"/>
              <w:bottom w:val="nil"/>
            </w:tcBorders>
            <w:vAlign w:val="top"/>
          </w:tcPr>
          <w:p>
            <w:pPr>
              <w:rPr>
                <w:rFonts w:ascii="Arial"/>
                <w:sz w:val="21"/>
              </w:rPr>
            </w:pPr>
          </w:p>
        </w:tc>
        <w:tc>
          <w:tcPr>
            <w:tcW w:w="8845" w:type="dxa"/>
            <w:gridSpan w:val="11"/>
            <w:tcBorders>
              <w:right w:val="single" w:color="000000" w:sz="6" w:space="0"/>
            </w:tcBorders>
            <w:vAlign w:val="top"/>
          </w:tcPr>
          <w:p>
            <w:pPr>
              <w:spacing w:before="38" w:line="374" w:lineRule="auto"/>
              <w:ind w:left="108" w:right="40" w:firstLine="480"/>
              <w:rPr>
                <w:rFonts w:ascii="宋体" w:hAnsi="宋体" w:eastAsia="宋体" w:cs="宋体"/>
                <w:sz w:val="23"/>
                <w:szCs w:val="23"/>
              </w:rPr>
            </w:pPr>
            <w:r>
              <w:rPr>
                <w:rFonts w:ascii="宋体" w:hAnsi="宋体" w:eastAsia="宋体" w:cs="宋体"/>
                <w:spacing w:val="18"/>
                <w:sz w:val="23"/>
                <w:szCs w:val="23"/>
              </w:rPr>
              <w:t>本项</w:t>
            </w:r>
            <w:r>
              <w:rPr>
                <w:rFonts w:ascii="宋体" w:hAnsi="宋体" w:eastAsia="宋体" w:cs="宋体"/>
                <w:spacing w:val="9"/>
                <w:sz w:val="23"/>
                <w:szCs w:val="23"/>
              </w:rPr>
              <w:t>目夜间不生产，项目噪声源经墙体隔声和距离的自然衰减后，厂界噪声满</w:t>
            </w:r>
            <w:r>
              <w:rPr>
                <w:rFonts w:ascii="宋体" w:hAnsi="宋体" w:eastAsia="宋体" w:cs="宋体"/>
                <w:sz w:val="23"/>
                <w:szCs w:val="23"/>
              </w:rPr>
              <w:t xml:space="preserve"> </w:t>
            </w:r>
            <w:r>
              <w:rPr>
                <w:rFonts w:ascii="宋体" w:hAnsi="宋体" w:eastAsia="宋体" w:cs="宋体"/>
                <w:spacing w:val="4"/>
                <w:sz w:val="23"/>
                <w:szCs w:val="23"/>
              </w:rPr>
              <w:t>足《工业企业厂界环境噪声排放</w:t>
            </w:r>
            <w:r>
              <w:rPr>
                <w:rFonts w:ascii="宋体" w:hAnsi="宋体" w:eastAsia="宋体" w:cs="宋体"/>
                <w:spacing w:val="2"/>
                <w:sz w:val="23"/>
                <w:szCs w:val="23"/>
              </w:rPr>
              <w:t>标准》  (</w:t>
            </w:r>
            <w:r>
              <w:rPr>
                <w:rFonts w:ascii="Times New Roman" w:hAnsi="Times New Roman" w:eastAsia="Times New Roman" w:cs="Times New Roman"/>
                <w:sz w:val="23"/>
                <w:szCs w:val="23"/>
              </w:rPr>
              <w:t>GB</w:t>
            </w:r>
            <w:r>
              <w:rPr>
                <w:rFonts w:ascii="Times New Roman" w:hAnsi="Times New Roman" w:eastAsia="Times New Roman" w:cs="Times New Roman"/>
                <w:spacing w:val="2"/>
                <w:sz w:val="23"/>
                <w:szCs w:val="23"/>
              </w:rPr>
              <w:t>12348-2008</w:t>
            </w:r>
            <w:r>
              <w:rPr>
                <w:rFonts w:ascii="宋体" w:hAnsi="宋体" w:eastAsia="宋体" w:cs="宋体"/>
                <w:spacing w:val="2"/>
                <w:sz w:val="23"/>
                <w:szCs w:val="23"/>
              </w:rPr>
              <w:t xml:space="preserve">) 中 </w:t>
            </w:r>
            <w:r>
              <w:rPr>
                <w:rFonts w:ascii="Times New Roman" w:hAnsi="Times New Roman" w:eastAsia="Times New Roman" w:cs="Times New Roman"/>
                <w:spacing w:val="2"/>
                <w:sz w:val="23"/>
                <w:szCs w:val="23"/>
              </w:rPr>
              <w:t xml:space="preserve">2 </w:t>
            </w:r>
            <w:r>
              <w:rPr>
                <w:rFonts w:ascii="宋体" w:hAnsi="宋体" w:eastAsia="宋体" w:cs="宋体"/>
                <w:spacing w:val="2"/>
                <w:sz w:val="23"/>
                <w:szCs w:val="23"/>
              </w:rPr>
              <w:t>类标准要求，声环境</w:t>
            </w:r>
            <w:r>
              <w:rPr>
                <w:rFonts w:ascii="宋体" w:hAnsi="宋体" w:eastAsia="宋体" w:cs="宋体"/>
                <w:sz w:val="23"/>
                <w:szCs w:val="23"/>
              </w:rPr>
              <w:t xml:space="preserve"> </w:t>
            </w:r>
            <w:r>
              <w:rPr>
                <w:rFonts w:ascii="宋体" w:hAnsi="宋体" w:eastAsia="宋体" w:cs="宋体"/>
                <w:spacing w:val="8"/>
                <w:sz w:val="23"/>
                <w:szCs w:val="23"/>
              </w:rPr>
              <w:t>保护</w:t>
            </w:r>
            <w:r>
              <w:rPr>
                <w:rFonts w:ascii="宋体" w:hAnsi="宋体" w:eastAsia="宋体" w:cs="宋体"/>
                <w:spacing w:val="6"/>
                <w:sz w:val="23"/>
                <w:szCs w:val="23"/>
              </w:rPr>
              <w:t>目</w:t>
            </w:r>
            <w:r>
              <w:rPr>
                <w:rFonts w:ascii="宋体" w:hAnsi="宋体" w:eastAsia="宋体" w:cs="宋体"/>
                <w:spacing w:val="4"/>
                <w:sz w:val="23"/>
                <w:szCs w:val="23"/>
              </w:rPr>
              <w:t>标符合《声环境质量标准》(</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3096-2008</w:t>
            </w:r>
            <w:r>
              <w:rPr>
                <w:rFonts w:ascii="宋体" w:hAnsi="宋体" w:eastAsia="宋体" w:cs="宋体"/>
                <w:spacing w:val="4"/>
                <w:sz w:val="23"/>
                <w:szCs w:val="23"/>
              </w:rPr>
              <w:t xml:space="preserve">) </w:t>
            </w:r>
            <w:r>
              <w:rPr>
                <w:rFonts w:ascii="Times New Roman" w:hAnsi="Times New Roman" w:eastAsia="Times New Roman" w:cs="Times New Roman"/>
                <w:spacing w:val="4"/>
                <w:sz w:val="23"/>
                <w:szCs w:val="23"/>
              </w:rPr>
              <w:t xml:space="preserve">2 </w:t>
            </w:r>
            <w:r>
              <w:rPr>
                <w:rFonts w:ascii="宋体" w:hAnsi="宋体" w:eastAsia="宋体" w:cs="宋体"/>
                <w:spacing w:val="4"/>
                <w:sz w:val="23"/>
                <w:szCs w:val="23"/>
              </w:rPr>
              <w:t>类声环境功能区噪声限值要求，</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9"/>
                <w:sz w:val="23"/>
                <w:szCs w:val="23"/>
              </w:rPr>
              <w:t>会</w:t>
            </w:r>
            <w:r>
              <w:rPr>
                <w:rFonts w:ascii="宋体" w:hAnsi="宋体" w:eastAsia="宋体" w:cs="宋体"/>
                <w:spacing w:val="8"/>
                <w:sz w:val="23"/>
                <w:szCs w:val="23"/>
              </w:rPr>
              <w:t>对周围声环境造成明显影响。</w:t>
            </w:r>
          </w:p>
          <w:p>
            <w:pPr>
              <w:spacing w:line="228" w:lineRule="auto"/>
              <w:ind w:left="581"/>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ascii="Times New Roman" w:hAnsi="Times New Roman" w:eastAsia="Times New Roman" w:cs="Times New Roman"/>
                <w:b/>
                <w:bCs/>
                <w:spacing w:val="6"/>
                <w:sz w:val="23"/>
                <w:szCs w:val="23"/>
              </w:rPr>
              <w:t>.3</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监测计划</w:t>
            </w:r>
          </w:p>
          <w:p>
            <w:pPr>
              <w:spacing w:before="183" w:line="227" w:lineRule="auto"/>
              <w:ind w:left="589"/>
              <w:rPr>
                <w:rFonts w:ascii="宋体" w:hAnsi="宋体" w:eastAsia="宋体" w:cs="宋体"/>
                <w:sz w:val="23"/>
                <w:szCs w:val="23"/>
              </w:rPr>
            </w:pPr>
            <w:r>
              <w:rPr>
                <w:rFonts w:ascii="宋体" w:hAnsi="宋体" w:eastAsia="宋体" w:cs="宋体"/>
                <w:spacing w:val="7"/>
                <w:sz w:val="23"/>
                <w:szCs w:val="23"/>
              </w:rPr>
              <w:t>参考《排污单位自行监测技术指南 总则》  (</w:t>
            </w:r>
            <w:r>
              <w:rPr>
                <w:rFonts w:ascii="Times New Roman" w:hAnsi="Times New Roman" w:eastAsia="Times New Roman" w:cs="Times New Roman"/>
                <w:sz w:val="23"/>
                <w:szCs w:val="23"/>
              </w:rPr>
              <w:t>HJ</w:t>
            </w:r>
            <w:r>
              <w:rPr>
                <w:rFonts w:ascii="Times New Roman" w:hAnsi="Times New Roman" w:eastAsia="Times New Roman" w:cs="Times New Roman"/>
                <w:spacing w:val="7"/>
                <w:sz w:val="23"/>
                <w:szCs w:val="23"/>
              </w:rPr>
              <w:t xml:space="preserve"> 819-2017</w:t>
            </w:r>
            <w:r>
              <w:rPr>
                <w:rFonts w:ascii="宋体" w:hAnsi="宋体" w:eastAsia="宋体" w:cs="宋体"/>
                <w:spacing w:val="7"/>
                <w:sz w:val="23"/>
                <w:szCs w:val="23"/>
              </w:rPr>
              <w:t>) ，制定本项目</w:t>
            </w:r>
            <w:r>
              <w:rPr>
                <w:rFonts w:ascii="宋体" w:hAnsi="宋体" w:eastAsia="宋体" w:cs="宋体"/>
                <w:spacing w:val="6"/>
                <w:sz w:val="23"/>
                <w:szCs w:val="23"/>
              </w:rPr>
              <w:t>噪</w:t>
            </w:r>
            <w:r>
              <w:rPr>
                <w:rFonts w:ascii="宋体" w:hAnsi="宋体" w:eastAsia="宋体" w:cs="宋体"/>
                <w:sz w:val="23"/>
                <w:szCs w:val="23"/>
              </w:rPr>
              <w:t>声</w:t>
            </w:r>
          </w:p>
          <w:p>
            <w:pPr>
              <w:spacing w:before="185" w:line="228" w:lineRule="auto"/>
              <w:ind w:left="108"/>
              <w:rPr>
                <w:rFonts w:ascii="宋体" w:hAnsi="宋体" w:eastAsia="宋体" w:cs="宋体"/>
                <w:sz w:val="23"/>
                <w:szCs w:val="23"/>
              </w:rPr>
            </w:pPr>
            <w:r>
              <w:rPr>
                <w:rFonts w:ascii="宋体" w:hAnsi="宋体" w:eastAsia="宋体" w:cs="宋体"/>
                <w:spacing w:val="7"/>
                <w:sz w:val="23"/>
                <w:szCs w:val="23"/>
              </w:rPr>
              <w:t>监测计划如下：</w:t>
            </w:r>
          </w:p>
          <w:p>
            <w:pPr>
              <w:spacing w:before="176" w:line="226" w:lineRule="auto"/>
              <w:ind w:left="3081"/>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47</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项目噪声监测计划表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531" w:type="dxa"/>
            <w:gridSpan w:val="2"/>
            <w:vAlign w:val="top"/>
          </w:tcPr>
          <w:p>
            <w:pPr>
              <w:spacing w:before="34" w:line="224" w:lineRule="auto"/>
              <w:ind w:left="610"/>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类别</w:t>
            </w:r>
          </w:p>
        </w:tc>
        <w:tc>
          <w:tcPr>
            <w:tcW w:w="1202" w:type="dxa"/>
            <w:gridSpan w:val="2"/>
            <w:vAlign w:val="top"/>
          </w:tcPr>
          <w:p>
            <w:pPr>
              <w:spacing w:before="34" w:line="224" w:lineRule="auto"/>
              <w:ind w:left="18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测点位</w:t>
            </w:r>
          </w:p>
        </w:tc>
        <w:tc>
          <w:tcPr>
            <w:tcW w:w="2001" w:type="dxa"/>
            <w:gridSpan w:val="3"/>
            <w:vAlign w:val="top"/>
          </w:tcPr>
          <w:p>
            <w:pPr>
              <w:spacing w:before="34" w:line="224" w:lineRule="auto"/>
              <w:ind w:left="585"/>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测项目</w:t>
            </w:r>
          </w:p>
        </w:tc>
        <w:tc>
          <w:tcPr>
            <w:tcW w:w="4111" w:type="dxa"/>
            <w:gridSpan w:val="4"/>
            <w:tcBorders>
              <w:right w:val="single" w:color="000000" w:sz="6" w:space="0"/>
            </w:tcBorders>
            <w:vAlign w:val="top"/>
          </w:tcPr>
          <w:p>
            <w:pPr>
              <w:spacing w:before="34" w:line="224" w:lineRule="auto"/>
              <w:ind w:left="158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监</w:t>
            </w:r>
            <w:r>
              <w:rPr>
                <w:rFonts w:ascii="宋体" w:hAnsi="宋体" w:eastAsia="宋体" w:cs="宋体"/>
                <w:spacing w:val="8"/>
                <w:sz w:val="20"/>
                <w:szCs w:val="20"/>
                <w14:textOutline w14:w="3795" w14:cap="sq" w14:cmpd="sng">
                  <w14:solidFill>
                    <w14:srgbClr w14:val="000000"/>
                  </w14:solidFill>
                  <w14:prstDash w14:val="solid"/>
                  <w14:bevel/>
                </w14:textOutline>
              </w:rPr>
              <w:t>测频率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1531" w:type="dxa"/>
            <w:gridSpan w:val="2"/>
            <w:vAlign w:val="top"/>
          </w:tcPr>
          <w:p>
            <w:pPr>
              <w:spacing w:before="35" w:line="223" w:lineRule="auto"/>
              <w:ind w:left="403"/>
              <w:rPr>
                <w:rFonts w:ascii="宋体" w:hAnsi="宋体" w:eastAsia="宋体" w:cs="宋体"/>
                <w:sz w:val="20"/>
                <w:szCs w:val="20"/>
              </w:rPr>
            </w:pPr>
            <w:r>
              <w:rPr>
                <w:rFonts w:ascii="宋体" w:hAnsi="宋体" w:eastAsia="宋体" w:cs="宋体"/>
                <w:spacing w:val="9"/>
                <w:sz w:val="20"/>
                <w:szCs w:val="20"/>
              </w:rPr>
              <w:t>厂</w:t>
            </w:r>
            <w:r>
              <w:rPr>
                <w:rFonts w:ascii="宋体" w:hAnsi="宋体" w:eastAsia="宋体" w:cs="宋体"/>
                <w:spacing w:val="6"/>
                <w:sz w:val="20"/>
                <w:szCs w:val="20"/>
              </w:rPr>
              <w:t>界噪声</w:t>
            </w:r>
          </w:p>
        </w:tc>
        <w:tc>
          <w:tcPr>
            <w:tcW w:w="1202" w:type="dxa"/>
            <w:gridSpan w:val="2"/>
            <w:vAlign w:val="top"/>
          </w:tcPr>
          <w:p>
            <w:pPr>
              <w:spacing w:before="35" w:line="223" w:lineRule="auto"/>
              <w:ind w:left="396"/>
              <w:rPr>
                <w:rFonts w:ascii="宋体" w:hAnsi="宋体" w:eastAsia="宋体" w:cs="宋体"/>
                <w:sz w:val="20"/>
                <w:szCs w:val="20"/>
              </w:rPr>
            </w:pPr>
            <w:r>
              <w:rPr>
                <w:rFonts w:ascii="宋体" w:hAnsi="宋体" w:eastAsia="宋体" w:cs="宋体"/>
                <w:spacing w:val="4"/>
                <w:sz w:val="20"/>
                <w:szCs w:val="20"/>
              </w:rPr>
              <w:t>厂</w:t>
            </w:r>
            <w:r>
              <w:rPr>
                <w:rFonts w:ascii="宋体" w:hAnsi="宋体" w:eastAsia="宋体" w:cs="宋体"/>
                <w:spacing w:val="3"/>
                <w:sz w:val="20"/>
                <w:szCs w:val="20"/>
              </w:rPr>
              <w:t>界</w:t>
            </w:r>
          </w:p>
        </w:tc>
        <w:tc>
          <w:tcPr>
            <w:tcW w:w="2001" w:type="dxa"/>
            <w:gridSpan w:val="3"/>
            <w:vAlign w:val="top"/>
          </w:tcPr>
          <w:p>
            <w:pPr>
              <w:spacing w:before="35" w:line="223" w:lineRule="auto"/>
              <w:ind w:left="247"/>
              <w:rPr>
                <w:rFonts w:ascii="宋体" w:hAnsi="宋体" w:eastAsia="宋体" w:cs="宋体"/>
                <w:sz w:val="20"/>
                <w:szCs w:val="20"/>
              </w:rPr>
            </w:pPr>
            <w:r>
              <w:rPr>
                <w:rFonts w:ascii="宋体" w:hAnsi="宋体" w:eastAsia="宋体" w:cs="宋体"/>
                <w:spacing w:val="2"/>
                <w:sz w:val="20"/>
                <w:szCs w:val="20"/>
              </w:rPr>
              <w:t>等效</w:t>
            </w:r>
            <w:r>
              <w:rPr>
                <w:rFonts w:ascii="宋体" w:hAnsi="宋体" w:eastAsia="宋体" w:cs="宋体"/>
                <w:spacing w:val="1"/>
                <w:sz w:val="20"/>
                <w:szCs w:val="20"/>
              </w:rPr>
              <w:t xml:space="preserve">连续 </w:t>
            </w:r>
            <w:r>
              <w:rPr>
                <w:rFonts w:ascii="Times New Roman" w:hAnsi="Times New Roman" w:eastAsia="Times New Roman" w:cs="Times New Roman"/>
                <w:sz w:val="20"/>
                <w:szCs w:val="20"/>
              </w:rPr>
              <w:t>A</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rPr>
              <w:t>声级</w:t>
            </w:r>
          </w:p>
        </w:tc>
        <w:tc>
          <w:tcPr>
            <w:tcW w:w="4111" w:type="dxa"/>
            <w:gridSpan w:val="4"/>
            <w:tcBorders>
              <w:right w:val="single" w:color="000000" w:sz="6" w:space="0"/>
            </w:tcBorders>
            <w:vAlign w:val="top"/>
          </w:tcPr>
          <w:p>
            <w:pPr>
              <w:spacing w:line="277" w:lineRule="exact"/>
              <w:ind w:left="651"/>
              <w:rPr>
                <w:rFonts w:ascii="宋体" w:hAnsi="宋体" w:eastAsia="宋体" w:cs="宋体"/>
                <w:sz w:val="20"/>
                <w:szCs w:val="20"/>
              </w:rPr>
            </w:pPr>
            <w:r>
              <w:rPr>
                <w:rFonts w:ascii="Times New Roman" w:hAnsi="Times New Roman" w:eastAsia="Times New Roman" w:cs="Times New Roman"/>
                <w:spacing w:val="8"/>
                <w:position w:val="1"/>
                <w:sz w:val="20"/>
                <w:szCs w:val="20"/>
              </w:rPr>
              <w:t>1</w:t>
            </w:r>
            <w:r>
              <w:rPr>
                <w:rFonts w:ascii="Times New Roman" w:hAnsi="Times New Roman" w:eastAsia="Times New Roman" w:cs="Times New Roman"/>
                <w:spacing w:val="6"/>
                <w:position w:val="1"/>
                <w:sz w:val="20"/>
                <w:szCs w:val="20"/>
              </w:rPr>
              <w:t xml:space="preserve"> </w:t>
            </w:r>
            <w:r>
              <w:rPr>
                <w:rFonts w:ascii="宋体" w:hAnsi="宋体" w:eastAsia="宋体" w:cs="宋体"/>
                <w:spacing w:val="6"/>
                <w:position w:val="1"/>
                <w:sz w:val="20"/>
                <w:szCs w:val="20"/>
              </w:rPr>
              <w:t>次</w:t>
            </w:r>
            <w:r>
              <w:rPr>
                <w:rFonts w:ascii="Times New Roman" w:hAnsi="Times New Roman" w:eastAsia="Times New Roman" w:cs="Times New Roman"/>
                <w:spacing w:val="6"/>
                <w:position w:val="1"/>
                <w:sz w:val="20"/>
                <w:szCs w:val="20"/>
              </w:rPr>
              <w:t>/</w:t>
            </w:r>
            <w:r>
              <w:rPr>
                <w:rFonts w:ascii="宋体" w:hAnsi="宋体" w:eastAsia="宋体" w:cs="宋体"/>
                <w:spacing w:val="6"/>
                <w:position w:val="1"/>
                <w:sz w:val="20"/>
                <w:szCs w:val="20"/>
              </w:rPr>
              <w:t>季度，仅监测昼间噪声。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5" w:hRule="atLeast"/>
        </w:trPr>
        <w:tc>
          <w:tcPr>
            <w:tcW w:w="319" w:type="dxa"/>
            <w:vMerge w:val="continue"/>
            <w:tcBorders>
              <w:top w:val="nil"/>
              <w:left w:val="single" w:color="000000" w:sz="6" w:space="0"/>
            </w:tcBorders>
            <w:vAlign w:val="top"/>
          </w:tcPr>
          <w:p>
            <w:pPr>
              <w:rPr>
                <w:rFonts w:ascii="Arial"/>
                <w:sz w:val="21"/>
              </w:rPr>
            </w:pPr>
          </w:p>
        </w:tc>
        <w:tc>
          <w:tcPr>
            <w:tcW w:w="8845" w:type="dxa"/>
            <w:gridSpan w:val="11"/>
            <w:tcBorders>
              <w:right w:val="single" w:color="000000" w:sz="6" w:space="0"/>
            </w:tcBorders>
            <w:vAlign w:val="top"/>
          </w:tcPr>
          <w:p>
            <w:pPr>
              <w:spacing w:before="280" w:line="303" w:lineRule="exact"/>
              <w:ind w:left="584"/>
              <w:rPr>
                <w:rFonts w:ascii="宋体" w:hAnsi="宋体" w:eastAsia="宋体" w:cs="宋体"/>
                <w:sz w:val="23"/>
                <w:szCs w:val="23"/>
              </w:rPr>
            </w:pPr>
            <w:r>
              <w:rPr>
                <w:rFonts w:ascii="Times New Roman" w:hAnsi="Times New Roman" w:eastAsia="Times New Roman" w:cs="Times New Roman"/>
                <w:b/>
                <w:bCs/>
                <w:spacing w:val="-1"/>
                <w:position w:val="1"/>
                <w:sz w:val="23"/>
                <w:szCs w:val="23"/>
              </w:rPr>
              <w:t>4</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、固</w:t>
            </w:r>
            <w:r>
              <w:rPr>
                <w:rFonts w:ascii="宋体" w:hAnsi="宋体" w:eastAsia="宋体" w:cs="宋体"/>
                <w:position w:val="1"/>
                <w:sz w:val="23"/>
                <w:szCs w:val="23"/>
                <w14:textOutline w14:w="4358" w14:cap="sq" w14:cmpd="sng">
                  <w14:solidFill>
                    <w14:srgbClr w14:val="000000"/>
                  </w14:solidFill>
                  <w14:prstDash w14:val="solid"/>
                  <w14:bevel/>
                </w14:textOutline>
              </w:rPr>
              <w:t>体废物</w:t>
            </w:r>
          </w:p>
          <w:p>
            <w:pPr>
              <w:spacing w:before="161" w:line="375" w:lineRule="auto"/>
              <w:ind w:left="106" w:right="21" w:firstLine="484"/>
              <w:rPr>
                <w:rFonts w:ascii="宋体" w:hAnsi="宋体" w:eastAsia="宋体" w:cs="宋体"/>
                <w:sz w:val="23"/>
                <w:szCs w:val="23"/>
              </w:rPr>
            </w:pPr>
            <w:r>
              <w:rPr>
                <w:rFonts w:ascii="宋体" w:hAnsi="宋体" w:eastAsia="宋体" w:cs="宋体"/>
                <w:spacing w:val="15"/>
                <w:sz w:val="23"/>
                <w:szCs w:val="23"/>
              </w:rPr>
              <w:t>项</w:t>
            </w:r>
            <w:r>
              <w:rPr>
                <w:rFonts w:ascii="宋体" w:hAnsi="宋体" w:eastAsia="宋体" w:cs="宋体"/>
                <w:spacing w:val="8"/>
                <w:sz w:val="23"/>
                <w:szCs w:val="23"/>
              </w:rPr>
              <w:t>目运营期产生的固体废物主要来源于生活垃圾、一般固体废物(金属边角料、</w:t>
            </w:r>
            <w:r>
              <w:rPr>
                <w:rFonts w:ascii="宋体" w:hAnsi="宋体" w:eastAsia="宋体" w:cs="宋体"/>
                <w:sz w:val="23"/>
                <w:szCs w:val="23"/>
              </w:rPr>
              <w:t xml:space="preserve"> </w:t>
            </w:r>
            <w:r>
              <w:rPr>
                <w:rFonts w:ascii="宋体" w:hAnsi="宋体" w:eastAsia="宋体" w:cs="宋体"/>
                <w:spacing w:val="18"/>
                <w:sz w:val="23"/>
                <w:szCs w:val="23"/>
              </w:rPr>
              <w:t>焊渣</w:t>
            </w:r>
            <w:r>
              <w:rPr>
                <w:rFonts w:ascii="宋体" w:hAnsi="宋体" w:eastAsia="宋体" w:cs="宋体"/>
                <w:spacing w:val="16"/>
                <w:sz w:val="23"/>
                <w:szCs w:val="23"/>
              </w:rPr>
              <w:t>、</w:t>
            </w:r>
            <w:r>
              <w:rPr>
                <w:rFonts w:ascii="宋体" w:hAnsi="宋体" w:eastAsia="宋体" w:cs="宋体"/>
                <w:spacing w:val="9"/>
                <w:sz w:val="23"/>
                <w:szCs w:val="23"/>
              </w:rPr>
              <w:t>废金刚砂、废包装材料、收集的粉尘、喷淋污泥) 和危险废物 (废切削液、</w:t>
            </w:r>
            <w:r>
              <w:rPr>
                <w:rFonts w:ascii="宋体" w:hAnsi="宋体" w:eastAsia="宋体" w:cs="宋体"/>
                <w:sz w:val="23"/>
                <w:szCs w:val="23"/>
              </w:rPr>
              <w:t xml:space="preserve"> </w:t>
            </w:r>
            <w:r>
              <w:rPr>
                <w:rFonts w:ascii="宋体" w:hAnsi="宋体" w:eastAsia="宋体" w:cs="宋体"/>
                <w:spacing w:val="18"/>
                <w:sz w:val="23"/>
                <w:szCs w:val="23"/>
              </w:rPr>
              <w:t>废切</w:t>
            </w:r>
            <w:r>
              <w:rPr>
                <w:rFonts w:ascii="宋体" w:hAnsi="宋体" w:eastAsia="宋体" w:cs="宋体"/>
                <w:spacing w:val="13"/>
                <w:sz w:val="23"/>
                <w:szCs w:val="23"/>
              </w:rPr>
              <w:t>削</w:t>
            </w:r>
            <w:r>
              <w:rPr>
                <w:rFonts w:ascii="宋体" w:hAnsi="宋体" w:eastAsia="宋体" w:cs="宋体"/>
                <w:spacing w:val="9"/>
                <w:sz w:val="23"/>
                <w:szCs w:val="23"/>
              </w:rPr>
              <w:t>液桶、含油金属碎屑、废网版、废油墨罐、废抹布、废机油、废机油桶、喷</w:t>
            </w:r>
            <w:r>
              <w:rPr>
                <w:rFonts w:ascii="宋体" w:hAnsi="宋体" w:eastAsia="宋体" w:cs="宋体"/>
                <w:sz w:val="23"/>
                <w:szCs w:val="23"/>
              </w:rPr>
              <w:t xml:space="preserve"> </w:t>
            </w:r>
            <w:r>
              <w:rPr>
                <w:rFonts w:ascii="宋体" w:hAnsi="宋体" w:eastAsia="宋体" w:cs="宋体"/>
                <w:spacing w:val="13"/>
                <w:sz w:val="23"/>
                <w:szCs w:val="23"/>
              </w:rPr>
              <w:t>淋</w:t>
            </w:r>
            <w:r>
              <w:rPr>
                <w:rFonts w:ascii="宋体" w:hAnsi="宋体" w:eastAsia="宋体" w:cs="宋体"/>
                <w:spacing w:val="7"/>
                <w:sz w:val="23"/>
                <w:szCs w:val="23"/>
              </w:rPr>
              <w:t>废水、废活性炭) 。</w:t>
            </w:r>
          </w:p>
          <w:p>
            <w:pPr>
              <w:spacing w:line="228" w:lineRule="auto"/>
              <w:ind w:left="584"/>
              <w:rPr>
                <w:rFonts w:ascii="宋体" w:hAnsi="宋体" w:eastAsia="宋体" w:cs="宋体"/>
                <w:sz w:val="23"/>
                <w:szCs w:val="23"/>
              </w:rPr>
            </w:pPr>
            <w:r>
              <w:rPr>
                <w:rFonts w:ascii="Times New Roman" w:hAnsi="Times New Roman" w:eastAsia="Times New Roman" w:cs="Times New Roman"/>
                <w:b/>
                <w:bCs/>
                <w:spacing w:val="6"/>
                <w:sz w:val="23"/>
                <w:szCs w:val="23"/>
              </w:rPr>
              <w:t>4.1</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生活垃</w:t>
            </w:r>
            <w:r>
              <w:rPr>
                <w:rFonts w:ascii="宋体" w:hAnsi="宋体" w:eastAsia="宋体" w:cs="宋体"/>
                <w:spacing w:val="5"/>
                <w:sz w:val="23"/>
                <w:szCs w:val="23"/>
                <w14:textOutline w14:w="4358" w14:cap="sq" w14:cmpd="sng">
                  <w14:solidFill>
                    <w14:srgbClr w14:val="000000"/>
                  </w14:solidFill>
                  <w14:prstDash w14:val="solid"/>
                  <w14:bevel/>
                </w14:textOutline>
              </w:rPr>
              <w:t>圾</w:t>
            </w:r>
          </w:p>
          <w:p>
            <w:pPr>
              <w:spacing w:before="184" w:line="370" w:lineRule="auto"/>
              <w:ind w:left="109" w:right="101" w:firstLine="481"/>
              <w:rPr>
                <w:rFonts w:ascii="宋体" w:hAnsi="宋体" w:eastAsia="宋体" w:cs="宋体"/>
                <w:sz w:val="23"/>
                <w:szCs w:val="23"/>
              </w:rPr>
            </w:pPr>
            <w:r>
              <w:rPr>
                <w:rFonts w:ascii="宋体" w:hAnsi="宋体" w:eastAsia="宋体" w:cs="宋体"/>
                <w:spacing w:val="16"/>
                <w:sz w:val="23"/>
                <w:szCs w:val="23"/>
              </w:rPr>
              <w:t>项</w:t>
            </w:r>
            <w:r>
              <w:rPr>
                <w:rFonts w:ascii="宋体" w:hAnsi="宋体" w:eastAsia="宋体" w:cs="宋体"/>
                <w:spacing w:val="9"/>
                <w:sz w:val="23"/>
                <w:szCs w:val="23"/>
              </w:rPr>
              <w:t>目</w:t>
            </w:r>
            <w:r>
              <w:rPr>
                <w:rFonts w:ascii="宋体" w:hAnsi="宋体" w:eastAsia="宋体" w:cs="宋体"/>
                <w:spacing w:val="8"/>
                <w:sz w:val="23"/>
                <w:szCs w:val="23"/>
              </w:rPr>
              <w:t xml:space="preserve">员工 </w:t>
            </w:r>
            <w:r>
              <w:rPr>
                <w:rFonts w:ascii="Times New Roman" w:hAnsi="Times New Roman" w:eastAsia="Times New Roman" w:cs="Times New Roman"/>
                <w:spacing w:val="8"/>
                <w:sz w:val="23"/>
                <w:szCs w:val="23"/>
              </w:rPr>
              <w:t xml:space="preserve">200 </w:t>
            </w:r>
            <w:r>
              <w:rPr>
                <w:rFonts w:ascii="宋体" w:hAnsi="宋体" w:eastAsia="宋体" w:cs="宋体"/>
                <w:spacing w:val="8"/>
                <w:sz w:val="23"/>
                <w:szCs w:val="23"/>
              </w:rPr>
              <w:t>人，年工作</w:t>
            </w:r>
            <w:r>
              <w:rPr>
                <w:rFonts w:ascii="Times New Roman" w:hAnsi="Times New Roman" w:eastAsia="Times New Roman" w:cs="Times New Roman"/>
                <w:spacing w:val="8"/>
                <w:sz w:val="23"/>
                <w:szCs w:val="23"/>
              </w:rPr>
              <w:t xml:space="preserve">300 </w:t>
            </w:r>
            <w:r>
              <w:rPr>
                <w:rFonts w:ascii="宋体" w:hAnsi="宋体" w:eastAsia="宋体" w:cs="宋体"/>
                <w:spacing w:val="8"/>
                <w:sz w:val="23"/>
                <w:szCs w:val="23"/>
              </w:rPr>
              <w:t>天，根据惠州地区生活垃圾产生统计数据，生活</w:t>
            </w:r>
            <w:r>
              <w:rPr>
                <w:rFonts w:ascii="宋体" w:hAnsi="宋体" w:eastAsia="宋体" w:cs="宋体"/>
                <w:sz w:val="23"/>
                <w:szCs w:val="23"/>
              </w:rPr>
              <w:t xml:space="preserve"> </w:t>
            </w:r>
            <w:r>
              <w:rPr>
                <w:rFonts w:ascii="宋体" w:hAnsi="宋体" w:eastAsia="宋体" w:cs="宋体"/>
                <w:spacing w:val="2"/>
                <w:sz w:val="23"/>
                <w:szCs w:val="23"/>
              </w:rPr>
              <w:t xml:space="preserve">垃圾产生系数为 </w:t>
            </w:r>
            <w:r>
              <w:rPr>
                <w:rFonts w:ascii="Times New Roman" w:hAnsi="Times New Roman" w:eastAsia="Times New Roman" w:cs="Times New Roman"/>
                <w:spacing w:val="2"/>
                <w:sz w:val="23"/>
                <w:szCs w:val="23"/>
              </w:rPr>
              <w:t>1</w:t>
            </w:r>
            <w:r>
              <w:rPr>
                <w:rFonts w:ascii="Times New Roman" w:hAnsi="Times New Roman" w:eastAsia="Times New Roman" w:cs="Times New Roman"/>
                <w:sz w:val="23"/>
                <w:szCs w:val="23"/>
              </w:rPr>
              <w:t>kg</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 xml:space="preserve">(人 </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 xml:space="preserve">天) ，则本项目生活垃圾产生量为 </w:t>
            </w:r>
            <w:r>
              <w:rPr>
                <w:rFonts w:ascii="Times New Roman" w:hAnsi="Times New Roman" w:eastAsia="Times New Roman" w:cs="Times New Roman"/>
                <w:spacing w:val="2"/>
                <w:sz w:val="23"/>
                <w:szCs w:val="23"/>
              </w:rPr>
              <w:t>60</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，生活垃圾集</w:t>
            </w:r>
            <w:r>
              <w:rPr>
                <w:rFonts w:ascii="宋体" w:hAnsi="宋体" w:eastAsia="宋体" w:cs="宋体"/>
                <w:sz w:val="23"/>
                <w:szCs w:val="23"/>
              </w:rPr>
              <w:t xml:space="preserve">中 </w:t>
            </w:r>
            <w:r>
              <w:rPr>
                <w:rFonts w:ascii="宋体" w:hAnsi="宋体" w:eastAsia="宋体" w:cs="宋体"/>
                <w:spacing w:val="14"/>
                <w:sz w:val="23"/>
                <w:szCs w:val="23"/>
              </w:rPr>
              <w:t>收</w:t>
            </w:r>
            <w:r>
              <w:rPr>
                <w:rFonts w:ascii="宋体" w:hAnsi="宋体" w:eastAsia="宋体" w:cs="宋体"/>
                <w:spacing w:val="8"/>
                <w:sz w:val="23"/>
                <w:szCs w:val="23"/>
              </w:rPr>
              <w:t>集后交由环卫部门清运处理。</w:t>
            </w:r>
          </w:p>
          <w:p>
            <w:pPr>
              <w:spacing w:before="15" w:line="228" w:lineRule="auto"/>
              <w:ind w:left="584"/>
              <w:rPr>
                <w:rFonts w:ascii="宋体" w:hAnsi="宋体" w:eastAsia="宋体" w:cs="宋体"/>
                <w:sz w:val="23"/>
                <w:szCs w:val="23"/>
              </w:rPr>
            </w:pPr>
            <w:r>
              <w:rPr>
                <w:rFonts w:ascii="Times New Roman" w:hAnsi="Times New Roman" w:eastAsia="Times New Roman" w:cs="Times New Roman"/>
                <w:b/>
                <w:bCs/>
                <w:spacing w:val="10"/>
                <w:sz w:val="23"/>
                <w:szCs w:val="23"/>
              </w:rPr>
              <w:t>4</w:t>
            </w:r>
            <w:r>
              <w:rPr>
                <w:rFonts w:ascii="Times New Roman" w:hAnsi="Times New Roman" w:eastAsia="Times New Roman" w:cs="Times New Roman"/>
                <w:b/>
                <w:bCs/>
                <w:spacing w:val="7"/>
                <w:sz w:val="23"/>
                <w:szCs w:val="23"/>
              </w:rPr>
              <w:t>.2</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一般固体废物</w:t>
            </w:r>
          </w:p>
          <w:p>
            <w:pPr>
              <w:spacing w:before="184" w:line="369" w:lineRule="auto"/>
              <w:ind w:left="106" w:right="40" w:firstLine="48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金属</w:t>
            </w:r>
            <w:r>
              <w:rPr>
                <w:rFonts w:ascii="宋体" w:hAnsi="宋体" w:eastAsia="宋体" w:cs="宋体"/>
                <w:spacing w:val="7"/>
                <w:sz w:val="23"/>
                <w:szCs w:val="23"/>
                <w14:textOutline w14:w="4358" w14:cap="sq" w14:cmpd="sng">
                  <w14:solidFill>
                    <w14:srgbClr w14:val="000000"/>
                  </w14:solidFill>
                  <w14:prstDash w14:val="solid"/>
                  <w14:bevel/>
                </w14:textOutline>
              </w:rPr>
              <w:t>边</w:t>
            </w:r>
            <w:r>
              <w:rPr>
                <w:rFonts w:ascii="宋体" w:hAnsi="宋体" w:eastAsia="宋体" w:cs="宋体"/>
                <w:spacing w:val="4"/>
                <w:sz w:val="23"/>
                <w:szCs w:val="23"/>
                <w14:textOutline w14:w="4358" w14:cap="sq" w14:cmpd="sng">
                  <w14:solidFill>
                    <w14:srgbClr w14:val="000000"/>
                  </w14:solidFill>
                  <w14:prstDash w14:val="solid"/>
                  <w14:bevel/>
                </w14:textOutline>
              </w:rPr>
              <w:t>角料：</w:t>
            </w:r>
            <w:r>
              <w:rPr>
                <w:rFonts w:ascii="宋体" w:hAnsi="宋体" w:eastAsia="宋体" w:cs="宋体"/>
                <w:spacing w:val="4"/>
                <w:sz w:val="23"/>
                <w:szCs w:val="23"/>
              </w:rPr>
              <w:t xml:space="preserve">下料、拉丝、抛光过程会产生金属边角料，按原料用量的 </w:t>
            </w:r>
            <w:r>
              <w:rPr>
                <w:rFonts w:ascii="Times New Roman" w:hAnsi="Times New Roman" w:eastAsia="Times New Roman" w:cs="Times New Roman"/>
                <w:spacing w:val="4"/>
                <w:sz w:val="23"/>
                <w:szCs w:val="23"/>
              </w:rPr>
              <w:t>1</w:t>
            </w:r>
            <w:r>
              <w:rPr>
                <w:rFonts w:ascii="宋体" w:hAnsi="宋体" w:eastAsia="宋体" w:cs="宋体"/>
                <w:spacing w:val="4"/>
                <w:sz w:val="23"/>
                <w:szCs w:val="23"/>
              </w:rPr>
              <w:t>‰计，</w:t>
            </w:r>
            <w:r>
              <w:rPr>
                <w:rFonts w:ascii="宋体" w:hAnsi="宋体" w:eastAsia="宋体" w:cs="宋体"/>
                <w:sz w:val="23"/>
                <w:szCs w:val="23"/>
              </w:rPr>
              <w:t xml:space="preserve"> </w:t>
            </w:r>
            <w:r>
              <w:rPr>
                <w:rFonts w:ascii="宋体" w:hAnsi="宋体" w:eastAsia="宋体" w:cs="宋体"/>
                <w:spacing w:val="4"/>
                <w:sz w:val="23"/>
                <w:szCs w:val="23"/>
              </w:rPr>
              <w:t xml:space="preserve">项目共使用不锈钢材 </w:t>
            </w:r>
            <w:r>
              <w:rPr>
                <w:rFonts w:ascii="Times New Roman" w:hAnsi="Times New Roman" w:eastAsia="Times New Roman" w:cs="Times New Roman"/>
                <w:spacing w:val="4"/>
                <w:sz w:val="23"/>
                <w:szCs w:val="23"/>
              </w:rPr>
              <w:t>3000</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3"/>
                <w:sz w:val="23"/>
                <w:szCs w:val="23"/>
              </w:rPr>
              <w:t>，</w:t>
            </w:r>
            <w:r>
              <w:rPr>
                <w:rFonts w:ascii="宋体" w:hAnsi="宋体" w:eastAsia="宋体" w:cs="宋体"/>
                <w:spacing w:val="2"/>
                <w:sz w:val="23"/>
                <w:szCs w:val="23"/>
              </w:rPr>
              <w:t xml:space="preserve">则产生金属边角料 </w:t>
            </w:r>
            <w:r>
              <w:rPr>
                <w:rFonts w:ascii="Times New Roman" w:hAnsi="Times New Roman" w:eastAsia="Times New Roman" w:cs="Times New Roman"/>
                <w:spacing w:val="2"/>
                <w:sz w:val="23"/>
                <w:szCs w:val="23"/>
              </w:rPr>
              <w:t>3</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。根据《一般固体废物分类与</w:t>
            </w:r>
            <w:r>
              <w:rPr>
                <w:rFonts w:ascii="宋体" w:hAnsi="宋体" w:eastAsia="宋体" w:cs="宋体"/>
                <w:sz w:val="23"/>
                <w:szCs w:val="23"/>
              </w:rPr>
              <w:t xml:space="preserve"> </w:t>
            </w:r>
            <w:r>
              <w:rPr>
                <w:rFonts w:ascii="宋体" w:hAnsi="宋体" w:eastAsia="宋体" w:cs="宋体"/>
                <w:spacing w:val="-1"/>
                <w:sz w:val="23"/>
                <w:szCs w:val="23"/>
              </w:rPr>
              <w:t>代</w:t>
            </w:r>
            <w:r>
              <w:rPr>
                <w:rFonts w:ascii="宋体" w:hAnsi="宋体" w:eastAsia="宋体" w:cs="宋体"/>
                <w:sz w:val="23"/>
                <w:szCs w:val="23"/>
              </w:rPr>
              <w:t>码》  (</w:t>
            </w:r>
            <w:r>
              <w:rPr>
                <w:rFonts w:ascii="Times New Roman" w:hAnsi="Times New Roman" w:eastAsia="Times New Roman" w:cs="Times New Roman"/>
                <w:sz w:val="23"/>
                <w:szCs w:val="23"/>
              </w:rPr>
              <w:t>GB/T 39198-2020</w:t>
            </w:r>
            <w:r>
              <w:rPr>
                <w:rFonts w:ascii="宋体" w:hAnsi="宋体" w:eastAsia="宋体" w:cs="宋体"/>
                <w:sz w:val="23"/>
                <w:szCs w:val="23"/>
              </w:rPr>
              <w:t xml:space="preserve">) ，废包装材料属于 </w:t>
            </w:r>
            <w:r>
              <w:rPr>
                <w:rFonts w:ascii="Times New Roman" w:hAnsi="Times New Roman" w:eastAsia="Times New Roman" w:cs="Times New Roman"/>
                <w:sz w:val="23"/>
                <w:szCs w:val="23"/>
              </w:rPr>
              <w:t xml:space="preserve">09 </w:t>
            </w:r>
            <w:r>
              <w:rPr>
                <w:rFonts w:ascii="宋体" w:hAnsi="宋体" w:eastAsia="宋体" w:cs="宋体"/>
                <w:sz w:val="23"/>
                <w:szCs w:val="23"/>
              </w:rPr>
              <w:t xml:space="preserve">废钢铁，废物代码为 </w:t>
            </w:r>
            <w:r>
              <w:rPr>
                <w:rFonts w:ascii="Times New Roman" w:hAnsi="Times New Roman" w:eastAsia="Times New Roman" w:cs="Times New Roman"/>
                <w:sz w:val="23"/>
                <w:szCs w:val="23"/>
              </w:rPr>
              <w:t>356-001-09</w:t>
            </w:r>
            <w:r>
              <w:rPr>
                <w:rFonts w:ascii="宋体" w:hAnsi="宋体" w:eastAsia="宋体" w:cs="宋体"/>
                <w:sz w:val="23"/>
                <w:szCs w:val="23"/>
              </w:rPr>
              <w:t xml:space="preserve">， </w:t>
            </w:r>
            <w:r>
              <w:rPr>
                <w:rFonts w:ascii="宋体" w:hAnsi="宋体" w:eastAsia="宋体" w:cs="宋体"/>
                <w:spacing w:val="9"/>
                <w:sz w:val="23"/>
                <w:szCs w:val="23"/>
              </w:rPr>
              <w:t>收集后交由专业回收公司回收处理</w:t>
            </w:r>
            <w:r>
              <w:rPr>
                <w:rFonts w:ascii="宋体" w:hAnsi="宋体" w:eastAsia="宋体" w:cs="宋体"/>
                <w:spacing w:val="6"/>
                <w:sz w:val="23"/>
                <w:szCs w:val="23"/>
              </w:rPr>
              <w:t>。</w:t>
            </w:r>
          </w:p>
        </w:tc>
      </w:tr>
    </w:tbl>
    <w:p>
      <w:pPr>
        <w:rPr>
          <w:rFonts w:ascii="Arial"/>
          <w:sz w:val="21"/>
        </w:rPr>
      </w:pPr>
    </w:p>
    <w:p>
      <w:pPr>
        <w:sectPr>
          <w:footerReference r:id="rId60"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5"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7" w:line="374" w:lineRule="auto"/>
              <w:ind w:left="106" w:right="104" w:firstLine="481"/>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焊渣：</w:t>
            </w:r>
            <w:r>
              <w:rPr>
                <w:rFonts w:ascii="宋体" w:hAnsi="宋体" w:eastAsia="宋体" w:cs="宋体"/>
                <w:spacing w:val="5"/>
                <w:sz w:val="23"/>
                <w:szCs w:val="23"/>
              </w:rPr>
              <w:t xml:space="preserve">焊接过程会产生焊渣，产生量按焊丝用量的 </w:t>
            </w:r>
            <w:r>
              <w:rPr>
                <w:rFonts w:ascii="Times New Roman" w:hAnsi="Times New Roman" w:eastAsia="Times New Roman" w:cs="Times New Roman"/>
                <w:spacing w:val="5"/>
                <w:sz w:val="23"/>
                <w:szCs w:val="23"/>
              </w:rPr>
              <w:t>10%</w:t>
            </w:r>
            <w:r>
              <w:rPr>
                <w:rFonts w:ascii="宋体" w:hAnsi="宋体" w:eastAsia="宋体" w:cs="宋体"/>
                <w:spacing w:val="5"/>
                <w:sz w:val="23"/>
                <w:szCs w:val="23"/>
              </w:rPr>
              <w:t xml:space="preserve">计，共使用焊丝 </w:t>
            </w:r>
            <w:r>
              <w:rPr>
                <w:rFonts w:ascii="Times New Roman" w:hAnsi="Times New Roman" w:eastAsia="Times New Roman" w:cs="Times New Roman"/>
                <w:spacing w:val="5"/>
                <w:sz w:val="23"/>
                <w:szCs w:val="23"/>
              </w:rPr>
              <w:t>1</w:t>
            </w:r>
            <w:r>
              <w:rPr>
                <w:rFonts w:ascii="Times New Roman" w:hAnsi="Times New Roman" w:eastAsia="Times New Roman" w:cs="Times New Roman"/>
                <w:sz w:val="23"/>
                <w:szCs w:val="23"/>
              </w:rPr>
              <w:t>t</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2"/>
                <w:sz w:val="23"/>
                <w:szCs w:val="23"/>
              </w:rPr>
              <w:t xml:space="preserve">共产生焊渣 </w:t>
            </w:r>
            <w:r>
              <w:rPr>
                <w:rFonts w:ascii="Times New Roman" w:hAnsi="Times New Roman" w:eastAsia="Times New Roman" w:cs="Times New Roman"/>
                <w:spacing w:val="2"/>
                <w:sz w:val="23"/>
                <w:szCs w:val="23"/>
              </w:rPr>
              <w:t>0. 1</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。根据《一般固体废物分类与代码》  (</w:t>
            </w:r>
            <w:r>
              <w:rPr>
                <w:rFonts w:ascii="Times New Roman" w:hAnsi="Times New Roman" w:eastAsia="Times New Roman" w:cs="Times New Roman"/>
                <w:sz w:val="23"/>
                <w:szCs w:val="23"/>
              </w:rPr>
              <w:t>GB</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T</w:t>
            </w:r>
            <w:r>
              <w:rPr>
                <w:rFonts w:ascii="Times New Roman" w:hAnsi="Times New Roman" w:eastAsia="Times New Roman" w:cs="Times New Roman"/>
                <w:spacing w:val="2"/>
                <w:sz w:val="23"/>
                <w:szCs w:val="23"/>
              </w:rPr>
              <w:t xml:space="preserve"> 39198-2020</w:t>
            </w:r>
            <w:r>
              <w:rPr>
                <w:rFonts w:ascii="宋体" w:hAnsi="宋体" w:eastAsia="宋体" w:cs="宋体"/>
                <w:spacing w:val="2"/>
                <w:sz w:val="23"/>
                <w:szCs w:val="23"/>
              </w:rPr>
              <w:t>)</w:t>
            </w:r>
            <w:r>
              <w:rPr>
                <w:rFonts w:ascii="宋体" w:hAnsi="宋体" w:eastAsia="宋体" w:cs="宋体"/>
                <w:sz w:val="23"/>
                <w:szCs w:val="23"/>
              </w:rPr>
              <w:t xml:space="preserve"> ，焊渣 </w:t>
            </w:r>
            <w:r>
              <w:rPr>
                <w:rFonts w:ascii="宋体" w:hAnsi="宋体" w:eastAsia="宋体" w:cs="宋体"/>
                <w:spacing w:val="6"/>
                <w:sz w:val="23"/>
                <w:szCs w:val="23"/>
              </w:rPr>
              <w:t xml:space="preserve">属于 </w:t>
            </w:r>
            <w:r>
              <w:rPr>
                <w:rFonts w:ascii="Times New Roman" w:hAnsi="Times New Roman" w:eastAsia="Times New Roman" w:cs="Times New Roman"/>
                <w:spacing w:val="6"/>
                <w:sz w:val="23"/>
                <w:szCs w:val="23"/>
              </w:rPr>
              <w:t xml:space="preserve">99 </w:t>
            </w:r>
            <w:r>
              <w:rPr>
                <w:rFonts w:ascii="宋体" w:hAnsi="宋体" w:eastAsia="宋体" w:cs="宋体"/>
                <w:spacing w:val="6"/>
                <w:sz w:val="23"/>
                <w:szCs w:val="23"/>
              </w:rPr>
              <w:t>其他</w:t>
            </w:r>
            <w:r>
              <w:rPr>
                <w:rFonts w:ascii="宋体" w:hAnsi="宋体" w:eastAsia="宋体" w:cs="宋体"/>
                <w:spacing w:val="5"/>
                <w:sz w:val="23"/>
                <w:szCs w:val="23"/>
              </w:rPr>
              <w:t>废</w:t>
            </w:r>
            <w:r>
              <w:rPr>
                <w:rFonts w:ascii="宋体" w:hAnsi="宋体" w:eastAsia="宋体" w:cs="宋体"/>
                <w:spacing w:val="3"/>
                <w:sz w:val="23"/>
                <w:szCs w:val="23"/>
              </w:rPr>
              <w:t xml:space="preserve">物，废物代码为 </w:t>
            </w:r>
            <w:r>
              <w:rPr>
                <w:rFonts w:ascii="Times New Roman" w:hAnsi="Times New Roman" w:eastAsia="Times New Roman" w:cs="Times New Roman"/>
                <w:spacing w:val="3"/>
                <w:sz w:val="23"/>
                <w:szCs w:val="23"/>
              </w:rPr>
              <w:t xml:space="preserve">356-001-99 </w:t>
            </w:r>
            <w:r>
              <w:rPr>
                <w:rFonts w:ascii="宋体" w:hAnsi="宋体" w:eastAsia="宋体" w:cs="宋体"/>
                <w:spacing w:val="3"/>
                <w:sz w:val="23"/>
                <w:szCs w:val="23"/>
              </w:rPr>
              <w:t>，收集后交由专业回收公司回收处理。</w:t>
            </w:r>
          </w:p>
          <w:p>
            <w:pPr>
              <w:spacing w:before="3" w:line="377" w:lineRule="auto"/>
              <w:ind w:left="106" w:right="101" w:firstLine="48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废金刚砂：</w:t>
            </w:r>
            <w:r>
              <w:rPr>
                <w:rFonts w:ascii="宋体" w:hAnsi="宋体" w:eastAsia="宋体" w:cs="宋体"/>
                <w:spacing w:val="4"/>
                <w:sz w:val="23"/>
                <w:szCs w:val="23"/>
              </w:rPr>
              <w:t xml:space="preserve">抛砂过程使用金刚砂，每年更换 </w:t>
            </w:r>
            <w:r>
              <w:rPr>
                <w:rFonts w:ascii="Times New Roman" w:hAnsi="Times New Roman" w:eastAsia="Times New Roman" w:cs="Times New Roman"/>
                <w:spacing w:val="4"/>
                <w:sz w:val="23"/>
                <w:szCs w:val="23"/>
              </w:rPr>
              <w:t xml:space="preserve">1 </w:t>
            </w:r>
            <w:r>
              <w:rPr>
                <w:rFonts w:ascii="宋体" w:hAnsi="宋体" w:eastAsia="宋体" w:cs="宋体"/>
                <w:spacing w:val="4"/>
                <w:sz w:val="23"/>
                <w:szCs w:val="23"/>
              </w:rPr>
              <w:t xml:space="preserve">次，更换量为 </w:t>
            </w:r>
            <w:r>
              <w:rPr>
                <w:rFonts w:ascii="Times New Roman" w:hAnsi="Times New Roman" w:eastAsia="Times New Roman" w:cs="Times New Roman"/>
                <w:spacing w:val="4"/>
                <w:sz w:val="23"/>
                <w:szCs w:val="23"/>
              </w:rPr>
              <w:t>0.02</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。根据</w:t>
            </w:r>
            <w:r>
              <w:rPr>
                <w:rFonts w:ascii="宋体" w:hAnsi="宋体" w:eastAsia="宋体" w:cs="宋体"/>
                <w:spacing w:val="2"/>
                <w:sz w:val="23"/>
                <w:szCs w:val="23"/>
              </w:rPr>
              <w:t>《</w:t>
            </w:r>
            <w:r>
              <w:rPr>
                <w:rFonts w:ascii="宋体" w:hAnsi="宋体" w:eastAsia="宋体" w:cs="宋体"/>
                <w:sz w:val="23"/>
                <w:szCs w:val="23"/>
              </w:rPr>
              <w:t xml:space="preserve">一 </w:t>
            </w:r>
            <w:r>
              <w:rPr>
                <w:rFonts w:ascii="宋体" w:hAnsi="宋体" w:eastAsia="宋体" w:cs="宋体"/>
                <w:spacing w:val="8"/>
                <w:sz w:val="23"/>
                <w:szCs w:val="23"/>
              </w:rPr>
              <w:t>般固体废物</w:t>
            </w:r>
            <w:r>
              <w:rPr>
                <w:rFonts w:ascii="宋体" w:hAnsi="宋体" w:eastAsia="宋体" w:cs="宋体"/>
                <w:spacing w:val="6"/>
                <w:sz w:val="23"/>
                <w:szCs w:val="23"/>
              </w:rPr>
              <w:t>分</w:t>
            </w:r>
            <w:r>
              <w:rPr>
                <w:rFonts w:ascii="宋体" w:hAnsi="宋体" w:eastAsia="宋体" w:cs="宋体"/>
                <w:spacing w:val="4"/>
                <w:sz w:val="23"/>
                <w:szCs w:val="23"/>
              </w:rPr>
              <w:t>类与代码》  (</w:t>
            </w:r>
            <w:r>
              <w:rPr>
                <w:rFonts w:ascii="Times New Roman" w:hAnsi="Times New Roman" w:eastAsia="Times New Roman" w:cs="Times New Roman"/>
                <w:sz w:val="23"/>
                <w:szCs w:val="23"/>
              </w:rPr>
              <w:t>GB</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 xml:space="preserve"> 39198-2020</w:t>
            </w:r>
            <w:r>
              <w:rPr>
                <w:rFonts w:ascii="宋体" w:hAnsi="宋体" w:eastAsia="宋体" w:cs="宋体"/>
                <w:spacing w:val="4"/>
                <w:sz w:val="23"/>
                <w:szCs w:val="23"/>
              </w:rPr>
              <w:t xml:space="preserve">) ，废金刚砂属于 </w:t>
            </w:r>
            <w:r>
              <w:rPr>
                <w:rFonts w:ascii="Times New Roman" w:hAnsi="Times New Roman" w:eastAsia="Times New Roman" w:cs="Times New Roman"/>
                <w:spacing w:val="4"/>
                <w:sz w:val="23"/>
                <w:szCs w:val="23"/>
              </w:rPr>
              <w:t xml:space="preserve">99 </w:t>
            </w:r>
            <w:r>
              <w:rPr>
                <w:rFonts w:ascii="宋体" w:hAnsi="宋体" w:eastAsia="宋体" w:cs="宋体"/>
                <w:spacing w:val="4"/>
                <w:sz w:val="23"/>
                <w:szCs w:val="23"/>
              </w:rPr>
              <w:t>其他废物，废物</w:t>
            </w:r>
            <w:r>
              <w:rPr>
                <w:rFonts w:ascii="宋体" w:hAnsi="宋体" w:eastAsia="宋体" w:cs="宋体"/>
                <w:sz w:val="23"/>
                <w:szCs w:val="23"/>
              </w:rPr>
              <w:t xml:space="preserve"> </w:t>
            </w:r>
            <w:r>
              <w:rPr>
                <w:rFonts w:ascii="宋体" w:hAnsi="宋体" w:eastAsia="宋体" w:cs="宋体"/>
                <w:spacing w:val="6"/>
                <w:sz w:val="23"/>
                <w:szCs w:val="23"/>
              </w:rPr>
              <w:t xml:space="preserve">代码为 </w:t>
            </w:r>
            <w:r>
              <w:rPr>
                <w:rFonts w:ascii="Times New Roman" w:hAnsi="Times New Roman" w:eastAsia="Times New Roman" w:cs="Times New Roman"/>
                <w:spacing w:val="6"/>
                <w:sz w:val="23"/>
                <w:szCs w:val="23"/>
              </w:rPr>
              <w:t>35</w:t>
            </w:r>
            <w:r>
              <w:rPr>
                <w:rFonts w:ascii="Times New Roman" w:hAnsi="Times New Roman" w:eastAsia="Times New Roman" w:cs="Times New Roman"/>
                <w:spacing w:val="3"/>
                <w:sz w:val="23"/>
                <w:szCs w:val="23"/>
              </w:rPr>
              <w:t xml:space="preserve">6-002-99 </w:t>
            </w:r>
            <w:r>
              <w:rPr>
                <w:rFonts w:ascii="宋体" w:hAnsi="宋体" w:eastAsia="宋体" w:cs="宋体"/>
                <w:spacing w:val="3"/>
                <w:sz w:val="23"/>
                <w:szCs w:val="23"/>
              </w:rPr>
              <w:t>，收集后交由专业回收公司回收处理。</w:t>
            </w:r>
          </w:p>
          <w:p>
            <w:pPr>
              <w:spacing w:before="32" w:line="374" w:lineRule="auto"/>
              <w:ind w:left="106" w:right="40" w:firstLine="480"/>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废包</w:t>
            </w:r>
            <w:r>
              <w:rPr>
                <w:rFonts w:ascii="宋体" w:hAnsi="宋体" w:eastAsia="宋体" w:cs="宋体"/>
                <w:spacing w:val="11"/>
                <w:sz w:val="23"/>
                <w:szCs w:val="23"/>
                <w14:textOutline w14:w="4358" w14:cap="sq" w14:cmpd="sng">
                  <w14:solidFill>
                    <w14:srgbClr w14:val="000000"/>
                  </w14:solidFill>
                  <w14:prstDash w14:val="solid"/>
                  <w14:bevel/>
                </w14:textOutline>
              </w:rPr>
              <w:t>装</w:t>
            </w:r>
            <w:r>
              <w:rPr>
                <w:rFonts w:ascii="宋体" w:hAnsi="宋体" w:eastAsia="宋体" w:cs="宋体"/>
                <w:spacing w:val="9"/>
                <w:sz w:val="23"/>
                <w:szCs w:val="23"/>
                <w14:textOutline w14:w="4358" w14:cap="sq" w14:cmpd="sng">
                  <w14:solidFill>
                    <w14:srgbClr w14:val="000000"/>
                  </w14:solidFill>
                  <w14:prstDash w14:val="solid"/>
                  <w14:bevel/>
                </w14:textOutline>
              </w:rPr>
              <w:t>材料：</w:t>
            </w:r>
            <w:r>
              <w:rPr>
                <w:rFonts w:ascii="宋体" w:hAnsi="宋体" w:eastAsia="宋体" w:cs="宋体"/>
                <w:spacing w:val="9"/>
                <w:sz w:val="23"/>
                <w:szCs w:val="23"/>
              </w:rPr>
              <w:t>主要为保温棉、耐高温帆布、铁氟龙板、石棉板、粉末涂料的包</w:t>
            </w:r>
            <w:r>
              <w:rPr>
                <w:rFonts w:ascii="宋体" w:hAnsi="宋体" w:eastAsia="宋体" w:cs="宋体"/>
                <w:sz w:val="23"/>
                <w:szCs w:val="23"/>
              </w:rPr>
              <w:t xml:space="preserve"> </w:t>
            </w:r>
            <w:r>
              <w:rPr>
                <w:rFonts w:ascii="宋体" w:hAnsi="宋体" w:eastAsia="宋体" w:cs="宋体"/>
                <w:spacing w:val="-2"/>
                <w:sz w:val="23"/>
                <w:szCs w:val="23"/>
              </w:rPr>
              <w:t xml:space="preserve">装材料，产生量约 </w:t>
            </w:r>
            <w:r>
              <w:rPr>
                <w:rFonts w:ascii="Times New Roman" w:hAnsi="Times New Roman" w:eastAsia="Times New Roman" w:cs="Times New Roman"/>
                <w:spacing w:val="-2"/>
                <w:sz w:val="23"/>
                <w:szCs w:val="23"/>
              </w:rPr>
              <w:t>0. 1</w:t>
            </w:r>
            <w:r>
              <w:rPr>
                <w:rFonts w:ascii="Times New Roman" w:hAnsi="Times New Roman" w:eastAsia="Times New Roman" w:cs="Times New Roman"/>
                <w:spacing w:val="-1"/>
                <w:sz w:val="23"/>
                <w:szCs w:val="23"/>
              </w:rPr>
              <w:t>t</w:t>
            </w:r>
            <w:r>
              <w:rPr>
                <w:rFonts w:ascii="Times New Roman" w:hAnsi="Times New Roman" w:eastAsia="Times New Roman" w:cs="Times New Roman"/>
                <w:spacing w:val="-2"/>
                <w:sz w:val="23"/>
                <w:szCs w:val="23"/>
              </w:rPr>
              <w:t>/</w:t>
            </w:r>
            <w:r>
              <w:rPr>
                <w:rFonts w:ascii="Times New Roman" w:hAnsi="Times New Roman" w:eastAsia="Times New Roman" w:cs="Times New Roman"/>
                <w:spacing w:val="-1"/>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。根据《一般固体废</w:t>
            </w:r>
            <w:r>
              <w:rPr>
                <w:rFonts w:ascii="宋体" w:hAnsi="宋体" w:eastAsia="宋体" w:cs="宋体"/>
                <w:spacing w:val="-1"/>
                <w:sz w:val="23"/>
                <w:szCs w:val="23"/>
              </w:rPr>
              <w:t>物分类与代码》  (</w:t>
            </w:r>
            <w:r>
              <w:rPr>
                <w:rFonts w:ascii="Times New Roman" w:hAnsi="Times New Roman" w:eastAsia="Times New Roman" w:cs="Times New Roman"/>
                <w:spacing w:val="-1"/>
                <w:sz w:val="23"/>
                <w:szCs w:val="23"/>
              </w:rPr>
              <w:t>GB/T 39198-2020</w:t>
            </w:r>
            <w:r>
              <w:rPr>
                <w:rFonts w:ascii="宋体" w:hAnsi="宋体" w:eastAsia="宋体" w:cs="宋体"/>
                <w:spacing w:val="-1"/>
                <w:sz w:val="23"/>
                <w:szCs w:val="23"/>
              </w:rPr>
              <w:t>) ，</w:t>
            </w:r>
            <w:r>
              <w:rPr>
                <w:rFonts w:ascii="宋体" w:hAnsi="宋体" w:eastAsia="宋体" w:cs="宋体"/>
                <w:sz w:val="23"/>
                <w:szCs w:val="23"/>
              </w:rPr>
              <w:t xml:space="preserve"> </w:t>
            </w:r>
            <w:r>
              <w:rPr>
                <w:rFonts w:ascii="宋体" w:hAnsi="宋体" w:eastAsia="宋体" w:cs="宋体"/>
                <w:spacing w:val="4"/>
                <w:sz w:val="23"/>
                <w:szCs w:val="23"/>
              </w:rPr>
              <w:t>废</w:t>
            </w:r>
            <w:r>
              <w:rPr>
                <w:rFonts w:ascii="宋体" w:hAnsi="宋体" w:eastAsia="宋体" w:cs="宋体"/>
                <w:spacing w:val="3"/>
                <w:sz w:val="23"/>
                <w:szCs w:val="23"/>
              </w:rPr>
              <w:t xml:space="preserve">包装材料属于 </w:t>
            </w:r>
            <w:r>
              <w:rPr>
                <w:rFonts w:ascii="Times New Roman" w:hAnsi="Times New Roman" w:eastAsia="Times New Roman" w:cs="Times New Roman"/>
                <w:spacing w:val="3"/>
                <w:sz w:val="23"/>
                <w:szCs w:val="23"/>
              </w:rPr>
              <w:t xml:space="preserve">07 </w:t>
            </w:r>
            <w:r>
              <w:rPr>
                <w:rFonts w:ascii="宋体" w:hAnsi="宋体" w:eastAsia="宋体" w:cs="宋体"/>
                <w:spacing w:val="3"/>
                <w:sz w:val="23"/>
                <w:szCs w:val="23"/>
              </w:rPr>
              <w:t xml:space="preserve">废复合包装，废物代码为 </w:t>
            </w:r>
            <w:r>
              <w:rPr>
                <w:rFonts w:ascii="Times New Roman" w:hAnsi="Times New Roman" w:eastAsia="Times New Roman" w:cs="Times New Roman"/>
                <w:spacing w:val="3"/>
                <w:sz w:val="23"/>
                <w:szCs w:val="23"/>
              </w:rPr>
              <w:t>356-001-07</w:t>
            </w:r>
            <w:r>
              <w:rPr>
                <w:rFonts w:ascii="宋体" w:hAnsi="宋体" w:eastAsia="宋体" w:cs="宋体"/>
                <w:spacing w:val="3"/>
                <w:sz w:val="23"/>
                <w:szCs w:val="23"/>
              </w:rPr>
              <w:t>，收集后交由专业回收公司</w:t>
            </w:r>
            <w:r>
              <w:rPr>
                <w:rFonts w:ascii="宋体" w:hAnsi="宋体" w:eastAsia="宋体" w:cs="宋体"/>
                <w:sz w:val="23"/>
                <w:szCs w:val="23"/>
              </w:rPr>
              <w:t xml:space="preserve"> </w:t>
            </w:r>
            <w:r>
              <w:rPr>
                <w:rFonts w:ascii="宋体" w:hAnsi="宋体" w:eastAsia="宋体" w:cs="宋体"/>
                <w:spacing w:val="7"/>
                <w:sz w:val="23"/>
                <w:szCs w:val="23"/>
              </w:rPr>
              <w:t>回</w:t>
            </w:r>
            <w:r>
              <w:rPr>
                <w:rFonts w:ascii="宋体" w:hAnsi="宋体" w:eastAsia="宋体" w:cs="宋体"/>
                <w:spacing w:val="6"/>
                <w:sz w:val="23"/>
                <w:szCs w:val="23"/>
              </w:rPr>
              <w:t>收处理。</w:t>
            </w:r>
          </w:p>
          <w:p>
            <w:pPr>
              <w:spacing w:before="4" w:line="374" w:lineRule="auto"/>
              <w:ind w:left="106" w:right="101" w:firstLine="489"/>
              <w:rPr>
                <w:rFonts w:ascii="宋体" w:hAnsi="宋体" w:eastAsia="宋体" w:cs="宋体"/>
                <w:sz w:val="23"/>
                <w:szCs w:val="23"/>
              </w:rPr>
            </w:pPr>
            <w:r>
              <w:rPr>
                <w:rFonts w:ascii="宋体" w:hAnsi="宋体" w:eastAsia="宋体" w:cs="宋体"/>
                <w:spacing w:val="-46"/>
                <w:sz w:val="23"/>
                <w:szCs w:val="23"/>
                <w14:textOutline w14:w="4358" w14:cap="sq" w14:cmpd="sng">
                  <w14:solidFill>
                    <w14:srgbClr w14:val="000000"/>
                  </w14:solidFill>
                  <w14:prstDash w14:val="solid"/>
                  <w14:bevel/>
                </w14:textOutline>
              </w:rPr>
              <w:t>收</w:t>
            </w:r>
            <w:r>
              <w:rPr>
                <w:rFonts w:ascii="宋体" w:hAnsi="宋体" w:eastAsia="宋体" w:cs="宋体"/>
                <w:spacing w:val="-30"/>
                <w:sz w:val="23"/>
                <w:szCs w:val="23"/>
              </w:rPr>
              <w:t xml:space="preserve"> </w:t>
            </w:r>
            <w:r>
              <w:rPr>
                <w:rFonts w:ascii="宋体" w:hAnsi="宋体" w:eastAsia="宋体" w:cs="宋体"/>
                <w:spacing w:val="-23"/>
                <w:sz w:val="23"/>
                <w:szCs w:val="23"/>
                <w14:textOutline w14:w="4358" w14:cap="sq" w14:cmpd="sng">
                  <w14:solidFill>
                    <w14:srgbClr w14:val="000000"/>
                  </w14:solidFill>
                  <w14:prstDash w14:val="solid"/>
                  <w14:bevel/>
                </w14:textOutline>
              </w:rPr>
              <w:t>集</w:t>
            </w:r>
            <w:r>
              <w:rPr>
                <w:rFonts w:ascii="宋体" w:hAnsi="宋体" w:eastAsia="宋体" w:cs="宋体"/>
                <w:spacing w:val="-23"/>
                <w:sz w:val="23"/>
                <w:szCs w:val="23"/>
              </w:rPr>
              <w:t xml:space="preserve"> </w:t>
            </w:r>
            <w:r>
              <w:rPr>
                <w:rFonts w:ascii="宋体" w:hAnsi="宋体" w:eastAsia="宋体" w:cs="宋体"/>
                <w:spacing w:val="-23"/>
                <w:sz w:val="23"/>
                <w:szCs w:val="23"/>
                <w14:textOutline w14:w="4358" w14:cap="sq" w14:cmpd="sng">
                  <w14:solidFill>
                    <w14:srgbClr w14:val="000000"/>
                  </w14:solidFill>
                  <w14:prstDash w14:val="solid"/>
                  <w14:bevel/>
                </w14:textOutline>
              </w:rPr>
              <w:t>的</w:t>
            </w:r>
            <w:r>
              <w:rPr>
                <w:rFonts w:ascii="宋体" w:hAnsi="宋体" w:eastAsia="宋体" w:cs="宋体"/>
                <w:spacing w:val="-23"/>
                <w:sz w:val="23"/>
                <w:szCs w:val="23"/>
              </w:rPr>
              <w:t xml:space="preserve"> </w:t>
            </w:r>
            <w:r>
              <w:rPr>
                <w:rFonts w:ascii="宋体" w:hAnsi="宋体" w:eastAsia="宋体" w:cs="宋体"/>
                <w:spacing w:val="-23"/>
                <w:sz w:val="23"/>
                <w:szCs w:val="23"/>
                <w14:textOutline w14:w="4358" w14:cap="sq" w14:cmpd="sng">
                  <w14:solidFill>
                    <w14:srgbClr w14:val="000000"/>
                  </w14:solidFill>
                  <w14:prstDash w14:val="solid"/>
                  <w14:bevel/>
                </w14:textOutline>
              </w:rPr>
              <w:t>粉</w:t>
            </w:r>
            <w:r>
              <w:rPr>
                <w:rFonts w:ascii="宋体" w:hAnsi="宋体" w:eastAsia="宋体" w:cs="宋体"/>
                <w:spacing w:val="-23"/>
                <w:sz w:val="23"/>
                <w:szCs w:val="23"/>
              </w:rPr>
              <w:t xml:space="preserve"> </w:t>
            </w:r>
            <w:r>
              <w:rPr>
                <w:rFonts w:ascii="宋体" w:hAnsi="宋体" w:eastAsia="宋体" w:cs="宋体"/>
                <w:spacing w:val="-23"/>
                <w:sz w:val="23"/>
                <w:szCs w:val="23"/>
                <w14:textOutline w14:w="4358" w14:cap="sq" w14:cmpd="sng">
                  <w14:solidFill>
                    <w14:srgbClr w14:val="000000"/>
                  </w14:solidFill>
                  <w14:prstDash w14:val="solid"/>
                  <w14:bevel/>
                </w14:textOutline>
              </w:rPr>
              <w:t>尘</w:t>
            </w:r>
            <w:r>
              <w:rPr>
                <w:rFonts w:ascii="宋体" w:hAnsi="宋体" w:eastAsia="宋体" w:cs="宋体"/>
                <w:spacing w:val="-23"/>
                <w:sz w:val="23"/>
                <w:szCs w:val="23"/>
              </w:rPr>
              <w:t xml:space="preserve"> </w:t>
            </w:r>
            <w:r>
              <w:rPr>
                <w:rFonts w:ascii="宋体" w:hAnsi="宋体" w:eastAsia="宋体" w:cs="宋体"/>
                <w:spacing w:val="-23"/>
                <w:sz w:val="23"/>
                <w:szCs w:val="23"/>
                <w14:textOutline w14:w="4358" w14:cap="sq" w14:cmpd="sng">
                  <w14:solidFill>
                    <w14:srgbClr w14:val="000000"/>
                  </w14:solidFill>
                  <w14:prstDash w14:val="solid"/>
                  <w14:bevel/>
                </w14:textOutline>
              </w:rPr>
              <w:t>：</w:t>
            </w:r>
            <w:r>
              <w:rPr>
                <w:rFonts w:ascii="宋体" w:hAnsi="宋体" w:eastAsia="宋体" w:cs="宋体"/>
                <w:spacing w:val="-23"/>
                <w:sz w:val="23"/>
                <w:szCs w:val="23"/>
              </w:rPr>
              <w:t xml:space="preserve">  包 括 焊 接 、 抛 砂 和 喷 粉 工 序 的 粉 尘 收 集 量 ，  总 计</w:t>
            </w:r>
            <w:r>
              <w:rPr>
                <w:rFonts w:ascii="宋体" w:hAnsi="宋体" w:eastAsia="宋体" w:cs="宋体"/>
                <w:sz w:val="23"/>
                <w:szCs w:val="23"/>
              </w:rPr>
              <w:t xml:space="preserve"> </w:t>
            </w:r>
            <w:r>
              <w:rPr>
                <w:rFonts w:ascii="Times New Roman" w:hAnsi="Times New Roman" w:eastAsia="Times New Roman" w:cs="Times New Roman"/>
                <w:spacing w:val="-24"/>
                <w:sz w:val="23"/>
                <w:szCs w:val="23"/>
              </w:rPr>
              <w:t>0</w:t>
            </w:r>
            <w:r>
              <w:rPr>
                <w:rFonts w:ascii="Times New Roman" w:hAnsi="Times New Roman" w:eastAsia="Times New Roman" w:cs="Times New Roman"/>
                <w:spacing w:val="-14"/>
                <w:sz w:val="23"/>
                <w:szCs w:val="23"/>
              </w:rPr>
              <w:t>.</w:t>
            </w:r>
            <w:r>
              <w:rPr>
                <w:rFonts w:ascii="Times New Roman" w:hAnsi="Times New Roman" w:eastAsia="Times New Roman" w:cs="Times New Roman"/>
                <w:spacing w:val="-12"/>
                <w:sz w:val="23"/>
                <w:szCs w:val="23"/>
              </w:rPr>
              <w:t xml:space="preserve">0035+ 1.87+ 1.6074=3.4809t/a </w:t>
            </w:r>
            <w:r>
              <w:rPr>
                <w:rFonts w:ascii="宋体" w:hAnsi="宋体" w:eastAsia="宋体" w:cs="宋体"/>
                <w:spacing w:val="-12"/>
                <w:sz w:val="23"/>
                <w:szCs w:val="23"/>
              </w:rPr>
              <w:t xml:space="preserve">。 根 据 《 一 般 固 体 废 物 分 类 与 代 码 》  ( </w:t>
            </w:r>
            <w:r>
              <w:rPr>
                <w:rFonts w:ascii="Times New Roman" w:hAnsi="Times New Roman" w:eastAsia="Times New Roman" w:cs="Times New Roman"/>
                <w:spacing w:val="-12"/>
                <w:sz w:val="23"/>
                <w:szCs w:val="23"/>
              </w:rPr>
              <w:t>GB/T</w:t>
            </w:r>
            <w:r>
              <w:rPr>
                <w:rFonts w:ascii="Times New Roman" w:hAnsi="Times New Roman" w:eastAsia="Times New Roman" w:cs="Times New Roman"/>
                <w:sz w:val="23"/>
                <w:szCs w:val="23"/>
              </w:rPr>
              <w:t xml:space="preserve"> </w:t>
            </w:r>
            <w:r>
              <w:rPr>
                <w:rFonts w:ascii="Times New Roman" w:hAnsi="Times New Roman" w:eastAsia="Times New Roman" w:cs="Times New Roman"/>
                <w:spacing w:val="4"/>
                <w:sz w:val="23"/>
                <w:szCs w:val="23"/>
              </w:rPr>
              <w:t>39198-</w:t>
            </w:r>
            <w:r>
              <w:rPr>
                <w:rFonts w:ascii="Times New Roman" w:hAnsi="Times New Roman" w:eastAsia="Times New Roman" w:cs="Times New Roman"/>
                <w:spacing w:val="2"/>
                <w:sz w:val="23"/>
                <w:szCs w:val="23"/>
              </w:rPr>
              <w:t>2020</w:t>
            </w:r>
            <w:r>
              <w:rPr>
                <w:rFonts w:ascii="宋体" w:hAnsi="宋体" w:eastAsia="宋体" w:cs="宋体"/>
                <w:spacing w:val="2"/>
                <w:sz w:val="23"/>
                <w:szCs w:val="23"/>
              </w:rPr>
              <w:t xml:space="preserve">) ，收集的粉尘属于 </w:t>
            </w:r>
            <w:r>
              <w:rPr>
                <w:rFonts w:ascii="Times New Roman" w:hAnsi="Times New Roman" w:eastAsia="Times New Roman" w:cs="Times New Roman"/>
                <w:spacing w:val="2"/>
                <w:sz w:val="23"/>
                <w:szCs w:val="23"/>
              </w:rPr>
              <w:t xml:space="preserve">99 </w:t>
            </w:r>
            <w:r>
              <w:rPr>
                <w:rFonts w:ascii="宋体" w:hAnsi="宋体" w:eastAsia="宋体" w:cs="宋体"/>
                <w:spacing w:val="2"/>
                <w:sz w:val="23"/>
                <w:szCs w:val="23"/>
              </w:rPr>
              <w:t xml:space="preserve">其他废物，废物代码为 </w:t>
            </w:r>
            <w:r>
              <w:rPr>
                <w:rFonts w:ascii="Times New Roman" w:hAnsi="Times New Roman" w:eastAsia="Times New Roman" w:cs="Times New Roman"/>
                <w:spacing w:val="2"/>
                <w:sz w:val="23"/>
                <w:szCs w:val="23"/>
              </w:rPr>
              <w:t xml:space="preserve">356-003-99 </w:t>
            </w:r>
            <w:r>
              <w:rPr>
                <w:rFonts w:ascii="宋体" w:hAnsi="宋体" w:eastAsia="宋体" w:cs="宋体"/>
                <w:spacing w:val="2"/>
                <w:sz w:val="23"/>
                <w:szCs w:val="23"/>
              </w:rPr>
              <w:t>，收集后交由</w:t>
            </w:r>
            <w:r>
              <w:rPr>
                <w:rFonts w:ascii="宋体" w:hAnsi="宋体" w:eastAsia="宋体" w:cs="宋体"/>
                <w:sz w:val="23"/>
                <w:szCs w:val="23"/>
              </w:rPr>
              <w:t xml:space="preserve"> </w:t>
            </w:r>
            <w:r>
              <w:rPr>
                <w:rFonts w:ascii="宋体" w:hAnsi="宋体" w:eastAsia="宋体" w:cs="宋体"/>
                <w:spacing w:val="11"/>
                <w:sz w:val="23"/>
                <w:szCs w:val="23"/>
              </w:rPr>
              <w:t>专</w:t>
            </w:r>
            <w:r>
              <w:rPr>
                <w:rFonts w:ascii="宋体" w:hAnsi="宋体" w:eastAsia="宋体" w:cs="宋体"/>
                <w:spacing w:val="8"/>
                <w:sz w:val="23"/>
                <w:szCs w:val="23"/>
              </w:rPr>
              <w:t>业回收公司回收处理。</w:t>
            </w:r>
          </w:p>
          <w:p>
            <w:pPr>
              <w:spacing w:before="7" w:line="371" w:lineRule="auto"/>
              <w:ind w:left="101" w:right="101" w:firstLine="494"/>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喷</w:t>
            </w:r>
            <w:r>
              <w:rPr>
                <w:rFonts w:ascii="宋体" w:hAnsi="宋体" w:eastAsia="宋体" w:cs="宋体"/>
                <w:spacing w:val="10"/>
                <w:sz w:val="23"/>
                <w:szCs w:val="23"/>
                <w14:textOutline w14:w="4358" w14:cap="sq" w14:cmpd="sng">
                  <w14:solidFill>
                    <w14:srgbClr w14:val="000000"/>
                  </w14:solidFill>
                  <w14:prstDash w14:val="solid"/>
                  <w14:bevel/>
                </w14:textOutline>
              </w:rPr>
              <w:t>淋</w:t>
            </w:r>
            <w:r>
              <w:rPr>
                <w:rFonts w:ascii="宋体" w:hAnsi="宋体" w:eastAsia="宋体" w:cs="宋体"/>
                <w:spacing w:val="9"/>
                <w:sz w:val="23"/>
                <w:szCs w:val="23"/>
                <w14:textOutline w14:w="4358" w14:cap="sq" w14:cmpd="sng">
                  <w14:solidFill>
                    <w14:srgbClr w14:val="000000"/>
                  </w14:solidFill>
                  <w14:prstDash w14:val="solid"/>
                  <w14:bevel/>
                </w14:textOutline>
              </w:rPr>
              <w:t>污泥：</w:t>
            </w:r>
            <w:r>
              <w:rPr>
                <w:rFonts w:ascii="宋体" w:hAnsi="宋体" w:eastAsia="宋体" w:cs="宋体"/>
                <w:spacing w:val="9"/>
                <w:sz w:val="23"/>
                <w:szCs w:val="23"/>
              </w:rPr>
              <w:t>下料、拉丝、抛光工序颗粒物经水喷淋塔处理，会产生喷淋污泥，</w:t>
            </w:r>
            <w:r>
              <w:rPr>
                <w:rFonts w:ascii="宋体" w:hAnsi="宋体" w:eastAsia="宋体" w:cs="宋体"/>
                <w:sz w:val="23"/>
                <w:szCs w:val="23"/>
              </w:rPr>
              <w:t xml:space="preserve"> </w:t>
            </w:r>
            <w:r>
              <w:rPr>
                <w:rFonts w:ascii="宋体" w:hAnsi="宋体" w:eastAsia="宋体" w:cs="宋体"/>
                <w:spacing w:val="10"/>
                <w:sz w:val="23"/>
                <w:szCs w:val="23"/>
              </w:rPr>
              <w:t>主要成分是金</w:t>
            </w:r>
            <w:r>
              <w:rPr>
                <w:rFonts w:ascii="宋体" w:hAnsi="宋体" w:eastAsia="宋体" w:cs="宋体"/>
                <w:spacing w:val="6"/>
                <w:sz w:val="23"/>
                <w:szCs w:val="23"/>
              </w:rPr>
              <w:t>属</w:t>
            </w:r>
            <w:r>
              <w:rPr>
                <w:rFonts w:ascii="宋体" w:hAnsi="宋体" w:eastAsia="宋体" w:cs="宋体"/>
                <w:spacing w:val="5"/>
                <w:sz w:val="23"/>
                <w:szCs w:val="23"/>
              </w:rPr>
              <w:t xml:space="preserve">粉尘。水喷淋塔对颗粒物的处理量为 </w:t>
            </w:r>
            <w:r>
              <w:rPr>
                <w:rFonts w:ascii="Times New Roman" w:hAnsi="Times New Roman" w:eastAsia="Times New Roman" w:cs="Times New Roman"/>
                <w:spacing w:val="5"/>
                <w:sz w:val="23"/>
                <w:szCs w:val="23"/>
              </w:rPr>
              <w:t>10.812</w:t>
            </w:r>
            <w:r>
              <w:rPr>
                <w:rFonts w:ascii="Times New Roman" w:hAnsi="Times New Roman" w:eastAsia="Times New Roman" w:cs="Times New Roman"/>
                <w:sz w:val="23"/>
                <w:szCs w:val="23"/>
              </w:rPr>
              <w:t>t</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，喷淋污泥含水率按</w:t>
            </w:r>
            <w:r>
              <w:rPr>
                <w:rFonts w:ascii="宋体" w:hAnsi="宋体" w:eastAsia="宋体" w:cs="宋体"/>
                <w:sz w:val="23"/>
                <w:szCs w:val="23"/>
              </w:rPr>
              <w:t xml:space="preserve"> </w:t>
            </w:r>
            <w:r>
              <w:rPr>
                <w:rFonts w:ascii="Times New Roman" w:hAnsi="Times New Roman" w:eastAsia="Times New Roman" w:cs="Times New Roman"/>
                <w:spacing w:val="10"/>
                <w:sz w:val="23"/>
                <w:szCs w:val="23"/>
              </w:rPr>
              <w:t>40</w:t>
            </w:r>
            <w:r>
              <w:rPr>
                <w:rFonts w:ascii="Times New Roman" w:hAnsi="Times New Roman" w:eastAsia="Times New Roman" w:cs="Times New Roman"/>
                <w:spacing w:val="8"/>
                <w:sz w:val="23"/>
                <w:szCs w:val="23"/>
              </w:rPr>
              <w:t>%</w:t>
            </w:r>
            <w:r>
              <w:rPr>
                <w:rFonts w:ascii="宋体" w:hAnsi="宋体" w:eastAsia="宋体" w:cs="宋体"/>
                <w:spacing w:val="5"/>
                <w:sz w:val="23"/>
                <w:szCs w:val="23"/>
              </w:rPr>
              <w:t xml:space="preserve">计，则喷淋污泥产生量为 </w:t>
            </w:r>
            <w:r>
              <w:rPr>
                <w:rFonts w:ascii="Times New Roman" w:hAnsi="Times New Roman" w:eastAsia="Times New Roman" w:cs="Times New Roman"/>
                <w:spacing w:val="5"/>
                <w:sz w:val="23"/>
                <w:szCs w:val="23"/>
              </w:rPr>
              <w:t xml:space="preserve">10.812/  </w:t>
            </w:r>
            <w:r>
              <w:rPr>
                <w:rFonts w:ascii="宋体" w:hAnsi="宋体" w:eastAsia="宋体" w:cs="宋体"/>
                <w:spacing w:val="5"/>
                <w:sz w:val="23"/>
                <w:szCs w:val="23"/>
              </w:rPr>
              <w:t>(</w:t>
            </w:r>
            <w:r>
              <w:rPr>
                <w:rFonts w:ascii="Times New Roman" w:hAnsi="Times New Roman" w:eastAsia="Times New Roman" w:cs="Times New Roman"/>
                <w:spacing w:val="5"/>
                <w:sz w:val="23"/>
                <w:szCs w:val="23"/>
              </w:rPr>
              <w:t>1-40%</w:t>
            </w:r>
            <w:r>
              <w:rPr>
                <w:rFonts w:ascii="宋体" w:hAnsi="宋体" w:eastAsia="宋体" w:cs="宋体"/>
                <w:spacing w:val="5"/>
                <w:sz w:val="23"/>
                <w:szCs w:val="23"/>
              </w:rPr>
              <w:t xml:space="preserve">) </w:t>
            </w:r>
            <w:r>
              <w:rPr>
                <w:rFonts w:ascii="Times New Roman" w:hAnsi="Times New Roman" w:eastAsia="Times New Roman" w:cs="Times New Roman"/>
                <w:spacing w:val="5"/>
                <w:sz w:val="23"/>
                <w:szCs w:val="23"/>
              </w:rPr>
              <w:t>= 18.02</w:t>
            </w:r>
            <w:r>
              <w:rPr>
                <w:rFonts w:ascii="Times New Roman" w:hAnsi="Times New Roman" w:eastAsia="Times New Roman" w:cs="Times New Roman"/>
                <w:sz w:val="23"/>
                <w:szCs w:val="23"/>
              </w:rPr>
              <w:t>t</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。根据《一般固体废物分</w:t>
            </w:r>
            <w:r>
              <w:rPr>
                <w:rFonts w:ascii="宋体" w:hAnsi="宋体" w:eastAsia="宋体" w:cs="宋体"/>
                <w:sz w:val="23"/>
                <w:szCs w:val="23"/>
              </w:rPr>
              <w:t xml:space="preserve"> </w:t>
            </w:r>
            <w:r>
              <w:rPr>
                <w:rFonts w:ascii="宋体" w:hAnsi="宋体" w:eastAsia="宋体" w:cs="宋体"/>
                <w:spacing w:val="18"/>
                <w:sz w:val="23"/>
                <w:szCs w:val="23"/>
              </w:rPr>
              <w:t>类与代</w:t>
            </w:r>
            <w:r>
              <w:rPr>
                <w:rFonts w:ascii="宋体" w:hAnsi="宋体" w:eastAsia="宋体" w:cs="宋体"/>
                <w:spacing w:val="17"/>
                <w:sz w:val="23"/>
                <w:szCs w:val="23"/>
              </w:rPr>
              <w:t>码</w:t>
            </w:r>
            <w:r>
              <w:rPr>
                <w:rFonts w:ascii="宋体" w:hAnsi="宋体" w:eastAsia="宋体" w:cs="宋体"/>
                <w:spacing w:val="9"/>
                <w:sz w:val="23"/>
                <w:szCs w:val="23"/>
              </w:rPr>
              <w:t>》  (</w:t>
            </w:r>
            <w:r>
              <w:rPr>
                <w:rFonts w:ascii="Times New Roman" w:hAnsi="Times New Roman" w:eastAsia="Times New Roman" w:cs="Times New Roman"/>
                <w:sz w:val="23"/>
                <w:szCs w:val="23"/>
              </w:rPr>
              <w:t>GB</w:t>
            </w:r>
            <w:r>
              <w:rPr>
                <w:rFonts w:ascii="Times New Roman" w:hAnsi="Times New Roman" w:eastAsia="Times New Roman" w:cs="Times New Roman"/>
                <w:spacing w:val="9"/>
                <w:sz w:val="23"/>
                <w:szCs w:val="23"/>
              </w:rPr>
              <w:t>/</w:t>
            </w:r>
            <w:r>
              <w:rPr>
                <w:rFonts w:ascii="Times New Roman" w:hAnsi="Times New Roman" w:eastAsia="Times New Roman" w:cs="Times New Roman"/>
                <w:sz w:val="23"/>
                <w:szCs w:val="23"/>
              </w:rPr>
              <w:t>T</w:t>
            </w:r>
            <w:r>
              <w:rPr>
                <w:rFonts w:ascii="Times New Roman" w:hAnsi="Times New Roman" w:eastAsia="Times New Roman" w:cs="Times New Roman"/>
                <w:spacing w:val="9"/>
                <w:sz w:val="23"/>
                <w:szCs w:val="23"/>
              </w:rPr>
              <w:t xml:space="preserve"> 39198-2020</w:t>
            </w:r>
            <w:r>
              <w:rPr>
                <w:rFonts w:ascii="宋体" w:hAnsi="宋体" w:eastAsia="宋体" w:cs="宋体"/>
                <w:spacing w:val="9"/>
                <w:sz w:val="23"/>
                <w:szCs w:val="23"/>
              </w:rPr>
              <w:t xml:space="preserve">) ，喷淋污泥属于 </w:t>
            </w:r>
            <w:r>
              <w:rPr>
                <w:rFonts w:ascii="Times New Roman" w:hAnsi="Times New Roman" w:eastAsia="Times New Roman" w:cs="Times New Roman"/>
                <w:spacing w:val="9"/>
                <w:sz w:val="23"/>
                <w:szCs w:val="23"/>
              </w:rPr>
              <w:t xml:space="preserve">61 </w:t>
            </w:r>
            <w:r>
              <w:rPr>
                <w:rFonts w:ascii="宋体" w:hAnsi="宋体" w:eastAsia="宋体" w:cs="宋体"/>
                <w:spacing w:val="9"/>
                <w:sz w:val="23"/>
                <w:szCs w:val="23"/>
              </w:rPr>
              <w:t>无机废水污泥，废物代码为</w:t>
            </w:r>
            <w:r>
              <w:rPr>
                <w:rFonts w:ascii="宋体" w:hAnsi="宋体" w:eastAsia="宋体" w:cs="宋体"/>
                <w:sz w:val="23"/>
                <w:szCs w:val="23"/>
              </w:rPr>
              <w:t xml:space="preserve"> </w:t>
            </w:r>
            <w:r>
              <w:rPr>
                <w:rFonts w:ascii="Times New Roman" w:hAnsi="Times New Roman" w:eastAsia="Times New Roman" w:cs="Times New Roman"/>
                <w:spacing w:val="8"/>
                <w:sz w:val="23"/>
                <w:szCs w:val="23"/>
              </w:rPr>
              <w:t>3</w:t>
            </w:r>
            <w:r>
              <w:rPr>
                <w:rFonts w:ascii="Times New Roman" w:hAnsi="Times New Roman" w:eastAsia="Times New Roman" w:cs="Times New Roman"/>
                <w:spacing w:val="5"/>
                <w:sz w:val="23"/>
                <w:szCs w:val="23"/>
              </w:rPr>
              <w:t xml:space="preserve">56-001-61 </w:t>
            </w:r>
            <w:r>
              <w:rPr>
                <w:rFonts w:ascii="宋体" w:hAnsi="宋体" w:eastAsia="宋体" w:cs="宋体"/>
                <w:spacing w:val="5"/>
                <w:sz w:val="23"/>
                <w:szCs w:val="23"/>
              </w:rPr>
              <w:t>，收集后交由专业回收公司回收处理。</w:t>
            </w:r>
          </w:p>
          <w:p>
            <w:pPr>
              <w:spacing w:before="19" w:line="228" w:lineRule="auto"/>
              <w:ind w:left="584"/>
              <w:rPr>
                <w:rFonts w:ascii="宋体" w:hAnsi="宋体" w:eastAsia="宋体" w:cs="宋体"/>
                <w:sz w:val="23"/>
                <w:szCs w:val="23"/>
              </w:rPr>
            </w:pPr>
            <w:r>
              <w:rPr>
                <w:rFonts w:ascii="Times New Roman" w:hAnsi="Times New Roman" w:eastAsia="Times New Roman" w:cs="Times New Roman"/>
                <w:b/>
                <w:bCs/>
                <w:spacing w:val="9"/>
                <w:sz w:val="23"/>
                <w:szCs w:val="23"/>
              </w:rPr>
              <w:t>4</w:t>
            </w:r>
            <w:r>
              <w:rPr>
                <w:rFonts w:ascii="Times New Roman" w:hAnsi="Times New Roman" w:eastAsia="Times New Roman" w:cs="Times New Roman"/>
                <w:b/>
                <w:bCs/>
                <w:spacing w:val="6"/>
                <w:sz w:val="23"/>
                <w:szCs w:val="23"/>
              </w:rPr>
              <w:t>.3</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危险废物</w:t>
            </w:r>
          </w:p>
          <w:p>
            <w:pPr>
              <w:spacing w:before="139" w:line="375" w:lineRule="auto"/>
              <w:ind w:left="106" w:right="101" w:firstLine="480"/>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废切削液：</w:t>
            </w:r>
            <w:r>
              <w:rPr>
                <w:rFonts w:ascii="宋体" w:hAnsi="宋体" w:eastAsia="宋体" w:cs="宋体"/>
                <w:spacing w:val="5"/>
                <w:sz w:val="23"/>
                <w:szCs w:val="23"/>
              </w:rPr>
              <w:t xml:space="preserve">废切削液产生量按切削液用量的 </w:t>
            </w:r>
            <w:r>
              <w:rPr>
                <w:rFonts w:ascii="Times New Roman" w:hAnsi="Times New Roman" w:eastAsia="Times New Roman" w:cs="Times New Roman"/>
                <w:spacing w:val="5"/>
                <w:sz w:val="23"/>
                <w:szCs w:val="23"/>
              </w:rPr>
              <w:t>10%</w:t>
            </w:r>
            <w:r>
              <w:rPr>
                <w:rFonts w:ascii="宋体" w:hAnsi="宋体" w:eastAsia="宋体" w:cs="宋体"/>
                <w:spacing w:val="5"/>
                <w:sz w:val="23"/>
                <w:szCs w:val="23"/>
              </w:rPr>
              <w:t xml:space="preserve">计，项目使用切削液 </w:t>
            </w:r>
            <w:r>
              <w:rPr>
                <w:rFonts w:ascii="Times New Roman" w:hAnsi="Times New Roman" w:eastAsia="Times New Roman" w:cs="Times New Roman"/>
                <w:spacing w:val="5"/>
                <w:sz w:val="23"/>
                <w:szCs w:val="23"/>
              </w:rPr>
              <w:t>1</w:t>
            </w:r>
            <w:r>
              <w:rPr>
                <w:rFonts w:ascii="Times New Roman" w:hAnsi="Times New Roman" w:eastAsia="Times New Roman" w:cs="Times New Roman"/>
                <w:sz w:val="23"/>
                <w:szCs w:val="23"/>
              </w:rPr>
              <w:t>t</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，则</w:t>
            </w:r>
            <w:r>
              <w:rPr>
                <w:rFonts w:ascii="宋体" w:hAnsi="宋体" w:eastAsia="宋体" w:cs="宋体"/>
                <w:sz w:val="23"/>
                <w:szCs w:val="23"/>
              </w:rPr>
              <w:t xml:space="preserve"> </w:t>
            </w:r>
            <w:r>
              <w:rPr>
                <w:rFonts w:ascii="宋体" w:hAnsi="宋体" w:eastAsia="宋体" w:cs="宋体"/>
                <w:spacing w:val="4"/>
                <w:sz w:val="23"/>
                <w:szCs w:val="23"/>
              </w:rPr>
              <w:t xml:space="preserve">产生废切削液 </w:t>
            </w:r>
            <w:r>
              <w:rPr>
                <w:rFonts w:ascii="Times New Roman" w:hAnsi="Times New Roman" w:eastAsia="Times New Roman" w:cs="Times New Roman"/>
                <w:spacing w:val="4"/>
                <w:sz w:val="23"/>
                <w:szCs w:val="23"/>
              </w:rPr>
              <w:t>0. 1</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，全部按危废处置。根据《国家危险废物名录》  (</w:t>
            </w:r>
            <w:r>
              <w:rPr>
                <w:rFonts w:ascii="Times New Roman" w:hAnsi="Times New Roman" w:eastAsia="Times New Roman" w:cs="Times New Roman"/>
                <w:spacing w:val="2"/>
                <w:sz w:val="23"/>
                <w:szCs w:val="23"/>
              </w:rPr>
              <w:t xml:space="preserve">2021 </w:t>
            </w:r>
            <w:r>
              <w:rPr>
                <w:rFonts w:ascii="宋体" w:hAnsi="宋体" w:eastAsia="宋体" w:cs="宋体"/>
                <w:spacing w:val="2"/>
                <w:sz w:val="23"/>
                <w:szCs w:val="23"/>
              </w:rPr>
              <w:t>版) ，</w:t>
            </w:r>
            <w:r>
              <w:rPr>
                <w:rFonts w:ascii="宋体" w:hAnsi="宋体" w:eastAsia="宋体" w:cs="宋体"/>
                <w:sz w:val="23"/>
                <w:szCs w:val="23"/>
              </w:rPr>
              <w:t xml:space="preserve"> </w:t>
            </w:r>
            <w:r>
              <w:rPr>
                <w:rFonts w:ascii="宋体" w:hAnsi="宋体" w:eastAsia="宋体" w:cs="宋体"/>
                <w:spacing w:val="6"/>
                <w:sz w:val="23"/>
                <w:szCs w:val="23"/>
              </w:rPr>
              <w:t>废切</w:t>
            </w:r>
            <w:r>
              <w:rPr>
                <w:rFonts w:ascii="宋体" w:hAnsi="宋体" w:eastAsia="宋体" w:cs="宋体"/>
                <w:spacing w:val="4"/>
                <w:sz w:val="23"/>
                <w:szCs w:val="23"/>
              </w:rPr>
              <w:t>削</w:t>
            </w:r>
            <w:r>
              <w:rPr>
                <w:rFonts w:ascii="宋体" w:hAnsi="宋体" w:eastAsia="宋体" w:cs="宋体"/>
                <w:spacing w:val="3"/>
                <w:sz w:val="23"/>
                <w:szCs w:val="23"/>
              </w:rPr>
              <w:t xml:space="preserve">液属于 </w:t>
            </w:r>
            <w:r>
              <w:rPr>
                <w:rFonts w:ascii="Times New Roman" w:hAnsi="Times New Roman" w:eastAsia="Times New Roman" w:cs="Times New Roman"/>
                <w:sz w:val="23"/>
                <w:szCs w:val="23"/>
              </w:rPr>
              <w:t>HW</w:t>
            </w:r>
            <w:r>
              <w:rPr>
                <w:rFonts w:ascii="Times New Roman" w:hAnsi="Times New Roman" w:eastAsia="Times New Roman" w:cs="Times New Roman"/>
                <w:spacing w:val="3"/>
                <w:sz w:val="23"/>
                <w:szCs w:val="23"/>
              </w:rPr>
              <w:t xml:space="preserve">09 </w:t>
            </w:r>
            <w:r>
              <w:rPr>
                <w:rFonts w:ascii="宋体" w:hAnsi="宋体" w:eastAsia="宋体" w:cs="宋体"/>
                <w:spacing w:val="3"/>
                <w:sz w:val="23"/>
                <w:szCs w:val="23"/>
              </w:rPr>
              <w:t>油</w:t>
            </w:r>
            <w:r>
              <w:rPr>
                <w:rFonts w:ascii="Times New Roman" w:hAnsi="Times New Roman" w:eastAsia="Times New Roman" w:cs="Times New Roman"/>
                <w:spacing w:val="3"/>
                <w:sz w:val="23"/>
                <w:szCs w:val="23"/>
              </w:rPr>
              <w:t>/</w:t>
            </w:r>
            <w:r>
              <w:rPr>
                <w:rFonts w:ascii="宋体" w:hAnsi="宋体" w:eastAsia="宋体" w:cs="宋体"/>
                <w:spacing w:val="3"/>
                <w:sz w:val="23"/>
                <w:szCs w:val="23"/>
              </w:rPr>
              <w:t>水、烃</w:t>
            </w:r>
            <w:r>
              <w:rPr>
                <w:rFonts w:ascii="Times New Roman" w:hAnsi="Times New Roman" w:eastAsia="Times New Roman" w:cs="Times New Roman"/>
                <w:spacing w:val="3"/>
                <w:sz w:val="23"/>
                <w:szCs w:val="23"/>
              </w:rPr>
              <w:t>/</w:t>
            </w:r>
            <w:r>
              <w:rPr>
                <w:rFonts w:ascii="宋体" w:hAnsi="宋体" w:eastAsia="宋体" w:cs="宋体"/>
                <w:spacing w:val="3"/>
                <w:sz w:val="23"/>
                <w:szCs w:val="23"/>
              </w:rPr>
              <w:t>水混合物或乳化液，废物代码：</w:t>
            </w:r>
            <w:r>
              <w:rPr>
                <w:rFonts w:ascii="Times New Roman" w:hAnsi="Times New Roman" w:eastAsia="Times New Roman" w:cs="Times New Roman"/>
                <w:spacing w:val="3"/>
                <w:sz w:val="23"/>
                <w:szCs w:val="23"/>
              </w:rPr>
              <w:t xml:space="preserve">900-006-09 </w:t>
            </w:r>
            <w:r>
              <w:rPr>
                <w:rFonts w:ascii="宋体" w:hAnsi="宋体" w:eastAsia="宋体" w:cs="宋体"/>
                <w:spacing w:val="3"/>
                <w:sz w:val="23"/>
                <w:szCs w:val="23"/>
              </w:rPr>
              <w:t>，统一收</w:t>
            </w:r>
            <w:r>
              <w:rPr>
                <w:rFonts w:ascii="宋体" w:hAnsi="宋体" w:eastAsia="宋体" w:cs="宋体"/>
                <w:sz w:val="23"/>
                <w:szCs w:val="23"/>
              </w:rPr>
              <w:t xml:space="preserve"> </w:t>
            </w:r>
            <w:r>
              <w:rPr>
                <w:rFonts w:ascii="宋体" w:hAnsi="宋体" w:eastAsia="宋体" w:cs="宋体"/>
                <w:spacing w:val="9"/>
                <w:sz w:val="23"/>
                <w:szCs w:val="23"/>
              </w:rPr>
              <w:t>集后交由有危险废物处理资质的单位处理。</w:t>
            </w:r>
          </w:p>
          <w:p>
            <w:pPr>
              <w:spacing w:line="323" w:lineRule="exact"/>
              <w:ind w:left="586"/>
              <w:rPr>
                <w:rFonts w:ascii="宋体" w:hAnsi="宋体" w:eastAsia="宋体" w:cs="宋体"/>
                <w:sz w:val="23"/>
                <w:szCs w:val="23"/>
              </w:rPr>
            </w:pPr>
            <w:r>
              <w:rPr>
                <w:rFonts w:ascii="宋体" w:hAnsi="宋体" w:eastAsia="宋体" w:cs="宋体"/>
                <w:spacing w:val="1"/>
                <w:position w:val="1"/>
                <w:sz w:val="23"/>
                <w:szCs w:val="23"/>
                <w14:textOutline w14:w="4358" w14:cap="sq" w14:cmpd="sng">
                  <w14:solidFill>
                    <w14:srgbClr w14:val="000000"/>
                  </w14:solidFill>
                  <w14:prstDash w14:val="solid"/>
                  <w14:bevel/>
                </w14:textOutline>
              </w:rPr>
              <w:t>废切削液桶：</w:t>
            </w:r>
            <w:r>
              <w:rPr>
                <w:rFonts w:ascii="宋体" w:hAnsi="宋体" w:eastAsia="宋体" w:cs="宋体"/>
                <w:spacing w:val="1"/>
                <w:position w:val="1"/>
                <w:sz w:val="23"/>
                <w:szCs w:val="23"/>
              </w:rPr>
              <w:t xml:space="preserve">项目使用切削液 </w:t>
            </w:r>
            <w:r>
              <w:rPr>
                <w:rFonts w:ascii="Times New Roman" w:hAnsi="Times New Roman" w:eastAsia="Times New Roman" w:cs="Times New Roman"/>
                <w:spacing w:val="1"/>
                <w:position w:val="1"/>
                <w:sz w:val="23"/>
                <w:szCs w:val="23"/>
              </w:rPr>
              <w:t>1</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1"/>
                <w:position w:val="1"/>
                <w:sz w:val="23"/>
                <w:szCs w:val="23"/>
              </w:rPr>
              <w:t>/</w:t>
            </w:r>
            <w:r>
              <w:rPr>
                <w:rFonts w:ascii="Times New Roman" w:hAnsi="Times New Roman" w:eastAsia="Times New Roman" w:cs="Times New Roman"/>
                <w:position w:val="1"/>
                <w:sz w:val="23"/>
                <w:szCs w:val="23"/>
              </w:rPr>
              <w:t>a</w:t>
            </w:r>
            <w:r>
              <w:rPr>
                <w:rFonts w:ascii="宋体" w:hAnsi="宋体" w:eastAsia="宋体" w:cs="宋体"/>
                <w:spacing w:val="1"/>
                <w:position w:val="1"/>
                <w:sz w:val="23"/>
                <w:szCs w:val="23"/>
              </w:rPr>
              <w:t xml:space="preserve">，包装规格为 </w:t>
            </w:r>
            <w:r>
              <w:rPr>
                <w:rFonts w:ascii="Times New Roman" w:hAnsi="Times New Roman" w:eastAsia="Times New Roman" w:cs="Times New Roman"/>
                <w:spacing w:val="1"/>
                <w:position w:val="1"/>
                <w:sz w:val="23"/>
                <w:szCs w:val="23"/>
              </w:rPr>
              <w:t xml:space="preserve">0. </w:t>
            </w:r>
            <w:r>
              <w:rPr>
                <w:rFonts w:ascii="Times New Roman" w:hAnsi="Times New Roman" w:eastAsia="Times New Roman" w:cs="Times New Roman"/>
                <w:position w:val="1"/>
                <w:sz w:val="23"/>
                <w:szCs w:val="23"/>
              </w:rPr>
              <w:t>1t/</w:t>
            </w:r>
            <w:r>
              <w:rPr>
                <w:rFonts w:ascii="宋体" w:hAnsi="宋体" w:eastAsia="宋体" w:cs="宋体"/>
                <w:position w:val="1"/>
                <w:sz w:val="23"/>
                <w:szCs w:val="23"/>
              </w:rPr>
              <w:t xml:space="preserve">桶，则产生 </w:t>
            </w:r>
            <w:r>
              <w:rPr>
                <w:rFonts w:ascii="Times New Roman" w:hAnsi="Times New Roman" w:eastAsia="Times New Roman" w:cs="Times New Roman"/>
                <w:position w:val="1"/>
                <w:sz w:val="23"/>
                <w:szCs w:val="23"/>
              </w:rPr>
              <w:t xml:space="preserve">10 </w:t>
            </w:r>
            <w:r>
              <w:rPr>
                <w:rFonts w:ascii="宋体" w:hAnsi="宋体" w:eastAsia="宋体" w:cs="宋体"/>
                <w:position w:val="1"/>
                <w:sz w:val="23"/>
                <w:szCs w:val="23"/>
              </w:rPr>
              <w:t>个废切削液</w:t>
            </w:r>
          </w:p>
          <w:p>
            <w:pPr>
              <w:spacing w:before="142" w:line="392" w:lineRule="auto"/>
              <w:ind w:left="107" w:right="104" w:firstLine="1"/>
              <w:rPr>
                <w:rFonts w:ascii="宋体" w:hAnsi="宋体" w:eastAsia="宋体" w:cs="宋体"/>
                <w:sz w:val="23"/>
                <w:szCs w:val="23"/>
              </w:rPr>
            </w:pPr>
            <w:r>
              <w:rPr>
                <w:rFonts w:ascii="宋体" w:hAnsi="宋体" w:eastAsia="宋体" w:cs="宋体"/>
                <w:spacing w:val="8"/>
                <w:sz w:val="23"/>
                <w:szCs w:val="23"/>
              </w:rPr>
              <w:t>桶</w:t>
            </w:r>
            <w:r>
              <w:rPr>
                <w:rFonts w:ascii="宋体" w:hAnsi="宋体" w:eastAsia="宋体" w:cs="宋体"/>
                <w:spacing w:val="5"/>
                <w:sz w:val="23"/>
                <w:szCs w:val="23"/>
              </w:rPr>
              <w:t>，</w:t>
            </w:r>
            <w:r>
              <w:rPr>
                <w:rFonts w:ascii="宋体" w:hAnsi="宋体" w:eastAsia="宋体" w:cs="宋体"/>
                <w:spacing w:val="4"/>
                <w:sz w:val="23"/>
                <w:szCs w:val="23"/>
              </w:rPr>
              <w:t xml:space="preserve">每个净重按 </w:t>
            </w:r>
            <w:r>
              <w:rPr>
                <w:rFonts w:ascii="Times New Roman" w:hAnsi="Times New Roman" w:eastAsia="Times New Roman" w:cs="Times New Roman"/>
                <w:spacing w:val="4"/>
                <w:sz w:val="23"/>
                <w:szCs w:val="23"/>
              </w:rPr>
              <w:t>5</w:t>
            </w:r>
            <w:r>
              <w:rPr>
                <w:rFonts w:ascii="Times New Roman" w:hAnsi="Times New Roman" w:eastAsia="Times New Roman" w:cs="Times New Roman"/>
                <w:sz w:val="23"/>
                <w:szCs w:val="23"/>
              </w:rPr>
              <w:t>kg</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 xml:space="preserve">计，废切削液桶产生量为 </w:t>
            </w:r>
            <w:r>
              <w:rPr>
                <w:rFonts w:ascii="Times New Roman" w:hAnsi="Times New Roman" w:eastAsia="Times New Roman" w:cs="Times New Roman"/>
                <w:spacing w:val="4"/>
                <w:sz w:val="23"/>
                <w:szCs w:val="23"/>
              </w:rPr>
              <w:t>0.05</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，全部按危废处置。根据《国</w:t>
            </w:r>
            <w:r>
              <w:rPr>
                <w:rFonts w:ascii="宋体" w:hAnsi="宋体" w:eastAsia="宋体" w:cs="宋体"/>
                <w:sz w:val="23"/>
                <w:szCs w:val="23"/>
              </w:rPr>
              <w:t xml:space="preserve"> </w:t>
            </w:r>
            <w:r>
              <w:rPr>
                <w:rFonts w:ascii="宋体" w:hAnsi="宋体" w:eastAsia="宋体" w:cs="宋体"/>
                <w:spacing w:val="24"/>
                <w:sz w:val="23"/>
                <w:szCs w:val="23"/>
              </w:rPr>
              <w:t>家</w:t>
            </w:r>
            <w:r>
              <w:rPr>
                <w:rFonts w:ascii="宋体" w:hAnsi="宋体" w:eastAsia="宋体" w:cs="宋体"/>
                <w:spacing w:val="21"/>
                <w:sz w:val="23"/>
                <w:szCs w:val="23"/>
              </w:rPr>
              <w:t>危</w:t>
            </w:r>
            <w:r>
              <w:rPr>
                <w:rFonts w:ascii="宋体" w:hAnsi="宋体" w:eastAsia="宋体" w:cs="宋体"/>
                <w:spacing w:val="12"/>
                <w:sz w:val="23"/>
                <w:szCs w:val="23"/>
              </w:rPr>
              <w:t>险废物名录》  (</w:t>
            </w:r>
            <w:r>
              <w:rPr>
                <w:rFonts w:ascii="Times New Roman" w:hAnsi="Times New Roman" w:eastAsia="Times New Roman" w:cs="Times New Roman"/>
                <w:spacing w:val="12"/>
                <w:sz w:val="23"/>
                <w:szCs w:val="23"/>
              </w:rPr>
              <w:t xml:space="preserve">2021 </w:t>
            </w:r>
            <w:r>
              <w:rPr>
                <w:rFonts w:ascii="宋体" w:hAnsi="宋体" w:eastAsia="宋体" w:cs="宋体"/>
                <w:spacing w:val="12"/>
                <w:sz w:val="23"/>
                <w:szCs w:val="23"/>
              </w:rPr>
              <w:t xml:space="preserve">版) ，废切削液桶属于 </w:t>
            </w:r>
            <w:r>
              <w:rPr>
                <w:rFonts w:ascii="Times New Roman" w:hAnsi="Times New Roman" w:eastAsia="Times New Roman" w:cs="Times New Roman"/>
                <w:sz w:val="23"/>
                <w:szCs w:val="23"/>
              </w:rPr>
              <w:t>HW</w:t>
            </w:r>
            <w:r>
              <w:rPr>
                <w:rFonts w:ascii="Times New Roman" w:hAnsi="Times New Roman" w:eastAsia="Times New Roman" w:cs="Times New Roman"/>
                <w:spacing w:val="12"/>
                <w:sz w:val="23"/>
                <w:szCs w:val="23"/>
              </w:rPr>
              <w:t xml:space="preserve">49 </w:t>
            </w:r>
            <w:r>
              <w:rPr>
                <w:rFonts w:ascii="宋体" w:hAnsi="宋体" w:eastAsia="宋体" w:cs="宋体"/>
                <w:spacing w:val="12"/>
                <w:sz w:val="23"/>
                <w:szCs w:val="23"/>
              </w:rPr>
              <w:t>其他废物，废物代码：</w:t>
            </w:r>
            <w:r>
              <w:rPr>
                <w:rFonts w:ascii="宋体" w:hAnsi="宋体" w:eastAsia="宋体" w:cs="宋体"/>
                <w:sz w:val="23"/>
                <w:szCs w:val="23"/>
              </w:rPr>
              <w:t xml:space="preserve"> </w:t>
            </w:r>
            <w:r>
              <w:rPr>
                <w:rFonts w:ascii="Times New Roman" w:hAnsi="Times New Roman" w:eastAsia="Times New Roman" w:cs="Times New Roman"/>
                <w:spacing w:val="6"/>
                <w:sz w:val="23"/>
                <w:szCs w:val="23"/>
              </w:rPr>
              <w:t xml:space="preserve">900-041-49 </w:t>
            </w:r>
            <w:r>
              <w:rPr>
                <w:rFonts w:ascii="宋体" w:hAnsi="宋体" w:eastAsia="宋体" w:cs="宋体"/>
                <w:spacing w:val="6"/>
                <w:sz w:val="23"/>
                <w:szCs w:val="23"/>
              </w:rPr>
              <w:t>，统一收集后交由有危险废物处理资质的单位处理</w:t>
            </w:r>
            <w:r>
              <w:rPr>
                <w:rFonts w:ascii="宋体" w:hAnsi="宋体" w:eastAsia="宋体" w:cs="宋体"/>
                <w:sz w:val="23"/>
                <w:szCs w:val="23"/>
              </w:rPr>
              <w:t>。</w:t>
            </w:r>
          </w:p>
        </w:tc>
      </w:tr>
    </w:tbl>
    <w:p>
      <w:pPr>
        <w:rPr>
          <w:rFonts w:ascii="Arial"/>
          <w:sz w:val="21"/>
        </w:rPr>
      </w:pPr>
    </w:p>
    <w:p>
      <w:pPr>
        <w:sectPr>
          <w:footerReference r:id="rId61" w:type="default"/>
          <w:pgSz w:w="11906" w:h="16839"/>
          <w:pgMar w:top="1431" w:right="1363" w:bottom="1014"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5"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48" w:line="369" w:lineRule="auto"/>
              <w:ind w:left="106" w:right="40" w:firstLine="480"/>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含油</w:t>
            </w:r>
            <w:r>
              <w:rPr>
                <w:rFonts w:ascii="宋体" w:hAnsi="宋体" w:eastAsia="宋体" w:cs="宋体"/>
                <w:spacing w:val="10"/>
                <w:sz w:val="23"/>
                <w:szCs w:val="23"/>
                <w14:textOutline w14:w="4358" w14:cap="sq" w14:cmpd="sng">
                  <w14:solidFill>
                    <w14:srgbClr w14:val="000000"/>
                  </w14:solidFill>
                  <w14:prstDash w14:val="solid"/>
                  <w14:bevel/>
                </w14:textOutline>
              </w:rPr>
              <w:t>金</w:t>
            </w:r>
            <w:r>
              <w:rPr>
                <w:rFonts w:ascii="宋体" w:hAnsi="宋体" w:eastAsia="宋体" w:cs="宋体"/>
                <w:spacing w:val="9"/>
                <w:sz w:val="23"/>
                <w:szCs w:val="23"/>
                <w14:textOutline w14:w="4358" w14:cap="sq" w14:cmpd="sng">
                  <w14:solidFill>
                    <w14:srgbClr w14:val="000000"/>
                  </w14:solidFill>
                  <w14:prstDash w14:val="solid"/>
                  <w14:bevel/>
                </w14:textOutline>
              </w:rPr>
              <w:t>属碎屑：</w:t>
            </w:r>
            <w:r>
              <w:rPr>
                <w:rFonts w:ascii="宋体" w:hAnsi="宋体" w:eastAsia="宋体" w:cs="宋体"/>
                <w:spacing w:val="9"/>
                <w:sz w:val="23"/>
                <w:szCs w:val="23"/>
              </w:rPr>
              <w:t>机加工工序中的精细机加工需要使用切削液，会产生含油金属</w:t>
            </w:r>
            <w:r>
              <w:rPr>
                <w:rFonts w:ascii="宋体" w:hAnsi="宋体" w:eastAsia="宋体" w:cs="宋体"/>
                <w:sz w:val="23"/>
                <w:szCs w:val="23"/>
              </w:rPr>
              <w:t xml:space="preserve"> </w:t>
            </w:r>
            <w:r>
              <w:rPr>
                <w:rFonts w:ascii="宋体" w:hAnsi="宋体" w:eastAsia="宋体" w:cs="宋体"/>
                <w:spacing w:val="16"/>
                <w:sz w:val="23"/>
                <w:szCs w:val="23"/>
              </w:rPr>
              <w:t>碎屑。</w:t>
            </w:r>
            <w:r>
              <w:rPr>
                <w:rFonts w:ascii="宋体" w:hAnsi="宋体" w:eastAsia="宋体" w:cs="宋体"/>
                <w:spacing w:val="9"/>
                <w:sz w:val="23"/>
                <w:szCs w:val="23"/>
              </w:rPr>
              <w:t>根</w:t>
            </w:r>
            <w:r>
              <w:rPr>
                <w:rFonts w:ascii="宋体" w:hAnsi="宋体" w:eastAsia="宋体" w:cs="宋体"/>
                <w:spacing w:val="8"/>
                <w:sz w:val="23"/>
                <w:szCs w:val="23"/>
              </w:rPr>
              <w:t xml:space="preserve">据企业提供的资料，仅约 </w:t>
            </w:r>
            <w:r>
              <w:rPr>
                <w:rFonts w:ascii="Times New Roman" w:hAnsi="Times New Roman" w:eastAsia="Times New Roman" w:cs="Times New Roman"/>
                <w:spacing w:val="8"/>
                <w:sz w:val="23"/>
                <w:szCs w:val="23"/>
              </w:rPr>
              <w:t xml:space="preserve">1/3 </w:t>
            </w:r>
            <w:r>
              <w:rPr>
                <w:rFonts w:ascii="宋体" w:hAnsi="宋体" w:eastAsia="宋体" w:cs="宋体"/>
                <w:spacing w:val="8"/>
                <w:sz w:val="23"/>
                <w:szCs w:val="23"/>
              </w:rPr>
              <w:t>零部件需要精细机加工，精细机加工基材量</w:t>
            </w:r>
            <w:r>
              <w:rPr>
                <w:rFonts w:ascii="宋体" w:hAnsi="宋体" w:eastAsia="宋体" w:cs="宋体"/>
                <w:sz w:val="23"/>
                <w:szCs w:val="23"/>
              </w:rPr>
              <w:t xml:space="preserve"> </w:t>
            </w:r>
            <w:r>
              <w:rPr>
                <w:rFonts w:ascii="宋体" w:hAnsi="宋体" w:eastAsia="宋体" w:cs="宋体"/>
                <w:spacing w:val="-4"/>
                <w:sz w:val="23"/>
                <w:szCs w:val="23"/>
              </w:rPr>
              <w:t xml:space="preserve">按 </w:t>
            </w:r>
            <w:r>
              <w:rPr>
                <w:rFonts w:ascii="Times New Roman" w:hAnsi="Times New Roman" w:eastAsia="Times New Roman" w:cs="Times New Roman"/>
                <w:spacing w:val="-4"/>
                <w:sz w:val="23"/>
                <w:szCs w:val="23"/>
              </w:rPr>
              <w:t>1000</w:t>
            </w:r>
            <w:r>
              <w:rPr>
                <w:rFonts w:ascii="Times New Roman" w:hAnsi="Times New Roman" w:eastAsia="Times New Roman" w:cs="Times New Roman"/>
                <w:spacing w:val="-2"/>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pacing w:val="-2"/>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计，含</w:t>
            </w:r>
            <w:r>
              <w:rPr>
                <w:rFonts w:ascii="宋体" w:hAnsi="宋体" w:eastAsia="宋体" w:cs="宋体"/>
                <w:spacing w:val="-2"/>
                <w:sz w:val="23"/>
                <w:szCs w:val="23"/>
              </w:rPr>
              <w:t xml:space="preserve">油金属碎屑产生量按加工基材量的 </w:t>
            </w:r>
            <w:r>
              <w:rPr>
                <w:rFonts w:ascii="Times New Roman" w:hAnsi="Times New Roman" w:eastAsia="Times New Roman" w:cs="Times New Roman"/>
                <w:spacing w:val="-2"/>
                <w:sz w:val="23"/>
                <w:szCs w:val="23"/>
              </w:rPr>
              <w:t>3‰</w:t>
            </w:r>
            <w:r>
              <w:rPr>
                <w:rFonts w:ascii="宋体" w:hAnsi="宋体" w:eastAsia="宋体" w:cs="宋体"/>
                <w:spacing w:val="-2"/>
                <w:sz w:val="23"/>
                <w:szCs w:val="23"/>
              </w:rPr>
              <w:t xml:space="preserve">计，产生量为 </w:t>
            </w:r>
            <w:r>
              <w:rPr>
                <w:rFonts w:ascii="Times New Roman" w:hAnsi="Times New Roman" w:eastAsia="Times New Roman" w:cs="Times New Roman"/>
                <w:spacing w:val="-2"/>
                <w:sz w:val="23"/>
                <w:szCs w:val="23"/>
              </w:rPr>
              <w:t>1000*3‰=3t/a</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2"/>
                <w:sz w:val="23"/>
                <w:szCs w:val="23"/>
              </w:rPr>
              <w:t>全部按危废处置。根据《国家危险废物名录》 (</w:t>
            </w:r>
            <w:r>
              <w:rPr>
                <w:rFonts w:ascii="Times New Roman" w:hAnsi="Times New Roman" w:eastAsia="Times New Roman" w:cs="Times New Roman"/>
                <w:spacing w:val="2"/>
                <w:sz w:val="23"/>
                <w:szCs w:val="23"/>
              </w:rPr>
              <w:t>2021</w:t>
            </w:r>
            <w:r>
              <w:rPr>
                <w:rFonts w:ascii="宋体" w:hAnsi="宋体" w:eastAsia="宋体" w:cs="宋体"/>
                <w:spacing w:val="2"/>
                <w:sz w:val="23"/>
                <w:szCs w:val="23"/>
              </w:rPr>
              <w:t xml:space="preserve">版) ，含油金属碎屑属于 </w:t>
            </w:r>
            <w:r>
              <w:rPr>
                <w:rFonts w:ascii="Times New Roman" w:hAnsi="Times New Roman" w:eastAsia="Times New Roman" w:cs="Times New Roman"/>
                <w:sz w:val="23"/>
                <w:szCs w:val="23"/>
              </w:rPr>
              <w:t xml:space="preserve">HW08 </w:t>
            </w:r>
            <w:r>
              <w:rPr>
                <w:rFonts w:ascii="宋体" w:hAnsi="宋体" w:eastAsia="宋体" w:cs="宋体"/>
                <w:spacing w:val="16"/>
                <w:sz w:val="23"/>
                <w:szCs w:val="23"/>
              </w:rPr>
              <w:t>废矿物</w:t>
            </w:r>
            <w:r>
              <w:rPr>
                <w:rFonts w:ascii="宋体" w:hAnsi="宋体" w:eastAsia="宋体" w:cs="宋体"/>
                <w:spacing w:val="14"/>
                <w:sz w:val="23"/>
                <w:szCs w:val="23"/>
              </w:rPr>
              <w:t>油</w:t>
            </w:r>
            <w:r>
              <w:rPr>
                <w:rFonts w:ascii="宋体" w:hAnsi="宋体" w:eastAsia="宋体" w:cs="宋体"/>
                <w:spacing w:val="8"/>
                <w:sz w:val="23"/>
                <w:szCs w:val="23"/>
              </w:rPr>
              <w:t>与含矿物油废物，废物代码：</w:t>
            </w:r>
            <w:r>
              <w:rPr>
                <w:rFonts w:ascii="Times New Roman" w:hAnsi="Times New Roman" w:eastAsia="Times New Roman" w:cs="Times New Roman"/>
                <w:spacing w:val="8"/>
                <w:sz w:val="23"/>
                <w:szCs w:val="23"/>
              </w:rPr>
              <w:t xml:space="preserve">900-200-08 </w:t>
            </w:r>
            <w:r>
              <w:rPr>
                <w:rFonts w:ascii="宋体" w:hAnsi="宋体" w:eastAsia="宋体" w:cs="宋体"/>
                <w:spacing w:val="8"/>
                <w:sz w:val="23"/>
                <w:szCs w:val="23"/>
              </w:rPr>
              <w:t>，统一收集后交由有危险废物处</w:t>
            </w:r>
            <w:r>
              <w:rPr>
                <w:rFonts w:ascii="宋体" w:hAnsi="宋体" w:eastAsia="宋体" w:cs="宋体"/>
                <w:sz w:val="23"/>
                <w:szCs w:val="23"/>
              </w:rPr>
              <w:t xml:space="preserve"> </w:t>
            </w:r>
            <w:r>
              <w:rPr>
                <w:rFonts w:ascii="宋体" w:hAnsi="宋体" w:eastAsia="宋体" w:cs="宋体"/>
                <w:spacing w:val="8"/>
                <w:sz w:val="23"/>
                <w:szCs w:val="23"/>
              </w:rPr>
              <w:t>理资质的单位处理</w:t>
            </w:r>
            <w:r>
              <w:rPr>
                <w:rFonts w:ascii="宋体" w:hAnsi="宋体" w:eastAsia="宋体" w:cs="宋体"/>
                <w:spacing w:val="7"/>
                <w:sz w:val="23"/>
                <w:szCs w:val="23"/>
              </w:rPr>
              <w:t>。</w:t>
            </w:r>
          </w:p>
          <w:p>
            <w:pPr>
              <w:spacing w:before="3" w:line="374" w:lineRule="auto"/>
              <w:ind w:left="107" w:right="101" w:firstLine="479"/>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废网版：</w:t>
            </w:r>
            <w:r>
              <w:rPr>
                <w:rFonts w:ascii="宋体" w:hAnsi="宋体" w:eastAsia="宋体" w:cs="宋体"/>
                <w:spacing w:val="4"/>
                <w:sz w:val="23"/>
                <w:szCs w:val="23"/>
              </w:rPr>
              <w:t>丝印网版需要</w:t>
            </w:r>
            <w:r>
              <w:rPr>
                <w:rFonts w:ascii="宋体" w:hAnsi="宋体" w:eastAsia="宋体" w:cs="宋体"/>
                <w:spacing w:val="2"/>
                <w:sz w:val="23"/>
                <w:szCs w:val="23"/>
              </w:rPr>
              <w:t xml:space="preserve">定期更换，项目预计使用 </w:t>
            </w:r>
            <w:r>
              <w:rPr>
                <w:rFonts w:ascii="Times New Roman" w:hAnsi="Times New Roman" w:eastAsia="Times New Roman" w:cs="Times New Roman"/>
                <w:spacing w:val="2"/>
                <w:sz w:val="23"/>
                <w:szCs w:val="23"/>
              </w:rPr>
              <w:t xml:space="preserve">10 </w:t>
            </w:r>
            <w:r>
              <w:rPr>
                <w:rFonts w:ascii="宋体" w:hAnsi="宋体" w:eastAsia="宋体" w:cs="宋体"/>
                <w:spacing w:val="2"/>
                <w:sz w:val="23"/>
                <w:szCs w:val="23"/>
              </w:rPr>
              <w:t xml:space="preserve">块网版，每块重约 </w:t>
            </w:r>
            <w:r>
              <w:rPr>
                <w:rFonts w:ascii="Times New Roman" w:hAnsi="Times New Roman" w:eastAsia="Times New Roman" w:cs="Times New Roman"/>
                <w:spacing w:val="2"/>
                <w:sz w:val="23"/>
                <w:szCs w:val="23"/>
              </w:rPr>
              <w:t>1</w:t>
            </w:r>
            <w:r>
              <w:rPr>
                <w:rFonts w:ascii="Times New Roman" w:hAnsi="Times New Roman" w:eastAsia="Times New Roman" w:cs="Times New Roman"/>
                <w:sz w:val="23"/>
                <w:szCs w:val="23"/>
              </w:rPr>
              <w:t>kg</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，合</w:t>
            </w:r>
            <w:r>
              <w:rPr>
                <w:rFonts w:ascii="宋体" w:hAnsi="宋体" w:eastAsia="宋体" w:cs="宋体"/>
                <w:sz w:val="23"/>
                <w:szCs w:val="23"/>
              </w:rPr>
              <w:t xml:space="preserve"> </w:t>
            </w:r>
            <w:r>
              <w:rPr>
                <w:rFonts w:ascii="宋体" w:hAnsi="宋体" w:eastAsia="宋体" w:cs="宋体"/>
                <w:spacing w:val="-8"/>
                <w:sz w:val="23"/>
                <w:szCs w:val="23"/>
              </w:rPr>
              <w:t xml:space="preserve">计 </w:t>
            </w:r>
            <w:r>
              <w:rPr>
                <w:rFonts w:ascii="Times New Roman" w:hAnsi="Times New Roman" w:eastAsia="Times New Roman" w:cs="Times New Roman"/>
                <w:spacing w:val="-8"/>
                <w:sz w:val="23"/>
                <w:szCs w:val="23"/>
              </w:rPr>
              <w:t>0.01</w:t>
            </w:r>
            <w:r>
              <w:rPr>
                <w:rFonts w:ascii="Times New Roman" w:hAnsi="Times New Roman" w:eastAsia="Times New Roman" w:cs="Times New Roman"/>
                <w:spacing w:val="-4"/>
                <w:sz w:val="23"/>
                <w:szCs w:val="23"/>
              </w:rPr>
              <w:t>t</w:t>
            </w:r>
            <w:r>
              <w:rPr>
                <w:rFonts w:ascii="宋体" w:hAnsi="宋体" w:eastAsia="宋体" w:cs="宋体"/>
                <w:spacing w:val="-8"/>
                <w:sz w:val="23"/>
                <w:szCs w:val="23"/>
              </w:rPr>
              <w:t>，半</w:t>
            </w:r>
            <w:r>
              <w:rPr>
                <w:rFonts w:ascii="宋体" w:hAnsi="宋体" w:eastAsia="宋体" w:cs="宋体"/>
                <w:spacing w:val="-4"/>
                <w:sz w:val="23"/>
                <w:szCs w:val="23"/>
              </w:rPr>
              <w:t xml:space="preserve">年更换 </w:t>
            </w:r>
            <w:r>
              <w:rPr>
                <w:rFonts w:ascii="Times New Roman" w:hAnsi="Times New Roman" w:eastAsia="Times New Roman" w:cs="Times New Roman"/>
                <w:spacing w:val="-4"/>
                <w:sz w:val="23"/>
                <w:szCs w:val="23"/>
              </w:rPr>
              <w:t xml:space="preserve">1 </w:t>
            </w:r>
            <w:r>
              <w:rPr>
                <w:rFonts w:ascii="宋体" w:hAnsi="宋体" w:eastAsia="宋体" w:cs="宋体"/>
                <w:spacing w:val="-4"/>
                <w:sz w:val="23"/>
                <w:szCs w:val="23"/>
              </w:rPr>
              <w:t xml:space="preserve">次，则废网版产生量为 </w:t>
            </w:r>
            <w:r>
              <w:rPr>
                <w:rFonts w:ascii="Times New Roman" w:hAnsi="Times New Roman" w:eastAsia="Times New Roman" w:cs="Times New Roman"/>
                <w:spacing w:val="-4"/>
                <w:sz w:val="23"/>
                <w:szCs w:val="23"/>
              </w:rPr>
              <w:t>0.02t/a</w:t>
            </w:r>
            <w:r>
              <w:rPr>
                <w:rFonts w:ascii="宋体" w:hAnsi="宋体" w:eastAsia="宋体" w:cs="宋体"/>
                <w:spacing w:val="-4"/>
                <w:sz w:val="23"/>
                <w:szCs w:val="23"/>
              </w:rPr>
              <w:t>。根据《国家危险废物名录》(</w:t>
            </w:r>
            <w:r>
              <w:rPr>
                <w:rFonts w:ascii="Times New Roman" w:hAnsi="Times New Roman" w:eastAsia="Times New Roman" w:cs="Times New Roman"/>
                <w:spacing w:val="-4"/>
                <w:sz w:val="23"/>
                <w:szCs w:val="23"/>
              </w:rPr>
              <w:t>2021</w:t>
            </w:r>
            <w:r>
              <w:rPr>
                <w:rFonts w:ascii="Times New Roman" w:hAnsi="Times New Roman" w:eastAsia="Times New Roman" w:cs="Times New Roman"/>
                <w:sz w:val="23"/>
                <w:szCs w:val="23"/>
              </w:rPr>
              <w:t xml:space="preserve"> </w:t>
            </w:r>
            <w:r>
              <w:rPr>
                <w:rFonts w:ascii="宋体" w:hAnsi="宋体" w:eastAsia="宋体" w:cs="宋体"/>
                <w:spacing w:val="8"/>
                <w:sz w:val="23"/>
                <w:szCs w:val="23"/>
              </w:rPr>
              <w:t>版) ，废网版</w:t>
            </w:r>
            <w:r>
              <w:rPr>
                <w:rFonts w:ascii="宋体" w:hAnsi="宋体" w:eastAsia="宋体" w:cs="宋体"/>
                <w:spacing w:val="5"/>
                <w:sz w:val="23"/>
                <w:szCs w:val="23"/>
              </w:rPr>
              <w:t>属</w:t>
            </w:r>
            <w:r>
              <w:rPr>
                <w:rFonts w:ascii="宋体" w:hAnsi="宋体" w:eastAsia="宋体" w:cs="宋体"/>
                <w:spacing w:val="4"/>
                <w:sz w:val="23"/>
                <w:szCs w:val="23"/>
              </w:rPr>
              <w:t xml:space="preserve">于 </w:t>
            </w:r>
            <w:r>
              <w:rPr>
                <w:rFonts w:ascii="Times New Roman" w:hAnsi="Times New Roman" w:eastAsia="Times New Roman" w:cs="Times New Roman"/>
                <w:sz w:val="23"/>
                <w:szCs w:val="23"/>
              </w:rPr>
              <w:t>HW</w:t>
            </w:r>
            <w:r>
              <w:rPr>
                <w:rFonts w:ascii="Times New Roman" w:hAnsi="Times New Roman" w:eastAsia="Times New Roman" w:cs="Times New Roman"/>
                <w:spacing w:val="4"/>
                <w:sz w:val="23"/>
                <w:szCs w:val="23"/>
              </w:rPr>
              <w:t xml:space="preserve">12 </w:t>
            </w:r>
            <w:r>
              <w:rPr>
                <w:rFonts w:ascii="宋体" w:hAnsi="宋体" w:eastAsia="宋体" w:cs="宋体"/>
                <w:spacing w:val="4"/>
                <w:sz w:val="23"/>
                <w:szCs w:val="23"/>
              </w:rPr>
              <w:t>染料、涂料废物，废物代码：</w:t>
            </w:r>
            <w:r>
              <w:rPr>
                <w:rFonts w:ascii="Times New Roman" w:hAnsi="Times New Roman" w:eastAsia="Times New Roman" w:cs="Times New Roman"/>
                <w:spacing w:val="4"/>
                <w:sz w:val="23"/>
                <w:szCs w:val="23"/>
              </w:rPr>
              <w:t xml:space="preserve">900-253- 12 </w:t>
            </w:r>
            <w:r>
              <w:rPr>
                <w:rFonts w:ascii="宋体" w:hAnsi="宋体" w:eastAsia="宋体" w:cs="宋体"/>
                <w:spacing w:val="4"/>
                <w:sz w:val="23"/>
                <w:szCs w:val="23"/>
              </w:rPr>
              <w:t>，统一收集后交</w:t>
            </w:r>
            <w:r>
              <w:rPr>
                <w:rFonts w:ascii="宋体" w:hAnsi="宋体" w:eastAsia="宋体" w:cs="宋体"/>
                <w:sz w:val="23"/>
                <w:szCs w:val="23"/>
              </w:rPr>
              <w:t xml:space="preserve"> </w:t>
            </w:r>
            <w:r>
              <w:rPr>
                <w:rFonts w:ascii="宋体" w:hAnsi="宋体" w:eastAsia="宋体" w:cs="宋体"/>
                <w:spacing w:val="8"/>
                <w:sz w:val="23"/>
                <w:szCs w:val="23"/>
              </w:rPr>
              <w:t>由供应商回收利用</w:t>
            </w:r>
            <w:r>
              <w:rPr>
                <w:rFonts w:ascii="宋体" w:hAnsi="宋体" w:eastAsia="宋体" w:cs="宋体"/>
                <w:spacing w:val="6"/>
                <w:sz w:val="23"/>
                <w:szCs w:val="23"/>
              </w:rPr>
              <w:t>。</w:t>
            </w:r>
          </w:p>
          <w:p>
            <w:pPr>
              <w:spacing w:before="2" w:line="380" w:lineRule="auto"/>
              <w:ind w:left="107" w:right="101" w:firstLine="479"/>
              <w:rPr>
                <w:rFonts w:ascii="宋体" w:hAnsi="宋体" w:eastAsia="宋体" w:cs="宋体"/>
                <w:sz w:val="23"/>
                <w:szCs w:val="23"/>
              </w:rPr>
            </w:pPr>
            <w:r>
              <w:rPr>
                <w:rFonts w:ascii="宋体" w:hAnsi="宋体" w:eastAsia="宋体" w:cs="宋体"/>
                <w:spacing w:val="1"/>
                <w:sz w:val="23"/>
                <w:szCs w:val="23"/>
                <w14:textOutline w14:w="4358" w14:cap="sq" w14:cmpd="sng">
                  <w14:solidFill>
                    <w14:srgbClr w14:val="000000"/>
                  </w14:solidFill>
                  <w14:prstDash w14:val="solid"/>
                  <w14:bevel/>
                </w14:textOutline>
              </w:rPr>
              <w:t>废油墨罐：</w:t>
            </w:r>
            <w:r>
              <w:rPr>
                <w:rFonts w:ascii="宋体" w:hAnsi="宋体" w:eastAsia="宋体" w:cs="宋体"/>
                <w:spacing w:val="1"/>
                <w:sz w:val="23"/>
                <w:szCs w:val="23"/>
              </w:rPr>
              <w:t xml:space="preserve">项目油墨用量为 </w:t>
            </w:r>
            <w:r>
              <w:rPr>
                <w:rFonts w:ascii="Times New Roman" w:hAnsi="Times New Roman" w:eastAsia="Times New Roman" w:cs="Times New Roman"/>
                <w:spacing w:val="1"/>
                <w:sz w:val="23"/>
                <w:szCs w:val="23"/>
              </w:rPr>
              <w:t>0.00561</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，油墨包</w:t>
            </w:r>
            <w:r>
              <w:rPr>
                <w:rFonts w:ascii="宋体" w:hAnsi="宋体" w:eastAsia="宋体" w:cs="宋体"/>
                <w:sz w:val="23"/>
                <w:szCs w:val="23"/>
              </w:rPr>
              <w:t xml:space="preserve">装规格为 </w:t>
            </w:r>
            <w:r>
              <w:rPr>
                <w:rFonts w:ascii="Times New Roman" w:hAnsi="Times New Roman" w:eastAsia="Times New Roman" w:cs="Times New Roman"/>
                <w:sz w:val="23"/>
                <w:szCs w:val="23"/>
              </w:rPr>
              <w:t>0.005t/</w:t>
            </w:r>
            <w:r>
              <w:rPr>
                <w:rFonts w:ascii="宋体" w:hAnsi="宋体" w:eastAsia="宋体" w:cs="宋体"/>
                <w:sz w:val="23"/>
                <w:szCs w:val="23"/>
              </w:rPr>
              <w:t xml:space="preserve">罐，每年产生 </w:t>
            </w:r>
            <w:r>
              <w:rPr>
                <w:rFonts w:ascii="Times New Roman" w:hAnsi="Times New Roman" w:eastAsia="Times New Roman" w:cs="Times New Roman"/>
                <w:sz w:val="23"/>
                <w:szCs w:val="23"/>
              </w:rPr>
              <w:t xml:space="preserve">1 </w:t>
            </w:r>
            <w:r>
              <w:rPr>
                <w:rFonts w:ascii="宋体" w:hAnsi="宋体" w:eastAsia="宋体" w:cs="宋体"/>
                <w:spacing w:val="2"/>
                <w:sz w:val="23"/>
                <w:szCs w:val="23"/>
              </w:rPr>
              <w:t>个废油墨罐，</w:t>
            </w:r>
            <w:r>
              <w:rPr>
                <w:rFonts w:ascii="宋体" w:hAnsi="宋体" w:eastAsia="宋体" w:cs="宋体"/>
                <w:spacing w:val="1"/>
                <w:sz w:val="23"/>
                <w:szCs w:val="23"/>
              </w:rPr>
              <w:t xml:space="preserve">重量约 </w:t>
            </w:r>
            <w:r>
              <w:rPr>
                <w:rFonts w:ascii="Times New Roman" w:hAnsi="Times New Roman" w:eastAsia="Times New Roman" w:cs="Times New Roman"/>
                <w:spacing w:val="1"/>
                <w:sz w:val="23"/>
                <w:szCs w:val="23"/>
              </w:rPr>
              <w:t>0.0001</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xml:space="preserve">，则废油墨罐产生量为 </w:t>
            </w:r>
            <w:r>
              <w:rPr>
                <w:rFonts w:ascii="Times New Roman" w:hAnsi="Times New Roman" w:eastAsia="Times New Roman" w:cs="Times New Roman"/>
                <w:spacing w:val="1"/>
                <w:sz w:val="23"/>
                <w:szCs w:val="23"/>
              </w:rPr>
              <w:t>0.0001</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。根据《国家危险废物</w:t>
            </w:r>
            <w:r>
              <w:rPr>
                <w:rFonts w:ascii="宋体" w:hAnsi="宋体" w:eastAsia="宋体" w:cs="宋体"/>
                <w:sz w:val="23"/>
                <w:szCs w:val="23"/>
              </w:rPr>
              <w:t xml:space="preserve"> </w:t>
            </w:r>
            <w:r>
              <w:rPr>
                <w:rFonts w:ascii="宋体" w:hAnsi="宋体" w:eastAsia="宋体" w:cs="宋体"/>
                <w:spacing w:val="2"/>
                <w:sz w:val="23"/>
                <w:szCs w:val="23"/>
              </w:rPr>
              <w:t>名录》  (</w:t>
            </w:r>
            <w:r>
              <w:rPr>
                <w:rFonts w:ascii="Times New Roman" w:hAnsi="Times New Roman" w:eastAsia="Times New Roman" w:cs="Times New Roman"/>
                <w:spacing w:val="2"/>
                <w:sz w:val="23"/>
                <w:szCs w:val="23"/>
              </w:rPr>
              <w:t xml:space="preserve">2021 </w:t>
            </w:r>
            <w:r>
              <w:rPr>
                <w:rFonts w:ascii="宋体" w:hAnsi="宋体" w:eastAsia="宋体" w:cs="宋体"/>
                <w:spacing w:val="2"/>
                <w:sz w:val="23"/>
                <w:szCs w:val="23"/>
              </w:rPr>
              <w:t xml:space="preserve">版) ，废油墨罐属于 </w:t>
            </w:r>
            <w:r>
              <w:rPr>
                <w:rFonts w:ascii="Times New Roman" w:hAnsi="Times New Roman" w:eastAsia="Times New Roman" w:cs="Times New Roman"/>
                <w:sz w:val="23"/>
                <w:szCs w:val="23"/>
              </w:rPr>
              <w:t>HW</w:t>
            </w:r>
            <w:r>
              <w:rPr>
                <w:rFonts w:ascii="Times New Roman" w:hAnsi="Times New Roman" w:eastAsia="Times New Roman" w:cs="Times New Roman"/>
                <w:spacing w:val="2"/>
                <w:sz w:val="23"/>
                <w:szCs w:val="23"/>
              </w:rPr>
              <w:t xml:space="preserve">49 </w:t>
            </w:r>
            <w:r>
              <w:rPr>
                <w:rFonts w:ascii="宋体" w:hAnsi="宋体" w:eastAsia="宋体" w:cs="宋体"/>
                <w:spacing w:val="2"/>
                <w:sz w:val="23"/>
                <w:szCs w:val="23"/>
              </w:rPr>
              <w:t>其他废物，废物代码：</w:t>
            </w:r>
            <w:r>
              <w:rPr>
                <w:rFonts w:ascii="Times New Roman" w:hAnsi="Times New Roman" w:eastAsia="Times New Roman" w:cs="Times New Roman"/>
                <w:spacing w:val="2"/>
                <w:sz w:val="23"/>
                <w:szCs w:val="23"/>
              </w:rPr>
              <w:t xml:space="preserve">900-041-49 </w:t>
            </w:r>
            <w:r>
              <w:rPr>
                <w:rFonts w:ascii="宋体" w:hAnsi="宋体" w:eastAsia="宋体" w:cs="宋体"/>
                <w:spacing w:val="2"/>
                <w:sz w:val="23"/>
                <w:szCs w:val="23"/>
              </w:rPr>
              <w:t>，统</w:t>
            </w:r>
            <w:r>
              <w:rPr>
                <w:rFonts w:ascii="宋体" w:hAnsi="宋体" w:eastAsia="宋体" w:cs="宋体"/>
                <w:sz w:val="23"/>
                <w:szCs w:val="23"/>
              </w:rPr>
              <w:t xml:space="preserve">一 </w:t>
            </w:r>
            <w:r>
              <w:rPr>
                <w:rFonts w:ascii="宋体" w:hAnsi="宋体" w:eastAsia="宋体" w:cs="宋体"/>
                <w:spacing w:val="9"/>
                <w:sz w:val="23"/>
                <w:szCs w:val="23"/>
              </w:rPr>
              <w:t>收集后交由有危险废物处理资质的单位处理。</w:t>
            </w:r>
          </w:p>
          <w:p>
            <w:pPr>
              <w:spacing w:before="16" w:line="363" w:lineRule="auto"/>
              <w:ind w:left="106" w:right="104" w:firstLine="480"/>
              <w:rPr>
                <w:rFonts w:ascii="宋体" w:hAnsi="宋体" w:eastAsia="宋体" w:cs="宋体"/>
                <w:sz w:val="23"/>
                <w:szCs w:val="23"/>
              </w:rPr>
            </w:pPr>
            <w:r>
              <w:rPr>
                <w:rFonts w:ascii="宋体" w:hAnsi="宋体" w:eastAsia="宋体" w:cs="宋体"/>
                <w:spacing w:val="29"/>
                <w:sz w:val="23"/>
                <w:szCs w:val="23"/>
                <w14:textOutline w14:w="4358" w14:cap="sq" w14:cmpd="sng">
                  <w14:solidFill>
                    <w14:srgbClr w14:val="000000"/>
                  </w14:solidFill>
                  <w14:prstDash w14:val="solid"/>
                  <w14:bevel/>
                </w14:textOutline>
              </w:rPr>
              <w:t>废</w:t>
            </w:r>
            <w:r>
              <w:rPr>
                <w:rFonts w:ascii="宋体" w:hAnsi="宋体" w:eastAsia="宋体" w:cs="宋体"/>
                <w:spacing w:val="20"/>
                <w:sz w:val="23"/>
                <w:szCs w:val="23"/>
                <w14:textOutline w14:w="4358" w14:cap="sq" w14:cmpd="sng">
                  <w14:solidFill>
                    <w14:srgbClr w14:val="000000"/>
                  </w14:solidFill>
                  <w14:prstDash w14:val="solid"/>
                  <w14:bevel/>
                </w14:textOutline>
              </w:rPr>
              <w:t>抹布：</w:t>
            </w:r>
            <w:r>
              <w:rPr>
                <w:rFonts w:ascii="宋体" w:hAnsi="宋体" w:eastAsia="宋体" w:cs="宋体"/>
                <w:spacing w:val="20"/>
                <w:sz w:val="23"/>
                <w:szCs w:val="23"/>
              </w:rPr>
              <w:t xml:space="preserve"> 丝印机需要定期使用抹布擦拭清洁，会产生废抹布，产生量约为</w:t>
            </w:r>
            <w:r>
              <w:rPr>
                <w:rFonts w:ascii="宋体" w:hAnsi="宋体" w:eastAsia="宋体" w:cs="宋体"/>
                <w:sz w:val="23"/>
                <w:szCs w:val="23"/>
              </w:rPr>
              <w:t xml:space="preserve"> </w:t>
            </w:r>
            <w:r>
              <w:rPr>
                <w:rFonts w:ascii="Times New Roman" w:hAnsi="Times New Roman" w:eastAsia="Times New Roman" w:cs="Times New Roman"/>
                <w:spacing w:val="8"/>
                <w:sz w:val="23"/>
                <w:szCs w:val="23"/>
              </w:rPr>
              <w:t>0</w:t>
            </w:r>
            <w:r>
              <w:rPr>
                <w:rFonts w:ascii="Times New Roman" w:hAnsi="Times New Roman" w:eastAsia="Times New Roman" w:cs="Times New Roman"/>
                <w:spacing w:val="7"/>
                <w:sz w:val="23"/>
                <w:szCs w:val="23"/>
              </w:rPr>
              <w:t>.</w:t>
            </w:r>
            <w:r>
              <w:rPr>
                <w:rFonts w:ascii="Times New Roman" w:hAnsi="Times New Roman" w:eastAsia="Times New Roman" w:cs="Times New Roman"/>
                <w:spacing w:val="4"/>
                <w:sz w:val="23"/>
                <w:szCs w:val="23"/>
              </w:rPr>
              <w:t>001</w:t>
            </w:r>
            <w:r>
              <w:rPr>
                <w:rFonts w:ascii="Times New Roman" w:hAnsi="Times New Roman" w:eastAsia="Times New Roman" w:cs="Times New Roman"/>
                <w:sz w:val="23"/>
                <w:szCs w:val="23"/>
              </w:rPr>
              <w:t>t</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。根据《国家危险废物名录》  (</w:t>
            </w:r>
            <w:r>
              <w:rPr>
                <w:rFonts w:ascii="Times New Roman" w:hAnsi="Times New Roman" w:eastAsia="Times New Roman" w:cs="Times New Roman"/>
                <w:spacing w:val="4"/>
                <w:sz w:val="23"/>
                <w:szCs w:val="23"/>
              </w:rPr>
              <w:t xml:space="preserve">2021 </w:t>
            </w:r>
            <w:r>
              <w:rPr>
                <w:rFonts w:ascii="宋体" w:hAnsi="宋体" w:eastAsia="宋体" w:cs="宋体"/>
                <w:spacing w:val="4"/>
                <w:sz w:val="23"/>
                <w:szCs w:val="23"/>
              </w:rPr>
              <w:t xml:space="preserve">版) ，废抹布属于 </w:t>
            </w:r>
            <w:r>
              <w:rPr>
                <w:rFonts w:ascii="Times New Roman" w:hAnsi="Times New Roman" w:eastAsia="Times New Roman" w:cs="Times New Roman"/>
                <w:sz w:val="23"/>
                <w:szCs w:val="23"/>
              </w:rPr>
              <w:t>HW</w:t>
            </w:r>
            <w:r>
              <w:rPr>
                <w:rFonts w:ascii="Times New Roman" w:hAnsi="Times New Roman" w:eastAsia="Times New Roman" w:cs="Times New Roman"/>
                <w:spacing w:val="4"/>
                <w:sz w:val="23"/>
                <w:szCs w:val="23"/>
              </w:rPr>
              <w:t xml:space="preserve">49 </w:t>
            </w:r>
            <w:r>
              <w:rPr>
                <w:rFonts w:ascii="宋体" w:hAnsi="宋体" w:eastAsia="宋体" w:cs="宋体"/>
                <w:spacing w:val="4"/>
                <w:sz w:val="23"/>
                <w:szCs w:val="23"/>
              </w:rPr>
              <w:t>其他废物，</w:t>
            </w:r>
            <w:r>
              <w:rPr>
                <w:rFonts w:ascii="宋体" w:hAnsi="宋体" w:eastAsia="宋体" w:cs="宋体"/>
                <w:sz w:val="23"/>
                <w:szCs w:val="23"/>
              </w:rPr>
              <w:t xml:space="preserve"> </w:t>
            </w:r>
            <w:r>
              <w:rPr>
                <w:rFonts w:ascii="宋体" w:hAnsi="宋体" w:eastAsia="宋体" w:cs="宋体"/>
                <w:spacing w:val="12"/>
                <w:sz w:val="23"/>
                <w:szCs w:val="23"/>
              </w:rPr>
              <w:t>废物</w:t>
            </w:r>
            <w:r>
              <w:rPr>
                <w:rFonts w:ascii="宋体" w:hAnsi="宋体" w:eastAsia="宋体" w:cs="宋体"/>
                <w:spacing w:val="9"/>
                <w:sz w:val="23"/>
                <w:szCs w:val="23"/>
              </w:rPr>
              <w:t>代</w:t>
            </w:r>
            <w:r>
              <w:rPr>
                <w:rFonts w:ascii="宋体" w:hAnsi="宋体" w:eastAsia="宋体" w:cs="宋体"/>
                <w:spacing w:val="6"/>
                <w:sz w:val="23"/>
                <w:szCs w:val="23"/>
              </w:rPr>
              <w:t>码：</w:t>
            </w:r>
            <w:r>
              <w:rPr>
                <w:rFonts w:ascii="Times New Roman" w:hAnsi="Times New Roman" w:eastAsia="Times New Roman" w:cs="Times New Roman"/>
                <w:spacing w:val="6"/>
                <w:sz w:val="23"/>
                <w:szCs w:val="23"/>
              </w:rPr>
              <w:t xml:space="preserve">900-041-49 </w:t>
            </w:r>
            <w:r>
              <w:rPr>
                <w:rFonts w:ascii="宋体" w:hAnsi="宋体" w:eastAsia="宋体" w:cs="宋体"/>
                <w:spacing w:val="6"/>
                <w:sz w:val="23"/>
                <w:szCs w:val="23"/>
              </w:rPr>
              <w:t>，统一收集后交由有危险废物处理资质的单位处理。</w:t>
            </w:r>
          </w:p>
          <w:p>
            <w:pPr>
              <w:tabs>
                <w:tab w:val="left" w:pos="232"/>
              </w:tabs>
              <w:spacing w:before="3" w:line="374" w:lineRule="auto"/>
              <w:ind w:left="111" w:right="42" w:firstLine="475"/>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废机油：</w:t>
            </w:r>
            <w:r>
              <w:rPr>
                <w:rFonts w:ascii="宋体" w:hAnsi="宋体" w:eastAsia="宋体" w:cs="宋体"/>
                <w:spacing w:val="11"/>
                <w:sz w:val="23"/>
                <w:szCs w:val="23"/>
              </w:rPr>
              <w:t xml:space="preserve">组装过程需要使用机油润滑，废机油产生量按机油使用量的 </w:t>
            </w:r>
            <w:r>
              <w:rPr>
                <w:rFonts w:ascii="Times New Roman" w:hAnsi="Times New Roman" w:eastAsia="Times New Roman" w:cs="Times New Roman"/>
                <w:spacing w:val="11"/>
                <w:sz w:val="23"/>
                <w:szCs w:val="23"/>
              </w:rPr>
              <w:t>2%</w:t>
            </w:r>
            <w:r>
              <w:rPr>
                <w:rFonts w:ascii="宋体" w:hAnsi="宋体" w:eastAsia="宋体" w:cs="宋体"/>
                <w:spacing w:val="11"/>
                <w:sz w:val="23"/>
                <w:szCs w:val="23"/>
              </w:rPr>
              <w:t>计</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5"/>
                <w:sz w:val="23"/>
                <w:szCs w:val="23"/>
              </w:rPr>
              <w:t xml:space="preserve">项目预计使用机油 </w:t>
            </w:r>
            <w:r>
              <w:rPr>
                <w:rFonts w:ascii="Times New Roman" w:hAnsi="Times New Roman" w:eastAsia="Times New Roman" w:cs="Times New Roman"/>
                <w:spacing w:val="5"/>
                <w:sz w:val="23"/>
                <w:szCs w:val="23"/>
              </w:rPr>
              <w:t>0.5</w:t>
            </w:r>
            <w:r>
              <w:rPr>
                <w:rFonts w:ascii="Times New Roman" w:hAnsi="Times New Roman" w:eastAsia="Times New Roman" w:cs="Times New Roman"/>
                <w:sz w:val="23"/>
                <w:szCs w:val="23"/>
              </w:rPr>
              <w:t>t</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 xml:space="preserve">，则废机油产生量为 </w:t>
            </w:r>
            <w:r>
              <w:rPr>
                <w:rFonts w:ascii="Times New Roman" w:hAnsi="Times New Roman" w:eastAsia="Times New Roman" w:cs="Times New Roman"/>
                <w:spacing w:val="5"/>
                <w:sz w:val="23"/>
                <w:szCs w:val="23"/>
              </w:rPr>
              <w:t>0.01</w:t>
            </w:r>
            <w:r>
              <w:rPr>
                <w:rFonts w:ascii="Times New Roman" w:hAnsi="Times New Roman" w:eastAsia="Times New Roman" w:cs="Times New Roman"/>
                <w:sz w:val="23"/>
                <w:szCs w:val="23"/>
              </w:rPr>
              <w:t>t</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。根据《国家危险废物名录</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5"/>
                <w:sz w:val="23"/>
                <w:szCs w:val="23"/>
              </w:rPr>
              <w:t>(</w:t>
            </w:r>
            <w:r>
              <w:rPr>
                <w:rFonts w:ascii="Times New Roman" w:hAnsi="Times New Roman" w:eastAsia="Times New Roman" w:cs="Times New Roman"/>
                <w:spacing w:val="-3"/>
                <w:sz w:val="23"/>
                <w:szCs w:val="23"/>
              </w:rPr>
              <w:t xml:space="preserve">2021 </w:t>
            </w:r>
            <w:r>
              <w:rPr>
                <w:rFonts w:ascii="宋体" w:hAnsi="宋体" w:eastAsia="宋体" w:cs="宋体"/>
                <w:spacing w:val="-3"/>
                <w:sz w:val="23"/>
                <w:szCs w:val="23"/>
              </w:rPr>
              <w:t xml:space="preserve">版)，废机油属于 </w:t>
            </w:r>
            <w:r>
              <w:rPr>
                <w:rFonts w:ascii="Times New Roman" w:hAnsi="Times New Roman" w:eastAsia="Times New Roman" w:cs="Times New Roman"/>
                <w:spacing w:val="-3"/>
                <w:sz w:val="23"/>
                <w:szCs w:val="23"/>
              </w:rPr>
              <w:t xml:space="preserve">HW09 </w:t>
            </w:r>
            <w:r>
              <w:rPr>
                <w:rFonts w:ascii="宋体" w:hAnsi="宋体" w:eastAsia="宋体" w:cs="宋体"/>
                <w:spacing w:val="-3"/>
                <w:sz w:val="23"/>
                <w:szCs w:val="23"/>
              </w:rPr>
              <w:t>油</w:t>
            </w:r>
            <w:r>
              <w:rPr>
                <w:rFonts w:ascii="Times New Roman" w:hAnsi="Times New Roman" w:eastAsia="Times New Roman" w:cs="Times New Roman"/>
                <w:spacing w:val="-3"/>
                <w:sz w:val="23"/>
                <w:szCs w:val="23"/>
              </w:rPr>
              <w:t>/</w:t>
            </w:r>
            <w:r>
              <w:rPr>
                <w:rFonts w:ascii="宋体" w:hAnsi="宋体" w:eastAsia="宋体" w:cs="宋体"/>
                <w:spacing w:val="-3"/>
                <w:sz w:val="23"/>
                <w:szCs w:val="23"/>
              </w:rPr>
              <w:t>水、烃</w:t>
            </w:r>
            <w:r>
              <w:rPr>
                <w:rFonts w:ascii="Times New Roman" w:hAnsi="Times New Roman" w:eastAsia="Times New Roman" w:cs="Times New Roman"/>
                <w:spacing w:val="-3"/>
                <w:sz w:val="23"/>
                <w:szCs w:val="23"/>
              </w:rPr>
              <w:t>/</w:t>
            </w:r>
            <w:r>
              <w:rPr>
                <w:rFonts w:ascii="宋体" w:hAnsi="宋体" w:eastAsia="宋体" w:cs="宋体"/>
                <w:spacing w:val="-3"/>
                <w:sz w:val="23"/>
                <w:szCs w:val="23"/>
              </w:rPr>
              <w:t>水混合物或乳化液，废物代码：</w:t>
            </w:r>
            <w:r>
              <w:rPr>
                <w:rFonts w:ascii="Times New Roman" w:hAnsi="Times New Roman" w:eastAsia="Times New Roman" w:cs="Times New Roman"/>
                <w:spacing w:val="-3"/>
                <w:sz w:val="23"/>
                <w:szCs w:val="23"/>
              </w:rPr>
              <w:t>900-006-09</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9"/>
                <w:sz w:val="23"/>
                <w:szCs w:val="23"/>
              </w:rPr>
              <w:t>统一收集后交由有危险废物处理资质的单位处理</w:t>
            </w:r>
            <w:r>
              <w:rPr>
                <w:rFonts w:ascii="宋体" w:hAnsi="宋体" w:eastAsia="宋体" w:cs="宋体"/>
                <w:spacing w:val="7"/>
                <w:sz w:val="23"/>
                <w:szCs w:val="23"/>
              </w:rPr>
              <w:t>。</w:t>
            </w:r>
          </w:p>
          <w:p>
            <w:pPr>
              <w:spacing w:line="323" w:lineRule="exact"/>
              <w:ind w:left="586"/>
              <w:rPr>
                <w:rFonts w:ascii="宋体" w:hAnsi="宋体" w:eastAsia="宋体" w:cs="宋体"/>
                <w:sz w:val="23"/>
                <w:szCs w:val="23"/>
              </w:rPr>
            </w:pPr>
            <w:r>
              <w:rPr>
                <w:rFonts w:ascii="宋体" w:hAnsi="宋体" w:eastAsia="宋体" w:cs="宋体"/>
                <w:spacing w:val="8"/>
                <w:position w:val="1"/>
                <w:sz w:val="23"/>
                <w:szCs w:val="23"/>
                <w14:textOutline w14:w="4358" w14:cap="sq" w14:cmpd="sng">
                  <w14:solidFill>
                    <w14:srgbClr w14:val="000000"/>
                  </w14:solidFill>
                  <w14:prstDash w14:val="solid"/>
                  <w14:bevel/>
                </w14:textOutline>
              </w:rPr>
              <w:t>废机油桶：</w:t>
            </w:r>
            <w:r>
              <w:rPr>
                <w:rFonts w:ascii="宋体" w:hAnsi="宋体" w:eastAsia="宋体" w:cs="宋体"/>
                <w:spacing w:val="8"/>
                <w:position w:val="1"/>
                <w:sz w:val="23"/>
                <w:szCs w:val="23"/>
              </w:rPr>
              <w:t>项目</w:t>
            </w:r>
            <w:r>
              <w:rPr>
                <w:rFonts w:ascii="宋体" w:hAnsi="宋体" w:eastAsia="宋体" w:cs="宋体"/>
                <w:spacing w:val="7"/>
                <w:position w:val="1"/>
                <w:sz w:val="23"/>
                <w:szCs w:val="23"/>
              </w:rPr>
              <w:t>预</w:t>
            </w:r>
            <w:r>
              <w:rPr>
                <w:rFonts w:ascii="宋体" w:hAnsi="宋体" w:eastAsia="宋体" w:cs="宋体"/>
                <w:spacing w:val="4"/>
                <w:position w:val="1"/>
                <w:sz w:val="23"/>
                <w:szCs w:val="23"/>
              </w:rPr>
              <w:t xml:space="preserve">计使用机油 </w:t>
            </w:r>
            <w:r>
              <w:rPr>
                <w:rFonts w:ascii="Times New Roman" w:hAnsi="Times New Roman" w:eastAsia="Times New Roman" w:cs="Times New Roman"/>
                <w:spacing w:val="4"/>
                <w:position w:val="1"/>
                <w:sz w:val="23"/>
                <w:szCs w:val="23"/>
              </w:rPr>
              <w:t>0.5</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4"/>
                <w:position w:val="1"/>
                <w:sz w:val="23"/>
                <w:szCs w:val="23"/>
              </w:rPr>
              <w:t>/</w:t>
            </w:r>
            <w:r>
              <w:rPr>
                <w:rFonts w:ascii="Times New Roman" w:hAnsi="Times New Roman" w:eastAsia="Times New Roman" w:cs="Times New Roman"/>
                <w:position w:val="1"/>
                <w:sz w:val="23"/>
                <w:szCs w:val="23"/>
              </w:rPr>
              <w:t>a</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rPr>
              <w:t xml:space="preserve">，包装规格为 </w:t>
            </w:r>
            <w:r>
              <w:rPr>
                <w:rFonts w:ascii="Times New Roman" w:hAnsi="Times New Roman" w:eastAsia="Times New Roman" w:cs="Times New Roman"/>
                <w:spacing w:val="4"/>
                <w:position w:val="1"/>
                <w:sz w:val="23"/>
                <w:szCs w:val="23"/>
              </w:rPr>
              <w:t>0.5</w:t>
            </w:r>
            <w:r>
              <w:rPr>
                <w:rFonts w:ascii="Times New Roman" w:hAnsi="Times New Roman" w:eastAsia="Times New Roman" w:cs="Times New Roman"/>
                <w:position w:val="1"/>
                <w:sz w:val="23"/>
                <w:szCs w:val="23"/>
              </w:rPr>
              <w:t>t</w:t>
            </w:r>
            <w:r>
              <w:rPr>
                <w:rFonts w:ascii="Times New Roman" w:hAnsi="Times New Roman" w:eastAsia="Times New Roman" w:cs="Times New Roman"/>
                <w:spacing w:val="4"/>
                <w:position w:val="1"/>
                <w:sz w:val="23"/>
                <w:szCs w:val="23"/>
              </w:rPr>
              <w:t>/</w:t>
            </w:r>
            <w:r>
              <w:rPr>
                <w:rFonts w:ascii="宋体" w:hAnsi="宋体" w:eastAsia="宋体" w:cs="宋体"/>
                <w:spacing w:val="4"/>
                <w:position w:val="1"/>
                <w:sz w:val="23"/>
                <w:szCs w:val="23"/>
              </w:rPr>
              <w:t xml:space="preserve">桶，共产生 </w:t>
            </w:r>
            <w:r>
              <w:rPr>
                <w:rFonts w:ascii="Times New Roman" w:hAnsi="Times New Roman" w:eastAsia="Times New Roman" w:cs="Times New Roman"/>
                <w:spacing w:val="4"/>
                <w:position w:val="1"/>
                <w:sz w:val="23"/>
                <w:szCs w:val="23"/>
              </w:rPr>
              <w:t xml:space="preserve">1 </w:t>
            </w:r>
            <w:r>
              <w:rPr>
                <w:rFonts w:ascii="宋体" w:hAnsi="宋体" w:eastAsia="宋体" w:cs="宋体"/>
                <w:spacing w:val="4"/>
                <w:position w:val="1"/>
                <w:sz w:val="23"/>
                <w:szCs w:val="23"/>
              </w:rPr>
              <w:t>个废机油</w:t>
            </w:r>
          </w:p>
          <w:p>
            <w:pPr>
              <w:spacing w:before="145" w:line="392" w:lineRule="auto"/>
              <w:ind w:left="106" w:right="40" w:firstLine="2"/>
              <w:rPr>
                <w:rFonts w:ascii="宋体" w:hAnsi="宋体" w:eastAsia="宋体" w:cs="宋体"/>
                <w:sz w:val="23"/>
                <w:szCs w:val="23"/>
              </w:rPr>
            </w:pPr>
            <w:r>
              <w:rPr>
                <w:rFonts w:ascii="宋体" w:hAnsi="宋体" w:eastAsia="宋体" w:cs="宋体"/>
                <w:spacing w:val="-1"/>
                <w:sz w:val="23"/>
                <w:szCs w:val="23"/>
              </w:rPr>
              <w:t>桶，重量</w:t>
            </w:r>
            <w:r>
              <w:rPr>
                <w:rFonts w:ascii="宋体" w:hAnsi="宋体" w:eastAsia="宋体" w:cs="宋体"/>
                <w:sz w:val="23"/>
                <w:szCs w:val="23"/>
              </w:rPr>
              <w:t xml:space="preserve">约 </w:t>
            </w:r>
            <w:r>
              <w:rPr>
                <w:rFonts w:ascii="Times New Roman" w:hAnsi="Times New Roman" w:eastAsia="Times New Roman" w:cs="Times New Roman"/>
                <w:sz w:val="23"/>
                <w:szCs w:val="23"/>
              </w:rPr>
              <w:t xml:space="preserve">0.01t </w:t>
            </w:r>
            <w:r>
              <w:rPr>
                <w:rFonts w:ascii="宋体" w:hAnsi="宋体" w:eastAsia="宋体" w:cs="宋体"/>
                <w:sz w:val="23"/>
                <w:szCs w:val="23"/>
              </w:rPr>
              <w:t xml:space="preserve">，则产生废机油桶 </w:t>
            </w:r>
            <w:r>
              <w:rPr>
                <w:rFonts w:ascii="Times New Roman" w:hAnsi="Times New Roman" w:eastAsia="Times New Roman" w:cs="Times New Roman"/>
                <w:sz w:val="23"/>
                <w:szCs w:val="23"/>
              </w:rPr>
              <w:t>0.01t/a</w:t>
            </w:r>
            <w:r>
              <w:rPr>
                <w:rFonts w:ascii="宋体" w:hAnsi="宋体" w:eastAsia="宋体" w:cs="宋体"/>
                <w:sz w:val="23"/>
                <w:szCs w:val="23"/>
              </w:rPr>
              <w:t>。根据《国家危险废物名录》 (</w:t>
            </w:r>
            <w:r>
              <w:rPr>
                <w:rFonts w:ascii="Times New Roman" w:hAnsi="Times New Roman" w:eastAsia="Times New Roman" w:cs="Times New Roman"/>
                <w:sz w:val="23"/>
                <w:szCs w:val="23"/>
              </w:rPr>
              <w:t xml:space="preserve">2021 </w:t>
            </w:r>
            <w:r>
              <w:rPr>
                <w:rFonts w:ascii="宋体" w:hAnsi="宋体" w:eastAsia="宋体" w:cs="宋体"/>
                <w:sz w:val="23"/>
                <w:szCs w:val="23"/>
              </w:rPr>
              <w:t xml:space="preserve">版)， </w:t>
            </w:r>
            <w:r>
              <w:rPr>
                <w:rFonts w:ascii="宋体" w:hAnsi="宋体" w:eastAsia="宋体" w:cs="宋体"/>
                <w:spacing w:val="12"/>
                <w:sz w:val="23"/>
                <w:szCs w:val="23"/>
              </w:rPr>
              <w:t>废</w:t>
            </w:r>
            <w:r>
              <w:rPr>
                <w:rFonts w:ascii="宋体" w:hAnsi="宋体" w:eastAsia="宋体" w:cs="宋体"/>
                <w:spacing w:val="9"/>
                <w:sz w:val="23"/>
                <w:szCs w:val="23"/>
              </w:rPr>
              <w:t>机</w:t>
            </w:r>
            <w:r>
              <w:rPr>
                <w:rFonts w:ascii="宋体" w:hAnsi="宋体" w:eastAsia="宋体" w:cs="宋体"/>
                <w:spacing w:val="6"/>
                <w:sz w:val="23"/>
                <w:szCs w:val="23"/>
              </w:rPr>
              <w:t xml:space="preserve">油桶属于 </w:t>
            </w:r>
            <w:r>
              <w:rPr>
                <w:rFonts w:ascii="Times New Roman" w:hAnsi="Times New Roman" w:eastAsia="Times New Roman" w:cs="Times New Roman"/>
                <w:sz w:val="23"/>
                <w:szCs w:val="23"/>
              </w:rPr>
              <w:t>HW</w:t>
            </w:r>
            <w:r>
              <w:rPr>
                <w:rFonts w:ascii="Times New Roman" w:hAnsi="Times New Roman" w:eastAsia="Times New Roman" w:cs="Times New Roman"/>
                <w:spacing w:val="6"/>
                <w:sz w:val="23"/>
                <w:szCs w:val="23"/>
              </w:rPr>
              <w:t xml:space="preserve">49 </w:t>
            </w:r>
            <w:r>
              <w:rPr>
                <w:rFonts w:ascii="宋体" w:hAnsi="宋体" w:eastAsia="宋体" w:cs="宋体"/>
                <w:spacing w:val="6"/>
                <w:sz w:val="23"/>
                <w:szCs w:val="23"/>
              </w:rPr>
              <w:t>其他废物，废物代码：</w:t>
            </w:r>
            <w:r>
              <w:rPr>
                <w:rFonts w:ascii="Times New Roman" w:hAnsi="Times New Roman" w:eastAsia="Times New Roman" w:cs="Times New Roman"/>
                <w:spacing w:val="6"/>
                <w:sz w:val="23"/>
                <w:szCs w:val="23"/>
              </w:rPr>
              <w:t xml:space="preserve">900-041-49 </w:t>
            </w:r>
            <w:r>
              <w:rPr>
                <w:rFonts w:ascii="宋体" w:hAnsi="宋体" w:eastAsia="宋体" w:cs="宋体"/>
                <w:spacing w:val="6"/>
                <w:sz w:val="23"/>
                <w:szCs w:val="23"/>
              </w:rPr>
              <w:t>，统一收集后交由有危险废</w:t>
            </w:r>
          </w:p>
          <w:p>
            <w:pPr>
              <w:spacing w:line="228" w:lineRule="auto"/>
              <w:ind w:left="107"/>
              <w:rPr>
                <w:rFonts w:ascii="宋体" w:hAnsi="宋体" w:eastAsia="宋体" w:cs="宋体"/>
                <w:sz w:val="23"/>
                <w:szCs w:val="23"/>
              </w:rPr>
            </w:pPr>
            <w:r>
              <w:rPr>
                <w:rFonts w:ascii="宋体" w:hAnsi="宋体" w:eastAsia="宋体" w:cs="宋体"/>
                <w:spacing w:val="10"/>
                <w:sz w:val="23"/>
                <w:szCs w:val="23"/>
              </w:rPr>
              <w:t>物</w:t>
            </w:r>
            <w:r>
              <w:rPr>
                <w:rFonts w:ascii="宋体" w:hAnsi="宋体" w:eastAsia="宋体" w:cs="宋体"/>
                <w:spacing w:val="8"/>
                <w:sz w:val="23"/>
                <w:szCs w:val="23"/>
              </w:rPr>
              <w:t>处理资质的单位处理。</w:t>
            </w:r>
          </w:p>
          <w:p>
            <w:pPr>
              <w:spacing w:before="139" w:line="378" w:lineRule="auto"/>
              <w:ind w:left="108" w:right="101" w:firstLine="488"/>
              <w:rPr>
                <w:rFonts w:ascii="宋体" w:hAnsi="宋体" w:eastAsia="宋体" w:cs="宋体"/>
                <w:sz w:val="23"/>
                <w:szCs w:val="23"/>
              </w:rPr>
            </w:pPr>
            <w:r>
              <w:rPr>
                <w:rFonts w:ascii="宋体" w:hAnsi="宋体" w:eastAsia="宋体" w:cs="宋体"/>
                <w:spacing w:val="15"/>
                <w:sz w:val="23"/>
                <w:szCs w:val="23"/>
                <w14:textOutline w14:w="4358" w14:cap="sq" w14:cmpd="sng">
                  <w14:solidFill>
                    <w14:srgbClr w14:val="000000"/>
                  </w14:solidFill>
                  <w14:prstDash w14:val="solid"/>
                  <w14:bevel/>
                </w14:textOutline>
              </w:rPr>
              <w:t>喷</w:t>
            </w:r>
            <w:r>
              <w:rPr>
                <w:rFonts w:ascii="宋体" w:hAnsi="宋体" w:eastAsia="宋体" w:cs="宋体"/>
                <w:spacing w:val="8"/>
                <w:sz w:val="23"/>
                <w:szCs w:val="23"/>
                <w14:textOutline w14:w="4358" w14:cap="sq" w14:cmpd="sng">
                  <w14:solidFill>
                    <w14:srgbClr w14:val="000000"/>
                  </w14:solidFill>
                  <w14:prstDash w14:val="solid"/>
                  <w14:bevel/>
                </w14:textOutline>
              </w:rPr>
              <w:t>淋废水：</w:t>
            </w:r>
            <w:r>
              <w:rPr>
                <w:rFonts w:ascii="宋体" w:hAnsi="宋体" w:eastAsia="宋体" w:cs="宋体"/>
                <w:spacing w:val="8"/>
                <w:sz w:val="23"/>
                <w:szCs w:val="23"/>
              </w:rPr>
              <w:t>有机废气处理设施“水喷淋</w:t>
            </w:r>
            <w:r>
              <w:rPr>
                <w:rFonts w:ascii="Times New Roman" w:hAnsi="Times New Roman" w:eastAsia="Times New Roman" w:cs="Times New Roman"/>
                <w:spacing w:val="8"/>
                <w:sz w:val="23"/>
                <w:szCs w:val="23"/>
              </w:rPr>
              <w:t>+</w:t>
            </w:r>
            <w:r>
              <w:rPr>
                <w:rFonts w:ascii="宋体" w:hAnsi="宋体" w:eastAsia="宋体" w:cs="宋体"/>
                <w:spacing w:val="8"/>
                <w:sz w:val="23"/>
                <w:szCs w:val="23"/>
              </w:rPr>
              <w:t>干式过滤</w:t>
            </w:r>
            <w:r>
              <w:rPr>
                <w:rFonts w:ascii="Times New Roman" w:hAnsi="Times New Roman" w:eastAsia="Times New Roman" w:cs="Times New Roman"/>
                <w:spacing w:val="8"/>
                <w:sz w:val="23"/>
                <w:szCs w:val="23"/>
              </w:rPr>
              <w:t>+</w:t>
            </w:r>
            <w:r>
              <w:rPr>
                <w:rFonts w:ascii="宋体" w:hAnsi="宋体" w:eastAsia="宋体" w:cs="宋体"/>
                <w:spacing w:val="8"/>
                <w:sz w:val="23"/>
                <w:szCs w:val="23"/>
              </w:rPr>
              <w:t>二级活性炭吸附装置”的喷</w:t>
            </w:r>
            <w:r>
              <w:rPr>
                <w:rFonts w:ascii="宋体" w:hAnsi="宋体" w:eastAsia="宋体" w:cs="宋体"/>
                <w:sz w:val="23"/>
                <w:szCs w:val="23"/>
              </w:rPr>
              <w:t xml:space="preserve"> </w:t>
            </w:r>
            <w:r>
              <w:rPr>
                <w:rFonts w:ascii="宋体" w:hAnsi="宋体" w:eastAsia="宋体" w:cs="宋体"/>
                <w:spacing w:val="-1"/>
                <w:sz w:val="23"/>
                <w:szCs w:val="23"/>
              </w:rPr>
              <w:t xml:space="preserve">淋水半年更换一次，储水量 </w:t>
            </w:r>
            <w:r>
              <w:rPr>
                <w:rFonts w:ascii="Times New Roman" w:hAnsi="Times New Roman" w:eastAsia="Times New Roman" w:cs="Times New Roman"/>
                <w:spacing w:val="-1"/>
                <w:sz w:val="23"/>
                <w:szCs w:val="23"/>
              </w:rPr>
              <w:t>1</w:t>
            </w:r>
            <w:r>
              <w:rPr>
                <w:rFonts w:ascii="Times New Roman" w:hAnsi="Times New Roman" w:eastAsia="Times New Roman" w:cs="Times New Roman"/>
                <w:sz w:val="23"/>
                <w:szCs w:val="23"/>
              </w:rPr>
              <w:t>m</w:t>
            </w:r>
            <w:r>
              <w:rPr>
                <w:rFonts w:ascii="Times New Roman" w:hAnsi="Times New Roman" w:eastAsia="Times New Roman" w:cs="Times New Roman"/>
                <w:spacing w:val="-1"/>
                <w:position w:val="8"/>
                <w:sz w:val="15"/>
                <w:szCs w:val="15"/>
              </w:rPr>
              <w:t>3</w:t>
            </w:r>
            <w:r>
              <w:rPr>
                <w:rFonts w:ascii="宋体" w:hAnsi="宋体" w:eastAsia="宋体" w:cs="宋体"/>
                <w:spacing w:val="-1"/>
                <w:sz w:val="23"/>
                <w:szCs w:val="23"/>
              </w:rPr>
              <w:t xml:space="preserve">，总更换量为 </w:t>
            </w:r>
            <w:r>
              <w:rPr>
                <w:rFonts w:ascii="Times New Roman" w:hAnsi="Times New Roman" w:eastAsia="Times New Roman" w:cs="Times New Roman"/>
                <w:spacing w:val="-1"/>
                <w:sz w:val="23"/>
                <w:szCs w:val="23"/>
              </w:rPr>
              <w:t>2</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宋体" w:hAnsi="宋体" w:eastAsia="宋体" w:cs="宋体"/>
                <w:sz w:val="23"/>
                <w:szCs w:val="23"/>
              </w:rPr>
              <w:t>。根据《国家危险废物名录》(</w:t>
            </w:r>
            <w:r>
              <w:rPr>
                <w:rFonts w:ascii="Times New Roman" w:hAnsi="Times New Roman" w:eastAsia="Times New Roman" w:cs="Times New Roman"/>
                <w:sz w:val="23"/>
                <w:szCs w:val="23"/>
              </w:rPr>
              <w:t xml:space="preserve">2021 </w:t>
            </w:r>
            <w:r>
              <w:rPr>
                <w:rFonts w:ascii="宋体" w:hAnsi="宋体" w:eastAsia="宋体" w:cs="宋体"/>
                <w:spacing w:val="8"/>
                <w:sz w:val="23"/>
                <w:szCs w:val="23"/>
              </w:rPr>
              <w:t>版</w:t>
            </w:r>
            <w:r>
              <w:rPr>
                <w:rFonts w:ascii="宋体" w:hAnsi="宋体" w:eastAsia="宋体" w:cs="宋体"/>
                <w:spacing w:val="6"/>
                <w:sz w:val="23"/>
                <w:szCs w:val="23"/>
              </w:rPr>
              <w:t xml:space="preserve">) ，喷淋废水属于 </w:t>
            </w:r>
            <w:r>
              <w:rPr>
                <w:rFonts w:ascii="Times New Roman" w:hAnsi="Times New Roman" w:eastAsia="Times New Roman" w:cs="Times New Roman"/>
                <w:sz w:val="23"/>
                <w:szCs w:val="23"/>
              </w:rPr>
              <w:t>HW</w:t>
            </w:r>
            <w:r>
              <w:rPr>
                <w:rFonts w:ascii="Times New Roman" w:hAnsi="Times New Roman" w:eastAsia="Times New Roman" w:cs="Times New Roman"/>
                <w:spacing w:val="6"/>
                <w:sz w:val="23"/>
                <w:szCs w:val="23"/>
              </w:rPr>
              <w:t xml:space="preserve">49 </w:t>
            </w:r>
            <w:r>
              <w:rPr>
                <w:rFonts w:ascii="宋体" w:hAnsi="宋体" w:eastAsia="宋体" w:cs="宋体"/>
                <w:spacing w:val="6"/>
                <w:sz w:val="23"/>
                <w:szCs w:val="23"/>
              </w:rPr>
              <w:t>其他废物，废物代码：</w:t>
            </w:r>
            <w:r>
              <w:rPr>
                <w:rFonts w:ascii="Times New Roman" w:hAnsi="Times New Roman" w:eastAsia="Times New Roman" w:cs="Times New Roman"/>
                <w:spacing w:val="6"/>
                <w:sz w:val="23"/>
                <w:szCs w:val="23"/>
              </w:rPr>
              <w:t xml:space="preserve">900-041-49 </w:t>
            </w:r>
            <w:r>
              <w:rPr>
                <w:rFonts w:ascii="宋体" w:hAnsi="宋体" w:eastAsia="宋体" w:cs="宋体"/>
                <w:spacing w:val="6"/>
                <w:sz w:val="23"/>
                <w:szCs w:val="23"/>
              </w:rPr>
              <w:t>，统一收集后交由有</w:t>
            </w:r>
          </w:p>
        </w:tc>
      </w:tr>
    </w:tbl>
    <w:p>
      <w:pPr>
        <w:rPr>
          <w:rFonts w:ascii="Arial"/>
          <w:sz w:val="21"/>
        </w:rPr>
      </w:pPr>
    </w:p>
    <w:p>
      <w:pPr>
        <w:sectPr>
          <w:footerReference r:id="rId62" w:type="default"/>
          <w:pgSz w:w="11906" w:h="16839"/>
          <w:pgMar w:top="1431" w:right="1363" w:bottom="1015" w:left="1363" w:header="0" w:footer="853" w:gutter="0"/>
          <w:cols w:space="720" w:num="1"/>
        </w:sectPr>
      </w:pPr>
    </w:p>
    <w:p>
      <w:r>
        <w:pict>
          <v:rect id="_x0000_s1139" o:spid="_x0000_s1139" o:spt="1" style="position:absolute;left:0pt;margin-left:90.65pt;margin-top:567.95pt;height:70.6pt;width:0.5pt;mso-position-horizontal-relative:page;mso-position-vertical-relative:page;z-index:251768832;mso-width-relative:page;mso-height-relative:page;" fillcolor="#000000" filled="t" stroked="f" coordsize="21600,21600" o:allowincell="f">
            <v:path/>
            <v:fill on="t" focussize="0,0"/>
            <v:stroke on="f"/>
            <v:imagedata o:title=""/>
            <o:lock v:ext="edit"/>
          </v:rect>
        </w:pict>
      </w:r>
      <w:r>
        <w:pict>
          <v:rect id="_x0000_s1140" o:spid="_x0000_s1140" o:spt="1" style="position:absolute;left:0pt;margin-left:519.6pt;margin-top:567.95pt;height:70.6pt;width:0.5pt;mso-position-horizontal-relative:page;mso-position-vertical-relative:page;z-index:251769856;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5674"/>
        <w:gridCol w:w="31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54"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2"/>
            <w:tcBorders>
              <w:right w:val="single" w:color="000000" w:sz="6" w:space="0"/>
            </w:tcBorders>
            <w:vAlign w:val="top"/>
          </w:tcPr>
          <w:p>
            <w:pPr>
              <w:spacing w:before="49" w:line="228" w:lineRule="auto"/>
              <w:ind w:left="110"/>
              <w:rPr>
                <w:rFonts w:ascii="宋体" w:hAnsi="宋体" w:eastAsia="宋体" w:cs="宋体"/>
                <w:sz w:val="23"/>
                <w:szCs w:val="23"/>
              </w:rPr>
            </w:pPr>
            <w:r>
              <w:rPr>
                <w:rFonts w:ascii="宋体" w:hAnsi="宋体" w:eastAsia="宋体" w:cs="宋体"/>
                <w:spacing w:val="13"/>
                <w:sz w:val="23"/>
                <w:szCs w:val="23"/>
              </w:rPr>
              <w:t>危</w:t>
            </w:r>
            <w:r>
              <w:rPr>
                <w:rFonts w:ascii="宋体" w:hAnsi="宋体" w:eastAsia="宋体" w:cs="宋体"/>
                <w:spacing w:val="8"/>
                <w:sz w:val="23"/>
                <w:szCs w:val="23"/>
              </w:rPr>
              <w:t>险废物处理资质的单位处理。</w:t>
            </w:r>
          </w:p>
          <w:p>
            <w:pPr>
              <w:spacing w:before="184" w:line="336" w:lineRule="auto"/>
              <w:ind w:left="113" w:right="101" w:firstLine="473"/>
              <w:rPr>
                <w:rFonts w:ascii="宋体" w:hAnsi="宋体" w:eastAsia="宋体" w:cs="宋体"/>
                <w:sz w:val="23"/>
                <w:szCs w:val="23"/>
              </w:rPr>
            </w:pPr>
            <w:r>
              <w:rPr>
                <w:rFonts w:ascii="宋体" w:hAnsi="宋体" w:eastAsia="宋体" w:cs="宋体"/>
                <w:spacing w:val="18"/>
                <w:sz w:val="23"/>
                <w:szCs w:val="23"/>
                <w14:textOutline w14:w="4358" w14:cap="sq" w14:cmpd="sng">
                  <w14:solidFill>
                    <w14:srgbClr w14:val="000000"/>
                  </w14:solidFill>
                  <w14:prstDash w14:val="solid"/>
                  <w14:bevel/>
                </w14:textOutline>
              </w:rPr>
              <w:t>废活</w:t>
            </w:r>
            <w:r>
              <w:rPr>
                <w:rFonts w:ascii="宋体" w:hAnsi="宋体" w:eastAsia="宋体" w:cs="宋体"/>
                <w:spacing w:val="11"/>
                <w:sz w:val="23"/>
                <w:szCs w:val="23"/>
                <w14:textOutline w14:w="4358" w14:cap="sq" w14:cmpd="sng">
                  <w14:solidFill>
                    <w14:srgbClr w14:val="000000"/>
                  </w14:solidFill>
                  <w14:prstDash w14:val="solid"/>
                  <w14:bevel/>
                </w14:textOutline>
              </w:rPr>
              <w:t>性</w:t>
            </w:r>
            <w:r>
              <w:rPr>
                <w:rFonts w:ascii="宋体" w:hAnsi="宋体" w:eastAsia="宋体" w:cs="宋体"/>
                <w:spacing w:val="9"/>
                <w:sz w:val="23"/>
                <w:szCs w:val="23"/>
                <w14:textOutline w14:w="4358" w14:cap="sq" w14:cmpd="sng">
                  <w14:solidFill>
                    <w14:srgbClr w14:val="000000"/>
                  </w14:solidFill>
                  <w14:prstDash w14:val="solid"/>
                  <w14:bevel/>
                </w14:textOutline>
              </w:rPr>
              <w:t>炭：</w:t>
            </w:r>
            <w:r>
              <w:rPr>
                <w:rFonts w:ascii="宋体" w:hAnsi="宋体" w:eastAsia="宋体" w:cs="宋体"/>
                <w:spacing w:val="9"/>
                <w:sz w:val="23"/>
                <w:szCs w:val="23"/>
              </w:rPr>
              <w:t>项目在处理有机废气的过程中会产生废活性炭。企业三个月更换一</w:t>
            </w:r>
            <w:r>
              <w:rPr>
                <w:rFonts w:ascii="宋体" w:hAnsi="宋体" w:eastAsia="宋体" w:cs="宋体"/>
                <w:sz w:val="23"/>
                <w:szCs w:val="23"/>
              </w:rPr>
              <w:t xml:space="preserve"> </w:t>
            </w:r>
            <w:r>
              <w:rPr>
                <w:rFonts w:ascii="宋体" w:hAnsi="宋体" w:eastAsia="宋体" w:cs="宋体"/>
                <w:spacing w:val="10"/>
                <w:sz w:val="23"/>
                <w:szCs w:val="23"/>
              </w:rPr>
              <w:t>次活性炭</w:t>
            </w:r>
            <w:r>
              <w:rPr>
                <w:rFonts w:ascii="宋体" w:hAnsi="宋体" w:eastAsia="宋体" w:cs="宋体"/>
                <w:spacing w:val="5"/>
                <w:sz w:val="23"/>
                <w:szCs w:val="23"/>
              </w:rPr>
              <w:t xml:space="preserve">，项目有机废气处理量为 </w:t>
            </w:r>
            <w:r>
              <w:rPr>
                <w:rFonts w:ascii="Times New Roman" w:hAnsi="Times New Roman" w:eastAsia="Times New Roman" w:cs="Times New Roman"/>
                <w:spacing w:val="5"/>
                <w:sz w:val="23"/>
                <w:szCs w:val="23"/>
              </w:rPr>
              <w:t>0.0888</w:t>
            </w:r>
            <w:r>
              <w:rPr>
                <w:rFonts w:ascii="Times New Roman" w:hAnsi="Times New Roman" w:eastAsia="Times New Roman" w:cs="Times New Roman"/>
                <w:sz w:val="23"/>
                <w:szCs w:val="23"/>
              </w:rPr>
              <w:t>t</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，则活性炭吸附装置吸附的有机废气量</w:t>
            </w:r>
            <w:r>
              <w:rPr>
                <w:rFonts w:ascii="宋体" w:hAnsi="宋体" w:eastAsia="宋体" w:cs="宋体"/>
                <w:sz w:val="23"/>
                <w:szCs w:val="23"/>
              </w:rPr>
              <w:t xml:space="preserve"> </w:t>
            </w:r>
            <w:r>
              <w:rPr>
                <w:rFonts w:ascii="宋体" w:hAnsi="宋体" w:eastAsia="宋体" w:cs="宋体"/>
                <w:spacing w:val="-1"/>
                <w:sz w:val="23"/>
                <w:szCs w:val="23"/>
              </w:rPr>
              <w:t xml:space="preserve">约为 </w:t>
            </w:r>
            <w:r>
              <w:rPr>
                <w:rFonts w:ascii="Times New Roman" w:hAnsi="Times New Roman" w:eastAsia="Times New Roman" w:cs="Times New Roman"/>
                <w:spacing w:val="-1"/>
                <w:sz w:val="23"/>
                <w:szCs w:val="23"/>
              </w:rPr>
              <w:t>0.0888t/</w:t>
            </w:r>
            <w:r>
              <w:rPr>
                <w:rFonts w:ascii="Times New Roman" w:hAnsi="Times New Roman" w:eastAsia="Times New Roman" w:cs="Times New Roman"/>
                <w:sz w:val="23"/>
                <w:szCs w:val="23"/>
              </w:rPr>
              <w:t>a</w:t>
            </w:r>
            <w:r>
              <w:rPr>
                <w:rFonts w:ascii="宋体" w:hAnsi="宋体" w:eastAsia="宋体" w:cs="宋体"/>
                <w:spacing w:val="-1"/>
                <w:sz w:val="23"/>
                <w:szCs w:val="23"/>
              </w:rPr>
              <w:t>。</w:t>
            </w:r>
          </w:p>
          <w:p>
            <w:pPr>
              <w:spacing w:before="100" w:line="381" w:lineRule="auto"/>
              <w:ind w:left="107" w:right="42" w:firstLine="480"/>
              <w:rPr>
                <w:rFonts w:ascii="宋体" w:hAnsi="宋体" w:eastAsia="宋体" w:cs="宋体"/>
                <w:sz w:val="23"/>
                <w:szCs w:val="23"/>
              </w:rPr>
            </w:pPr>
            <w:r>
              <w:rPr>
                <w:rFonts w:ascii="宋体" w:hAnsi="宋体" w:eastAsia="宋体" w:cs="宋体"/>
                <w:spacing w:val="6"/>
                <w:sz w:val="23"/>
                <w:szCs w:val="23"/>
              </w:rPr>
              <w:t>根</w:t>
            </w:r>
            <w:r>
              <w:rPr>
                <w:rFonts w:ascii="宋体" w:hAnsi="宋体" w:eastAsia="宋体" w:cs="宋体"/>
                <w:spacing w:val="4"/>
                <w:sz w:val="23"/>
                <w:szCs w:val="23"/>
              </w:rPr>
              <w:t>据《广东省工业源挥发性有机物减排量核算方法 (试行) 》 (粤环办</w:t>
            </w:r>
            <w:r>
              <w:rPr>
                <w:rFonts w:ascii="Times New Roman" w:hAnsi="Times New Roman" w:eastAsia="Times New Roman" w:cs="Times New Roman"/>
                <w:spacing w:val="4"/>
                <w:sz w:val="23"/>
                <w:szCs w:val="23"/>
              </w:rPr>
              <w:t>[2021]92</w:t>
            </w:r>
            <w:r>
              <w:rPr>
                <w:rFonts w:ascii="Times New Roman" w:hAnsi="Times New Roman" w:eastAsia="Times New Roman" w:cs="Times New Roman"/>
                <w:sz w:val="23"/>
                <w:szCs w:val="23"/>
              </w:rPr>
              <w:t xml:space="preserve"> </w:t>
            </w:r>
            <w:r>
              <w:rPr>
                <w:rFonts w:ascii="宋体" w:hAnsi="宋体" w:eastAsia="宋体" w:cs="宋体"/>
                <w:spacing w:val="-2"/>
                <w:sz w:val="23"/>
                <w:szCs w:val="23"/>
              </w:rPr>
              <w:t>号) ，活性炭</w:t>
            </w:r>
            <w:r>
              <w:rPr>
                <w:rFonts w:ascii="宋体" w:hAnsi="宋体" w:eastAsia="宋体" w:cs="宋体"/>
                <w:spacing w:val="-1"/>
                <w:sz w:val="23"/>
                <w:szCs w:val="23"/>
              </w:rPr>
              <w:t>年更换量</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xml:space="preserve">活性炭吸附比例(颗粒炭取值 </w:t>
            </w:r>
            <w:r>
              <w:rPr>
                <w:rFonts w:ascii="Times New Roman" w:hAnsi="Times New Roman" w:eastAsia="Times New Roman" w:cs="Times New Roman"/>
                <w:spacing w:val="-1"/>
                <w:sz w:val="23"/>
                <w:szCs w:val="23"/>
              </w:rPr>
              <w:t>10%</w:t>
            </w:r>
            <w:r>
              <w:rPr>
                <w:rFonts w:ascii="宋体" w:hAnsi="宋体" w:eastAsia="宋体" w:cs="宋体"/>
                <w:spacing w:val="-1"/>
                <w:sz w:val="23"/>
                <w:szCs w:val="23"/>
              </w:rPr>
              <w:t xml:space="preserve">，纤维状活性炭取值 </w:t>
            </w:r>
            <w:r>
              <w:rPr>
                <w:rFonts w:ascii="Times New Roman" w:hAnsi="Times New Roman" w:eastAsia="Times New Roman" w:cs="Times New Roman"/>
                <w:spacing w:val="-1"/>
                <w:sz w:val="23"/>
                <w:szCs w:val="23"/>
              </w:rPr>
              <w:t>15%</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8"/>
                <w:sz w:val="23"/>
                <w:szCs w:val="23"/>
              </w:rPr>
              <w:t>蜂</w:t>
            </w:r>
            <w:r>
              <w:rPr>
                <w:rFonts w:ascii="宋体" w:hAnsi="宋体" w:eastAsia="宋体" w:cs="宋体"/>
                <w:spacing w:val="6"/>
                <w:sz w:val="23"/>
                <w:szCs w:val="23"/>
              </w:rPr>
              <w:t>窝</w:t>
            </w:r>
            <w:r>
              <w:rPr>
                <w:rFonts w:ascii="宋体" w:hAnsi="宋体" w:eastAsia="宋体" w:cs="宋体"/>
                <w:spacing w:val="4"/>
                <w:sz w:val="23"/>
                <w:szCs w:val="23"/>
              </w:rPr>
              <w:t xml:space="preserve">状活性炭取值 </w:t>
            </w:r>
            <w:r>
              <w:rPr>
                <w:rFonts w:ascii="Times New Roman" w:hAnsi="Times New Roman" w:eastAsia="Times New Roman" w:cs="Times New Roman"/>
                <w:spacing w:val="4"/>
                <w:sz w:val="23"/>
                <w:szCs w:val="23"/>
              </w:rPr>
              <w:t>20%</w:t>
            </w:r>
            <w:r>
              <w:rPr>
                <w:rFonts w:ascii="宋体" w:hAnsi="宋体" w:eastAsia="宋体" w:cs="宋体"/>
                <w:spacing w:val="4"/>
                <w:sz w:val="23"/>
                <w:szCs w:val="23"/>
              </w:rPr>
              <w:t xml:space="preserve">) 作为废气处理设施 </w:t>
            </w:r>
            <w:r>
              <w:rPr>
                <w:rFonts w:ascii="Times New Roman" w:hAnsi="Times New Roman" w:eastAsia="Times New Roman" w:cs="Times New Roman"/>
                <w:sz w:val="23"/>
                <w:szCs w:val="23"/>
              </w:rPr>
              <w:t>VOCs</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 xml:space="preserve">削减量。废气处理设施 </w:t>
            </w:r>
            <w:r>
              <w:rPr>
                <w:rFonts w:ascii="Times New Roman" w:hAnsi="Times New Roman" w:eastAsia="Times New Roman" w:cs="Times New Roman"/>
                <w:sz w:val="23"/>
                <w:szCs w:val="23"/>
              </w:rPr>
              <w:t>VOCs</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rPr>
              <w:t>削</w:t>
            </w:r>
            <w:r>
              <w:rPr>
                <w:rFonts w:ascii="宋体" w:hAnsi="宋体" w:eastAsia="宋体" w:cs="宋体"/>
                <w:sz w:val="23"/>
                <w:szCs w:val="23"/>
              </w:rPr>
              <w:t xml:space="preserve"> </w:t>
            </w:r>
            <w:r>
              <w:rPr>
                <w:rFonts w:ascii="宋体" w:hAnsi="宋体" w:eastAsia="宋体" w:cs="宋体"/>
                <w:spacing w:val="1"/>
                <w:sz w:val="23"/>
                <w:szCs w:val="23"/>
              </w:rPr>
              <w:t xml:space="preserve">减量 </w:t>
            </w:r>
            <w:r>
              <w:rPr>
                <w:rFonts w:ascii="Times New Roman" w:hAnsi="Times New Roman" w:eastAsia="Times New Roman" w:cs="Times New Roman"/>
                <w:spacing w:val="1"/>
                <w:sz w:val="23"/>
                <w:szCs w:val="23"/>
              </w:rPr>
              <w:t>0.0888</w:t>
            </w:r>
            <w:r>
              <w:rPr>
                <w:rFonts w:ascii="Times New Roman" w:hAnsi="Times New Roman" w:eastAsia="Times New Roman" w:cs="Times New Roman"/>
                <w:sz w:val="23"/>
                <w:szCs w:val="23"/>
              </w:rPr>
              <w:t>t</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a</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xml:space="preserve">，蜂窝状活性炭取值 </w:t>
            </w:r>
            <w:r>
              <w:rPr>
                <w:rFonts w:ascii="Times New Roman" w:hAnsi="Times New Roman" w:eastAsia="Times New Roman" w:cs="Times New Roman"/>
                <w:spacing w:val="1"/>
                <w:sz w:val="23"/>
                <w:szCs w:val="23"/>
              </w:rPr>
              <w:t xml:space="preserve">20% </w:t>
            </w:r>
            <w:r>
              <w:rPr>
                <w:rFonts w:ascii="宋体" w:hAnsi="宋体" w:eastAsia="宋体" w:cs="宋体"/>
                <w:spacing w:val="1"/>
                <w:sz w:val="23"/>
                <w:szCs w:val="23"/>
              </w:rPr>
              <w:t xml:space="preserve">，计算得出活性炭年更换量为 </w:t>
            </w:r>
            <w:r>
              <w:rPr>
                <w:rFonts w:ascii="Times New Roman" w:hAnsi="Times New Roman" w:eastAsia="Times New Roman" w:cs="Times New Roman"/>
                <w:sz w:val="23"/>
                <w:szCs w:val="23"/>
              </w:rPr>
              <w:t>0.444t/a</w:t>
            </w:r>
            <w:r>
              <w:rPr>
                <w:rFonts w:ascii="宋体" w:hAnsi="宋体" w:eastAsia="宋体" w:cs="宋体"/>
                <w:sz w:val="23"/>
                <w:szCs w:val="23"/>
              </w:rPr>
              <w:t>。</w:t>
            </w:r>
          </w:p>
          <w:p>
            <w:pPr>
              <w:spacing w:before="14" w:line="356" w:lineRule="auto"/>
              <w:ind w:left="107" w:right="89" w:firstLine="481"/>
              <w:rPr>
                <w:rFonts w:ascii="宋体" w:hAnsi="宋体" w:eastAsia="宋体" w:cs="宋体"/>
                <w:sz w:val="23"/>
                <w:szCs w:val="23"/>
              </w:rPr>
            </w:pPr>
            <w:r>
              <w:rPr>
                <w:rFonts w:ascii="宋体" w:hAnsi="宋体" w:eastAsia="宋体" w:cs="宋体"/>
                <w:spacing w:val="10"/>
                <w:sz w:val="23"/>
                <w:szCs w:val="23"/>
              </w:rPr>
              <w:t>参考《广东省生态环境厅关于印发＜广东省工业污染源全面达标排放行业污</w:t>
            </w:r>
            <w:r>
              <w:rPr>
                <w:rFonts w:ascii="宋体" w:hAnsi="宋体" w:eastAsia="宋体" w:cs="宋体"/>
                <w:spacing w:val="5"/>
                <w:sz w:val="23"/>
                <w:szCs w:val="23"/>
              </w:rPr>
              <w:t>染</w:t>
            </w:r>
            <w:r>
              <w:rPr>
                <w:rFonts w:ascii="宋体" w:hAnsi="宋体" w:eastAsia="宋体" w:cs="宋体"/>
                <w:sz w:val="23"/>
                <w:szCs w:val="23"/>
              </w:rPr>
              <w:t xml:space="preserve"> </w:t>
            </w:r>
            <w:r>
              <w:rPr>
                <w:rFonts w:ascii="宋体" w:hAnsi="宋体" w:eastAsia="宋体" w:cs="宋体"/>
                <w:spacing w:val="-2"/>
                <w:sz w:val="23"/>
                <w:szCs w:val="23"/>
              </w:rPr>
              <w:t xml:space="preserve">环境执法指引＞及钢铁、火电、家具等 </w:t>
            </w:r>
            <w:r>
              <w:rPr>
                <w:rFonts w:ascii="Times New Roman" w:hAnsi="Times New Roman" w:eastAsia="Times New Roman" w:cs="Times New Roman"/>
                <w:spacing w:val="-2"/>
                <w:sz w:val="23"/>
                <w:szCs w:val="23"/>
              </w:rPr>
              <w:t>1</w:t>
            </w:r>
            <w:r>
              <w:rPr>
                <w:rFonts w:ascii="Times New Roman" w:hAnsi="Times New Roman" w:eastAsia="Times New Roman" w:cs="Times New Roman"/>
                <w:spacing w:val="-1"/>
                <w:sz w:val="23"/>
                <w:szCs w:val="23"/>
              </w:rPr>
              <w:t xml:space="preserve">5 </w:t>
            </w:r>
            <w:r>
              <w:rPr>
                <w:rFonts w:ascii="宋体" w:hAnsi="宋体" w:eastAsia="宋体" w:cs="宋体"/>
                <w:spacing w:val="-1"/>
                <w:sz w:val="23"/>
                <w:szCs w:val="23"/>
              </w:rPr>
              <w:t>个行业污染治理实用技术指南的通知》 (粤</w:t>
            </w:r>
          </w:p>
          <w:p>
            <w:pPr>
              <w:spacing w:line="322" w:lineRule="exact"/>
              <w:ind w:left="107"/>
              <w:rPr>
                <w:rFonts w:ascii="宋体" w:hAnsi="宋体" w:eastAsia="宋体" w:cs="宋体"/>
                <w:sz w:val="23"/>
                <w:szCs w:val="23"/>
              </w:rPr>
            </w:pPr>
            <w:r>
              <w:rPr>
                <w:rFonts w:ascii="宋体" w:hAnsi="宋体" w:eastAsia="宋体" w:cs="宋体"/>
                <w:spacing w:val="14"/>
                <w:position w:val="3"/>
                <w:sz w:val="23"/>
                <w:szCs w:val="23"/>
              </w:rPr>
              <w:t>环办</w:t>
            </w:r>
            <w:r>
              <w:rPr>
                <w:rFonts w:ascii="Times New Roman" w:hAnsi="Times New Roman" w:eastAsia="Times New Roman" w:cs="Times New Roman"/>
                <w:spacing w:val="14"/>
                <w:position w:val="3"/>
                <w:sz w:val="23"/>
                <w:szCs w:val="23"/>
              </w:rPr>
              <w:t>[2</w:t>
            </w:r>
            <w:r>
              <w:rPr>
                <w:rFonts w:ascii="Times New Roman" w:hAnsi="Times New Roman" w:eastAsia="Times New Roman" w:cs="Times New Roman"/>
                <w:spacing w:val="8"/>
                <w:position w:val="3"/>
                <w:sz w:val="23"/>
                <w:szCs w:val="23"/>
              </w:rPr>
              <w:t>0</w:t>
            </w:r>
            <w:r>
              <w:rPr>
                <w:rFonts w:ascii="Times New Roman" w:hAnsi="Times New Roman" w:eastAsia="Times New Roman" w:cs="Times New Roman"/>
                <w:spacing w:val="7"/>
                <w:position w:val="3"/>
                <w:sz w:val="23"/>
                <w:szCs w:val="23"/>
              </w:rPr>
              <w:t xml:space="preserve">20]79 </w:t>
            </w:r>
            <w:r>
              <w:rPr>
                <w:rFonts w:ascii="宋体" w:hAnsi="宋体" w:eastAsia="宋体" w:cs="宋体"/>
                <w:spacing w:val="7"/>
                <w:position w:val="3"/>
                <w:sz w:val="23"/>
                <w:szCs w:val="23"/>
              </w:rPr>
              <w:t>号) ，当采用活性炭为吸附材料时，建议的运行参数为：</w:t>
            </w:r>
          </w:p>
          <w:p>
            <w:pPr>
              <w:spacing w:before="146" w:line="385" w:lineRule="auto"/>
              <w:ind w:left="219" w:right="56" w:firstLine="468"/>
              <w:rPr>
                <w:rFonts w:ascii="宋体" w:hAnsi="宋体" w:eastAsia="宋体" w:cs="宋体"/>
                <w:sz w:val="23"/>
                <w:szCs w:val="23"/>
              </w:rPr>
            </w:pPr>
            <w:r>
              <w:rPr>
                <w:rFonts w:ascii="Times New Roman" w:hAnsi="Times New Roman" w:eastAsia="Times New Roman" w:cs="Times New Roman"/>
                <w:spacing w:val="-9"/>
                <w:sz w:val="23"/>
                <w:szCs w:val="23"/>
              </w:rPr>
              <w:t>A</w:t>
            </w:r>
            <w:r>
              <w:rPr>
                <w:rFonts w:ascii="宋体" w:hAnsi="宋体" w:eastAsia="宋体" w:cs="宋体"/>
                <w:spacing w:val="-18"/>
                <w:sz w:val="23"/>
                <w:szCs w:val="23"/>
              </w:rPr>
              <w:t>、入</w:t>
            </w:r>
            <w:r>
              <w:rPr>
                <w:rFonts w:ascii="宋体" w:hAnsi="宋体" w:eastAsia="宋体" w:cs="宋体"/>
                <w:spacing w:val="-14"/>
                <w:sz w:val="23"/>
                <w:szCs w:val="23"/>
              </w:rPr>
              <w:t>口</w:t>
            </w:r>
            <w:r>
              <w:rPr>
                <w:rFonts w:ascii="宋体" w:hAnsi="宋体" w:eastAsia="宋体" w:cs="宋体"/>
                <w:spacing w:val="-9"/>
                <w:sz w:val="23"/>
                <w:szCs w:val="23"/>
              </w:rPr>
              <w:t>废气应满足颗粒物不大于</w:t>
            </w:r>
            <w:r>
              <w:rPr>
                <w:rFonts w:ascii="Times New Roman" w:hAnsi="Times New Roman" w:eastAsia="Times New Roman" w:cs="Times New Roman"/>
                <w:spacing w:val="-9"/>
                <w:sz w:val="23"/>
                <w:szCs w:val="23"/>
              </w:rPr>
              <w:t>1mg/m</w:t>
            </w:r>
            <w:r>
              <w:rPr>
                <w:rFonts w:ascii="Times New Roman" w:hAnsi="Times New Roman" w:eastAsia="Times New Roman" w:cs="Times New Roman"/>
                <w:spacing w:val="-9"/>
                <w:position w:val="8"/>
                <w:sz w:val="14"/>
                <w:szCs w:val="14"/>
              </w:rPr>
              <w:t>3</w:t>
            </w:r>
            <w:r>
              <w:rPr>
                <w:rFonts w:ascii="宋体" w:hAnsi="宋体" w:eastAsia="宋体" w:cs="宋体"/>
                <w:spacing w:val="-9"/>
                <w:sz w:val="23"/>
                <w:szCs w:val="23"/>
              </w:rPr>
              <w:t>，相对湿度</w:t>
            </w:r>
            <w:r>
              <w:rPr>
                <w:rFonts w:ascii="Times New Roman" w:hAnsi="Times New Roman" w:eastAsia="Times New Roman" w:cs="Times New Roman"/>
                <w:spacing w:val="-9"/>
                <w:sz w:val="23"/>
                <w:szCs w:val="23"/>
              </w:rPr>
              <w:t>(RH)</w:t>
            </w:r>
            <w:r>
              <w:rPr>
                <w:rFonts w:ascii="宋体" w:hAnsi="宋体" w:eastAsia="宋体" w:cs="宋体"/>
                <w:spacing w:val="-9"/>
                <w:sz w:val="23"/>
                <w:szCs w:val="23"/>
              </w:rPr>
              <w:t>小于等于</w:t>
            </w:r>
            <w:r>
              <w:rPr>
                <w:rFonts w:ascii="Times New Roman" w:hAnsi="Times New Roman" w:eastAsia="Times New Roman" w:cs="Times New Roman"/>
                <w:spacing w:val="-9"/>
                <w:sz w:val="23"/>
                <w:szCs w:val="23"/>
              </w:rPr>
              <w:t xml:space="preserve">80% </w:t>
            </w:r>
            <w:r>
              <w:rPr>
                <w:rFonts w:ascii="宋体" w:hAnsi="宋体" w:eastAsia="宋体" w:cs="宋体"/>
                <w:spacing w:val="-9"/>
                <w:sz w:val="23"/>
                <w:szCs w:val="23"/>
              </w:rPr>
              <w:t>、温度小于等</w:t>
            </w:r>
            <w:r>
              <w:rPr>
                <w:rFonts w:ascii="宋体" w:hAnsi="宋体" w:eastAsia="宋体" w:cs="宋体"/>
                <w:sz w:val="23"/>
                <w:szCs w:val="23"/>
              </w:rPr>
              <w:t xml:space="preserve"> </w:t>
            </w:r>
            <w:r>
              <w:rPr>
                <w:rFonts w:ascii="宋体" w:hAnsi="宋体" w:eastAsia="宋体" w:cs="宋体"/>
                <w:spacing w:val="5"/>
                <w:sz w:val="23"/>
                <w:szCs w:val="23"/>
              </w:rPr>
              <w:t>于</w:t>
            </w:r>
            <w:r>
              <w:rPr>
                <w:rFonts w:ascii="Times New Roman" w:hAnsi="Times New Roman" w:eastAsia="Times New Roman" w:cs="Times New Roman"/>
                <w:spacing w:val="3"/>
                <w:sz w:val="23"/>
                <w:szCs w:val="23"/>
              </w:rPr>
              <w:t>40℃</w:t>
            </w:r>
            <w:r>
              <w:rPr>
                <w:rFonts w:ascii="宋体" w:hAnsi="宋体" w:eastAsia="宋体" w:cs="宋体"/>
                <w:spacing w:val="3"/>
                <w:sz w:val="23"/>
                <w:szCs w:val="23"/>
              </w:rPr>
              <w:t>等条件；</w:t>
            </w:r>
          </w:p>
          <w:p>
            <w:pPr>
              <w:spacing w:before="22" w:line="378" w:lineRule="auto"/>
              <w:ind w:left="214" w:right="226" w:firstLine="475"/>
              <w:rPr>
                <w:rFonts w:ascii="宋体" w:hAnsi="宋体" w:eastAsia="宋体" w:cs="宋体"/>
                <w:sz w:val="23"/>
                <w:szCs w:val="23"/>
              </w:rPr>
            </w:pPr>
            <w:r>
              <w:rPr>
                <w:rFonts w:ascii="Times New Roman" w:hAnsi="Times New Roman" w:eastAsia="Times New Roman" w:cs="Times New Roman"/>
                <w:spacing w:val="-9"/>
                <w:sz w:val="23"/>
                <w:szCs w:val="23"/>
              </w:rPr>
              <w:t>B</w:t>
            </w:r>
            <w:r>
              <w:rPr>
                <w:rFonts w:ascii="Times New Roman" w:hAnsi="Times New Roman" w:eastAsia="Times New Roman" w:cs="Times New Roman"/>
                <w:spacing w:val="-18"/>
                <w:sz w:val="23"/>
                <w:szCs w:val="23"/>
              </w:rPr>
              <w:t xml:space="preserve"> </w:t>
            </w:r>
            <w:r>
              <w:rPr>
                <w:rFonts w:ascii="宋体" w:hAnsi="宋体" w:eastAsia="宋体" w:cs="宋体"/>
                <w:spacing w:val="-10"/>
                <w:sz w:val="23"/>
                <w:szCs w:val="23"/>
              </w:rPr>
              <w:t>、</w:t>
            </w:r>
            <w:r>
              <w:rPr>
                <w:rFonts w:ascii="宋体" w:hAnsi="宋体" w:eastAsia="宋体" w:cs="宋体"/>
                <w:spacing w:val="-9"/>
                <w:sz w:val="23"/>
                <w:szCs w:val="23"/>
              </w:rPr>
              <w:t>吸附层的气流风速是吸附器设计的主要参数，颗粒状吸附剂的气流风速宜低于</w:t>
            </w:r>
            <w:r>
              <w:rPr>
                <w:rFonts w:ascii="宋体" w:hAnsi="宋体" w:eastAsia="宋体" w:cs="宋体"/>
                <w:sz w:val="23"/>
                <w:szCs w:val="23"/>
              </w:rPr>
              <w:t xml:space="preserve"> </w:t>
            </w:r>
            <w:r>
              <w:rPr>
                <w:rFonts w:ascii="Times New Roman" w:hAnsi="Times New Roman" w:eastAsia="Times New Roman" w:cs="Times New Roman"/>
                <w:spacing w:val="2"/>
                <w:sz w:val="23"/>
                <w:szCs w:val="23"/>
              </w:rPr>
              <w:t>0.60</w:t>
            </w:r>
            <w:r>
              <w:rPr>
                <w:rFonts w:ascii="Times New Roman" w:hAnsi="Times New Roman" w:eastAsia="Times New Roman" w:cs="Times New Roman"/>
                <w:sz w:val="23"/>
                <w:szCs w:val="23"/>
              </w:rPr>
              <w:t>m</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；蜂窝状吸附剂的气流风速宜低于</w:t>
            </w:r>
            <w:r>
              <w:rPr>
                <w:rFonts w:ascii="Times New Roman" w:hAnsi="Times New Roman" w:eastAsia="Times New Roman" w:cs="Times New Roman"/>
                <w:spacing w:val="2"/>
                <w:sz w:val="23"/>
                <w:szCs w:val="23"/>
              </w:rPr>
              <w:t>1.20</w:t>
            </w:r>
            <w:r>
              <w:rPr>
                <w:rFonts w:ascii="Times New Roman" w:hAnsi="Times New Roman" w:eastAsia="Times New Roman" w:cs="Times New Roman"/>
                <w:sz w:val="23"/>
                <w:szCs w:val="23"/>
              </w:rPr>
              <w:t>m</w:t>
            </w:r>
            <w:r>
              <w:rPr>
                <w:rFonts w:ascii="Times New Roman" w:hAnsi="Times New Roman" w:eastAsia="Times New Roman" w:cs="Times New Roman"/>
                <w:spacing w:val="2"/>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rPr>
              <w:t>；活性炭纤维毡吸附剂的气流</w:t>
            </w:r>
            <w:r>
              <w:rPr>
                <w:rFonts w:ascii="宋体" w:hAnsi="宋体" w:eastAsia="宋体" w:cs="宋体"/>
                <w:spacing w:val="1"/>
                <w:sz w:val="23"/>
                <w:szCs w:val="23"/>
              </w:rPr>
              <w:t>风</w:t>
            </w:r>
            <w:r>
              <w:rPr>
                <w:rFonts w:ascii="宋体" w:hAnsi="宋体" w:eastAsia="宋体" w:cs="宋体"/>
                <w:sz w:val="23"/>
                <w:szCs w:val="23"/>
              </w:rPr>
              <w:t xml:space="preserve"> </w:t>
            </w:r>
            <w:r>
              <w:rPr>
                <w:rFonts w:ascii="宋体" w:hAnsi="宋体" w:eastAsia="宋体" w:cs="宋体"/>
                <w:spacing w:val="1"/>
                <w:sz w:val="23"/>
                <w:szCs w:val="23"/>
              </w:rPr>
              <w:t>速宜低于</w:t>
            </w:r>
            <w:r>
              <w:rPr>
                <w:rFonts w:ascii="Times New Roman" w:hAnsi="Times New Roman" w:eastAsia="Times New Roman" w:cs="Times New Roman"/>
                <w:spacing w:val="1"/>
                <w:sz w:val="23"/>
                <w:szCs w:val="23"/>
              </w:rPr>
              <w:t xml:space="preserve">0. </w:t>
            </w:r>
            <w:r>
              <w:rPr>
                <w:rFonts w:ascii="Times New Roman" w:hAnsi="Times New Roman" w:eastAsia="Times New Roman" w:cs="Times New Roman"/>
                <w:sz w:val="23"/>
                <w:szCs w:val="23"/>
              </w:rPr>
              <w:t>15m/s</w:t>
            </w:r>
            <w:r>
              <w:rPr>
                <w:rFonts w:ascii="宋体" w:hAnsi="宋体" w:eastAsia="宋体" w:cs="宋体"/>
                <w:sz w:val="23"/>
                <w:szCs w:val="23"/>
              </w:rPr>
              <w:t>。</w:t>
            </w:r>
          </w:p>
          <w:p>
            <w:pPr>
              <w:spacing w:before="1" w:line="424" w:lineRule="exact"/>
              <w:ind w:left="695"/>
              <w:rPr>
                <w:rFonts w:ascii="宋体" w:hAnsi="宋体" w:eastAsia="宋体" w:cs="宋体"/>
                <w:sz w:val="23"/>
                <w:szCs w:val="23"/>
              </w:rPr>
            </w:pPr>
            <w:r>
              <w:rPr>
                <w:rFonts w:ascii="宋体" w:hAnsi="宋体" w:eastAsia="宋体" w:cs="宋体"/>
                <w:spacing w:val="10"/>
                <w:position w:val="14"/>
                <w:sz w:val="23"/>
                <w:szCs w:val="23"/>
              </w:rPr>
              <w:t>根据《</w:t>
            </w:r>
            <w:r>
              <w:rPr>
                <w:rFonts w:ascii="宋体" w:hAnsi="宋体" w:eastAsia="宋体" w:cs="宋体"/>
                <w:spacing w:val="5"/>
                <w:position w:val="14"/>
                <w:sz w:val="23"/>
                <w:szCs w:val="23"/>
              </w:rPr>
              <w:t>关于印发＜</w:t>
            </w:r>
            <w:r>
              <w:rPr>
                <w:rFonts w:ascii="Times New Roman" w:hAnsi="Times New Roman" w:eastAsia="Times New Roman" w:cs="Times New Roman"/>
                <w:spacing w:val="5"/>
                <w:position w:val="14"/>
                <w:sz w:val="23"/>
                <w:szCs w:val="23"/>
              </w:rPr>
              <w:t>2020</w:t>
            </w:r>
            <w:r>
              <w:rPr>
                <w:rFonts w:ascii="宋体" w:hAnsi="宋体" w:eastAsia="宋体" w:cs="宋体"/>
                <w:spacing w:val="5"/>
                <w:position w:val="14"/>
                <w:sz w:val="23"/>
                <w:szCs w:val="23"/>
              </w:rPr>
              <w:t>年挥发性有机物治理攻坚方案＞的通知》  (环大气</w:t>
            </w:r>
          </w:p>
          <w:p>
            <w:pPr>
              <w:spacing w:line="323" w:lineRule="exact"/>
              <w:ind w:left="247"/>
              <w:rPr>
                <w:rFonts w:ascii="宋体" w:hAnsi="宋体" w:eastAsia="宋体" w:cs="宋体"/>
                <w:sz w:val="23"/>
                <w:szCs w:val="23"/>
              </w:rPr>
            </w:pPr>
            <w:r>
              <w:rPr>
                <w:rFonts w:ascii="宋体" w:hAnsi="宋体" w:eastAsia="宋体" w:cs="宋体"/>
                <w:spacing w:val="14"/>
                <w:position w:val="1"/>
                <w:sz w:val="23"/>
                <w:szCs w:val="23"/>
              </w:rPr>
              <w:t>〔</w:t>
            </w:r>
            <w:r>
              <w:rPr>
                <w:rFonts w:ascii="Times New Roman" w:hAnsi="Times New Roman" w:eastAsia="Times New Roman" w:cs="Times New Roman"/>
                <w:spacing w:val="14"/>
                <w:position w:val="1"/>
                <w:sz w:val="23"/>
                <w:szCs w:val="23"/>
              </w:rPr>
              <w:t>2</w:t>
            </w:r>
            <w:r>
              <w:rPr>
                <w:rFonts w:ascii="Times New Roman" w:hAnsi="Times New Roman" w:eastAsia="Times New Roman" w:cs="Times New Roman"/>
                <w:spacing w:val="10"/>
                <w:position w:val="1"/>
                <w:sz w:val="23"/>
                <w:szCs w:val="23"/>
              </w:rPr>
              <w:t>0</w:t>
            </w:r>
            <w:r>
              <w:rPr>
                <w:rFonts w:ascii="Times New Roman" w:hAnsi="Times New Roman" w:eastAsia="Times New Roman" w:cs="Times New Roman"/>
                <w:spacing w:val="7"/>
                <w:position w:val="1"/>
                <w:sz w:val="23"/>
                <w:szCs w:val="23"/>
              </w:rPr>
              <w:t>20</w:t>
            </w:r>
            <w:r>
              <w:rPr>
                <w:rFonts w:ascii="宋体" w:hAnsi="宋体" w:eastAsia="宋体" w:cs="宋体"/>
                <w:spacing w:val="7"/>
                <w:position w:val="1"/>
                <w:sz w:val="23"/>
                <w:szCs w:val="23"/>
              </w:rPr>
              <w:t>〕</w:t>
            </w:r>
            <w:r>
              <w:rPr>
                <w:rFonts w:ascii="Times New Roman" w:hAnsi="Times New Roman" w:eastAsia="Times New Roman" w:cs="Times New Roman"/>
                <w:spacing w:val="7"/>
                <w:position w:val="1"/>
                <w:sz w:val="23"/>
                <w:szCs w:val="23"/>
              </w:rPr>
              <w:t>33</w:t>
            </w:r>
            <w:r>
              <w:rPr>
                <w:rFonts w:ascii="宋体" w:hAnsi="宋体" w:eastAsia="宋体" w:cs="宋体"/>
                <w:spacing w:val="7"/>
                <w:position w:val="1"/>
                <w:sz w:val="23"/>
                <w:szCs w:val="23"/>
              </w:rPr>
              <w:t>号) ，采用活性炭吸附技术的，应选择碘值不低于</w:t>
            </w:r>
            <w:r>
              <w:rPr>
                <w:rFonts w:ascii="Times New Roman" w:hAnsi="Times New Roman" w:eastAsia="Times New Roman" w:cs="Times New Roman"/>
                <w:spacing w:val="7"/>
                <w:position w:val="1"/>
                <w:sz w:val="23"/>
                <w:szCs w:val="23"/>
              </w:rPr>
              <w:t>800</w:t>
            </w:r>
            <w:r>
              <w:rPr>
                <w:rFonts w:ascii="宋体" w:hAnsi="宋体" w:eastAsia="宋体" w:cs="宋体"/>
                <w:spacing w:val="7"/>
                <w:position w:val="1"/>
                <w:sz w:val="23"/>
                <w:szCs w:val="23"/>
              </w:rPr>
              <w:t>毫克</w:t>
            </w:r>
            <w:r>
              <w:rPr>
                <w:rFonts w:ascii="Times New Roman" w:hAnsi="Times New Roman" w:eastAsia="Times New Roman" w:cs="Times New Roman"/>
                <w:spacing w:val="7"/>
                <w:position w:val="1"/>
                <w:sz w:val="23"/>
                <w:szCs w:val="23"/>
              </w:rPr>
              <w:t>/</w:t>
            </w:r>
            <w:r>
              <w:rPr>
                <w:rFonts w:ascii="宋体" w:hAnsi="宋体" w:eastAsia="宋体" w:cs="宋体"/>
                <w:spacing w:val="7"/>
                <w:position w:val="1"/>
                <w:sz w:val="23"/>
                <w:szCs w:val="23"/>
              </w:rPr>
              <w:t>克的活性</w:t>
            </w:r>
          </w:p>
          <w:p>
            <w:pPr>
              <w:spacing w:before="149" w:line="388" w:lineRule="auto"/>
              <w:ind w:left="218" w:right="284"/>
              <w:rPr>
                <w:rFonts w:ascii="宋体" w:hAnsi="宋体" w:eastAsia="宋体" w:cs="宋体"/>
                <w:sz w:val="23"/>
                <w:szCs w:val="23"/>
              </w:rPr>
            </w:pPr>
            <w:r>
              <w:rPr>
                <w:rFonts w:ascii="宋体" w:hAnsi="宋体" w:eastAsia="宋体" w:cs="宋体"/>
                <w:spacing w:val="9"/>
                <w:sz w:val="23"/>
                <w:szCs w:val="23"/>
              </w:rPr>
              <w:t>炭，并按设计要求足量添加、及时更换。项目拟采用碘值不低于</w:t>
            </w:r>
            <w:r>
              <w:rPr>
                <w:rFonts w:ascii="Times New Roman" w:hAnsi="Times New Roman" w:eastAsia="Times New Roman" w:cs="Times New Roman"/>
                <w:spacing w:val="9"/>
                <w:sz w:val="23"/>
                <w:szCs w:val="23"/>
              </w:rPr>
              <w:t>800</w:t>
            </w:r>
            <w:r>
              <w:rPr>
                <w:rFonts w:ascii="宋体" w:hAnsi="宋体" w:eastAsia="宋体" w:cs="宋体"/>
                <w:spacing w:val="9"/>
                <w:sz w:val="23"/>
                <w:szCs w:val="23"/>
              </w:rPr>
              <w:t>毫克</w:t>
            </w:r>
            <w:r>
              <w:rPr>
                <w:rFonts w:ascii="Times New Roman" w:hAnsi="Times New Roman" w:eastAsia="Times New Roman" w:cs="Times New Roman"/>
                <w:spacing w:val="9"/>
                <w:sz w:val="23"/>
                <w:szCs w:val="23"/>
              </w:rPr>
              <w:t>/</w:t>
            </w:r>
            <w:r>
              <w:rPr>
                <w:rFonts w:ascii="宋体" w:hAnsi="宋体" w:eastAsia="宋体" w:cs="宋体"/>
                <w:spacing w:val="9"/>
                <w:sz w:val="23"/>
                <w:szCs w:val="23"/>
              </w:rPr>
              <w:t>克的</w:t>
            </w:r>
            <w:r>
              <w:rPr>
                <w:rFonts w:ascii="宋体" w:hAnsi="宋体" w:eastAsia="宋体" w:cs="宋体"/>
                <w:spacing w:val="8"/>
                <w:sz w:val="23"/>
                <w:szCs w:val="23"/>
              </w:rPr>
              <w:t>活</w:t>
            </w:r>
            <w:r>
              <w:rPr>
                <w:rFonts w:ascii="宋体" w:hAnsi="宋体" w:eastAsia="宋体" w:cs="宋体"/>
                <w:sz w:val="23"/>
                <w:szCs w:val="23"/>
              </w:rPr>
              <w:t xml:space="preserve"> </w:t>
            </w:r>
            <w:r>
              <w:rPr>
                <w:rFonts w:ascii="宋体" w:hAnsi="宋体" w:eastAsia="宋体" w:cs="宋体"/>
                <w:spacing w:val="9"/>
                <w:sz w:val="23"/>
                <w:szCs w:val="23"/>
              </w:rPr>
              <w:t>性炭吸附措施，活性炭吸附装置参数如下表</w:t>
            </w:r>
            <w:r>
              <w:rPr>
                <w:rFonts w:ascii="宋体" w:hAnsi="宋体" w:eastAsia="宋体" w:cs="宋体"/>
                <w:spacing w:val="6"/>
                <w:sz w:val="23"/>
                <w:szCs w:val="23"/>
              </w:rPr>
              <w:t>：</w:t>
            </w:r>
          </w:p>
          <w:p>
            <w:pPr>
              <w:spacing w:before="12" w:line="223" w:lineRule="auto"/>
              <w:ind w:left="2344"/>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表</w:t>
            </w:r>
            <w:r>
              <w:rPr>
                <w:rFonts w:ascii="宋体" w:hAnsi="宋体" w:eastAsia="宋体" w:cs="宋体"/>
                <w:spacing w:val="14"/>
                <w:sz w:val="20"/>
                <w:szCs w:val="20"/>
              </w:rPr>
              <w:t xml:space="preserve"> </w:t>
            </w:r>
            <w:r>
              <w:rPr>
                <w:rFonts w:ascii="Times New Roman" w:hAnsi="Times New Roman" w:eastAsia="Times New Roman" w:cs="Times New Roman"/>
                <w:b/>
                <w:bCs/>
                <w:spacing w:val="7"/>
                <w:sz w:val="20"/>
                <w:szCs w:val="20"/>
              </w:rPr>
              <w:t>48</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本项目涉及的活性炭吸附装置参数表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5674" w:type="dxa"/>
            <w:vAlign w:val="top"/>
          </w:tcPr>
          <w:p>
            <w:pPr>
              <w:spacing w:before="36" w:line="222" w:lineRule="auto"/>
              <w:ind w:left="2488"/>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具</w:t>
            </w:r>
            <w:r>
              <w:rPr>
                <w:rFonts w:ascii="宋体" w:hAnsi="宋体" w:eastAsia="宋体" w:cs="宋体"/>
                <w:spacing w:val="7"/>
                <w:sz w:val="20"/>
                <w:szCs w:val="20"/>
                <w14:textOutline w14:w="3795" w14:cap="sq" w14:cmpd="sng">
                  <w14:solidFill>
                    <w14:srgbClr w14:val="000000"/>
                  </w14:solidFill>
                  <w14:prstDash w14:val="solid"/>
                  <w14:bevel/>
                </w14:textOutline>
              </w:rPr>
              <w:t>体参数</w:t>
            </w:r>
          </w:p>
        </w:tc>
        <w:tc>
          <w:tcPr>
            <w:tcW w:w="3171" w:type="dxa"/>
            <w:tcBorders>
              <w:right w:val="single" w:color="000000" w:sz="6" w:space="0"/>
            </w:tcBorders>
            <w:vAlign w:val="top"/>
          </w:tcPr>
          <w:p>
            <w:pPr>
              <w:spacing w:before="36" w:line="222" w:lineRule="auto"/>
              <w:ind w:left="241"/>
              <w:rPr>
                <w:rFonts w:ascii="Times New Roman" w:hAnsi="Times New Roman" w:eastAsia="Times New Roman" w:cs="Times New Roman"/>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二</w:t>
            </w:r>
            <w:r>
              <w:rPr>
                <w:rFonts w:ascii="宋体" w:hAnsi="宋体" w:eastAsia="宋体" w:cs="宋体"/>
                <w:spacing w:val="5"/>
                <w:sz w:val="20"/>
                <w:szCs w:val="20"/>
                <w14:textOutline w14:w="3795" w14:cap="sq" w14:cmpd="sng">
                  <w14:solidFill>
                    <w14:srgbClr w14:val="000000"/>
                  </w14:solidFill>
                  <w14:prstDash w14:val="solid"/>
                  <w14:bevel/>
                </w14:textOutline>
              </w:rPr>
              <w:t>级活性炭吸附装置</w:t>
            </w:r>
            <w:r>
              <w:rPr>
                <w:rFonts w:ascii="宋体" w:hAnsi="宋体" w:eastAsia="宋体" w:cs="宋体"/>
                <w:spacing w:val="5"/>
                <w:sz w:val="20"/>
                <w:szCs w:val="20"/>
              </w:rPr>
              <w:t xml:space="preserve"> </w:t>
            </w:r>
            <w:r>
              <w:rPr>
                <w:rFonts w:ascii="Times New Roman" w:hAnsi="Times New Roman" w:eastAsia="Times New Roman" w:cs="Times New Roman"/>
                <w:b/>
                <w:bCs/>
                <w:sz w:val="20"/>
                <w:szCs w:val="20"/>
              </w:rPr>
              <w:t>DA</w:t>
            </w:r>
            <w:r>
              <w:rPr>
                <w:rFonts w:ascii="Times New Roman" w:hAnsi="Times New Roman" w:eastAsia="Times New Roman" w:cs="Times New Roman"/>
                <w:b/>
                <w:bCs/>
                <w:spacing w:val="5"/>
                <w:sz w:val="20"/>
                <w:szCs w:val="20"/>
              </w:rPr>
              <w:t>003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319" w:type="dxa"/>
            <w:vMerge w:val="continue"/>
            <w:tcBorders>
              <w:top w:val="nil"/>
              <w:left w:val="single" w:color="000000" w:sz="6" w:space="0"/>
              <w:bottom w:val="nil"/>
            </w:tcBorders>
            <w:vAlign w:val="top"/>
          </w:tcPr>
          <w:p>
            <w:pPr>
              <w:rPr>
                <w:rFonts w:ascii="Arial"/>
                <w:sz w:val="21"/>
              </w:rPr>
            </w:pPr>
          </w:p>
        </w:tc>
        <w:tc>
          <w:tcPr>
            <w:tcW w:w="5674" w:type="dxa"/>
            <w:vAlign w:val="top"/>
          </w:tcPr>
          <w:p>
            <w:pPr>
              <w:spacing w:before="35" w:line="224" w:lineRule="auto"/>
              <w:ind w:left="1559"/>
              <w:rPr>
                <w:rFonts w:ascii="宋体" w:hAnsi="宋体" w:eastAsia="宋体" w:cs="宋体"/>
                <w:sz w:val="20"/>
                <w:szCs w:val="20"/>
              </w:rPr>
            </w:pPr>
            <w:r>
              <w:rPr>
                <w:rFonts w:ascii="宋体" w:hAnsi="宋体" w:eastAsia="宋体" w:cs="宋体"/>
                <w:spacing w:val="-4"/>
                <w:sz w:val="20"/>
                <w:szCs w:val="20"/>
              </w:rPr>
              <w:t>炭箱尺寸</w:t>
            </w:r>
            <w:r>
              <w:rPr>
                <w:rFonts w:ascii="宋体" w:hAnsi="宋体" w:eastAsia="宋体" w:cs="宋体"/>
                <w:spacing w:val="-2"/>
                <w:sz w:val="20"/>
                <w:szCs w:val="20"/>
              </w:rPr>
              <w:t xml:space="preserve"> (长 </w:t>
            </w:r>
            <w:r>
              <w:rPr>
                <w:rFonts w:ascii="Times New Roman" w:hAnsi="Times New Roman" w:eastAsia="Times New Roman" w:cs="Times New Roman"/>
                <w:spacing w:val="-2"/>
                <w:sz w:val="20"/>
                <w:szCs w:val="20"/>
              </w:rPr>
              <w:t>L×</w:t>
            </w:r>
            <w:r>
              <w:rPr>
                <w:rFonts w:ascii="宋体" w:hAnsi="宋体" w:eastAsia="宋体" w:cs="宋体"/>
                <w:spacing w:val="-2"/>
                <w:sz w:val="20"/>
                <w:szCs w:val="20"/>
              </w:rPr>
              <w:t xml:space="preserve">宽 </w:t>
            </w:r>
            <w:r>
              <w:rPr>
                <w:rFonts w:ascii="Times New Roman" w:hAnsi="Times New Roman" w:eastAsia="Times New Roman" w:cs="Times New Roman"/>
                <w:spacing w:val="-2"/>
                <w:sz w:val="20"/>
                <w:szCs w:val="20"/>
              </w:rPr>
              <w:t>B×</w:t>
            </w:r>
            <w:r>
              <w:rPr>
                <w:rFonts w:ascii="宋体" w:hAnsi="宋体" w:eastAsia="宋体" w:cs="宋体"/>
                <w:spacing w:val="-2"/>
                <w:sz w:val="20"/>
                <w:szCs w:val="20"/>
              </w:rPr>
              <w:t xml:space="preserve">高 </w:t>
            </w:r>
            <w:r>
              <w:rPr>
                <w:rFonts w:ascii="Times New Roman" w:hAnsi="Times New Roman" w:eastAsia="Times New Roman" w:cs="Times New Roman"/>
                <w:spacing w:val="-2"/>
                <w:sz w:val="20"/>
                <w:szCs w:val="20"/>
              </w:rPr>
              <w:t>H</w:t>
            </w:r>
            <w:r>
              <w:rPr>
                <w:rFonts w:ascii="宋体" w:hAnsi="宋体" w:eastAsia="宋体" w:cs="宋体"/>
                <w:spacing w:val="-2"/>
                <w:sz w:val="20"/>
                <w:szCs w:val="20"/>
              </w:rPr>
              <w:t>)</w:t>
            </w:r>
          </w:p>
        </w:tc>
        <w:tc>
          <w:tcPr>
            <w:tcW w:w="3171" w:type="dxa"/>
            <w:tcBorders>
              <w:right w:val="single" w:color="000000" w:sz="6" w:space="0"/>
            </w:tcBorders>
            <w:vAlign w:val="top"/>
          </w:tcPr>
          <w:p>
            <w:pPr>
              <w:spacing w:before="67" w:line="202" w:lineRule="auto"/>
              <w:ind w:left="932"/>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2</w:t>
            </w:r>
            <w:r>
              <w:rPr>
                <w:rFonts w:ascii="Times New Roman" w:hAnsi="Times New Roman" w:eastAsia="Times New Roman" w:cs="Times New Roman"/>
                <w:sz w:val="20"/>
                <w:szCs w:val="20"/>
              </w:rPr>
              <w:t>m</w:t>
            </w:r>
            <w:r>
              <w:rPr>
                <w:rFonts w:ascii="Times New Roman" w:hAnsi="Times New Roman" w:eastAsia="Times New Roman" w:cs="Times New Roman"/>
                <w:spacing w:val="7"/>
                <w:sz w:val="20"/>
                <w:szCs w:val="20"/>
              </w:rPr>
              <w:t>*1</w:t>
            </w:r>
            <w:r>
              <w:rPr>
                <w:rFonts w:ascii="Times New Roman" w:hAnsi="Times New Roman" w:eastAsia="Times New Roman" w:cs="Times New Roman"/>
                <w:sz w:val="20"/>
                <w:szCs w:val="20"/>
              </w:rPr>
              <w:t>m</w:t>
            </w:r>
            <w:r>
              <w:rPr>
                <w:rFonts w:ascii="Times New Roman" w:hAnsi="Times New Roman" w:eastAsia="Times New Roman" w:cs="Times New Roman"/>
                <w:spacing w:val="7"/>
                <w:sz w:val="20"/>
                <w:szCs w:val="20"/>
              </w:rPr>
              <w:t>*1.6</w:t>
            </w:r>
            <w:r>
              <w:rPr>
                <w:rFonts w:ascii="Times New Roman" w:hAnsi="Times New Roman" w:eastAsia="Times New Roman" w:cs="Times New Roman"/>
                <w:sz w:val="20"/>
                <w:szCs w:val="20"/>
              </w:rPr>
              <w:t>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5674" w:type="dxa"/>
            <w:vAlign w:val="top"/>
          </w:tcPr>
          <w:p>
            <w:pPr>
              <w:spacing w:line="277" w:lineRule="exact"/>
              <w:ind w:left="1981"/>
              <w:rPr>
                <w:rFonts w:ascii="宋体" w:hAnsi="宋体" w:eastAsia="宋体" w:cs="宋体"/>
                <w:sz w:val="20"/>
                <w:szCs w:val="20"/>
              </w:rPr>
            </w:pPr>
            <w:r>
              <w:rPr>
                <w:rFonts w:ascii="宋体" w:hAnsi="宋体" w:eastAsia="宋体" w:cs="宋体"/>
                <w:spacing w:val="2"/>
                <w:position w:val="2"/>
                <w:sz w:val="20"/>
                <w:szCs w:val="20"/>
              </w:rPr>
              <w:t>设计风量</w:t>
            </w:r>
            <w:r>
              <w:rPr>
                <w:rFonts w:ascii="宋体" w:hAnsi="宋体" w:eastAsia="宋体" w:cs="宋体"/>
                <w:spacing w:val="1"/>
                <w:position w:val="2"/>
                <w:sz w:val="20"/>
                <w:szCs w:val="20"/>
              </w:rPr>
              <w:t xml:space="preserve"> </w:t>
            </w:r>
            <w:r>
              <w:rPr>
                <w:rFonts w:ascii="Times New Roman" w:hAnsi="Times New Roman" w:eastAsia="Times New Roman" w:cs="Times New Roman"/>
                <w:position w:val="2"/>
                <w:sz w:val="20"/>
                <w:szCs w:val="20"/>
              </w:rPr>
              <w:t>Q</w:t>
            </w:r>
            <w:r>
              <w:rPr>
                <w:rFonts w:ascii="Times New Roman" w:hAnsi="Times New Roman" w:eastAsia="Times New Roman" w:cs="Times New Roman"/>
                <w:spacing w:val="1"/>
                <w:position w:val="2"/>
                <w:sz w:val="20"/>
                <w:szCs w:val="20"/>
              </w:rPr>
              <w:t xml:space="preserve">  </w:t>
            </w:r>
            <w:r>
              <w:rPr>
                <w:rFonts w:ascii="宋体" w:hAnsi="宋体" w:eastAsia="宋体" w:cs="宋体"/>
                <w:spacing w:val="1"/>
                <w:position w:val="2"/>
                <w:sz w:val="20"/>
                <w:szCs w:val="20"/>
              </w:rPr>
              <w:t>(</w:t>
            </w:r>
            <w:r>
              <w:rPr>
                <w:rFonts w:ascii="Times New Roman" w:hAnsi="Times New Roman" w:eastAsia="Times New Roman" w:cs="Times New Roman"/>
                <w:position w:val="2"/>
                <w:sz w:val="20"/>
                <w:szCs w:val="20"/>
              </w:rPr>
              <w:t>m</w:t>
            </w:r>
            <w:r>
              <w:rPr>
                <w:rFonts w:ascii="Times New Roman" w:hAnsi="Times New Roman" w:eastAsia="Times New Roman" w:cs="Times New Roman"/>
                <w:spacing w:val="1"/>
                <w:position w:val="8"/>
                <w:sz w:val="13"/>
                <w:szCs w:val="13"/>
              </w:rPr>
              <w:t>3</w:t>
            </w:r>
            <w:r>
              <w:rPr>
                <w:rFonts w:ascii="Times New Roman" w:hAnsi="Times New Roman" w:eastAsia="Times New Roman" w:cs="Times New Roman"/>
                <w:spacing w:val="1"/>
                <w:position w:val="2"/>
                <w:sz w:val="20"/>
                <w:szCs w:val="20"/>
              </w:rPr>
              <w:t>/</w:t>
            </w:r>
            <w:r>
              <w:rPr>
                <w:rFonts w:ascii="Times New Roman" w:hAnsi="Times New Roman" w:eastAsia="Times New Roman" w:cs="Times New Roman"/>
                <w:position w:val="2"/>
                <w:sz w:val="20"/>
                <w:szCs w:val="20"/>
              </w:rPr>
              <w:t>h</w:t>
            </w:r>
            <w:r>
              <w:rPr>
                <w:rFonts w:ascii="宋体" w:hAnsi="宋体" w:eastAsia="宋体" w:cs="宋体"/>
                <w:spacing w:val="1"/>
                <w:position w:val="2"/>
                <w:sz w:val="20"/>
                <w:szCs w:val="20"/>
              </w:rPr>
              <w:t>)</w:t>
            </w:r>
          </w:p>
        </w:tc>
        <w:tc>
          <w:tcPr>
            <w:tcW w:w="3171" w:type="dxa"/>
            <w:tcBorders>
              <w:right w:val="single" w:color="000000" w:sz="6" w:space="0"/>
            </w:tcBorders>
            <w:vAlign w:val="top"/>
          </w:tcPr>
          <w:p>
            <w:pPr>
              <w:spacing w:before="71" w:line="195" w:lineRule="auto"/>
              <w:ind w:left="131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6800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trPr>
        <w:tc>
          <w:tcPr>
            <w:tcW w:w="319" w:type="dxa"/>
            <w:vMerge w:val="continue"/>
            <w:tcBorders>
              <w:top w:val="nil"/>
              <w:left w:val="single" w:color="000000" w:sz="6" w:space="0"/>
              <w:bottom w:val="nil"/>
            </w:tcBorders>
            <w:vAlign w:val="top"/>
          </w:tcPr>
          <w:p>
            <w:pPr>
              <w:rPr>
                <w:rFonts w:ascii="Arial"/>
                <w:sz w:val="21"/>
              </w:rPr>
            </w:pPr>
          </w:p>
        </w:tc>
        <w:tc>
          <w:tcPr>
            <w:tcW w:w="5674" w:type="dxa"/>
            <w:vAlign w:val="top"/>
          </w:tcPr>
          <w:p>
            <w:pPr>
              <w:spacing w:line="257" w:lineRule="exact"/>
              <w:ind w:left="1916"/>
              <w:rPr>
                <w:rFonts w:ascii="宋体" w:hAnsi="宋体" w:eastAsia="宋体" w:cs="宋体"/>
                <w:sz w:val="19"/>
                <w:szCs w:val="19"/>
              </w:rPr>
            </w:pPr>
            <w:r>
              <w:rPr>
                <w:rFonts w:ascii="宋体" w:hAnsi="宋体" w:eastAsia="宋体" w:cs="宋体"/>
                <w:spacing w:val="8"/>
                <w:position w:val="1"/>
                <w:sz w:val="19"/>
                <w:szCs w:val="19"/>
              </w:rPr>
              <w:t xml:space="preserve">气体流速 </w:t>
            </w:r>
            <w:r>
              <w:rPr>
                <w:rFonts w:ascii="Times New Roman" w:hAnsi="Times New Roman" w:eastAsia="Times New Roman" w:cs="Times New Roman"/>
                <w:position w:val="1"/>
                <w:sz w:val="19"/>
                <w:szCs w:val="19"/>
              </w:rPr>
              <w:t>v</w:t>
            </w:r>
            <w:r>
              <w:rPr>
                <w:rFonts w:ascii="Times New Roman" w:hAnsi="Times New Roman" w:eastAsia="Times New Roman" w:cs="Times New Roman"/>
                <w:spacing w:val="8"/>
                <w:position w:val="1"/>
                <w:sz w:val="19"/>
                <w:szCs w:val="19"/>
              </w:rPr>
              <w:t xml:space="preserve"> </w:t>
            </w:r>
            <w:r>
              <w:rPr>
                <w:rFonts w:ascii="宋体" w:hAnsi="宋体" w:eastAsia="宋体" w:cs="宋体"/>
                <w:spacing w:val="8"/>
                <w:position w:val="1"/>
                <w:sz w:val="19"/>
                <w:szCs w:val="19"/>
              </w:rPr>
              <w:t>空 (</w:t>
            </w:r>
            <w:r>
              <w:rPr>
                <w:rFonts w:ascii="Times New Roman" w:hAnsi="Times New Roman" w:eastAsia="Times New Roman" w:cs="Times New Roman"/>
                <w:position w:val="1"/>
                <w:sz w:val="19"/>
                <w:szCs w:val="19"/>
              </w:rPr>
              <w:t>m</w:t>
            </w:r>
            <w:r>
              <w:rPr>
                <w:rFonts w:ascii="Times New Roman" w:hAnsi="Times New Roman" w:eastAsia="Times New Roman" w:cs="Times New Roman"/>
                <w:spacing w:val="8"/>
                <w:position w:val="1"/>
                <w:sz w:val="19"/>
                <w:szCs w:val="19"/>
              </w:rPr>
              <w:t>/</w:t>
            </w:r>
            <w:r>
              <w:rPr>
                <w:rFonts w:ascii="Times New Roman" w:hAnsi="Times New Roman" w:eastAsia="Times New Roman" w:cs="Times New Roman"/>
                <w:position w:val="1"/>
                <w:sz w:val="19"/>
                <w:szCs w:val="19"/>
              </w:rPr>
              <w:t>s</w:t>
            </w:r>
            <w:r>
              <w:rPr>
                <w:rFonts w:ascii="Times New Roman" w:hAnsi="Times New Roman" w:eastAsia="Times New Roman" w:cs="Times New Roman"/>
                <w:spacing w:val="8"/>
                <w:position w:val="1"/>
                <w:sz w:val="19"/>
                <w:szCs w:val="19"/>
              </w:rPr>
              <w:t xml:space="preserve"> </w:t>
            </w:r>
            <w:r>
              <w:rPr>
                <w:rFonts w:ascii="宋体" w:hAnsi="宋体" w:eastAsia="宋体" w:cs="宋体"/>
                <w:spacing w:val="7"/>
                <w:position w:val="1"/>
                <w:sz w:val="19"/>
                <w:szCs w:val="19"/>
              </w:rPr>
              <w:t>)</w:t>
            </w:r>
          </w:p>
        </w:tc>
        <w:tc>
          <w:tcPr>
            <w:tcW w:w="3171" w:type="dxa"/>
            <w:tcBorders>
              <w:right w:val="single" w:color="000000" w:sz="6" w:space="0"/>
            </w:tcBorders>
            <w:vAlign w:val="top"/>
          </w:tcPr>
          <w:p>
            <w:pPr>
              <w:spacing w:before="70" w:line="195" w:lineRule="auto"/>
              <w:ind w:left="135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 xml:space="preserve"> 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319" w:type="dxa"/>
            <w:vMerge w:val="continue"/>
            <w:tcBorders>
              <w:top w:val="nil"/>
              <w:left w:val="single" w:color="000000" w:sz="6" w:space="0"/>
              <w:bottom w:val="nil"/>
            </w:tcBorders>
            <w:vAlign w:val="top"/>
          </w:tcPr>
          <w:p>
            <w:pPr>
              <w:rPr>
                <w:rFonts w:ascii="Arial"/>
                <w:sz w:val="21"/>
              </w:rPr>
            </w:pPr>
          </w:p>
        </w:tc>
        <w:tc>
          <w:tcPr>
            <w:tcW w:w="5674" w:type="dxa"/>
            <w:vAlign w:val="top"/>
          </w:tcPr>
          <w:p>
            <w:pPr>
              <w:spacing w:before="54" w:line="224" w:lineRule="auto"/>
              <w:ind w:left="1839"/>
              <w:rPr>
                <w:rFonts w:ascii="宋体" w:hAnsi="宋体" w:eastAsia="宋体" w:cs="宋体"/>
                <w:sz w:val="20"/>
                <w:szCs w:val="20"/>
              </w:rPr>
            </w:pPr>
            <w:r>
              <w:rPr>
                <w:rFonts w:ascii="宋体" w:hAnsi="宋体" w:eastAsia="宋体" w:cs="宋体"/>
                <w:spacing w:val="-6"/>
                <w:sz w:val="20"/>
                <w:szCs w:val="20"/>
              </w:rPr>
              <w:t xml:space="preserve">吸附箱停留时间 </w:t>
            </w:r>
            <w:r>
              <w:rPr>
                <w:rFonts w:ascii="Times New Roman" w:hAnsi="Times New Roman" w:eastAsia="Times New Roman" w:cs="Times New Roman"/>
                <w:spacing w:val="-6"/>
                <w:sz w:val="20"/>
                <w:szCs w:val="20"/>
              </w:rPr>
              <w:t xml:space="preserve">T  </w:t>
            </w:r>
            <w:r>
              <w:rPr>
                <w:rFonts w:ascii="宋体" w:hAnsi="宋体" w:eastAsia="宋体" w:cs="宋体"/>
                <w:spacing w:val="-6"/>
                <w:sz w:val="20"/>
                <w:szCs w:val="20"/>
              </w:rPr>
              <w:t xml:space="preserve">( </w:t>
            </w:r>
            <w:r>
              <w:rPr>
                <w:rFonts w:ascii="Times New Roman" w:hAnsi="Times New Roman" w:eastAsia="Times New Roman" w:cs="Times New Roman"/>
                <w:spacing w:val="-5"/>
                <w:sz w:val="20"/>
                <w:szCs w:val="20"/>
              </w:rPr>
              <w:t>s</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rPr>
              <w:t>)</w:t>
            </w:r>
          </w:p>
        </w:tc>
        <w:tc>
          <w:tcPr>
            <w:tcW w:w="3171" w:type="dxa"/>
            <w:tcBorders>
              <w:right w:val="single" w:color="000000" w:sz="6" w:space="0"/>
            </w:tcBorders>
            <w:vAlign w:val="top"/>
          </w:tcPr>
          <w:p>
            <w:pPr>
              <w:spacing w:before="90" w:line="198" w:lineRule="auto"/>
              <w:ind w:left="135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1"/>
                <w:sz w:val="20"/>
                <w:szCs w:val="20"/>
              </w:rPr>
              <w:t>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0" w:hRule="atLeast"/>
        </w:trPr>
        <w:tc>
          <w:tcPr>
            <w:tcW w:w="319" w:type="dxa"/>
            <w:vMerge w:val="continue"/>
            <w:tcBorders>
              <w:top w:val="nil"/>
              <w:left w:val="single" w:color="000000" w:sz="6" w:space="0"/>
            </w:tcBorders>
            <w:vAlign w:val="top"/>
          </w:tcPr>
          <w:p>
            <w:pPr>
              <w:rPr>
                <w:rFonts w:ascii="Arial"/>
                <w:sz w:val="21"/>
              </w:rPr>
            </w:pPr>
          </w:p>
        </w:tc>
        <w:tc>
          <w:tcPr>
            <w:tcW w:w="8845" w:type="dxa"/>
            <w:gridSpan w:val="2"/>
            <w:tcBorders>
              <w:right w:val="single" w:color="000000" w:sz="6" w:space="0"/>
            </w:tcBorders>
            <w:vAlign w:val="top"/>
          </w:tcPr>
          <w:p>
            <w:pPr>
              <w:spacing w:before="1" w:line="384" w:lineRule="auto"/>
              <w:ind w:left="109" w:right="104" w:hanging="2"/>
              <w:rPr>
                <w:rFonts w:ascii="宋体" w:hAnsi="宋体" w:eastAsia="宋体" w:cs="宋体"/>
                <w:sz w:val="23"/>
                <w:szCs w:val="23"/>
              </w:rPr>
            </w:pPr>
            <w:r>
              <w:rPr>
                <w:rFonts w:ascii="宋体" w:hAnsi="宋体" w:eastAsia="宋体" w:cs="宋体"/>
                <w:spacing w:val="12"/>
                <w:sz w:val="23"/>
                <w:szCs w:val="23"/>
              </w:rPr>
              <w:t>注</w:t>
            </w:r>
            <w:r>
              <w:rPr>
                <w:rFonts w:ascii="宋体" w:hAnsi="宋体" w:eastAsia="宋体" w:cs="宋体"/>
                <w:spacing w:val="7"/>
                <w:sz w:val="23"/>
                <w:szCs w:val="23"/>
              </w:rPr>
              <w:t>：</w:t>
            </w:r>
            <w:r>
              <w:rPr>
                <w:rFonts w:ascii="宋体" w:hAnsi="宋体" w:eastAsia="宋体" w:cs="宋体"/>
                <w:spacing w:val="6"/>
                <w:sz w:val="23"/>
                <w:szCs w:val="23"/>
              </w:rPr>
              <w:t xml:space="preserve">气体流速：蜂窝状活性炭气体流速宜低于 </w:t>
            </w:r>
            <w:r>
              <w:rPr>
                <w:rFonts w:ascii="Times New Roman" w:hAnsi="Times New Roman" w:eastAsia="Times New Roman" w:cs="Times New Roman"/>
                <w:spacing w:val="6"/>
                <w:sz w:val="23"/>
                <w:szCs w:val="23"/>
              </w:rPr>
              <w:t>1.2</w:t>
            </w:r>
            <w:r>
              <w:rPr>
                <w:rFonts w:ascii="Times New Roman" w:hAnsi="Times New Roman" w:eastAsia="Times New Roman" w:cs="Times New Roman"/>
                <w:sz w:val="23"/>
                <w:szCs w:val="23"/>
              </w:rPr>
              <w:t>m</w:t>
            </w:r>
            <w:r>
              <w:rPr>
                <w:rFonts w:ascii="Times New Roman" w:hAnsi="Times New Roman" w:eastAsia="Times New Roman" w:cs="Times New Roman"/>
                <w:spacing w:val="6"/>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rPr>
              <w:t>。活性炭吸附装置停留时间需</w:t>
            </w:r>
            <w:r>
              <w:rPr>
                <w:rFonts w:ascii="宋体" w:hAnsi="宋体" w:eastAsia="宋体" w:cs="宋体"/>
                <w:sz w:val="23"/>
                <w:szCs w:val="23"/>
              </w:rPr>
              <w:t xml:space="preserve"> </w:t>
            </w:r>
            <w:r>
              <w:rPr>
                <w:rFonts w:ascii="宋体" w:hAnsi="宋体" w:eastAsia="宋体" w:cs="宋体"/>
                <w:spacing w:val="-4"/>
                <w:sz w:val="23"/>
                <w:szCs w:val="23"/>
              </w:rPr>
              <w:t xml:space="preserve">大于 </w:t>
            </w:r>
            <w:r>
              <w:rPr>
                <w:rFonts w:ascii="Times New Roman" w:hAnsi="Times New Roman" w:eastAsia="Times New Roman" w:cs="Times New Roman"/>
                <w:spacing w:val="-4"/>
                <w:sz w:val="23"/>
                <w:szCs w:val="23"/>
              </w:rPr>
              <w:t>0.8</w:t>
            </w:r>
            <w:r>
              <w:rPr>
                <w:rFonts w:ascii="Times New Roman" w:hAnsi="Times New Roman" w:eastAsia="Times New Roman" w:cs="Times New Roman"/>
                <w:spacing w:val="-3"/>
                <w:sz w:val="23"/>
                <w:szCs w:val="23"/>
              </w:rPr>
              <w:t>s</w:t>
            </w:r>
            <w:r>
              <w:rPr>
                <w:rFonts w:ascii="宋体" w:hAnsi="宋体" w:eastAsia="宋体" w:cs="宋体"/>
                <w:spacing w:val="-4"/>
                <w:sz w:val="23"/>
                <w:szCs w:val="23"/>
              </w:rPr>
              <w:t>。</w:t>
            </w:r>
          </w:p>
          <w:p>
            <w:pPr>
              <w:spacing w:before="13" w:line="374" w:lineRule="auto"/>
              <w:ind w:left="107" w:right="101" w:firstLine="480"/>
              <w:rPr>
                <w:rFonts w:ascii="宋体" w:hAnsi="宋体" w:eastAsia="宋体" w:cs="宋体"/>
                <w:sz w:val="23"/>
                <w:szCs w:val="23"/>
              </w:rPr>
            </w:pPr>
            <w:r>
              <w:rPr>
                <w:rFonts w:ascii="宋体" w:hAnsi="宋体" w:eastAsia="宋体" w:cs="宋体"/>
                <w:spacing w:val="10"/>
                <w:sz w:val="23"/>
                <w:szCs w:val="23"/>
              </w:rPr>
              <w:t>根据《</w:t>
            </w:r>
            <w:r>
              <w:rPr>
                <w:rFonts w:ascii="宋体" w:hAnsi="宋体" w:eastAsia="宋体" w:cs="宋体"/>
                <w:spacing w:val="5"/>
                <w:sz w:val="23"/>
                <w:szCs w:val="23"/>
              </w:rPr>
              <w:t>国家危险废物名录》  (</w:t>
            </w:r>
            <w:r>
              <w:rPr>
                <w:rFonts w:ascii="Times New Roman" w:hAnsi="Times New Roman" w:eastAsia="Times New Roman" w:cs="Times New Roman"/>
                <w:spacing w:val="5"/>
                <w:sz w:val="23"/>
                <w:szCs w:val="23"/>
              </w:rPr>
              <w:t>2021</w:t>
            </w:r>
            <w:r>
              <w:rPr>
                <w:rFonts w:ascii="宋体" w:hAnsi="宋体" w:eastAsia="宋体" w:cs="宋体"/>
                <w:spacing w:val="5"/>
                <w:sz w:val="23"/>
                <w:szCs w:val="23"/>
              </w:rPr>
              <w:t>版) ，该废物按照危险废物进行管理，危废</w:t>
            </w:r>
            <w:r>
              <w:rPr>
                <w:rFonts w:ascii="宋体" w:hAnsi="宋体" w:eastAsia="宋体" w:cs="宋体"/>
                <w:sz w:val="23"/>
                <w:szCs w:val="23"/>
              </w:rPr>
              <w:t xml:space="preserve"> </w:t>
            </w:r>
            <w:r>
              <w:rPr>
                <w:rFonts w:ascii="宋体" w:hAnsi="宋体" w:eastAsia="宋体" w:cs="宋体"/>
                <w:spacing w:val="15"/>
                <w:sz w:val="23"/>
                <w:szCs w:val="23"/>
              </w:rPr>
              <w:t>类</w:t>
            </w:r>
            <w:r>
              <w:rPr>
                <w:rFonts w:ascii="宋体" w:hAnsi="宋体" w:eastAsia="宋体" w:cs="宋体"/>
                <w:spacing w:val="9"/>
                <w:sz w:val="23"/>
                <w:szCs w:val="23"/>
              </w:rPr>
              <w:t>别：</w:t>
            </w:r>
            <w:r>
              <w:rPr>
                <w:rFonts w:ascii="Times New Roman" w:hAnsi="Times New Roman" w:eastAsia="Times New Roman" w:cs="Times New Roman"/>
                <w:sz w:val="23"/>
                <w:szCs w:val="23"/>
              </w:rPr>
              <w:t>HW</w:t>
            </w:r>
            <w:r>
              <w:rPr>
                <w:rFonts w:ascii="Times New Roman" w:hAnsi="Times New Roman" w:eastAsia="Times New Roman" w:cs="Times New Roman"/>
                <w:spacing w:val="9"/>
                <w:sz w:val="23"/>
                <w:szCs w:val="23"/>
              </w:rPr>
              <w:t xml:space="preserve">49 </w:t>
            </w:r>
            <w:r>
              <w:rPr>
                <w:rFonts w:ascii="宋体" w:hAnsi="宋体" w:eastAsia="宋体" w:cs="宋体"/>
                <w:spacing w:val="9"/>
                <w:sz w:val="23"/>
                <w:szCs w:val="23"/>
              </w:rPr>
              <w:t>其他废物，废物代码：</w:t>
            </w:r>
            <w:r>
              <w:rPr>
                <w:rFonts w:ascii="Times New Roman" w:hAnsi="Times New Roman" w:eastAsia="Times New Roman" w:cs="Times New Roman"/>
                <w:spacing w:val="9"/>
                <w:sz w:val="23"/>
                <w:szCs w:val="23"/>
              </w:rPr>
              <w:t xml:space="preserve">900-039-49 </w:t>
            </w:r>
            <w:r>
              <w:rPr>
                <w:rFonts w:ascii="宋体" w:hAnsi="宋体" w:eastAsia="宋体" w:cs="宋体"/>
                <w:spacing w:val="9"/>
                <w:sz w:val="23"/>
                <w:szCs w:val="23"/>
              </w:rPr>
              <w:t>，统一收集后交由有危险废物处理</w:t>
            </w:r>
            <w:r>
              <w:rPr>
                <w:rFonts w:ascii="宋体" w:hAnsi="宋体" w:eastAsia="宋体" w:cs="宋体"/>
                <w:sz w:val="23"/>
                <w:szCs w:val="23"/>
              </w:rPr>
              <w:t xml:space="preserve"> </w:t>
            </w:r>
            <w:r>
              <w:rPr>
                <w:rFonts w:ascii="宋体" w:hAnsi="宋体" w:eastAsia="宋体" w:cs="宋体"/>
                <w:spacing w:val="11"/>
                <w:sz w:val="23"/>
                <w:szCs w:val="23"/>
              </w:rPr>
              <w:t>资</w:t>
            </w:r>
            <w:r>
              <w:rPr>
                <w:rFonts w:ascii="宋体" w:hAnsi="宋体" w:eastAsia="宋体" w:cs="宋体"/>
                <w:spacing w:val="7"/>
                <w:sz w:val="23"/>
                <w:szCs w:val="23"/>
              </w:rPr>
              <w:t>质的单位处理。</w:t>
            </w:r>
          </w:p>
        </w:tc>
      </w:tr>
    </w:tbl>
    <w:p>
      <w:pPr>
        <w:rPr>
          <w:rFonts w:ascii="Arial"/>
          <w:sz w:val="21"/>
        </w:rPr>
      </w:pPr>
    </w:p>
    <w:p>
      <w:pPr>
        <w:sectPr>
          <w:footerReference r:id="rId63" w:type="default"/>
          <w:pgSz w:w="11906" w:h="16839"/>
          <w:pgMar w:top="1431" w:right="1363" w:bottom="1015" w:left="1363" w:header="0" w:footer="853" w:gutter="0"/>
          <w:cols w:space="720" w:num="1"/>
        </w:sectPr>
      </w:pPr>
    </w:p>
    <w:p>
      <w:r>
        <w:pict>
          <v:rect id="_x0000_s1141" o:spid="_x0000_s1141" o:spt="1" style="position:absolute;left:0pt;margin-left:89.6pt;margin-top:99.65pt;height:185.65pt;width:0.5pt;mso-position-horizontal-relative:page;mso-position-vertical-relative:page;z-index:251771904;mso-width-relative:page;mso-height-relative:page;" fillcolor="#000000" filled="t" stroked="f" coordsize="21600,21600" o:allowincell="f">
            <v:path/>
            <v:fill on="t" focussize="0,0"/>
            <v:stroke on="f"/>
            <v:imagedata o:title=""/>
            <o:lock v:ext="edit"/>
          </v:rect>
        </w:pict>
      </w:r>
      <w:r>
        <w:pict>
          <v:rect id="_x0000_s1142" o:spid="_x0000_s1142" o:spt="1" style="position:absolute;left:0pt;margin-left:520.65pt;margin-top:100.1pt;height:185.2pt;width:0.5pt;mso-position-horizontal-relative:page;mso-position-vertical-relative:page;z-index:251770880;mso-width-relative:page;mso-height-relative:page;" fillcolor="#000000" filled="t" stroked="f" coordsize="21600,21600" o:allowincell="f">
            <v:path/>
            <v:fill on="t" focussize="0,0"/>
            <v:stroke on="f"/>
            <v:imagedata o:title=""/>
            <o:lock v:ext="edit"/>
          </v:rect>
        </w:pict>
      </w:r>
      <w:r>
        <w:pict>
          <v:rect id="_x0000_s1143" o:spid="_x0000_s1143" o:spt="1" style="position:absolute;left:0pt;margin-left:520.15pt;margin-top:311.45pt;height:346pt;width:0.5pt;mso-position-horizontal-relative:page;mso-position-vertical-relative:page;z-index:251772928;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1"/>
        <w:gridCol w:w="505"/>
        <w:gridCol w:w="886"/>
        <w:gridCol w:w="729"/>
        <w:gridCol w:w="584"/>
        <w:gridCol w:w="474"/>
        <w:gridCol w:w="783"/>
        <w:gridCol w:w="1192"/>
        <w:gridCol w:w="396"/>
        <w:gridCol w:w="299"/>
        <w:gridCol w:w="629"/>
        <w:gridCol w:w="270"/>
        <w:gridCol w:w="515"/>
        <w:gridCol w:w="548"/>
        <w:gridCol w:w="128"/>
        <w:gridCol w:w="8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351" w:type="dxa"/>
            <w:vMerge w:val="restart"/>
            <w:tcBorders>
              <w:left w:val="single" w:color="000000" w:sz="6" w:space="0"/>
              <w:bottom w:val="nil"/>
            </w:tcBorders>
            <w:vAlign w:val="top"/>
          </w:tcPr>
          <w:p>
            <w:pPr>
              <w:rPr>
                <w:rFonts w:ascii="Arial"/>
                <w:sz w:val="21"/>
              </w:rPr>
            </w:pPr>
          </w:p>
        </w:tc>
        <w:tc>
          <w:tcPr>
            <w:tcW w:w="8813" w:type="dxa"/>
            <w:gridSpan w:val="15"/>
            <w:tcBorders>
              <w:right w:val="single" w:color="000000" w:sz="6" w:space="0"/>
            </w:tcBorders>
            <w:vAlign w:val="top"/>
          </w:tcPr>
          <w:p>
            <w:pPr>
              <w:spacing w:before="47" w:line="225" w:lineRule="auto"/>
              <w:ind w:left="3049"/>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表</w:t>
            </w:r>
            <w:r>
              <w:rPr>
                <w:rFonts w:ascii="宋体" w:hAnsi="宋体" w:eastAsia="宋体" w:cs="宋体"/>
                <w:spacing w:val="6"/>
                <w:sz w:val="20"/>
                <w:szCs w:val="20"/>
              </w:rPr>
              <w:t xml:space="preserve"> </w:t>
            </w:r>
            <w:r>
              <w:rPr>
                <w:rFonts w:ascii="Times New Roman" w:hAnsi="Times New Roman" w:eastAsia="Times New Roman" w:cs="Times New Roman"/>
                <w:b/>
                <w:bCs/>
                <w:spacing w:val="6"/>
                <w:sz w:val="20"/>
                <w:szCs w:val="20"/>
              </w:rPr>
              <w:t>49</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一般固体废物一览表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351" w:type="dxa"/>
            <w:vMerge w:val="continue"/>
            <w:tcBorders>
              <w:top w:val="nil"/>
              <w:left w:val="single" w:color="000000" w:sz="6" w:space="0"/>
              <w:bottom w:val="nil"/>
            </w:tcBorders>
            <w:vAlign w:val="top"/>
          </w:tcPr>
          <w:p>
            <w:pPr>
              <w:rPr>
                <w:rFonts w:ascii="Arial"/>
                <w:sz w:val="21"/>
              </w:rPr>
            </w:pPr>
          </w:p>
        </w:tc>
        <w:tc>
          <w:tcPr>
            <w:tcW w:w="1391" w:type="dxa"/>
            <w:gridSpan w:val="2"/>
            <w:vAlign w:val="top"/>
          </w:tcPr>
          <w:p>
            <w:pPr>
              <w:spacing w:before="128" w:line="312" w:lineRule="exact"/>
              <w:ind w:left="472"/>
              <w:rPr>
                <w:rFonts w:ascii="Times New Roman" w:hAnsi="Times New Roman" w:eastAsia="Times New Roman" w:cs="Times New Roman"/>
                <w:sz w:val="20"/>
                <w:szCs w:val="20"/>
              </w:rPr>
            </w:pPr>
            <w:r>
              <w:rPr>
                <w:rFonts w:ascii="宋体" w:hAnsi="宋体" w:eastAsia="宋体" w:cs="宋体"/>
                <w:spacing w:val="5"/>
                <w:position w:val="3"/>
                <w:sz w:val="20"/>
                <w:szCs w:val="20"/>
                <w14:textOutline w14:w="3795" w14:cap="sq" w14:cmpd="sng">
                  <w14:solidFill>
                    <w14:srgbClr w14:val="000000"/>
                  </w14:solidFill>
                  <w14:prstDash w14:val="solid"/>
                  <w14:bevel/>
                </w14:textOutline>
              </w:rPr>
              <w:t>工序</w:t>
            </w:r>
            <w:r>
              <w:rPr>
                <w:rFonts w:ascii="Times New Roman" w:hAnsi="Times New Roman" w:eastAsia="Times New Roman" w:cs="Times New Roman"/>
                <w:b/>
                <w:bCs/>
                <w:spacing w:val="4"/>
                <w:position w:val="3"/>
                <w:sz w:val="20"/>
                <w:szCs w:val="20"/>
              </w:rPr>
              <w:t>/</w:t>
            </w:r>
          </w:p>
          <w:p>
            <w:pPr>
              <w:spacing w:line="227" w:lineRule="auto"/>
              <w:ind w:left="397"/>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生产线</w:t>
            </w:r>
          </w:p>
        </w:tc>
        <w:tc>
          <w:tcPr>
            <w:tcW w:w="1313" w:type="dxa"/>
            <w:gridSpan w:val="2"/>
            <w:vAlign w:val="top"/>
          </w:tcPr>
          <w:p>
            <w:pPr>
              <w:spacing w:before="303" w:line="228" w:lineRule="auto"/>
              <w:ind w:left="319"/>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污</w:t>
            </w:r>
            <w:r>
              <w:rPr>
                <w:rFonts w:ascii="宋体" w:hAnsi="宋体" w:eastAsia="宋体" w:cs="宋体"/>
                <w:spacing w:val="6"/>
                <w:sz w:val="20"/>
                <w:szCs w:val="20"/>
                <w14:textOutline w14:w="3795" w14:cap="sq" w14:cmpd="sng">
                  <w14:solidFill>
                    <w14:srgbClr w14:val="000000"/>
                  </w14:solidFill>
                  <w14:prstDash w14:val="solid"/>
                  <w14:bevel/>
                </w14:textOutline>
              </w:rPr>
              <w:t>染物</w:t>
            </w:r>
          </w:p>
        </w:tc>
        <w:tc>
          <w:tcPr>
            <w:tcW w:w="1257" w:type="dxa"/>
            <w:gridSpan w:val="2"/>
            <w:vAlign w:val="top"/>
          </w:tcPr>
          <w:p>
            <w:pPr>
              <w:spacing w:before="127" w:line="268" w:lineRule="auto"/>
              <w:ind w:left="426" w:right="172" w:hanging="22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固</w:t>
            </w:r>
            <w:r>
              <w:rPr>
                <w:rFonts w:ascii="宋体" w:hAnsi="宋体" w:eastAsia="宋体" w:cs="宋体"/>
                <w:spacing w:val="3"/>
                <w:sz w:val="20"/>
                <w:szCs w:val="20"/>
                <w14:textOutline w14:w="3795" w14:cap="sq" w14:cmpd="sng">
                  <w14:solidFill>
                    <w14:srgbClr w14:val="000000"/>
                  </w14:solidFill>
                  <w14:prstDash w14:val="solid"/>
                  <w14:bevel/>
                </w14:textOutline>
              </w:rPr>
              <w:t>废</w:t>
            </w:r>
            <w:r>
              <w:rPr>
                <w:rFonts w:ascii="Times New Roman" w:hAnsi="Times New Roman" w:eastAsia="Times New Roman" w:cs="Times New Roman"/>
                <w:b/>
                <w:bCs/>
                <w:spacing w:val="3"/>
                <w:sz w:val="20"/>
                <w:szCs w:val="20"/>
              </w:rPr>
              <w:t>/</w:t>
            </w:r>
            <w:r>
              <w:rPr>
                <w:rFonts w:ascii="宋体" w:hAnsi="宋体" w:eastAsia="宋体" w:cs="宋体"/>
                <w:spacing w:val="3"/>
                <w:sz w:val="20"/>
                <w:szCs w:val="20"/>
                <w14:textOutline w14:w="3795" w14:cap="sq" w14:cmpd="sng">
                  <w14:solidFill>
                    <w14:srgbClr w14:val="000000"/>
                  </w14:solidFill>
                  <w14:prstDash w14:val="solid"/>
                  <w14:bevel/>
                </w14:textOutline>
              </w:rPr>
              <w:t>危废</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代码</w:t>
            </w:r>
          </w:p>
        </w:tc>
        <w:tc>
          <w:tcPr>
            <w:tcW w:w="1192" w:type="dxa"/>
            <w:vAlign w:val="top"/>
          </w:tcPr>
          <w:p>
            <w:pPr>
              <w:spacing w:before="303" w:line="228" w:lineRule="auto"/>
              <w:ind w:left="187"/>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固废属性</w:t>
            </w:r>
          </w:p>
        </w:tc>
        <w:tc>
          <w:tcPr>
            <w:tcW w:w="695" w:type="dxa"/>
            <w:gridSpan w:val="2"/>
            <w:vAlign w:val="top"/>
          </w:tcPr>
          <w:p>
            <w:pPr>
              <w:spacing w:before="169" w:line="271" w:lineRule="exact"/>
              <w:ind w:left="124"/>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物料</w:t>
            </w:r>
          </w:p>
          <w:p>
            <w:pPr>
              <w:spacing w:line="227" w:lineRule="auto"/>
              <w:ind w:left="126"/>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性</w:t>
            </w:r>
            <w:r>
              <w:rPr>
                <w:rFonts w:ascii="宋体" w:hAnsi="宋体" w:eastAsia="宋体" w:cs="宋体"/>
                <w:spacing w:val="4"/>
                <w:sz w:val="20"/>
                <w:szCs w:val="20"/>
                <w14:textOutline w14:w="3795" w14:cap="sq" w14:cmpd="sng">
                  <w14:solidFill>
                    <w14:srgbClr w14:val="000000"/>
                  </w14:solidFill>
                  <w14:prstDash w14:val="solid"/>
                  <w14:bevel/>
                </w14:textOutline>
              </w:rPr>
              <w:t>状</w:t>
            </w:r>
          </w:p>
        </w:tc>
        <w:tc>
          <w:tcPr>
            <w:tcW w:w="899" w:type="dxa"/>
            <w:gridSpan w:val="2"/>
            <w:vAlign w:val="top"/>
          </w:tcPr>
          <w:p>
            <w:pPr>
              <w:spacing w:before="31" w:line="228" w:lineRule="auto"/>
              <w:ind w:left="142"/>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产</w:t>
            </w:r>
            <w:r>
              <w:rPr>
                <w:rFonts w:ascii="宋体" w:hAnsi="宋体" w:eastAsia="宋体" w:cs="宋体"/>
                <w:spacing w:val="7"/>
                <w:sz w:val="20"/>
                <w:szCs w:val="20"/>
                <w14:textOutline w14:w="3795" w14:cap="sq" w14:cmpd="sng">
                  <w14:solidFill>
                    <w14:srgbClr w14:val="000000"/>
                  </w14:solidFill>
                  <w14:prstDash w14:val="solid"/>
                  <w14:bevel/>
                </w14:textOutline>
              </w:rPr>
              <w:t>生量</w:t>
            </w:r>
          </w:p>
          <w:p>
            <w:pPr>
              <w:spacing w:before="24" w:line="215" w:lineRule="auto"/>
              <w:ind w:left="14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及处置</w:t>
            </w:r>
          </w:p>
          <w:p>
            <w:pPr>
              <w:spacing w:line="284" w:lineRule="exact"/>
              <w:ind w:left="209"/>
              <w:rPr>
                <w:rFonts w:ascii="Times New Roman" w:hAnsi="Times New Roman" w:eastAsia="Times New Roman" w:cs="Times New Roman"/>
                <w:sz w:val="20"/>
                <w:szCs w:val="20"/>
              </w:rPr>
            </w:pPr>
            <w:r>
              <w:rPr>
                <w:rFonts w:ascii="宋体" w:hAnsi="宋体" w:eastAsia="宋体" w:cs="宋体"/>
                <w:spacing w:val="-7"/>
                <w:position w:val="1"/>
                <w:sz w:val="20"/>
                <w:szCs w:val="20"/>
                <w14:textOutline w14:w="3743" w14:cap="sq" w14:cmpd="sng">
                  <w14:solidFill>
                    <w14:srgbClr w14:val="000000"/>
                  </w14:solidFill>
                  <w14:prstDash w14:val="solid"/>
                  <w14:bevel/>
                </w14:textOutline>
              </w:rPr>
              <w:t>量</w:t>
            </w:r>
            <w:r>
              <w:rPr>
                <w:rFonts w:ascii="宋体" w:hAnsi="宋体" w:eastAsia="宋体" w:cs="宋体"/>
                <w:spacing w:val="-7"/>
                <w:position w:val="1"/>
                <w:sz w:val="20"/>
                <w:szCs w:val="20"/>
              </w:rPr>
              <w:t xml:space="preserve"> </w:t>
            </w:r>
            <w:r>
              <w:rPr>
                <w:rFonts w:ascii="Times New Roman" w:hAnsi="Times New Roman" w:eastAsia="Times New Roman" w:cs="Times New Roman"/>
                <w:b/>
                <w:bCs/>
                <w:spacing w:val="-7"/>
                <w:position w:val="1"/>
                <w:sz w:val="20"/>
                <w:szCs w:val="20"/>
              </w:rPr>
              <w:t>t/a</w:t>
            </w:r>
          </w:p>
        </w:tc>
        <w:tc>
          <w:tcPr>
            <w:tcW w:w="1063" w:type="dxa"/>
            <w:gridSpan w:val="2"/>
            <w:vAlign w:val="top"/>
          </w:tcPr>
          <w:p>
            <w:pPr>
              <w:spacing w:before="168" w:line="266" w:lineRule="auto"/>
              <w:ind w:left="224" w:right="102" w:hanging="9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处</w:t>
            </w:r>
            <w:r>
              <w:rPr>
                <w:rFonts w:ascii="宋体" w:hAnsi="宋体" w:eastAsia="宋体" w:cs="宋体"/>
                <w:spacing w:val="7"/>
                <w:sz w:val="20"/>
                <w:szCs w:val="20"/>
                <w14:textOutline w14:w="3795" w14:cap="sq" w14:cmpd="sng">
                  <w14:solidFill>
                    <w14:srgbClr w14:val="000000"/>
                  </w14:solidFill>
                  <w14:prstDash w14:val="solid"/>
                  <w14:bevel/>
                </w14:textOutline>
              </w:rPr>
              <w:t>置方式</w:t>
            </w:r>
            <w:r>
              <w:rPr>
                <w:rFonts w:ascii="宋体" w:hAnsi="宋体" w:eastAsia="宋体" w:cs="宋体"/>
                <w:sz w:val="20"/>
                <w:szCs w:val="20"/>
              </w:rPr>
              <w:t xml:space="preserve"> </w:t>
            </w:r>
            <w:r>
              <w:rPr>
                <w:rFonts w:ascii="宋体" w:hAnsi="宋体" w:eastAsia="宋体" w:cs="宋体"/>
                <w:spacing w:val="8"/>
                <w:sz w:val="20"/>
                <w:szCs w:val="20"/>
                <w14:textOutline w14:w="3795" w14:cap="sq" w14:cmpd="sng">
                  <w14:solidFill>
                    <w14:srgbClr w14:val="000000"/>
                  </w14:solidFill>
                  <w14:prstDash w14:val="solid"/>
                  <w14:bevel/>
                </w14:textOutline>
              </w:rPr>
              <w:t>和</w:t>
            </w:r>
            <w:r>
              <w:rPr>
                <w:rFonts w:ascii="宋体" w:hAnsi="宋体" w:eastAsia="宋体" w:cs="宋体"/>
                <w:spacing w:val="7"/>
                <w:sz w:val="20"/>
                <w:szCs w:val="20"/>
                <w14:textOutline w14:w="3795" w14:cap="sq" w14:cmpd="sng">
                  <w14:solidFill>
                    <w14:srgbClr w14:val="000000"/>
                  </w14:solidFill>
                  <w14:prstDash w14:val="solid"/>
                  <w14:bevel/>
                </w14:textOutline>
              </w:rPr>
              <w:t>去向</w:t>
            </w:r>
          </w:p>
        </w:tc>
        <w:tc>
          <w:tcPr>
            <w:tcW w:w="1003" w:type="dxa"/>
            <w:gridSpan w:val="2"/>
            <w:tcBorders>
              <w:right w:val="single" w:color="000000" w:sz="6" w:space="0"/>
            </w:tcBorders>
            <w:vAlign w:val="top"/>
          </w:tcPr>
          <w:p>
            <w:pPr>
              <w:spacing w:before="169" w:line="271" w:lineRule="exact"/>
              <w:ind w:left="136"/>
              <w:rPr>
                <w:rFonts w:ascii="宋体" w:hAnsi="宋体" w:eastAsia="宋体" w:cs="宋体"/>
                <w:sz w:val="20"/>
                <w:szCs w:val="20"/>
              </w:rPr>
            </w:pPr>
            <w:r>
              <w:rPr>
                <w:rFonts w:ascii="宋体" w:hAnsi="宋体" w:eastAsia="宋体" w:cs="宋体"/>
                <w:spacing w:val="9"/>
                <w:position w:val="4"/>
                <w:sz w:val="20"/>
                <w:szCs w:val="20"/>
                <w14:textOutline w14:w="3795" w14:cap="sq" w14:cmpd="sng">
                  <w14:solidFill>
                    <w14:srgbClr w14:val="000000"/>
                  </w14:solidFill>
                  <w14:prstDash w14:val="solid"/>
                  <w14:bevel/>
                </w14:textOutline>
              </w:rPr>
              <w:t>环</w:t>
            </w:r>
            <w:r>
              <w:rPr>
                <w:rFonts w:ascii="宋体" w:hAnsi="宋体" w:eastAsia="宋体" w:cs="宋体"/>
                <w:spacing w:val="7"/>
                <w:position w:val="4"/>
                <w:sz w:val="20"/>
                <w:szCs w:val="20"/>
                <w14:textOutline w14:w="3795" w14:cap="sq" w14:cmpd="sng">
                  <w14:solidFill>
                    <w14:srgbClr w14:val="000000"/>
                  </w14:solidFill>
                  <w14:prstDash w14:val="solid"/>
                  <w14:bevel/>
                </w14:textOutline>
              </w:rPr>
              <w:t>境管</w:t>
            </w:r>
          </w:p>
          <w:p>
            <w:pPr>
              <w:spacing w:line="229" w:lineRule="auto"/>
              <w:ind w:left="138"/>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理要</w:t>
            </w:r>
            <w:r>
              <w:rPr>
                <w:rFonts w:ascii="宋体" w:hAnsi="宋体" w:eastAsia="宋体" w:cs="宋体"/>
                <w:spacing w:val="6"/>
                <w:sz w:val="20"/>
                <w:szCs w:val="20"/>
                <w14:textOutline w14:w="3795" w14:cap="sq" w14:cmpd="sng">
                  <w14:solidFill>
                    <w14:srgbClr w14:val="000000"/>
                  </w14:solidFill>
                  <w14:prstDash w14:val="solid"/>
                  <w14:bevel/>
                </w14:textOutline>
              </w:rPr>
              <w:t>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1391" w:type="dxa"/>
            <w:gridSpan w:val="2"/>
            <w:vAlign w:val="top"/>
          </w:tcPr>
          <w:p>
            <w:pPr>
              <w:spacing w:before="34" w:line="238" w:lineRule="auto"/>
              <w:ind w:left="291" w:right="266" w:firstLine="4"/>
              <w:rPr>
                <w:rFonts w:ascii="宋体" w:hAnsi="宋体" w:eastAsia="宋体" w:cs="宋体"/>
                <w:sz w:val="20"/>
                <w:szCs w:val="20"/>
              </w:rPr>
            </w:pPr>
            <w:r>
              <w:rPr>
                <w:rFonts w:ascii="宋体" w:hAnsi="宋体" w:eastAsia="宋体" w:cs="宋体"/>
                <w:spacing w:val="8"/>
                <w:sz w:val="20"/>
                <w:szCs w:val="20"/>
              </w:rPr>
              <w:t>下</w:t>
            </w:r>
            <w:r>
              <w:rPr>
                <w:rFonts w:ascii="宋体" w:hAnsi="宋体" w:eastAsia="宋体" w:cs="宋体"/>
                <w:spacing w:val="5"/>
                <w:sz w:val="20"/>
                <w:szCs w:val="20"/>
              </w:rPr>
              <w:t>料、拉</w:t>
            </w:r>
            <w:r>
              <w:rPr>
                <w:rFonts w:ascii="宋体" w:hAnsi="宋体" w:eastAsia="宋体" w:cs="宋体"/>
                <w:sz w:val="20"/>
                <w:szCs w:val="20"/>
              </w:rPr>
              <w:t xml:space="preserve"> </w:t>
            </w:r>
            <w:r>
              <w:rPr>
                <w:rFonts w:ascii="宋体" w:hAnsi="宋体" w:eastAsia="宋体" w:cs="宋体"/>
                <w:spacing w:val="7"/>
                <w:sz w:val="20"/>
                <w:szCs w:val="20"/>
              </w:rPr>
              <w:t>丝、抛</w:t>
            </w:r>
            <w:r>
              <w:rPr>
                <w:rFonts w:ascii="宋体" w:hAnsi="宋体" w:eastAsia="宋体" w:cs="宋体"/>
                <w:spacing w:val="6"/>
                <w:sz w:val="20"/>
                <w:szCs w:val="20"/>
              </w:rPr>
              <w:t>光</w:t>
            </w:r>
          </w:p>
        </w:tc>
        <w:tc>
          <w:tcPr>
            <w:tcW w:w="1313" w:type="dxa"/>
            <w:gridSpan w:val="2"/>
            <w:vAlign w:val="top"/>
          </w:tcPr>
          <w:p>
            <w:pPr>
              <w:spacing w:before="168" w:line="227" w:lineRule="auto"/>
              <w:ind w:left="110"/>
              <w:rPr>
                <w:rFonts w:ascii="宋体" w:hAnsi="宋体" w:eastAsia="宋体" w:cs="宋体"/>
                <w:sz w:val="20"/>
                <w:szCs w:val="20"/>
              </w:rPr>
            </w:pPr>
            <w:r>
              <w:rPr>
                <w:rFonts w:ascii="宋体" w:hAnsi="宋体" w:eastAsia="宋体" w:cs="宋体"/>
                <w:spacing w:val="8"/>
                <w:sz w:val="20"/>
                <w:szCs w:val="20"/>
              </w:rPr>
              <w:t>金属边角</w:t>
            </w:r>
            <w:r>
              <w:rPr>
                <w:rFonts w:ascii="宋体" w:hAnsi="宋体" w:eastAsia="宋体" w:cs="宋体"/>
                <w:spacing w:val="7"/>
                <w:sz w:val="20"/>
                <w:szCs w:val="20"/>
              </w:rPr>
              <w:t>料</w:t>
            </w:r>
          </w:p>
        </w:tc>
        <w:tc>
          <w:tcPr>
            <w:tcW w:w="1257" w:type="dxa"/>
            <w:gridSpan w:val="2"/>
            <w:vAlign w:val="top"/>
          </w:tcPr>
          <w:p>
            <w:pPr>
              <w:spacing w:before="204" w:line="195" w:lineRule="auto"/>
              <w:ind w:left="149"/>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35</w:t>
            </w:r>
            <w:r>
              <w:rPr>
                <w:rFonts w:ascii="Times New Roman" w:hAnsi="Times New Roman" w:eastAsia="Times New Roman" w:cs="Times New Roman"/>
                <w:spacing w:val="3"/>
                <w:sz w:val="20"/>
                <w:szCs w:val="20"/>
              </w:rPr>
              <w:t>6-001-09</w:t>
            </w:r>
          </w:p>
        </w:tc>
        <w:tc>
          <w:tcPr>
            <w:tcW w:w="1192"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before="65" w:line="265" w:lineRule="auto"/>
              <w:ind w:left="378" w:right="185" w:hanging="204"/>
              <w:rPr>
                <w:rFonts w:ascii="宋体" w:hAnsi="宋体" w:eastAsia="宋体" w:cs="宋体"/>
                <w:sz w:val="20"/>
                <w:szCs w:val="20"/>
              </w:rPr>
            </w:pPr>
            <w:r>
              <w:rPr>
                <w:rFonts w:ascii="宋体" w:hAnsi="宋体" w:eastAsia="宋体" w:cs="宋体"/>
                <w:spacing w:val="8"/>
                <w:sz w:val="20"/>
                <w:szCs w:val="20"/>
              </w:rPr>
              <w:t>一</w:t>
            </w:r>
            <w:r>
              <w:rPr>
                <w:rFonts w:ascii="宋体" w:hAnsi="宋体" w:eastAsia="宋体" w:cs="宋体"/>
                <w:spacing w:val="6"/>
                <w:sz w:val="20"/>
                <w:szCs w:val="20"/>
              </w:rPr>
              <w:t>般固体</w:t>
            </w:r>
            <w:r>
              <w:rPr>
                <w:rFonts w:ascii="宋体" w:hAnsi="宋体" w:eastAsia="宋体" w:cs="宋体"/>
                <w:sz w:val="20"/>
                <w:szCs w:val="20"/>
              </w:rPr>
              <w:t xml:space="preserve"> </w:t>
            </w:r>
            <w:r>
              <w:rPr>
                <w:rFonts w:ascii="宋体" w:hAnsi="宋体" w:eastAsia="宋体" w:cs="宋体"/>
                <w:spacing w:val="5"/>
                <w:sz w:val="20"/>
                <w:szCs w:val="20"/>
              </w:rPr>
              <w:t>废物</w:t>
            </w:r>
          </w:p>
        </w:tc>
        <w:tc>
          <w:tcPr>
            <w:tcW w:w="695" w:type="dxa"/>
            <w:gridSpan w:val="2"/>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65" w:line="228" w:lineRule="auto"/>
              <w:ind w:left="144"/>
              <w:rPr>
                <w:rFonts w:ascii="宋体" w:hAnsi="宋体" w:eastAsia="宋体" w:cs="宋体"/>
                <w:sz w:val="20"/>
                <w:szCs w:val="20"/>
              </w:rPr>
            </w:pPr>
            <w:r>
              <w:rPr>
                <w:rFonts w:ascii="宋体" w:hAnsi="宋体" w:eastAsia="宋体" w:cs="宋体"/>
                <w:spacing w:val="-5"/>
                <w:sz w:val="20"/>
                <w:szCs w:val="20"/>
              </w:rPr>
              <w:t>固</w:t>
            </w:r>
            <w:r>
              <w:rPr>
                <w:rFonts w:ascii="宋体" w:hAnsi="宋体" w:eastAsia="宋体" w:cs="宋体"/>
                <w:spacing w:val="-4"/>
                <w:sz w:val="20"/>
                <w:szCs w:val="20"/>
              </w:rPr>
              <w:t>态</w:t>
            </w:r>
          </w:p>
        </w:tc>
        <w:tc>
          <w:tcPr>
            <w:tcW w:w="899" w:type="dxa"/>
            <w:gridSpan w:val="2"/>
            <w:vAlign w:val="top"/>
          </w:tcPr>
          <w:p>
            <w:pPr>
              <w:spacing w:before="204" w:line="195" w:lineRule="auto"/>
              <w:ind w:left="406"/>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063" w:type="dxa"/>
            <w:gridSpan w:val="2"/>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65" w:line="228" w:lineRule="auto"/>
              <w:ind w:left="125"/>
              <w:rPr>
                <w:rFonts w:ascii="宋体" w:hAnsi="宋体" w:eastAsia="宋体" w:cs="宋体"/>
                <w:sz w:val="20"/>
                <w:szCs w:val="20"/>
              </w:rPr>
            </w:pPr>
            <w:r>
              <w:rPr>
                <w:rFonts w:ascii="宋体" w:hAnsi="宋体" w:eastAsia="宋体" w:cs="宋体"/>
                <w:spacing w:val="7"/>
                <w:sz w:val="20"/>
                <w:szCs w:val="20"/>
              </w:rPr>
              <w:t>交</w:t>
            </w:r>
            <w:r>
              <w:rPr>
                <w:rFonts w:ascii="宋体" w:hAnsi="宋体" w:eastAsia="宋体" w:cs="宋体"/>
                <w:spacing w:val="6"/>
                <w:sz w:val="20"/>
                <w:szCs w:val="20"/>
              </w:rPr>
              <w:t>给专业</w:t>
            </w:r>
          </w:p>
          <w:p>
            <w:pPr>
              <w:spacing w:before="25" w:line="228" w:lineRule="auto"/>
              <w:ind w:left="142"/>
              <w:rPr>
                <w:rFonts w:ascii="宋体" w:hAnsi="宋体" w:eastAsia="宋体" w:cs="宋体"/>
                <w:sz w:val="20"/>
                <w:szCs w:val="20"/>
              </w:rPr>
            </w:pPr>
            <w:r>
              <w:rPr>
                <w:rFonts w:ascii="宋体" w:hAnsi="宋体" w:eastAsia="宋体" w:cs="宋体"/>
                <w:spacing w:val="3"/>
                <w:sz w:val="20"/>
                <w:szCs w:val="20"/>
              </w:rPr>
              <w:t>回</w:t>
            </w:r>
            <w:r>
              <w:rPr>
                <w:rFonts w:ascii="宋体" w:hAnsi="宋体" w:eastAsia="宋体" w:cs="宋体"/>
                <w:spacing w:val="2"/>
                <w:sz w:val="20"/>
                <w:szCs w:val="20"/>
              </w:rPr>
              <w:t>收公司</w:t>
            </w:r>
          </w:p>
          <w:p>
            <w:pPr>
              <w:spacing w:before="24" w:line="232" w:lineRule="auto"/>
              <w:ind w:left="336"/>
              <w:rPr>
                <w:rFonts w:ascii="宋体" w:hAnsi="宋体" w:eastAsia="宋体" w:cs="宋体"/>
                <w:sz w:val="20"/>
                <w:szCs w:val="20"/>
              </w:rPr>
            </w:pPr>
            <w:r>
              <w:rPr>
                <w:rFonts w:ascii="宋体" w:hAnsi="宋体" w:eastAsia="宋体" w:cs="宋体"/>
                <w:spacing w:val="3"/>
                <w:sz w:val="20"/>
                <w:szCs w:val="20"/>
              </w:rPr>
              <w:t>处</w:t>
            </w:r>
            <w:r>
              <w:rPr>
                <w:rFonts w:ascii="宋体" w:hAnsi="宋体" w:eastAsia="宋体" w:cs="宋体"/>
                <w:spacing w:val="2"/>
                <w:sz w:val="20"/>
                <w:szCs w:val="20"/>
              </w:rPr>
              <w:t>理</w:t>
            </w:r>
          </w:p>
        </w:tc>
        <w:tc>
          <w:tcPr>
            <w:tcW w:w="1003" w:type="dxa"/>
            <w:gridSpan w:val="2"/>
            <w:vMerge w:val="restart"/>
            <w:tcBorders>
              <w:bottom w:val="nil"/>
              <w:right w:val="single" w:color="000000" w:sz="6" w:space="0"/>
            </w:tcBorders>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before="65" w:line="271" w:lineRule="exact"/>
              <w:ind w:left="139"/>
              <w:rPr>
                <w:rFonts w:ascii="宋体" w:hAnsi="宋体" w:eastAsia="宋体" w:cs="宋体"/>
                <w:sz w:val="20"/>
                <w:szCs w:val="20"/>
              </w:rPr>
            </w:pPr>
            <w:r>
              <w:rPr>
                <w:rFonts w:ascii="宋体" w:hAnsi="宋体" w:eastAsia="宋体" w:cs="宋体"/>
                <w:spacing w:val="6"/>
                <w:position w:val="4"/>
                <w:sz w:val="20"/>
                <w:szCs w:val="20"/>
              </w:rPr>
              <w:t>一般</w:t>
            </w:r>
            <w:r>
              <w:rPr>
                <w:rFonts w:ascii="宋体" w:hAnsi="宋体" w:eastAsia="宋体" w:cs="宋体"/>
                <w:spacing w:val="5"/>
                <w:position w:val="4"/>
                <w:sz w:val="20"/>
                <w:szCs w:val="20"/>
              </w:rPr>
              <w:t>固</w:t>
            </w:r>
          </w:p>
          <w:p>
            <w:pPr>
              <w:spacing w:line="228" w:lineRule="auto"/>
              <w:ind w:left="240"/>
              <w:rPr>
                <w:rFonts w:ascii="宋体" w:hAnsi="宋体" w:eastAsia="宋体" w:cs="宋体"/>
                <w:sz w:val="20"/>
                <w:szCs w:val="20"/>
              </w:rPr>
            </w:pPr>
            <w:r>
              <w:rPr>
                <w:rFonts w:ascii="宋体" w:hAnsi="宋体" w:eastAsia="宋体" w:cs="宋体"/>
                <w:spacing w:val="5"/>
                <w:sz w:val="20"/>
                <w:szCs w:val="20"/>
              </w:rPr>
              <w:t>废仓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351" w:type="dxa"/>
            <w:vMerge w:val="continue"/>
            <w:tcBorders>
              <w:top w:val="nil"/>
              <w:left w:val="single" w:color="000000" w:sz="6" w:space="0"/>
              <w:bottom w:val="nil"/>
            </w:tcBorders>
            <w:vAlign w:val="top"/>
          </w:tcPr>
          <w:p>
            <w:pPr>
              <w:rPr>
                <w:rFonts w:ascii="Arial"/>
                <w:sz w:val="21"/>
              </w:rPr>
            </w:pPr>
          </w:p>
        </w:tc>
        <w:tc>
          <w:tcPr>
            <w:tcW w:w="1391" w:type="dxa"/>
            <w:gridSpan w:val="2"/>
            <w:vAlign w:val="top"/>
          </w:tcPr>
          <w:p>
            <w:pPr>
              <w:spacing w:before="93" w:line="228" w:lineRule="auto"/>
              <w:ind w:left="502"/>
              <w:rPr>
                <w:rFonts w:ascii="宋体" w:hAnsi="宋体" w:eastAsia="宋体" w:cs="宋体"/>
                <w:sz w:val="20"/>
                <w:szCs w:val="20"/>
              </w:rPr>
            </w:pPr>
            <w:r>
              <w:rPr>
                <w:rFonts w:ascii="宋体" w:hAnsi="宋体" w:eastAsia="宋体" w:cs="宋体"/>
                <w:spacing w:val="4"/>
                <w:sz w:val="20"/>
                <w:szCs w:val="20"/>
              </w:rPr>
              <w:t>焊接</w:t>
            </w:r>
          </w:p>
        </w:tc>
        <w:tc>
          <w:tcPr>
            <w:tcW w:w="1313" w:type="dxa"/>
            <w:gridSpan w:val="2"/>
            <w:vAlign w:val="top"/>
          </w:tcPr>
          <w:p>
            <w:pPr>
              <w:spacing w:before="93" w:line="228" w:lineRule="auto"/>
              <w:ind w:left="423"/>
              <w:rPr>
                <w:rFonts w:ascii="宋体" w:hAnsi="宋体" w:eastAsia="宋体" w:cs="宋体"/>
                <w:sz w:val="20"/>
                <w:szCs w:val="20"/>
              </w:rPr>
            </w:pPr>
            <w:r>
              <w:rPr>
                <w:rFonts w:ascii="宋体" w:hAnsi="宋体" w:eastAsia="宋体" w:cs="宋体"/>
                <w:spacing w:val="4"/>
                <w:sz w:val="20"/>
                <w:szCs w:val="20"/>
              </w:rPr>
              <w:t>焊渣</w:t>
            </w:r>
          </w:p>
        </w:tc>
        <w:tc>
          <w:tcPr>
            <w:tcW w:w="1257" w:type="dxa"/>
            <w:gridSpan w:val="2"/>
            <w:vAlign w:val="top"/>
          </w:tcPr>
          <w:p>
            <w:pPr>
              <w:spacing w:before="129" w:line="195" w:lineRule="auto"/>
              <w:ind w:left="14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356-001-9</w:t>
            </w:r>
            <w:r>
              <w:rPr>
                <w:rFonts w:ascii="Times New Roman" w:hAnsi="Times New Roman" w:eastAsia="Times New Roman" w:cs="Times New Roman"/>
                <w:spacing w:val="2"/>
                <w:sz w:val="20"/>
                <w:szCs w:val="20"/>
              </w:rPr>
              <w:t>9</w:t>
            </w:r>
          </w:p>
        </w:tc>
        <w:tc>
          <w:tcPr>
            <w:tcW w:w="1192" w:type="dxa"/>
            <w:vMerge w:val="continue"/>
            <w:tcBorders>
              <w:top w:val="nil"/>
              <w:bottom w:val="nil"/>
            </w:tcBorders>
            <w:vAlign w:val="top"/>
          </w:tcPr>
          <w:p>
            <w:pPr>
              <w:rPr>
                <w:rFonts w:ascii="Arial"/>
                <w:sz w:val="21"/>
              </w:rPr>
            </w:pPr>
          </w:p>
        </w:tc>
        <w:tc>
          <w:tcPr>
            <w:tcW w:w="695" w:type="dxa"/>
            <w:gridSpan w:val="2"/>
            <w:vMerge w:val="continue"/>
            <w:tcBorders>
              <w:top w:val="nil"/>
              <w:bottom w:val="nil"/>
            </w:tcBorders>
            <w:vAlign w:val="top"/>
          </w:tcPr>
          <w:p>
            <w:pPr>
              <w:rPr>
                <w:rFonts w:ascii="Arial"/>
                <w:sz w:val="21"/>
              </w:rPr>
            </w:pPr>
          </w:p>
        </w:tc>
        <w:tc>
          <w:tcPr>
            <w:tcW w:w="899" w:type="dxa"/>
            <w:gridSpan w:val="2"/>
            <w:vAlign w:val="top"/>
          </w:tcPr>
          <w:p>
            <w:pPr>
              <w:spacing w:before="129" w:line="195" w:lineRule="auto"/>
              <w:ind w:left="32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0</w:t>
            </w:r>
            <w:r>
              <w:rPr>
                <w:rFonts w:ascii="Times New Roman" w:hAnsi="Times New Roman" w:eastAsia="Times New Roman" w:cs="Times New Roman"/>
                <w:spacing w:val="7"/>
                <w:sz w:val="20"/>
                <w:szCs w:val="20"/>
              </w:rPr>
              <w:t>.1</w:t>
            </w:r>
          </w:p>
        </w:tc>
        <w:tc>
          <w:tcPr>
            <w:tcW w:w="1063" w:type="dxa"/>
            <w:gridSpan w:val="2"/>
            <w:vMerge w:val="continue"/>
            <w:tcBorders>
              <w:top w:val="nil"/>
              <w:bottom w:val="nil"/>
            </w:tcBorders>
            <w:vAlign w:val="top"/>
          </w:tcPr>
          <w:p>
            <w:pPr>
              <w:rPr>
                <w:rFonts w:ascii="Arial"/>
                <w:sz w:val="21"/>
              </w:rPr>
            </w:pPr>
          </w:p>
        </w:tc>
        <w:tc>
          <w:tcPr>
            <w:tcW w:w="100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351" w:type="dxa"/>
            <w:vMerge w:val="continue"/>
            <w:tcBorders>
              <w:top w:val="nil"/>
              <w:left w:val="single" w:color="000000" w:sz="6" w:space="0"/>
              <w:bottom w:val="nil"/>
            </w:tcBorders>
            <w:vAlign w:val="top"/>
          </w:tcPr>
          <w:p>
            <w:pPr>
              <w:rPr>
                <w:rFonts w:ascii="Arial"/>
                <w:sz w:val="21"/>
              </w:rPr>
            </w:pPr>
          </w:p>
        </w:tc>
        <w:tc>
          <w:tcPr>
            <w:tcW w:w="1391" w:type="dxa"/>
            <w:gridSpan w:val="2"/>
            <w:vAlign w:val="top"/>
          </w:tcPr>
          <w:p>
            <w:pPr>
              <w:spacing w:before="92" w:line="231" w:lineRule="auto"/>
              <w:ind w:left="501"/>
              <w:rPr>
                <w:rFonts w:ascii="宋体" w:hAnsi="宋体" w:eastAsia="宋体" w:cs="宋体"/>
                <w:sz w:val="20"/>
                <w:szCs w:val="20"/>
              </w:rPr>
            </w:pPr>
            <w:r>
              <w:rPr>
                <w:rFonts w:ascii="宋体" w:hAnsi="宋体" w:eastAsia="宋体" w:cs="宋体"/>
                <w:spacing w:val="5"/>
                <w:sz w:val="20"/>
                <w:szCs w:val="20"/>
              </w:rPr>
              <w:t>抛</w:t>
            </w:r>
            <w:r>
              <w:rPr>
                <w:rFonts w:ascii="宋体" w:hAnsi="宋体" w:eastAsia="宋体" w:cs="宋体"/>
                <w:spacing w:val="4"/>
                <w:sz w:val="20"/>
                <w:szCs w:val="20"/>
              </w:rPr>
              <w:t>砂</w:t>
            </w:r>
          </w:p>
        </w:tc>
        <w:tc>
          <w:tcPr>
            <w:tcW w:w="1313" w:type="dxa"/>
            <w:gridSpan w:val="2"/>
            <w:vAlign w:val="top"/>
          </w:tcPr>
          <w:p>
            <w:pPr>
              <w:spacing w:before="93" w:line="228" w:lineRule="auto"/>
              <w:ind w:left="211"/>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金刚砂</w:t>
            </w:r>
          </w:p>
        </w:tc>
        <w:tc>
          <w:tcPr>
            <w:tcW w:w="1257" w:type="dxa"/>
            <w:gridSpan w:val="2"/>
            <w:vAlign w:val="top"/>
          </w:tcPr>
          <w:p>
            <w:pPr>
              <w:spacing w:before="131" w:line="195" w:lineRule="auto"/>
              <w:ind w:left="14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356-002-9</w:t>
            </w:r>
            <w:r>
              <w:rPr>
                <w:rFonts w:ascii="Times New Roman" w:hAnsi="Times New Roman" w:eastAsia="Times New Roman" w:cs="Times New Roman"/>
                <w:spacing w:val="2"/>
                <w:sz w:val="20"/>
                <w:szCs w:val="20"/>
              </w:rPr>
              <w:t>9</w:t>
            </w:r>
          </w:p>
        </w:tc>
        <w:tc>
          <w:tcPr>
            <w:tcW w:w="1192" w:type="dxa"/>
            <w:vMerge w:val="continue"/>
            <w:tcBorders>
              <w:top w:val="nil"/>
              <w:bottom w:val="nil"/>
            </w:tcBorders>
            <w:vAlign w:val="top"/>
          </w:tcPr>
          <w:p>
            <w:pPr>
              <w:rPr>
                <w:rFonts w:ascii="Arial"/>
                <w:sz w:val="21"/>
              </w:rPr>
            </w:pPr>
          </w:p>
        </w:tc>
        <w:tc>
          <w:tcPr>
            <w:tcW w:w="695" w:type="dxa"/>
            <w:gridSpan w:val="2"/>
            <w:vMerge w:val="continue"/>
            <w:tcBorders>
              <w:top w:val="nil"/>
              <w:bottom w:val="nil"/>
            </w:tcBorders>
            <w:vAlign w:val="top"/>
          </w:tcPr>
          <w:p>
            <w:pPr>
              <w:rPr>
                <w:rFonts w:ascii="Arial"/>
                <w:sz w:val="21"/>
              </w:rPr>
            </w:pPr>
          </w:p>
        </w:tc>
        <w:tc>
          <w:tcPr>
            <w:tcW w:w="899" w:type="dxa"/>
            <w:gridSpan w:val="2"/>
            <w:vAlign w:val="top"/>
          </w:tcPr>
          <w:p>
            <w:pPr>
              <w:spacing w:before="131" w:line="195" w:lineRule="auto"/>
              <w:ind w:left="27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.02</w:t>
            </w:r>
          </w:p>
        </w:tc>
        <w:tc>
          <w:tcPr>
            <w:tcW w:w="1063" w:type="dxa"/>
            <w:gridSpan w:val="2"/>
            <w:vMerge w:val="continue"/>
            <w:tcBorders>
              <w:top w:val="nil"/>
              <w:bottom w:val="nil"/>
            </w:tcBorders>
            <w:vAlign w:val="top"/>
          </w:tcPr>
          <w:p>
            <w:pPr>
              <w:rPr>
                <w:rFonts w:ascii="Arial"/>
                <w:sz w:val="21"/>
              </w:rPr>
            </w:pPr>
          </w:p>
        </w:tc>
        <w:tc>
          <w:tcPr>
            <w:tcW w:w="100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351" w:type="dxa"/>
            <w:vMerge w:val="continue"/>
            <w:tcBorders>
              <w:top w:val="nil"/>
              <w:left w:val="single" w:color="000000" w:sz="6" w:space="0"/>
              <w:bottom w:val="nil"/>
            </w:tcBorders>
            <w:vAlign w:val="top"/>
          </w:tcPr>
          <w:p>
            <w:pPr>
              <w:rPr>
                <w:rFonts w:ascii="Arial"/>
                <w:sz w:val="21"/>
              </w:rPr>
            </w:pPr>
          </w:p>
        </w:tc>
        <w:tc>
          <w:tcPr>
            <w:tcW w:w="1391" w:type="dxa"/>
            <w:gridSpan w:val="2"/>
            <w:vAlign w:val="top"/>
          </w:tcPr>
          <w:p>
            <w:pPr>
              <w:spacing w:before="94" w:line="228" w:lineRule="auto"/>
              <w:ind w:left="189"/>
              <w:rPr>
                <w:rFonts w:ascii="宋体" w:hAnsi="宋体" w:eastAsia="宋体" w:cs="宋体"/>
                <w:sz w:val="20"/>
                <w:szCs w:val="20"/>
              </w:rPr>
            </w:pPr>
            <w:r>
              <w:rPr>
                <w:rFonts w:ascii="宋体" w:hAnsi="宋体" w:eastAsia="宋体" w:cs="宋体"/>
                <w:spacing w:val="9"/>
                <w:sz w:val="20"/>
                <w:szCs w:val="20"/>
              </w:rPr>
              <w:t>装</w:t>
            </w:r>
            <w:r>
              <w:rPr>
                <w:rFonts w:ascii="宋体" w:hAnsi="宋体" w:eastAsia="宋体" w:cs="宋体"/>
                <w:spacing w:val="6"/>
                <w:sz w:val="20"/>
                <w:szCs w:val="20"/>
              </w:rPr>
              <w:t>配、喷粉</w:t>
            </w:r>
          </w:p>
        </w:tc>
        <w:tc>
          <w:tcPr>
            <w:tcW w:w="1313" w:type="dxa"/>
            <w:gridSpan w:val="2"/>
            <w:vAlign w:val="top"/>
          </w:tcPr>
          <w:p>
            <w:pPr>
              <w:spacing w:before="94" w:line="227" w:lineRule="auto"/>
              <w:ind w:left="107"/>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8"/>
                <w:sz w:val="20"/>
                <w:szCs w:val="20"/>
              </w:rPr>
              <w:t>包装材料</w:t>
            </w:r>
          </w:p>
        </w:tc>
        <w:tc>
          <w:tcPr>
            <w:tcW w:w="1257" w:type="dxa"/>
            <w:gridSpan w:val="2"/>
            <w:vAlign w:val="top"/>
          </w:tcPr>
          <w:p>
            <w:pPr>
              <w:spacing w:before="130" w:line="195" w:lineRule="auto"/>
              <w:ind w:left="149"/>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35</w:t>
            </w:r>
            <w:r>
              <w:rPr>
                <w:rFonts w:ascii="Times New Roman" w:hAnsi="Times New Roman" w:eastAsia="Times New Roman" w:cs="Times New Roman"/>
                <w:spacing w:val="3"/>
                <w:sz w:val="20"/>
                <w:szCs w:val="20"/>
              </w:rPr>
              <w:t>6-001-07</w:t>
            </w:r>
          </w:p>
        </w:tc>
        <w:tc>
          <w:tcPr>
            <w:tcW w:w="1192" w:type="dxa"/>
            <w:vMerge w:val="continue"/>
            <w:tcBorders>
              <w:top w:val="nil"/>
              <w:bottom w:val="nil"/>
            </w:tcBorders>
            <w:vAlign w:val="top"/>
          </w:tcPr>
          <w:p>
            <w:pPr>
              <w:rPr>
                <w:rFonts w:ascii="Arial"/>
                <w:sz w:val="21"/>
              </w:rPr>
            </w:pPr>
          </w:p>
        </w:tc>
        <w:tc>
          <w:tcPr>
            <w:tcW w:w="695" w:type="dxa"/>
            <w:gridSpan w:val="2"/>
            <w:vMerge w:val="continue"/>
            <w:tcBorders>
              <w:top w:val="nil"/>
              <w:bottom w:val="nil"/>
            </w:tcBorders>
            <w:vAlign w:val="top"/>
          </w:tcPr>
          <w:p>
            <w:pPr>
              <w:rPr>
                <w:rFonts w:ascii="Arial"/>
                <w:sz w:val="21"/>
              </w:rPr>
            </w:pPr>
          </w:p>
        </w:tc>
        <w:tc>
          <w:tcPr>
            <w:tcW w:w="899" w:type="dxa"/>
            <w:gridSpan w:val="2"/>
            <w:vAlign w:val="top"/>
          </w:tcPr>
          <w:p>
            <w:pPr>
              <w:spacing w:before="130" w:line="195" w:lineRule="auto"/>
              <w:ind w:left="326"/>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0</w:t>
            </w:r>
            <w:r>
              <w:rPr>
                <w:rFonts w:ascii="Times New Roman" w:hAnsi="Times New Roman" w:eastAsia="Times New Roman" w:cs="Times New Roman"/>
                <w:spacing w:val="8"/>
                <w:sz w:val="20"/>
                <w:szCs w:val="20"/>
              </w:rPr>
              <w:t>.1</w:t>
            </w:r>
          </w:p>
        </w:tc>
        <w:tc>
          <w:tcPr>
            <w:tcW w:w="1063" w:type="dxa"/>
            <w:gridSpan w:val="2"/>
            <w:vMerge w:val="continue"/>
            <w:tcBorders>
              <w:top w:val="nil"/>
              <w:bottom w:val="nil"/>
            </w:tcBorders>
            <w:vAlign w:val="top"/>
          </w:tcPr>
          <w:p>
            <w:pPr>
              <w:rPr>
                <w:rFonts w:ascii="Arial"/>
                <w:sz w:val="21"/>
              </w:rPr>
            </w:pPr>
          </w:p>
        </w:tc>
        <w:tc>
          <w:tcPr>
            <w:tcW w:w="100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1391" w:type="dxa"/>
            <w:gridSpan w:val="2"/>
            <w:vAlign w:val="top"/>
          </w:tcPr>
          <w:p>
            <w:pPr>
              <w:spacing w:before="34" w:line="238" w:lineRule="auto"/>
              <w:ind w:left="289" w:right="266" w:firstLine="1"/>
              <w:rPr>
                <w:rFonts w:ascii="宋体" w:hAnsi="宋体" w:eastAsia="宋体" w:cs="宋体"/>
                <w:sz w:val="20"/>
                <w:szCs w:val="20"/>
              </w:rPr>
            </w:pPr>
            <w:r>
              <w:rPr>
                <w:rFonts w:ascii="宋体" w:hAnsi="宋体" w:eastAsia="宋体" w:cs="宋体"/>
                <w:spacing w:val="7"/>
                <w:sz w:val="20"/>
                <w:szCs w:val="20"/>
              </w:rPr>
              <w:t>焊接、抛</w:t>
            </w:r>
            <w:r>
              <w:rPr>
                <w:rFonts w:ascii="宋体" w:hAnsi="宋体" w:eastAsia="宋体" w:cs="宋体"/>
                <w:sz w:val="20"/>
                <w:szCs w:val="20"/>
              </w:rPr>
              <w:t xml:space="preserve"> </w:t>
            </w:r>
            <w:r>
              <w:rPr>
                <w:rFonts w:ascii="宋体" w:hAnsi="宋体" w:eastAsia="宋体" w:cs="宋体"/>
                <w:spacing w:val="9"/>
                <w:sz w:val="20"/>
                <w:szCs w:val="20"/>
              </w:rPr>
              <w:t>砂</w:t>
            </w:r>
            <w:r>
              <w:rPr>
                <w:rFonts w:ascii="宋体" w:hAnsi="宋体" w:eastAsia="宋体" w:cs="宋体"/>
                <w:spacing w:val="7"/>
                <w:sz w:val="20"/>
                <w:szCs w:val="20"/>
              </w:rPr>
              <w:t>、喷粉</w:t>
            </w:r>
          </w:p>
        </w:tc>
        <w:tc>
          <w:tcPr>
            <w:tcW w:w="1313" w:type="dxa"/>
            <w:gridSpan w:val="2"/>
            <w:vAlign w:val="top"/>
          </w:tcPr>
          <w:p>
            <w:pPr>
              <w:spacing w:before="167" w:line="228" w:lineRule="auto"/>
              <w:ind w:left="116"/>
              <w:rPr>
                <w:rFonts w:ascii="宋体" w:hAnsi="宋体" w:eastAsia="宋体" w:cs="宋体"/>
                <w:sz w:val="20"/>
                <w:szCs w:val="20"/>
              </w:rPr>
            </w:pPr>
            <w:r>
              <w:rPr>
                <w:rFonts w:ascii="宋体" w:hAnsi="宋体" w:eastAsia="宋体" w:cs="宋体"/>
                <w:spacing w:val="9"/>
                <w:sz w:val="20"/>
                <w:szCs w:val="20"/>
              </w:rPr>
              <w:t>收</w:t>
            </w:r>
            <w:r>
              <w:rPr>
                <w:rFonts w:ascii="宋体" w:hAnsi="宋体" w:eastAsia="宋体" w:cs="宋体"/>
                <w:spacing w:val="6"/>
                <w:sz w:val="20"/>
                <w:szCs w:val="20"/>
              </w:rPr>
              <w:t>集的粉尘</w:t>
            </w:r>
          </w:p>
        </w:tc>
        <w:tc>
          <w:tcPr>
            <w:tcW w:w="1257" w:type="dxa"/>
            <w:gridSpan w:val="2"/>
            <w:vAlign w:val="top"/>
          </w:tcPr>
          <w:p>
            <w:pPr>
              <w:spacing w:before="206" w:line="195" w:lineRule="auto"/>
              <w:ind w:left="149"/>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35</w:t>
            </w:r>
            <w:r>
              <w:rPr>
                <w:rFonts w:ascii="Times New Roman" w:hAnsi="Times New Roman" w:eastAsia="Times New Roman" w:cs="Times New Roman"/>
                <w:spacing w:val="3"/>
                <w:sz w:val="20"/>
                <w:szCs w:val="20"/>
              </w:rPr>
              <w:t>6-003-09</w:t>
            </w:r>
          </w:p>
        </w:tc>
        <w:tc>
          <w:tcPr>
            <w:tcW w:w="1192" w:type="dxa"/>
            <w:vMerge w:val="continue"/>
            <w:tcBorders>
              <w:top w:val="nil"/>
              <w:bottom w:val="nil"/>
            </w:tcBorders>
            <w:vAlign w:val="top"/>
          </w:tcPr>
          <w:p>
            <w:pPr>
              <w:rPr>
                <w:rFonts w:ascii="Arial"/>
                <w:sz w:val="21"/>
              </w:rPr>
            </w:pPr>
          </w:p>
        </w:tc>
        <w:tc>
          <w:tcPr>
            <w:tcW w:w="695" w:type="dxa"/>
            <w:gridSpan w:val="2"/>
            <w:vMerge w:val="continue"/>
            <w:tcBorders>
              <w:top w:val="nil"/>
              <w:bottom w:val="nil"/>
            </w:tcBorders>
            <w:vAlign w:val="top"/>
          </w:tcPr>
          <w:p>
            <w:pPr>
              <w:rPr>
                <w:rFonts w:ascii="Arial"/>
                <w:sz w:val="21"/>
              </w:rPr>
            </w:pPr>
          </w:p>
        </w:tc>
        <w:tc>
          <w:tcPr>
            <w:tcW w:w="899" w:type="dxa"/>
            <w:gridSpan w:val="2"/>
            <w:vAlign w:val="top"/>
          </w:tcPr>
          <w:p>
            <w:pPr>
              <w:spacing w:before="206" w:line="195" w:lineRule="auto"/>
              <w:ind w:left="16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3.4809</w:t>
            </w:r>
          </w:p>
        </w:tc>
        <w:tc>
          <w:tcPr>
            <w:tcW w:w="1063" w:type="dxa"/>
            <w:gridSpan w:val="2"/>
            <w:vMerge w:val="continue"/>
            <w:tcBorders>
              <w:top w:val="nil"/>
              <w:bottom w:val="nil"/>
            </w:tcBorders>
            <w:vAlign w:val="top"/>
          </w:tcPr>
          <w:p>
            <w:pPr>
              <w:rPr>
                <w:rFonts w:ascii="Arial"/>
                <w:sz w:val="21"/>
              </w:rPr>
            </w:pPr>
          </w:p>
        </w:tc>
        <w:tc>
          <w:tcPr>
            <w:tcW w:w="1003"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51" w:type="dxa"/>
            <w:vMerge w:val="continue"/>
            <w:tcBorders>
              <w:top w:val="nil"/>
              <w:left w:val="single" w:color="000000" w:sz="6" w:space="0"/>
              <w:bottom w:val="nil"/>
            </w:tcBorders>
            <w:vAlign w:val="top"/>
          </w:tcPr>
          <w:p>
            <w:pPr>
              <w:rPr>
                <w:rFonts w:ascii="Arial"/>
                <w:sz w:val="21"/>
              </w:rPr>
            </w:pPr>
          </w:p>
        </w:tc>
        <w:tc>
          <w:tcPr>
            <w:tcW w:w="1391" w:type="dxa"/>
            <w:gridSpan w:val="2"/>
            <w:vAlign w:val="top"/>
          </w:tcPr>
          <w:p>
            <w:pPr>
              <w:spacing w:before="33" w:line="238" w:lineRule="auto"/>
              <w:ind w:left="291" w:right="266" w:firstLine="4"/>
              <w:rPr>
                <w:rFonts w:ascii="宋体" w:hAnsi="宋体" w:eastAsia="宋体" w:cs="宋体"/>
                <w:sz w:val="20"/>
                <w:szCs w:val="20"/>
              </w:rPr>
            </w:pPr>
            <w:r>
              <w:rPr>
                <w:rFonts w:ascii="宋体" w:hAnsi="宋体" w:eastAsia="宋体" w:cs="宋体"/>
                <w:spacing w:val="8"/>
                <w:sz w:val="20"/>
                <w:szCs w:val="20"/>
              </w:rPr>
              <w:t>下</w:t>
            </w:r>
            <w:r>
              <w:rPr>
                <w:rFonts w:ascii="宋体" w:hAnsi="宋体" w:eastAsia="宋体" w:cs="宋体"/>
                <w:spacing w:val="5"/>
                <w:sz w:val="20"/>
                <w:szCs w:val="20"/>
              </w:rPr>
              <w:t>料、拉</w:t>
            </w:r>
            <w:r>
              <w:rPr>
                <w:rFonts w:ascii="宋体" w:hAnsi="宋体" w:eastAsia="宋体" w:cs="宋体"/>
                <w:sz w:val="20"/>
                <w:szCs w:val="20"/>
              </w:rPr>
              <w:t xml:space="preserve"> </w:t>
            </w:r>
            <w:r>
              <w:rPr>
                <w:rFonts w:ascii="宋体" w:hAnsi="宋体" w:eastAsia="宋体" w:cs="宋体"/>
                <w:spacing w:val="7"/>
                <w:sz w:val="20"/>
                <w:szCs w:val="20"/>
              </w:rPr>
              <w:t>丝、抛</w:t>
            </w:r>
            <w:r>
              <w:rPr>
                <w:rFonts w:ascii="宋体" w:hAnsi="宋体" w:eastAsia="宋体" w:cs="宋体"/>
                <w:spacing w:val="6"/>
                <w:sz w:val="20"/>
                <w:szCs w:val="20"/>
              </w:rPr>
              <w:t>光</w:t>
            </w:r>
          </w:p>
        </w:tc>
        <w:tc>
          <w:tcPr>
            <w:tcW w:w="1313" w:type="dxa"/>
            <w:gridSpan w:val="2"/>
            <w:vAlign w:val="top"/>
          </w:tcPr>
          <w:p>
            <w:pPr>
              <w:spacing w:before="167" w:line="226" w:lineRule="auto"/>
              <w:ind w:left="220"/>
              <w:rPr>
                <w:rFonts w:ascii="宋体" w:hAnsi="宋体" w:eastAsia="宋体" w:cs="宋体"/>
                <w:sz w:val="20"/>
                <w:szCs w:val="20"/>
              </w:rPr>
            </w:pPr>
            <w:r>
              <w:rPr>
                <w:rFonts w:ascii="宋体" w:hAnsi="宋体" w:eastAsia="宋体" w:cs="宋体"/>
                <w:spacing w:val="6"/>
                <w:sz w:val="20"/>
                <w:szCs w:val="20"/>
              </w:rPr>
              <w:t>喷</w:t>
            </w:r>
            <w:r>
              <w:rPr>
                <w:rFonts w:ascii="宋体" w:hAnsi="宋体" w:eastAsia="宋体" w:cs="宋体"/>
                <w:spacing w:val="5"/>
                <w:sz w:val="20"/>
                <w:szCs w:val="20"/>
              </w:rPr>
              <w:t>淋污泥</w:t>
            </w:r>
          </w:p>
        </w:tc>
        <w:tc>
          <w:tcPr>
            <w:tcW w:w="1257" w:type="dxa"/>
            <w:gridSpan w:val="2"/>
            <w:vAlign w:val="top"/>
          </w:tcPr>
          <w:p>
            <w:pPr>
              <w:spacing w:before="203" w:line="195" w:lineRule="auto"/>
              <w:ind w:left="149"/>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35</w:t>
            </w:r>
            <w:r>
              <w:rPr>
                <w:rFonts w:ascii="Times New Roman" w:hAnsi="Times New Roman" w:eastAsia="Times New Roman" w:cs="Times New Roman"/>
                <w:spacing w:val="3"/>
                <w:sz w:val="20"/>
                <w:szCs w:val="20"/>
              </w:rPr>
              <w:t>6-001-61</w:t>
            </w:r>
          </w:p>
        </w:tc>
        <w:tc>
          <w:tcPr>
            <w:tcW w:w="1192" w:type="dxa"/>
            <w:vMerge w:val="continue"/>
            <w:tcBorders>
              <w:top w:val="nil"/>
            </w:tcBorders>
            <w:vAlign w:val="top"/>
          </w:tcPr>
          <w:p>
            <w:pPr>
              <w:rPr>
                <w:rFonts w:ascii="Arial"/>
                <w:sz w:val="21"/>
              </w:rPr>
            </w:pPr>
          </w:p>
        </w:tc>
        <w:tc>
          <w:tcPr>
            <w:tcW w:w="695" w:type="dxa"/>
            <w:gridSpan w:val="2"/>
            <w:vMerge w:val="continue"/>
            <w:tcBorders>
              <w:top w:val="nil"/>
            </w:tcBorders>
            <w:vAlign w:val="top"/>
          </w:tcPr>
          <w:p>
            <w:pPr>
              <w:rPr>
                <w:rFonts w:ascii="Arial"/>
                <w:sz w:val="21"/>
              </w:rPr>
            </w:pPr>
          </w:p>
        </w:tc>
        <w:tc>
          <w:tcPr>
            <w:tcW w:w="899" w:type="dxa"/>
            <w:gridSpan w:val="2"/>
            <w:vAlign w:val="top"/>
          </w:tcPr>
          <w:p>
            <w:pPr>
              <w:spacing w:before="203" w:line="195" w:lineRule="auto"/>
              <w:ind w:left="237"/>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w:t>
            </w:r>
            <w:r>
              <w:rPr>
                <w:rFonts w:ascii="Times New Roman" w:hAnsi="Times New Roman" w:eastAsia="Times New Roman" w:cs="Times New Roman"/>
                <w:sz w:val="20"/>
                <w:szCs w:val="20"/>
              </w:rPr>
              <w:t>8.02</w:t>
            </w:r>
          </w:p>
        </w:tc>
        <w:tc>
          <w:tcPr>
            <w:tcW w:w="1063" w:type="dxa"/>
            <w:gridSpan w:val="2"/>
            <w:vMerge w:val="continue"/>
            <w:tcBorders>
              <w:top w:val="nil"/>
            </w:tcBorders>
            <w:vAlign w:val="top"/>
          </w:tcPr>
          <w:p>
            <w:pPr>
              <w:rPr>
                <w:rFonts w:ascii="Arial"/>
                <w:sz w:val="21"/>
              </w:rPr>
            </w:pPr>
          </w:p>
        </w:tc>
        <w:tc>
          <w:tcPr>
            <w:tcW w:w="1003"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351" w:type="dxa"/>
            <w:vMerge w:val="continue"/>
            <w:tcBorders>
              <w:top w:val="nil"/>
              <w:left w:val="single" w:color="000000" w:sz="6" w:space="0"/>
              <w:bottom w:val="nil"/>
            </w:tcBorders>
            <w:vAlign w:val="top"/>
          </w:tcPr>
          <w:p>
            <w:pPr>
              <w:rPr>
                <w:rFonts w:ascii="Arial"/>
                <w:sz w:val="21"/>
              </w:rPr>
            </w:pPr>
          </w:p>
        </w:tc>
        <w:tc>
          <w:tcPr>
            <w:tcW w:w="8813" w:type="dxa"/>
            <w:gridSpan w:val="15"/>
            <w:tcBorders>
              <w:right w:val="single" w:color="000000" w:sz="6" w:space="0"/>
            </w:tcBorders>
            <w:vAlign w:val="top"/>
          </w:tcPr>
          <w:p>
            <w:pPr>
              <w:spacing w:before="273" w:line="227" w:lineRule="auto"/>
              <w:ind w:left="2418"/>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表</w:t>
            </w:r>
            <w:r>
              <w:rPr>
                <w:rFonts w:ascii="宋体" w:hAnsi="宋体" w:eastAsia="宋体" w:cs="宋体"/>
                <w:spacing w:val="10"/>
                <w:sz w:val="20"/>
                <w:szCs w:val="20"/>
              </w:rPr>
              <w:t xml:space="preserve"> </w:t>
            </w:r>
            <w:r>
              <w:rPr>
                <w:rFonts w:ascii="Times New Roman" w:hAnsi="Times New Roman" w:eastAsia="Times New Roman" w:cs="Times New Roman"/>
                <w:b/>
                <w:bCs/>
                <w:spacing w:val="7"/>
                <w:sz w:val="20"/>
                <w:szCs w:val="20"/>
              </w:rPr>
              <w:t>50</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本项目危险废物产生及处置统计表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textDirection w:val="tbRlV"/>
            <w:vAlign w:val="top"/>
          </w:tcPr>
          <w:p>
            <w:pPr>
              <w:spacing w:before="140" w:line="218" w:lineRule="auto"/>
              <w:ind w:left="16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序</w:t>
            </w:r>
            <w:r>
              <w:rPr>
                <w:rFonts w:ascii="宋体" w:hAnsi="宋体" w:eastAsia="宋体" w:cs="宋体"/>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号</w:t>
            </w:r>
          </w:p>
        </w:tc>
        <w:tc>
          <w:tcPr>
            <w:tcW w:w="886" w:type="dxa"/>
            <w:vAlign w:val="top"/>
          </w:tcPr>
          <w:p>
            <w:pPr>
              <w:spacing w:before="169" w:line="271" w:lineRule="exact"/>
              <w:ind w:left="250"/>
              <w:rPr>
                <w:rFonts w:ascii="宋体" w:hAnsi="宋体" w:eastAsia="宋体" w:cs="宋体"/>
                <w:sz w:val="20"/>
                <w:szCs w:val="20"/>
              </w:rPr>
            </w:pPr>
            <w:r>
              <w:rPr>
                <w:rFonts w:ascii="宋体" w:hAnsi="宋体" w:eastAsia="宋体" w:cs="宋体"/>
                <w:spacing w:val="5"/>
                <w:position w:val="4"/>
                <w:sz w:val="20"/>
                <w:szCs w:val="20"/>
                <w14:textOutline w14:w="3795" w14:cap="sq" w14:cmpd="sng">
                  <w14:solidFill>
                    <w14:srgbClr w14:val="000000"/>
                  </w14:solidFill>
                  <w14:prstDash w14:val="solid"/>
                  <w14:bevel/>
                </w14:textOutline>
              </w:rPr>
              <w:t>危</w:t>
            </w:r>
            <w:r>
              <w:rPr>
                <w:rFonts w:ascii="宋体" w:hAnsi="宋体" w:eastAsia="宋体" w:cs="宋体"/>
                <w:spacing w:val="4"/>
                <w:position w:val="4"/>
                <w:sz w:val="20"/>
                <w:szCs w:val="20"/>
                <w14:textOutline w14:w="3795" w14:cap="sq" w14:cmpd="sng">
                  <w14:solidFill>
                    <w14:srgbClr w14:val="000000"/>
                  </w14:solidFill>
                  <w14:prstDash w14:val="solid"/>
                  <w14:bevel/>
                </w14:textOutline>
              </w:rPr>
              <w:t>险</w:t>
            </w:r>
          </w:p>
          <w:p>
            <w:pPr>
              <w:spacing w:line="228" w:lineRule="auto"/>
              <w:ind w:left="247"/>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废物</w:t>
            </w:r>
          </w:p>
        </w:tc>
        <w:tc>
          <w:tcPr>
            <w:tcW w:w="729" w:type="dxa"/>
            <w:vAlign w:val="top"/>
          </w:tcPr>
          <w:p>
            <w:pPr>
              <w:spacing w:before="31" w:line="243" w:lineRule="auto"/>
              <w:ind w:left="170" w:right="140" w:firstLine="3"/>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危</w:t>
            </w:r>
            <w:r>
              <w:rPr>
                <w:rFonts w:ascii="宋体" w:hAnsi="宋体" w:eastAsia="宋体" w:cs="宋体"/>
                <w:spacing w:val="4"/>
                <w:sz w:val="20"/>
                <w:szCs w:val="20"/>
                <w14:textOutline w14:w="3795" w14:cap="sq" w14:cmpd="sng">
                  <w14:solidFill>
                    <w14:srgbClr w14:val="000000"/>
                  </w14:solidFill>
                  <w14:prstDash w14:val="solid"/>
                  <w14:bevel/>
                </w14:textOutline>
              </w:rPr>
              <w:t>险</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废物</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类别</w:t>
            </w:r>
          </w:p>
        </w:tc>
        <w:tc>
          <w:tcPr>
            <w:tcW w:w="1058" w:type="dxa"/>
            <w:gridSpan w:val="2"/>
            <w:vAlign w:val="top"/>
          </w:tcPr>
          <w:p>
            <w:pPr>
              <w:spacing w:before="33" w:line="228" w:lineRule="auto"/>
              <w:ind w:left="11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危险废</w:t>
            </w:r>
            <w:r>
              <w:rPr>
                <w:rFonts w:ascii="宋体" w:hAnsi="宋体" w:eastAsia="宋体" w:cs="宋体"/>
                <w:spacing w:val="7"/>
                <w:sz w:val="20"/>
                <w:szCs w:val="20"/>
                <w14:textOutline w14:w="3795" w14:cap="sq" w14:cmpd="sng">
                  <w14:solidFill>
                    <w14:srgbClr w14:val="000000"/>
                  </w14:solidFill>
                  <w14:prstDash w14:val="solid"/>
                  <w14:bevel/>
                </w14:textOutline>
              </w:rPr>
              <w:t>物</w:t>
            </w:r>
          </w:p>
          <w:p>
            <w:pPr>
              <w:spacing w:before="25" w:line="228" w:lineRule="auto"/>
              <w:ind w:left="108"/>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代码及</w:t>
            </w:r>
            <w:r>
              <w:rPr>
                <w:rFonts w:ascii="宋体" w:hAnsi="宋体" w:eastAsia="宋体" w:cs="宋体"/>
                <w:spacing w:val="8"/>
                <w:sz w:val="20"/>
                <w:szCs w:val="20"/>
                <w14:textOutline w14:w="3795" w14:cap="sq" w14:cmpd="sng">
                  <w14:solidFill>
                    <w14:srgbClr w14:val="000000"/>
                  </w14:solidFill>
                  <w14:prstDash w14:val="solid"/>
                  <w14:bevel/>
                </w14:textOutline>
              </w:rPr>
              <w:t>行</w:t>
            </w:r>
          </w:p>
          <w:p>
            <w:pPr>
              <w:spacing w:before="24" w:line="225" w:lineRule="auto"/>
              <w:ind w:left="214"/>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业来源</w:t>
            </w:r>
          </w:p>
        </w:tc>
        <w:tc>
          <w:tcPr>
            <w:tcW w:w="783" w:type="dxa"/>
            <w:vAlign w:val="top"/>
          </w:tcPr>
          <w:p>
            <w:pPr>
              <w:spacing w:before="169" w:line="269" w:lineRule="auto"/>
              <w:ind w:left="143" w:right="147" w:firstLine="38"/>
              <w:rPr>
                <w:rFonts w:ascii="Times New Roman" w:hAnsi="Times New Roman" w:eastAsia="Times New Roman" w:cs="Times New Roman"/>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产生</w:t>
            </w:r>
            <w:r>
              <w:rPr>
                <w:rFonts w:ascii="宋体" w:hAnsi="宋体" w:eastAsia="宋体" w:cs="宋体"/>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量</w:t>
            </w:r>
            <w:r>
              <w:rPr>
                <w:rFonts w:ascii="宋体" w:hAnsi="宋体" w:eastAsia="宋体" w:cs="宋体"/>
                <w:spacing w:val="-7"/>
                <w:sz w:val="20"/>
                <w:szCs w:val="20"/>
              </w:rPr>
              <w:t xml:space="preserve"> </w:t>
            </w:r>
            <w:r>
              <w:rPr>
                <w:rFonts w:ascii="Times New Roman" w:hAnsi="Times New Roman" w:eastAsia="Times New Roman" w:cs="Times New Roman"/>
                <w:b/>
                <w:bCs/>
                <w:spacing w:val="-7"/>
                <w:sz w:val="20"/>
                <w:szCs w:val="20"/>
              </w:rPr>
              <w:t>t/a</w:t>
            </w:r>
          </w:p>
        </w:tc>
        <w:tc>
          <w:tcPr>
            <w:tcW w:w="1192" w:type="dxa"/>
            <w:vAlign w:val="top"/>
          </w:tcPr>
          <w:p>
            <w:pPr>
              <w:spacing w:before="170" w:line="265" w:lineRule="auto"/>
              <w:ind w:left="285" w:right="171" w:hanging="104"/>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产</w:t>
            </w:r>
            <w:r>
              <w:rPr>
                <w:rFonts w:ascii="宋体" w:hAnsi="宋体" w:eastAsia="宋体" w:cs="宋体"/>
                <w:spacing w:val="8"/>
                <w:sz w:val="20"/>
                <w:szCs w:val="20"/>
                <w14:textOutline w14:w="3795" w14:cap="sq" w14:cmpd="sng">
                  <w14:solidFill>
                    <w14:srgbClr w14:val="000000"/>
                  </w14:solidFill>
                  <w14:prstDash w14:val="solid"/>
                  <w14:bevel/>
                </w14:textOutline>
              </w:rPr>
              <w:t>生工序</w:t>
            </w:r>
            <w:r>
              <w:rPr>
                <w:rFonts w:ascii="宋体" w:hAnsi="宋体" w:eastAsia="宋体" w:cs="宋体"/>
                <w:sz w:val="20"/>
                <w:szCs w:val="20"/>
              </w:rPr>
              <w:t xml:space="preserve"> </w:t>
            </w:r>
            <w:r>
              <w:rPr>
                <w:rFonts w:ascii="宋体" w:hAnsi="宋体" w:eastAsia="宋体" w:cs="宋体"/>
                <w:spacing w:val="8"/>
                <w:sz w:val="20"/>
                <w:szCs w:val="20"/>
                <w14:textOutline w14:w="3795" w14:cap="sq" w14:cmpd="sng">
                  <w14:solidFill>
                    <w14:srgbClr w14:val="000000"/>
                  </w14:solidFill>
                  <w14:prstDash w14:val="solid"/>
                  <w14:bevel/>
                </w14:textOutline>
              </w:rPr>
              <w:t>及装置</w:t>
            </w:r>
          </w:p>
        </w:tc>
        <w:tc>
          <w:tcPr>
            <w:tcW w:w="396" w:type="dxa"/>
            <w:textDirection w:val="tbRlV"/>
            <w:vAlign w:val="top"/>
          </w:tcPr>
          <w:p>
            <w:pPr>
              <w:spacing w:before="67" w:line="218" w:lineRule="auto"/>
              <w:ind w:left="16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形</w:t>
            </w:r>
            <w:r>
              <w:rPr>
                <w:rFonts w:ascii="宋体" w:hAnsi="宋体" w:eastAsia="宋体" w:cs="宋体"/>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态</w:t>
            </w:r>
          </w:p>
        </w:tc>
        <w:tc>
          <w:tcPr>
            <w:tcW w:w="928" w:type="dxa"/>
            <w:gridSpan w:val="2"/>
            <w:vAlign w:val="top"/>
          </w:tcPr>
          <w:p>
            <w:pPr>
              <w:spacing w:before="170" w:line="265" w:lineRule="auto"/>
              <w:ind w:left="369" w:right="144" w:hanging="212"/>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主要成</w:t>
            </w:r>
            <w:r>
              <w:rPr>
                <w:rFonts w:ascii="宋体" w:hAnsi="宋体" w:eastAsia="宋体" w:cs="宋体"/>
                <w:sz w:val="20"/>
                <w:szCs w:val="20"/>
              </w:rPr>
              <w:t xml:space="preserve"> </w:t>
            </w:r>
            <w:r>
              <w:rPr>
                <w:rFonts w:ascii="宋体" w:hAnsi="宋体" w:eastAsia="宋体" w:cs="宋体"/>
                <w:sz w:val="20"/>
                <w:szCs w:val="20"/>
                <w14:textOutline w14:w="3795" w14:cap="sq" w14:cmpd="sng">
                  <w14:solidFill>
                    <w14:srgbClr w14:val="000000"/>
                  </w14:solidFill>
                  <w14:prstDash w14:val="solid"/>
                  <w14:bevel/>
                </w14:textOutline>
              </w:rPr>
              <w:t>分</w:t>
            </w:r>
          </w:p>
        </w:tc>
        <w:tc>
          <w:tcPr>
            <w:tcW w:w="785" w:type="dxa"/>
            <w:gridSpan w:val="2"/>
            <w:vAlign w:val="top"/>
          </w:tcPr>
          <w:p>
            <w:pPr>
              <w:spacing w:before="169" w:line="271" w:lineRule="exact"/>
              <w:ind w:left="192"/>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产废</w:t>
            </w:r>
          </w:p>
          <w:p>
            <w:pPr>
              <w:spacing w:line="228" w:lineRule="auto"/>
              <w:ind w:left="193"/>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周</w:t>
            </w:r>
            <w:r>
              <w:rPr>
                <w:rFonts w:ascii="宋体" w:hAnsi="宋体" w:eastAsia="宋体" w:cs="宋体"/>
                <w:spacing w:val="5"/>
                <w:sz w:val="20"/>
                <w:szCs w:val="20"/>
                <w14:textOutline w14:w="3795" w14:cap="sq" w14:cmpd="sng">
                  <w14:solidFill>
                    <w14:srgbClr w14:val="000000"/>
                  </w14:solidFill>
                  <w14:prstDash w14:val="solid"/>
                  <w14:bevel/>
                </w14:textOutline>
              </w:rPr>
              <w:t>期</w:t>
            </w:r>
          </w:p>
        </w:tc>
        <w:tc>
          <w:tcPr>
            <w:tcW w:w="676" w:type="dxa"/>
            <w:gridSpan w:val="2"/>
            <w:vAlign w:val="top"/>
          </w:tcPr>
          <w:p>
            <w:pPr>
              <w:spacing w:before="169" w:line="265" w:lineRule="auto"/>
              <w:ind w:left="136" w:right="122" w:firstLine="2"/>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危</w:t>
            </w:r>
            <w:r>
              <w:rPr>
                <w:rFonts w:ascii="宋体" w:hAnsi="宋体" w:eastAsia="宋体" w:cs="宋体"/>
                <w:spacing w:val="4"/>
                <w:sz w:val="20"/>
                <w:szCs w:val="20"/>
                <w14:textOutline w14:w="3795" w14:cap="sq" w14:cmpd="sng">
                  <w14:solidFill>
                    <w14:srgbClr w14:val="000000"/>
                  </w14:solidFill>
                  <w14:prstDash w14:val="solid"/>
                  <w14:bevel/>
                </w14:textOutline>
              </w:rPr>
              <w:t>险</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特性</w:t>
            </w:r>
          </w:p>
        </w:tc>
        <w:tc>
          <w:tcPr>
            <w:tcW w:w="875" w:type="dxa"/>
            <w:tcBorders>
              <w:right w:val="single" w:color="000000" w:sz="6" w:space="0"/>
            </w:tcBorders>
            <w:vAlign w:val="top"/>
          </w:tcPr>
          <w:p>
            <w:pPr>
              <w:spacing w:before="32" w:line="274" w:lineRule="exact"/>
              <w:ind w:left="173"/>
              <w:rPr>
                <w:rFonts w:ascii="宋体" w:hAnsi="宋体" w:eastAsia="宋体" w:cs="宋体"/>
                <w:sz w:val="20"/>
                <w:szCs w:val="20"/>
              </w:rPr>
            </w:pPr>
            <w:r>
              <w:rPr>
                <w:rFonts w:ascii="宋体" w:hAnsi="宋体" w:eastAsia="宋体" w:cs="宋体"/>
                <w:spacing w:val="5"/>
                <w:position w:val="4"/>
                <w:sz w:val="20"/>
                <w:szCs w:val="20"/>
                <w14:textOutline w14:w="3795" w14:cap="sq" w14:cmpd="sng">
                  <w14:solidFill>
                    <w14:srgbClr w14:val="000000"/>
                  </w14:solidFill>
                  <w14:prstDash w14:val="solid"/>
                  <w14:bevel/>
                </w14:textOutline>
              </w:rPr>
              <w:t>污染</w:t>
            </w:r>
          </w:p>
          <w:p>
            <w:pPr>
              <w:spacing w:line="228" w:lineRule="auto"/>
              <w:ind w:left="184"/>
              <w:rPr>
                <w:rFonts w:ascii="宋体" w:hAnsi="宋体" w:eastAsia="宋体" w:cs="宋体"/>
                <w:sz w:val="20"/>
                <w:szCs w:val="20"/>
              </w:rPr>
            </w:pPr>
            <w:r>
              <w:rPr>
                <w:rFonts w:ascii="宋体" w:hAnsi="宋体" w:eastAsia="宋体" w:cs="宋体"/>
                <w:spacing w:val="-1"/>
                <w:sz w:val="20"/>
                <w:szCs w:val="20"/>
                <w14:textOutline w14:w="3795" w14:cap="sq" w14:cmpd="sng">
                  <w14:solidFill>
                    <w14:srgbClr w14:val="000000"/>
                  </w14:solidFill>
                  <w14:prstDash w14:val="solid"/>
                  <w14:bevel/>
                </w14:textOutline>
              </w:rPr>
              <w:t>防治</w:t>
            </w:r>
          </w:p>
          <w:p>
            <w:pPr>
              <w:spacing w:before="23" w:line="225" w:lineRule="auto"/>
              <w:ind w:left="17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line="418" w:lineRule="auto"/>
              <w:rPr>
                <w:rFonts w:ascii="Arial"/>
                <w:sz w:val="21"/>
              </w:rPr>
            </w:pPr>
          </w:p>
          <w:p>
            <w:pPr>
              <w:spacing w:before="58" w:line="195" w:lineRule="auto"/>
              <w:ind w:left="227"/>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886" w:type="dxa"/>
            <w:vAlign w:val="top"/>
          </w:tcPr>
          <w:p>
            <w:pPr>
              <w:spacing w:line="375" w:lineRule="auto"/>
              <w:rPr>
                <w:rFonts w:ascii="Arial"/>
                <w:sz w:val="21"/>
              </w:rPr>
            </w:pPr>
          </w:p>
          <w:p>
            <w:pPr>
              <w:spacing w:before="65" w:line="228" w:lineRule="auto"/>
              <w:ind w:left="141"/>
              <w:rPr>
                <w:rFonts w:ascii="宋体" w:hAnsi="宋体" w:eastAsia="宋体" w:cs="宋体"/>
                <w:sz w:val="20"/>
                <w:szCs w:val="20"/>
              </w:rPr>
            </w:pPr>
            <w:r>
              <w:rPr>
                <w:rFonts w:ascii="宋体" w:hAnsi="宋体" w:eastAsia="宋体" w:cs="宋体"/>
                <w:spacing w:val="7"/>
                <w:sz w:val="20"/>
                <w:szCs w:val="20"/>
              </w:rPr>
              <w:t>废网版</w:t>
            </w:r>
          </w:p>
        </w:tc>
        <w:tc>
          <w:tcPr>
            <w:tcW w:w="729" w:type="dxa"/>
            <w:vAlign w:val="top"/>
          </w:tcPr>
          <w:p>
            <w:pPr>
              <w:spacing w:line="298" w:lineRule="auto"/>
              <w:rPr>
                <w:rFonts w:ascii="Arial"/>
                <w:sz w:val="21"/>
              </w:rPr>
            </w:pPr>
          </w:p>
          <w:p>
            <w:pPr>
              <w:spacing w:before="58" w:line="267" w:lineRule="auto"/>
              <w:ind w:left="325" w:right="125" w:hanging="176"/>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1</w:t>
            </w:r>
            <w:r>
              <w:rPr>
                <w:rFonts w:ascii="Times New Roman" w:hAnsi="Times New Roman" w:eastAsia="Times New Roman" w:cs="Times New Roman"/>
                <w:sz w:val="20"/>
                <w:szCs w:val="20"/>
              </w:rPr>
              <w:t xml:space="preserve"> 2</w:t>
            </w:r>
          </w:p>
        </w:tc>
        <w:tc>
          <w:tcPr>
            <w:tcW w:w="1058" w:type="dxa"/>
            <w:gridSpan w:val="2"/>
            <w:vAlign w:val="top"/>
          </w:tcPr>
          <w:p>
            <w:pPr>
              <w:spacing w:line="299" w:lineRule="auto"/>
              <w:rPr>
                <w:rFonts w:ascii="Arial"/>
                <w:sz w:val="21"/>
              </w:rPr>
            </w:pPr>
          </w:p>
          <w:p>
            <w:pPr>
              <w:spacing w:before="57"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00-253-</w:t>
            </w:r>
          </w:p>
          <w:p>
            <w:pPr>
              <w:spacing w:before="53" w:line="195" w:lineRule="auto"/>
              <w:ind w:left="442"/>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tc>
        <w:tc>
          <w:tcPr>
            <w:tcW w:w="783" w:type="dxa"/>
            <w:vAlign w:val="top"/>
          </w:tcPr>
          <w:p>
            <w:pPr>
              <w:spacing w:line="418" w:lineRule="auto"/>
              <w:rPr>
                <w:rFonts w:ascii="Arial"/>
                <w:sz w:val="21"/>
              </w:rPr>
            </w:pPr>
          </w:p>
          <w:p>
            <w:pPr>
              <w:spacing w:before="58" w:line="195" w:lineRule="auto"/>
              <w:ind w:left="20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.02</w:t>
            </w:r>
          </w:p>
        </w:tc>
        <w:tc>
          <w:tcPr>
            <w:tcW w:w="1192" w:type="dxa"/>
            <w:vAlign w:val="top"/>
          </w:tcPr>
          <w:p>
            <w:pPr>
              <w:spacing w:line="374" w:lineRule="auto"/>
              <w:rPr>
                <w:rFonts w:ascii="Arial"/>
                <w:sz w:val="21"/>
              </w:rPr>
            </w:pPr>
          </w:p>
          <w:p>
            <w:pPr>
              <w:spacing w:before="65" w:line="228" w:lineRule="auto"/>
              <w:ind w:left="394"/>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396" w:type="dxa"/>
            <w:textDirection w:val="tbRlV"/>
            <w:vAlign w:val="top"/>
          </w:tcPr>
          <w:p>
            <w:pPr>
              <w:spacing w:before="68" w:line="216" w:lineRule="auto"/>
              <w:ind w:left="305"/>
              <w:rPr>
                <w:rFonts w:ascii="宋体" w:hAnsi="宋体" w:eastAsia="宋体" w:cs="宋体"/>
                <w:sz w:val="20"/>
                <w:szCs w:val="20"/>
              </w:rPr>
            </w:pPr>
            <w:r>
              <w:rPr>
                <w:rFonts w:ascii="宋体" w:hAnsi="宋体" w:eastAsia="宋体" w:cs="宋体"/>
                <w:spacing w:val="-6"/>
                <w:sz w:val="20"/>
                <w:szCs w:val="20"/>
              </w:rPr>
              <w:t>固 态</w:t>
            </w:r>
          </w:p>
        </w:tc>
        <w:tc>
          <w:tcPr>
            <w:tcW w:w="928" w:type="dxa"/>
            <w:gridSpan w:val="2"/>
            <w:vAlign w:val="top"/>
          </w:tcPr>
          <w:p>
            <w:pPr>
              <w:spacing w:line="375" w:lineRule="auto"/>
              <w:rPr>
                <w:rFonts w:ascii="Arial"/>
                <w:sz w:val="21"/>
              </w:rPr>
            </w:pPr>
          </w:p>
          <w:p>
            <w:pPr>
              <w:spacing w:before="65" w:line="232" w:lineRule="auto"/>
              <w:ind w:left="266"/>
              <w:rPr>
                <w:rFonts w:ascii="宋体" w:hAnsi="宋体" w:eastAsia="宋体" w:cs="宋体"/>
                <w:sz w:val="20"/>
                <w:szCs w:val="20"/>
              </w:rPr>
            </w:pPr>
            <w:r>
              <w:rPr>
                <w:rFonts w:ascii="宋体" w:hAnsi="宋体" w:eastAsia="宋体" w:cs="宋体"/>
                <w:spacing w:val="3"/>
                <w:sz w:val="20"/>
                <w:szCs w:val="20"/>
              </w:rPr>
              <w:t>油墨</w:t>
            </w:r>
          </w:p>
        </w:tc>
        <w:tc>
          <w:tcPr>
            <w:tcW w:w="785" w:type="dxa"/>
            <w:gridSpan w:val="2"/>
            <w:vAlign w:val="top"/>
          </w:tcPr>
          <w:p>
            <w:pPr>
              <w:spacing w:before="305" w:line="274" w:lineRule="exact"/>
              <w:ind w:left="192"/>
              <w:rPr>
                <w:rFonts w:ascii="宋体" w:hAnsi="宋体" w:eastAsia="宋体" w:cs="宋体"/>
                <w:sz w:val="20"/>
                <w:szCs w:val="20"/>
              </w:rPr>
            </w:pPr>
            <w:r>
              <w:rPr>
                <w:rFonts w:ascii="宋体" w:hAnsi="宋体" w:eastAsia="宋体" w:cs="宋体"/>
                <w:spacing w:val="5"/>
                <w:position w:val="4"/>
                <w:sz w:val="20"/>
                <w:szCs w:val="20"/>
              </w:rPr>
              <w:t>每</w:t>
            </w:r>
            <w:r>
              <w:rPr>
                <w:rFonts w:ascii="宋体" w:hAnsi="宋体" w:eastAsia="宋体" w:cs="宋体"/>
                <w:spacing w:val="4"/>
                <w:position w:val="4"/>
                <w:sz w:val="20"/>
                <w:szCs w:val="20"/>
              </w:rPr>
              <w:t>半</w:t>
            </w:r>
          </w:p>
          <w:p>
            <w:pPr>
              <w:spacing w:line="227" w:lineRule="auto"/>
              <w:ind w:left="298"/>
              <w:rPr>
                <w:rFonts w:ascii="宋体" w:hAnsi="宋体" w:eastAsia="宋体" w:cs="宋体"/>
                <w:sz w:val="20"/>
                <w:szCs w:val="20"/>
              </w:rPr>
            </w:pPr>
            <w:r>
              <w:rPr>
                <w:rFonts w:ascii="宋体" w:hAnsi="宋体" w:eastAsia="宋体" w:cs="宋体"/>
                <w:sz w:val="20"/>
                <w:szCs w:val="20"/>
              </w:rPr>
              <w:t>年</w:t>
            </w:r>
          </w:p>
        </w:tc>
        <w:tc>
          <w:tcPr>
            <w:tcW w:w="676" w:type="dxa"/>
            <w:gridSpan w:val="2"/>
            <w:vAlign w:val="top"/>
          </w:tcPr>
          <w:p>
            <w:pPr>
              <w:spacing w:line="414" w:lineRule="auto"/>
              <w:rPr>
                <w:rFonts w:ascii="Arial"/>
                <w:sz w:val="21"/>
              </w:rPr>
            </w:pPr>
          </w:p>
          <w:p>
            <w:pPr>
              <w:spacing w:before="65" w:line="183" w:lineRule="auto"/>
              <w:ind w:left="142"/>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T</w:t>
            </w:r>
            <w:r>
              <w:rPr>
                <w:rFonts w:ascii="Times New Roman" w:hAnsi="Times New Roman" w:eastAsia="Times New Roman" w:cs="Times New Roman"/>
                <w:spacing w:val="-11"/>
                <w:sz w:val="20"/>
                <w:szCs w:val="20"/>
              </w:rPr>
              <w:t xml:space="preserve"> </w:t>
            </w:r>
            <w:r>
              <w:rPr>
                <w:rFonts w:ascii="宋体" w:hAnsi="宋体" w:eastAsia="宋体" w:cs="宋体"/>
                <w:spacing w:val="-8"/>
                <w:sz w:val="20"/>
                <w:szCs w:val="20"/>
              </w:rPr>
              <w:t>，</w:t>
            </w:r>
            <w:r>
              <w:rPr>
                <w:rFonts w:ascii="Times New Roman" w:hAnsi="Times New Roman" w:eastAsia="Times New Roman" w:cs="Times New Roman"/>
                <w:spacing w:val="-8"/>
                <w:sz w:val="20"/>
                <w:szCs w:val="20"/>
              </w:rPr>
              <w:t>I</w:t>
            </w:r>
          </w:p>
        </w:tc>
        <w:tc>
          <w:tcPr>
            <w:tcW w:w="875" w:type="dxa"/>
            <w:tcBorders>
              <w:right w:val="single" w:color="000000" w:sz="6" w:space="0"/>
            </w:tcBorders>
            <w:vAlign w:val="top"/>
          </w:tcPr>
          <w:p>
            <w:pPr>
              <w:spacing w:before="34" w:line="271" w:lineRule="exact"/>
              <w:ind w:left="199"/>
              <w:rPr>
                <w:rFonts w:ascii="宋体" w:hAnsi="宋体" w:eastAsia="宋体" w:cs="宋体"/>
                <w:sz w:val="20"/>
                <w:szCs w:val="20"/>
              </w:rPr>
            </w:pPr>
            <w:r>
              <w:rPr>
                <w:rFonts w:ascii="宋体" w:hAnsi="宋体" w:eastAsia="宋体" w:cs="宋体"/>
                <w:spacing w:val="-8"/>
                <w:position w:val="4"/>
                <w:sz w:val="20"/>
                <w:szCs w:val="20"/>
              </w:rPr>
              <w:t>由供</w:t>
            </w:r>
          </w:p>
          <w:p>
            <w:pPr>
              <w:spacing w:line="228" w:lineRule="auto"/>
              <w:ind w:left="173"/>
              <w:rPr>
                <w:rFonts w:ascii="宋体" w:hAnsi="宋体" w:eastAsia="宋体" w:cs="宋体"/>
                <w:sz w:val="20"/>
                <w:szCs w:val="20"/>
              </w:rPr>
            </w:pPr>
            <w:r>
              <w:rPr>
                <w:rFonts w:ascii="宋体" w:hAnsi="宋体" w:eastAsia="宋体" w:cs="宋体"/>
                <w:spacing w:val="5"/>
                <w:sz w:val="20"/>
                <w:szCs w:val="20"/>
              </w:rPr>
              <w:t>应</w:t>
            </w:r>
            <w:r>
              <w:rPr>
                <w:rFonts w:ascii="宋体" w:hAnsi="宋体" w:eastAsia="宋体" w:cs="宋体"/>
                <w:spacing w:val="4"/>
                <w:sz w:val="20"/>
                <w:szCs w:val="20"/>
              </w:rPr>
              <w:t>商</w:t>
            </w:r>
          </w:p>
          <w:p>
            <w:pPr>
              <w:spacing w:before="25" w:line="228" w:lineRule="auto"/>
              <w:ind w:left="194"/>
              <w:rPr>
                <w:rFonts w:ascii="宋体" w:hAnsi="宋体" w:eastAsia="宋体" w:cs="宋体"/>
                <w:sz w:val="20"/>
                <w:szCs w:val="20"/>
              </w:rPr>
            </w:pPr>
            <w:r>
              <w:rPr>
                <w:rFonts w:ascii="宋体" w:hAnsi="宋体" w:eastAsia="宋体" w:cs="宋体"/>
                <w:spacing w:val="-6"/>
                <w:sz w:val="20"/>
                <w:szCs w:val="20"/>
              </w:rPr>
              <w:t>回</w:t>
            </w:r>
            <w:r>
              <w:rPr>
                <w:rFonts w:ascii="宋体" w:hAnsi="宋体" w:eastAsia="宋体" w:cs="宋体"/>
                <w:spacing w:val="-5"/>
                <w:sz w:val="20"/>
                <w:szCs w:val="20"/>
              </w:rPr>
              <w:t>收</w:t>
            </w:r>
          </w:p>
          <w:p>
            <w:pPr>
              <w:spacing w:before="24" w:line="225" w:lineRule="auto"/>
              <w:ind w:left="174"/>
              <w:rPr>
                <w:rFonts w:ascii="宋体" w:hAnsi="宋体" w:eastAsia="宋体" w:cs="宋体"/>
                <w:sz w:val="20"/>
                <w:szCs w:val="20"/>
              </w:rPr>
            </w:pPr>
            <w:r>
              <w:rPr>
                <w:rFonts w:ascii="宋体" w:hAnsi="宋体" w:eastAsia="宋体" w:cs="宋体"/>
                <w:spacing w:val="4"/>
                <w:sz w:val="20"/>
                <w:szCs w:val="20"/>
              </w:rPr>
              <w:t>利用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5" w:line="195" w:lineRule="auto"/>
              <w:ind w:left="207"/>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886" w:type="dxa"/>
            <w:vAlign w:val="top"/>
          </w:tcPr>
          <w:p>
            <w:pPr>
              <w:spacing w:before="35" w:line="237" w:lineRule="auto"/>
              <w:ind w:left="354" w:right="117" w:hanging="213"/>
              <w:rPr>
                <w:rFonts w:ascii="宋体" w:hAnsi="宋体" w:eastAsia="宋体" w:cs="宋体"/>
                <w:sz w:val="20"/>
                <w:szCs w:val="20"/>
              </w:rPr>
            </w:pPr>
            <w:r>
              <w:rPr>
                <w:rFonts w:ascii="宋体" w:hAnsi="宋体" w:eastAsia="宋体" w:cs="宋体"/>
                <w:spacing w:val="7"/>
                <w:sz w:val="20"/>
                <w:szCs w:val="20"/>
              </w:rPr>
              <w:t>废切削</w:t>
            </w:r>
            <w:r>
              <w:rPr>
                <w:rFonts w:ascii="宋体" w:hAnsi="宋体" w:eastAsia="宋体" w:cs="宋体"/>
                <w:sz w:val="20"/>
                <w:szCs w:val="20"/>
              </w:rPr>
              <w:t xml:space="preserve"> 液</w:t>
            </w:r>
          </w:p>
        </w:tc>
        <w:tc>
          <w:tcPr>
            <w:tcW w:w="729" w:type="dxa"/>
            <w:vAlign w:val="top"/>
          </w:tcPr>
          <w:p>
            <w:pPr>
              <w:spacing w:before="84" w:line="223"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0</w:t>
            </w:r>
            <w:r>
              <w:rPr>
                <w:rFonts w:ascii="Times New Roman" w:hAnsi="Times New Roman" w:eastAsia="Times New Roman" w:cs="Times New Roman"/>
                <w:sz w:val="20"/>
                <w:szCs w:val="20"/>
              </w:rPr>
              <w:t xml:space="preserve"> 9</w:t>
            </w:r>
          </w:p>
        </w:tc>
        <w:tc>
          <w:tcPr>
            <w:tcW w:w="1058" w:type="dxa"/>
            <w:gridSpan w:val="2"/>
            <w:vAlign w:val="top"/>
          </w:tcPr>
          <w:p>
            <w:pPr>
              <w:spacing w:before="85"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00-006-</w:t>
            </w:r>
          </w:p>
          <w:p>
            <w:pPr>
              <w:spacing w:before="53" w:line="195" w:lineRule="auto"/>
              <w:ind w:left="42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09</w:t>
            </w:r>
          </w:p>
        </w:tc>
        <w:tc>
          <w:tcPr>
            <w:tcW w:w="783" w:type="dxa"/>
            <w:vAlign w:val="top"/>
          </w:tcPr>
          <w:p>
            <w:pPr>
              <w:spacing w:before="205" w:line="195" w:lineRule="auto"/>
              <w:ind w:left="260"/>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0</w:t>
            </w:r>
            <w:r>
              <w:rPr>
                <w:rFonts w:ascii="Times New Roman" w:hAnsi="Times New Roman" w:eastAsia="Times New Roman" w:cs="Times New Roman"/>
                <w:spacing w:val="8"/>
                <w:sz w:val="20"/>
                <w:szCs w:val="20"/>
              </w:rPr>
              <w:t>.1</w:t>
            </w:r>
          </w:p>
        </w:tc>
        <w:tc>
          <w:tcPr>
            <w:tcW w:w="1192" w:type="dxa"/>
            <w:vAlign w:val="top"/>
          </w:tcPr>
          <w:p>
            <w:pPr>
              <w:spacing w:before="169" w:line="227" w:lineRule="auto"/>
              <w:ind w:left="285"/>
              <w:rPr>
                <w:rFonts w:ascii="宋体" w:hAnsi="宋体" w:eastAsia="宋体" w:cs="宋体"/>
                <w:sz w:val="20"/>
                <w:szCs w:val="20"/>
              </w:rPr>
            </w:pPr>
            <w:r>
              <w:rPr>
                <w:rFonts w:ascii="宋体" w:hAnsi="宋体" w:eastAsia="宋体" w:cs="宋体"/>
                <w:spacing w:val="7"/>
                <w:sz w:val="20"/>
                <w:szCs w:val="20"/>
              </w:rPr>
              <w:t>机加工</w:t>
            </w:r>
          </w:p>
        </w:tc>
        <w:tc>
          <w:tcPr>
            <w:tcW w:w="396" w:type="dxa"/>
            <w:textDirection w:val="tbRlV"/>
            <w:vAlign w:val="top"/>
          </w:tcPr>
          <w:p>
            <w:pPr>
              <w:spacing w:before="68" w:line="216" w:lineRule="auto"/>
              <w:ind w:left="34"/>
              <w:rPr>
                <w:rFonts w:ascii="宋体" w:hAnsi="宋体" w:eastAsia="宋体" w:cs="宋体"/>
                <w:sz w:val="20"/>
                <w:szCs w:val="20"/>
              </w:rPr>
            </w:pPr>
            <w:r>
              <w:rPr>
                <w:rFonts w:ascii="宋体" w:hAnsi="宋体" w:eastAsia="宋体" w:cs="宋体"/>
                <w:spacing w:val="-9"/>
                <w:sz w:val="20"/>
                <w:szCs w:val="20"/>
              </w:rPr>
              <w:t>液</w:t>
            </w:r>
            <w:r>
              <w:rPr>
                <w:rFonts w:ascii="宋体" w:hAnsi="宋体" w:eastAsia="宋体" w:cs="宋体"/>
                <w:spacing w:val="-6"/>
                <w:sz w:val="20"/>
                <w:szCs w:val="20"/>
              </w:rPr>
              <w:t xml:space="preserve"> 态</w:t>
            </w:r>
          </w:p>
        </w:tc>
        <w:tc>
          <w:tcPr>
            <w:tcW w:w="928" w:type="dxa"/>
            <w:gridSpan w:val="2"/>
            <w:vAlign w:val="top"/>
          </w:tcPr>
          <w:p>
            <w:pPr>
              <w:spacing w:before="169" w:line="228" w:lineRule="auto"/>
              <w:ind w:left="157"/>
              <w:rPr>
                <w:rFonts w:ascii="宋体" w:hAnsi="宋体" w:eastAsia="宋体" w:cs="宋体"/>
                <w:sz w:val="20"/>
                <w:szCs w:val="20"/>
              </w:rPr>
            </w:pPr>
            <w:r>
              <w:rPr>
                <w:rFonts w:ascii="宋体" w:hAnsi="宋体" w:eastAsia="宋体" w:cs="宋体"/>
                <w:spacing w:val="7"/>
                <w:sz w:val="20"/>
                <w:szCs w:val="20"/>
              </w:rPr>
              <w:t>切削液</w:t>
            </w:r>
          </w:p>
        </w:tc>
        <w:tc>
          <w:tcPr>
            <w:tcW w:w="785" w:type="dxa"/>
            <w:gridSpan w:val="2"/>
            <w:vAlign w:val="top"/>
          </w:tcPr>
          <w:p>
            <w:pPr>
              <w:spacing w:before="168"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天</w:t>
            </w:r>
          </w:p>
        </w:tc>
        <w:tc>
          <w:tcPr>
            <w:tcW w:w="676" w:type="dxa"/>
            <w:gridSpan w:val="2"/>
            <w:vAlign w:val="top"/>
          </w:tcPr>
          <w:p>
            <w:pPr>
              <w:spacing w:before="208" w:line="192" w:lineRule="auto"/>
              <w:ind w:left="283"/>
              <w:rPr>
                <w:rFonts w:ascii="Times New Roman" w:hAnsi="Times New Roman" w:eastAsia="Times New Roman" w:cs="Times New Roman"/>
                <w:sz w:val="20"/>
                <w:szCs w:val="20"/>
              </w:rPr>
            </w:pPr>
            <w:r>
              <w:rPr>
                <w:rFonts w:ascii="Times New Roman" w:hAnsi="Times New Roman" w:eastAsia="Times New Roman" w:cs="Times New Roman"/>
                <w:sz w:val="20"/>
                <w:szCs w:val="20"/>
              </w:rPr>
              <w:t>T</w:t>
            </w:r>
          </w:p>
        </w:tc>
        <w:tc>
          <w:tcPr>
            <w:tcW w:w="875" w:type="dxa"/>
            <w:vMerge w:val="restart"/>
            <w:tcBorders>
              <w:bottom w:val="nil"/>
              <w:right w:val="single" w:color="000000" w:sz="6" w:space="0"/>
            </w:tcBorders>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71" w:lineRule="exact"/>
              <w:ind w:left="177"/>
              <w:rPr>
                <w:rFonts w:ascii="宋体" w:hAnsi="宋体" w:eastAsia="宋体" w:cs="宋体"/>
                <w:sz w:val="20"/>
                <w:szCs w:val="20"/>
              </w:rPr>
            </w:pPr>
            <w:r>
              <w:rPr>
                <w:rFonts w:ascii="宋体" w:hAnsi="宋体" w:eastAsia="宋体" w:cs="宋体"/>
                <w:spacing w:val="3"/>
                <w:position w:val="4"/>
                <w:sz w:val="20"/>
                <w:szCs w:val="20"/>
              </w:rPr>
              <w:t>交</w:t>
            </w:r>
            <w:r>
              <w:rPr>
                <w:rFonts w:ascii="宋体" w:hAnsi="宋体" w:eastAsia="宋体" w:cs="宋体"/>
                <w:spacing w:val="2"/>
                <w:position w:val="4"/>
                <w:sz w:val="20"/>
                <w:szCs w:val="20"/>
              </w:rPr>
              <w:t>由</w:t>
            </w:r>
          </w:p>
          <w:p>
            <w:pPr>
              <w:spacing w:line="228" w:lineRule="auto"/>
              <w:ind w:left="174"/>
              <w:rPr>
                <w:rFonts w:ascii="宋体" w:hAnsi="宋体" w:eastAsia="宋体" w:cs="宋体"/>
                <w:sz w:val="20"/>
                <w:szCs w:val="20"/>
              </w:rPr>
            </w:pPr>
            <w:r>
              <w:rPr>
                <w:rFonts w:ascii="宋体" w:hAnsi="宋体" w:eastAsia="宋体" w:cs="宋体"/>
                <w:spacing w:val="4"/>
                <w:sz w:val="20"/>
                <w:szCs w:val="20"/>
              </w:rPr>
              <w:t>有危</w:t>
            </w:r>
          </w:p>
          <w:p>
            <w:pPr>
              <w:spacing w:before="24" w:line="228" w:lineRule="auto"/>
              <w:ind w:left="185"/>
              <w:rPr>
                <w:rFonts w:ascii="宋体" w:hAnsi="宋体" w:eastAsia="宋体" w:cs="宋体"/>
                <w:sz w:val="20"/>
                <w:szCs w:val="20"/>
              </w:rPr>
            </w:pPr>
            <w:r>
              <w:rPr>
                <w:rFonts w:ascii="宋体" w:hAnsi="宋体" w:eastAsia="宋体" w:cs="宋体"/>
                <w:spacing w:val="-1"/>
                <w:sz w:val="20"/>
                <w:szCs w:val="20"/>
              </w:rPr>
              <w:t>险废</w:t>
            </w:r>
          </w:p>
          <w:p>
            <w:pPr>
              <w:spacing w:before="26" w:line="229" w:lineRule="auto"/>
              <w:ind w:left="173"/>
              <w:rPr>
                <w:rFonts w:ascii="宋体" w:hAnsi="宋体" w:eastAsia="宋体" w:cs="宋体"/>
                <w:sz w:val="20"/>
                <w:szCs w:val="20"/>
              </w:rPr>
            </w:pPr>
            <w:r>
              <w:rPr>
                <w:rFonts w:ascii="宋体" w:hAnsi="宋体" w:eastAsia="宋体" w:cs="宋体"/>
                <w:spacing w:val="5"/>
                <w:sz w:val="20"/>
                <w:szCs w:val="20"/>
              </w:rPr>
              <w:t>物</w:t>
            </w:r>
            <w:r>
              <w:rPr>
                <w:rFonts w:ascii="宋体" w:hAnsi="宋体" w:eastAsia="宋体" w:cs="宋体"/>
                <w:spacing w:val="4"/>
                <w:sz w:val="20"/>
                <w:szCs w:val="20"/>
              </w:rPr>
              <w:t>处</w:t>
            </w:r>
          </w:p>
          <w:p>
            <w:pPr>
              <w:spacing w:before="23" w:line="229" w:lineRule="auto"/>
              <w:ind w:left="176"/>
              <w:rPr>
                <w:rFonts w:ascii="宋体" w:hAnsi="宋体" w:eastAsia="宋体" w:cs="宋体"/>
                <w:sz w:val="20"/>
                <w:szCs w:val="20"/>
              </w:rPr>
            </w:pPr>
            <w:r>
              <w:rPr>
                <w:rFonts w:ascii="宋体" w:hAnsi="宋体" w:eastAsia="宋体" w:cs="宋体"/>
                <w:spacing w:val="4"/>
                <w:sz w:val="20"/>
                <w:szCs w:val="20"/>
              </w:rPr>
              <w:t>理</w:t>
            </w:r>
            <w:r>
              <w:rPr>
                <w:rFonts w:ascii="宋体" w:hAnsi="宋体" w:eastAsia="宋体" w:cs="宋体"/>
                <w:spacing w:val="3"/>
                <w:sz w:val="20"/>
                <w:szCs w:val="20"/>
              </w:rPr>
              <w:t>资</w:t>
            </w:r>
          </w:p>
          <w:p>
            <w:pPr>
              <w:spacing w:before="25" w:line="228" w:lineRule="auto"/>
              <w:ind w:left="174"/>
              <w:rPr>
                <w:rFonts w:ascii="宋体" w:hAnsi="宋体" w:eastAsia="宋体" w:cs="宋体"/>
                <w:sz w:val="20"/>
                <w:szCs w:val="20"/>
              </w:rPr>
            </w:pPr>
            <w:r>
              <w:rPr>
                <w:rFonts w:ascii="宋体" w:hAnsi="宋体" w:eastAsia="宋体" w:cs="宋体"/>
                <w:spacing w:val="4"/>
                <w:sz w:val="20"/>
                <w:szCs w:val="20"/>
              </w:rPr>
              <w:t>质的</w:t>
            </w:r>
          </w:p>
          <w:p>
            <w:pPr>
              <w:spacing w:before="24" w:line="228" w:lineRule="auto"/>
              <w:ind w:left="175"/>
              <w:rPr>
                <w:rFonts w:ascii="宋体" w:hAnsi="宋体" w:eastAsia="宋体" w:cs="宋体"/>
                <w:sz w:val="20"/>
                <w:szCs w:val="20"/>
              </w:rPr>
            </w:pPr>
            <w:r>
              <w:rPr>
                <w:rFonts w:ascii="宋体" w:hAnsi="宋体" w:eastAsia="宋体" w:cs="宋体"/>
                <w:spacing w:val="4"/>
                <w:sz w:val="20"/>
                <w:szCs w:val="20"/>
              </w:rPr>
              <w:t>单</w:t>
            </w:r>
            <w:r>
              <w:rPr>
                <w:rFonts w:ascii="宋体" w:hAnsi="宋体" w:eastAsia="宋体" w:cs="宋体"/>
                <w:spacing w:val="3"/>
                <w:sz w:val="20"/>
                <w:szCs w:val="20"/>
              </w:rPr>
              <w:t>位</w:t>
            </w:r>
          </w:p>
          <w:p>
            <w:pPr>
              <w:spacing w:before="26" w:line="232" w:lineRule="auto"/>
              <w:ind w:left="177"/>
              <w:rPr>
                <w:rFonts w:ascii="宋体" w:hAnsi="宋体" w:eastAsia="宋体" w:cs="宋体"/>
                <w:sz w:val="20"/>
                <w:szCs w:val="20"/>
              </w:rPr>
            </w:pPr>
            <w:r>
              <w:rPr>
                <w:rFonts w:ascii="宋体" w:hAnsi="宋体" w:eastAsia="宋体" w:cs="宋体"/>
                <w:spacing w:val="3"/>
                <w:sz w:val="20"/>
                <w:szCs w:val="20"/>
              </w:rPr>
              <w:t>处</w:t>
            </w:r>
            <w:r>
              <w:rPr>
                <w:rFonts w:ascii="宋体" w:hAnsi="宋体" w:eastAsia="宋体" w:cs="宋体"/>
                <w:spacing w:val="2"/>
                <w:sz w:val="20"/>
                <w:szCs w:val="20"/>
              </w:rPr>
              <w:t>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7" w:line="195" w:lineRule="auto"/>
              <w:ind w:left="211"/>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886" w:type="dxa"/>
            <w:vAlign w:val="top"/>
          </w:tcPr>
          <w:p>
            <w:pPr>
              <w:spacing w:before="34" w:line="238" w:lineRule="auto"/>
              <w:ind w:left="249" w:right="117" w:hanging="108"/>
              <w:rPr>
                <w:rFonts w:ascii="宋体" w:hAnsi="宋体" w:eastAsia="宋体" w:cs="宋体"/>
                <w:sz w:val="20"/>
                <w:szCs w:val="20"/>
              </w:rPr>
            </w:pPr>
            <w:r>
              <w:rPr>
                <w:rFonts w:ascii="宋体" w:hAnsi="宋体" w:eastAsia="宋体" w:cs="宋体"/>
                <w:spacing w:val="7"/>
                <w:sz w:val="20"/>
                <w:szCs w:val="20"/>
              </w:rPr>
              <w:t>废切削</w:t>
            </w:r>
            <w:r>
              <w:rPr>
                <w:rFonts w:ascii="宋体" w:hAnsi="宋体" w:eastAsia="宋体" w:cs="宋体"/>
                <w:sz w:val="20"/>
                <w:szCs w:val="20"/>
              </w:rPr>
              <w:t xml:space="preserve"> </w:t>
            </w:r>
            <w:r>
              <w:rPr>
                <w:rFonts w:ascii="宋体" w:hAnsi="宋体" w:eastAsia="宋体" w:cs="宋体"/>
                <w:spacing w:val="4"/>
                <w:sz w:val="20"/>
                <w:szCs w:val="20"/>
              </w:rPr>
              <w:t>液</w:t>
            </w:r>
            <w:r>
              <w:rPr>
                <w:rFonts w:ascii="宋体" w:hAnsi="宋体" w:eastAsia="宋体" w:cs="宋体"/>
                <w:spacing w:val="3"/>
                <w:sz w:val="20"/>
                <w:szCs w:val="20"/>
              </w:rPr>
              <w:t>桶</w:t>
            </w:r>
          </w:p>
        </w:tc>
        <w:tc>
          <w:tcPr>
            <w:tcW w:w="729" w:type="dxa"/>
            <w:vAlign w:val="top"/>
          </w:tcPr>
          <w:p>
            <w:pPr>
              <w:spacing w:before="85" w:line="224"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4</w:t>
            </w:r>
            <w:r>
              <w:rPr>
                <w:rFonts w:ascii="Times New Roman" w:hAnsi="Times New Roman" w:eastAsia="Times New Roman" w:cs="Times New Roman"/>
                <w:sz w:val="20"/>
                <w:szCs w:val="20"/>
              </w:rPr>
              <w:t xml:space="preserve"> 9</w:t>
            </w:r>
          </w:p>
        </w:tc>
        <w:tc>
          <w:tcPr>
            <w:tcW w:w="1058" w:type="dxa"/>
            <w:gridSpan w:val="2"/>
            <w:vAlign w:val="top"/>
          </w:tcPr>
          <w:p>
            <w:pPr>
              <w:spacing w:before="85"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00-041-</w:t>
            </w:r>
          </w:p>
          <w:p>
            <w:pPr>
              <w:spacing w:before="55" w:line="195" w:lineRule="auto"/>
              <w:ind w:left="42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49</w:t>
            </w:r>
          </w:p>
        </w:tc>
        <w:tc>
          <w:tcPr>
            <w:tcW w:w="783" w:type="dxa"/>
            <w:vAlign w:val="top"/>
          </w:tcPr>
          <w:p>
            <w:pPr>
              <w:spacing w:before="208" w:line="195" w:lineRule="auto"/>
              <w:ind w:left="20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.05</w:t>
            </w:r>
          </w:p>
        </w:tc>
        <w:tc>
          <w:tcPr>
            <w:tcW w:w="1192" w:type="dxa"/>
            <w:vAlign w:val="top"/>
          </w:tcPr>
          <w:p>
            <w:pPr>
              <w:spacing w:before="169" w:line="227" w:lineRule="auto"/>
              <w:ind w:left="285"/>
              <w:rPr>
                <w:rFonts w:ascii="宋体" w:hAnsi="宋体" w:eastAsia="宋体" w:cs="宋体"/>
                <w:sz w:val="20"/>
                <w:szCs w:val="20"/>
              </w:rPr>
            </w:pPr>
            <w:r>
              <w:rPr>
                <w:rFonts w:ascii="宋体" w:hAnsi="宋体" w:eastAsia="宋体" w:cs="宋体"/>
                <w:spacing w:val="7"/>
                <w:sz w:val="20"/>
                <w:szCs w:val="20"/>
              </w:rPr>
              <w:t>机加工</w:t>
            </w:r>
          </w:p>
        </w:tc>
        <w:tc>
          <w:tcPr>
            <w:tcW w:w="396" w:type="dxa"/>
            <w:textDirection w:val="tbRlV"/>
            <w:vAlign w:val="top"/>
          </w:tcPr>
          <w:p>
            <w:pPr>
              <w:spacing w:before="68" w:line="216" w:lineRule="auto"/>
              <w:ind w:left="35"/>
              <w:rPr>
                <w:rFonts w:ascii="宋体" w:hAnsi="宋体" w:eastAsia="宋体" w:cs="宋体"/>
                <w:sz w:val="20"/>
                <w:szCs w:val="20"/>
              </w:rPr>
            </w:pPr>
            <w:r>
              <w:rPr>
                <w:rFonts w:ascii="宋体" w:hAnsi="宋体" w:eastAsia="宋体" w:cs="宋体"/>
                <w:spacing w:val="-9"/>
                <w:sz w:val="20"/>
                <w:szCs w:val="20"/>
              </w:rPr>
              <w:t>固</w:t>
            </w:r>
            <w:r>
              <w:rPr>
                <w:rFonts w:ascii="宋体" w:hAnsi="宋体" w:eastAsia="宋体" w:cs="宋体"/>
                <w:spacing w:val="-6"/>
                <w:sz w:val="20"/>
                <w:szCs w:val="20"/>
              </w:rPr>
              <w:t xml:space="preserve"> 态</w:t>
            </w:r>
          </w:p>
        </w:tc>
        <w:tc>
          <w:tcPr>
            <w:tcW w:w="928" w:type="dxa"/>
            <w:gridSpan w:val="2"/>
            <w:vAlign w:val="top"/>
          </w:tcPr>
          <w:p>
            <w:pPr>
              <w:spacing w:before="170" w:line="228" w:lineRule="auto"/>
              <w:ind w:left="157"/>
              <w:rPr>
                <w:rFonts w:ascii="宋体" w:hAnsi="宋体" w:eastAsia="宋体" w:cs="宋体"/>
                <w:sz w:val="20"/>
                <w:szCs w:val="20"/>
              </w:rPr>
            </w:pPr>
            <w:r>
              <w:rPr>
                <w:rFonts w:ascii="宋体" w:hAnsi="宋体" w:eastAsia="宋体" w:cs="宋体"/>
                <w:spacing w:val="7"/>
                <w:sz w:val="20"/>
                <w:szCs w:val="20"/>
              </w:rPr>
              <w:t>切削液</w:t>
            </w:r>
          </w:p>
        </w:tc>
        <w:tc>
          <w:tcPr>
            <w:tcW w:w="785" w:type="dxa"/>
            <w:gridSpan w:val="2"/>
            <w:vAlign w:val="top"/>
          </w:tcPr>
          <w:p>
            <w:pPr>
              <w:spacing w:before="169"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天</w:t>
            </w:r>
          </w:p>
        </w:tc>
        <w:tc>
          <w:tcPr>
            <w:tcW w:w="676" w:type="dxa"/>
            <w:gridSpan w:val="2"/>
            <w:vAlign w:val="top"/>
          </w:tcPr>
          <w:p>
            <w:pPr>
              <w:spacing w:before="134" w:line="281"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T</w:t>
            </w:r>
            <w:r>
              <w:rPr>
                <w:rFonts w:ascii="Times New Roman" w:hAnsi="Times New Roman" w:eastAsia="Times New Roman" w:cs="Times New Roman"/>
                <w:spacing w:val="8"/>
                <w:position w:val="2"/>
                <w:sz w:val="20"/>
                <w:szCs w:val="20"/>
              </w:rPr>
              <w:t>/</w:t>
            </w:r>
            <w:r>
              <w:rPr>
                <w:rFonts w:ascii="Times New Roman" w:hAnsi="Times New Roman" w:eastAsia="Times New Roman" w:cs="Times New Roman"/>
                <w:position w:val="2"/>
                <w:sz w:val="20"/>
                <w:szCs w:val="20"/>
              </w:rPr>
              <w:t>In</w:t>
            </w:r>
          </w:p>
        </w:tc>
        <w:tc>
          <w:tcPr>
            <w:tcW w:w="875"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7" w:line="195" w:lineRule="auto"/>
              <w:ind w:left="20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886" w:type="dxa"/>
            <w:vAlign w:val="top"/>
          </w:tcPr>
          <w:p>
            <w:pPr>
              <w:spacing w:before="34" w:line="238" w:lineRule="auto"/>
              <w:ind w:left="143" w:right="117" w:hanging="1"/>
              <w:rPr>
                <w:rFonts w:ascii="宋体" w:hAnsi="宋体" w:eastAsia="宋体" w:cs="宋体"/>
                <w:sz w:val="20"/>
                <w:szCs w:val="20"/>
              </w:rPr>
            </w:pPr>
            <w:r>
              <w:rPr>
                <w:rFonts w:ascii="宋体" w:hAnsi="宋体" w:eastAsia="宋体" w:cs="宋体"/>
                <w:spacing w:val="7"/>
                <w:sz w:val="20"/>
                <w:szCs w:val="20"/>
              </w:rPr>
              <w:t>含油</w:t>
            </w:r>
            <w:r>
              <w:rPr>
                <w:rFonts w:ascii="宋体" w:hAnsi="宋体" w:eastAsia="宋体" w:cs="宋体"/>
                <w:spacing w:val="6"/>
                <w:sz w:val="20"/>
                <w:szCs w:val="20"/>
              </w:rPr>
              <w:t>金</w:t>
            </w:r>
            <w:r>
              <w:rPr>
                <w:rFonts w:ascii="宋体" w:hAnsi="宋体" w:eastAsia="宋体" w:cs="宋体"/>
                <w:sz w:val="20"/>
                <w:szCs w:val="20"/>
              </w:rPr>
              <w:t xml:space="preserve"> </w:t>
            </w:r>
            <w:r>
              <w:rPr>
                <w:rFonts w:ascii="宋体" w:hAnsi="宋体" w:eastAsia="宋体" w:cs="宋体"/>
                <w:spacing w:val="7"/>
                <w:sz w:val="20"/>
                <w:szCs w:val="20"/>
              </w:rPr>
              <w:t>属</w:t>
            </w:r>
            <w:r>
              <w:rPr>
                <w:rFonts w:ascii="宋体" w:hAnsi="宋体" w:eastAsia="宋体" w:cs="宋体"/>
                <w:spacing w:val="6"/>
                <w:sz w:val="20"/>
                <w:szCs w:val="20"/>
              </w:rPr>
              <w:t>碎屑</w:t>
            </w:r>
          </w:p>
        </w:tc>
        <w:tc>
          <w:tcPr>
            <w:tcW w:w="729" w:type="dxa"/>
            <w:vAlign w:val="top"/>
          </w:tcPr>
          <w:p>
            <w:pPr>
              <w:spacing w:before="86" w:line="223" w:lineRule="auto"/>
              <w:ind w:left="333" w:right="125" w:hanging="184"/>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0</w:t>
            </w:r>
            <w:r>
              <w:rPr>
                <w:rFonts w:ascii="Times New Roman" w:hAnsi="Times New Roman" w:eastAsia="Times New Roman" w:cs="Times New Roman"/>
                <w:sz w:val="20"/>
                <w:szCs w:val="20"/>
              </w:rPr>
              <w:t xml:space="preserve"> 8</w:t>
            </w:r>
          </w:p>
        </w:tc>
        <w:tc>
          <w:tcPr>
            <w:tcW w:w="1058" w:type="dxa"/>
            <w:gridSpan w:val="2"/>
            <w:vAlign w:val="top"/>
          </w:tcPr>
          <w:p>
            <w:pPr>
              <w:spacing w:before="87"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00-200-</w:t>
            </w:r>
          </w:p>
          <w:p>
            <w:pPr>
              <w:spacing w:before="53" w:line="195" w:lineRule="auto"/>
              <w:ind w:left="42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08</w:t>
            </w:r>
          </w:p>
        </w:tc>
        <w:tc>
          <w:tcPr>
            <w:tcW w:w="783" w:type="dxa"/>
            <w:vAlign w:val="top"/>
          </w:tcPr>
          <w:p>
            <w:pPr>
              <w:spacing w:before="207" w:line="195" w:lineRule="auto"/>
              <w:ind w:left="340"/>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192" w:type="dxa"/>
            <w:vAlign w:val="top"/>
          </w:tcPr>
          <w:p>
            <w:pPr>
              <w:spacing w:before="34" w:line="238" w:lineRule="auto"/>
              <w:ind w:left="181" w:right="99" w:hanging="76"/>
              <w:rPr>
                <w:rFonts w:ascii="宋体" w:hAnsi="宋体" w:eastAsia="宋体" w:cs="宋体"/>
                <w:sz w:val="20"/>
                <w:szCs w:val="20"/>
              </w:rPr>
            </w:pPr>
            <w:r>
              <w:rPr>
                <w:rFonts w:ascii="宋体" w:hAnsi="宋体" w:eastAsia="宋体" w:cs="宋体"/>
                <w:spacing w:val="-6"/>
                <w:sz w:val="20"/>
                <w:szCs w:val="20"/>
              </w:rPr>
              <w:t>机</w:t>
            </w:r>
            <w:r>
              <w:rPr>
                <w:rFonts w:ascii="宋体" w:hAnsi="宋体" w:eastAsia="宋体" w:cs="宋体"/>
                <w:spacing w:val="-4"/>
                <w:sz w:val="20"/>
                <w:szCs w:val="20"/>
              </w:rPr>
              <w:t>加</w:t>
            </w:r>
            <w:r>
              <w:rPr>
                <w:rFonts w:ascii="宋体" w:hAnsi="宋体" w:eastAsia="宋体" w:cs="宋体"/>
                <w:spacing w:val="-3"/>
                <w:sz w:val="20"/>
                <w:szCs w:val="20"/>
              </w:rPr>
              <w:t>工、抛</w:t>
            </w:r>
            <w:r>
              <w:rPr>
                <w:rFonts w:ascii="宋体" w:hAnsi="宋体" w:eastAsia="宋体" w:cs="宋体"/>
                <w:sz w:val="20"/>
                <w:szCs w:val="20"/>
              </w:rPr>
              <w:t xml:space="preserve"> </w:t>
            </w:r>
            <w:r>
              <w:rPr>
                <w:rFonts w:ascii="宋体" w:hAnsi="宋体" w:eastAsia="宋体" w:cs="宋体"/>
                <w:spacing w:val="7"/>
                <w:sz w:val="20"/>
                <w:szCs w:val="20"/>
              </w:rPr>
              <w:t>光、拉</w:t>
            </w:r>
            <w:r>
              <w:rPr>
                <w:rFonts w:ascii="宋体" w:hAnsi="宋体" w:eastAsia="宋体" w:cs="宋体"/>
                <w:spacing w:val="6"/>
                <w:sz w:val="20"/>
                <w:szCs w:val="20"/>
              </w:rPr>
              <w:t>丝</w:t>
            </w:r>
          </w:p>
        </w:tc>
        <w:tc>
          <w:tcPr>
            <w:tcW w:w="396" w:type="dxa"/>
            <w:textDirection w:val="tbRlV"/>
            <w:vAlign w:val="top"/>
          </w:tcPr>
          <w:p>
            <w:pPr>
              <w:spacing w:before="68" w:line="216" w:lineRule="auto"/>
              <w:ind w:left="34"/>
              <w:rPr>
                <w:rFonts w:ascii="宋体" w:hAnsi="宋体" w:eastAsia="宋体" w:cs="宋体"/>
                <w:sz w:val="20"/>
                <w:szCs w:val="20"/>
              </w:rPr>
            </w:pPr>
            <w:r>
              <w:rPr>
                <w:rFonts w:ascii="宋体" w:hAnsi="宋体" w:eastAsia="宋体" w:cs="宋体"/>
                <w:spacing w:val="-6"/>
                <w:sz w:val="20"/>
                <w:szCs w:val="20"/>
              </w:rPr>
              <w:t>固 态</w:t>
            </w:r>
          </w:p>
        </w:tc>
        <w:tc>
          <w:tcPr>
            <w:tcW w:w="928" w:type="dxa"/>
            <w:gridSpan w:val="2"/>
            <w:vAlign w:val="top"/>
          </w:tcPr>
          <w:p>
            <w:pPr>
              <w:spacing w:before="171" w:line="228" w:lineRule="auto"/>
              <w:ind w:left="157"/>
              <w:rPr>
                <w:rFonts w:ascii="宋体" w:hAnsi="宋体" w:eastAsia="宋体" w:cs="宋体"/>
                <w:sz w:val="20"/>
                <w:szCs w:val="20"/>
              </w:rPr>
            </w:pPr>
            <w:r>
              <w:rPr>
                <w:rFonts w:ascii="宋体" w:hAnsi="宋体" w:eastAsia="宋体" w:cs="宋体"/>
                <w:spacing w:val="7"/>
                <w:sz w:val="20"/>
                <w:szCs w:val="20"/>
              </w:rPr>
              <w:t>切削液</w:t>
            </w:r>
          </w:p>
        </w:tc>
        <w:tc>
          <w:tcPr>
            <w:tcW w:w="785" w:type="dxa"/>
            <w:gridSpan w:val="2"/>
            <w:vAlign w:val="top"/>
          </w:tcPr>
          <w:p>
            <w:pPr>
              <w:spacing w:before="171"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天</w:t>
            </w:r>
          </w:p>
        </w:tc>
        <w:tc>
          <w:tcPr>
            <w:tcW w:w="676" w:type="dxa"/>
            <w:gridSpan w:val="2"/>
            <w:vAlign w:val="top"/>
          </w:tcPr>
          <w:p>
            <w:pPr>
              <w:spacing w:before="211" w:line="183" w:lineRule="auto"/>
              <w:ind w:left="142"/>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T</w:t>
            </w:r>
            <w:r>
              <w:rPr>
                <w:rFonts w:ascii="Times New Roman" w:hAnsi="Times New Roman" w:eastAsia="Times New Roman" w:cs="Times New Roman"/>
                <w:spacing w:val="-11"/>
                <w:sz w:val="20"/>
                <w:szCs w:val="20"/>
              </w:rPr>
              <w:t xml:space="preserve"> </w:t>
            </w:r>
            <w:r>
              <w:rPr>
                <w:rFonts w:ascii="宋体" w:hAnsi="宋体" w:eastAsia="宋体" w:cs="宋体"/>
                <w:spacing w:val="-8"/>
                <w:sz w:val="20"/>
                <w:szCs w:val="20"/>
              </w:rPr>
              <w:t>，</w:t>
            </w:r>
            <w:r>
              <w:rPr>
                <w:rFonts w:ascii="Times New Roman" w:hAnsi="Times New Roman" w:eastAsia="Times New Roman" w:cs="Times New Roman"/>
                <w:spacing w:val="-8"/>
                <w:sz w:val="20"/>
                <w:szCs w:val="20"/>
              </w:rPr>
              <w:t>I</w:t>
            </w:r>
          </w:p>
        </w:tc>
        <w:tc>
          <w:tcPr>
            <w:tcW w:w="875"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9" w:line="192" w:lineRule="auto"/>
              <w:ind w:left="212"/>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886" w:type="dxa"/>
            <w:vAlign w:val="top"/>
          </w:tcPr>
          <w:p>
            <w:pPr>
              <w:spacing w:before="33" w:line="238" w:lineRule="auto"/>
              <w:ind w:left="354" w:right="117" w:hanging="213"/>
              <w:rPr>
                <w:rFonts w:ascii="宋体" w:hAnsi="宋体" w:eastAsia="宋体" w:cs="宋体"/>
                <w:sz w:val="20"/>
                <w:szCs w:val="20"/>
              </w:rPr>
            </w:pPr>
            <w:r>
              <w:rPr>
                <w:rFonts w:ascii="宋体" w:hAnsi="宋体" w:eastAsia="宋体" w:cs="宋体"/>
                <w:spacing w:val="7"/>
                <w:sz w:val="20"/>
                <w:szCs w:val="20"/>
              </w:rPr>
              <w:t>废油墨</w:t>
            </w:r>
            <w:r>
              <w:rPr>
                <w:rFonts w:ascii="宋体" w:hAnsi="宋体" w:eastAsia="宋体" w:cs="宋体"/>
                <w:sz w:val="20"/>
                <w:szCs w:val="20"/>
              </w:rPr>
              <w:t xml:space="preserve"> 罐</w:t>
            </w:r>
          </w:p>
        </w:tc>
        <w:tc>
          <w:tcPr>
            <w:tcW w:w="729" w:type="dxa"/>
            <w:vAlign w:val="top"/>
          </w:tcPr>
          <w:p>
            <w:pPr>
              <w:spacing w:before="84" w:line="224"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4</w:t>
            </w:r>
            <w:r>
              <w:rPr>
                <w:rFonts w:ascii="Times New Roman" w:hAnsi="Times New Roman" w:eastAsia="Times New Roman" w:cs="Times New Roman"/>
                <w:sz w:val="20"/>
                <w:szCs w:val="20"/>
              </w:rPr>
              <w:t xml:space="preserve"> 9</w:t>
            </w:r>
          </w:p>
        </w:tc>
        <w:tc>
          <w:tcPr>
            <w:tcW w:w="1058" w:type="dxa"/>
            <w:gridSpan w:val="2"/>
            <w:vAlign w:val="top"/>
          </w:tcPr>
          <w:p>
            <w:pPr>
              <w:spacing w:before="84"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00-041-</w:t>
            </w:r>
          </w:p>
          <w:p>
            <w:pPr>
              <w:spacing w:before="55" w:line="195" w:lineRule="auto"/>
              <w:ind w:left="42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49</w:t>
            </w:r>
          </w:p>
        </w:tc>
        <w:tc>
          <w:tcPr>
            <w:tcW w:w="783" w:type="dxa"/>
            <w:vAlign w:val="top"/>
          </w:tcPr>
          <w:p>
            <w:pPr>
              <w:spacing w:before="84" w:line="243" w:lineRule="exact"/>
              <w:ind w:left="154"/>
              <w:rPr>
                <w:rFonts w:ascii="Times New Roman" w:hAnsi="Times New Roman" w:eastAsia="Times New Roman" w:cs="Times New Roman"/>
                <w:sz w:val="20"/>
                <w:szCs w:val="20"/>
              </w:rPr>
            </w:pPr>
            <w:r>
              <w:rPr>
                <w:rFonts w:ascii="Times New Roman" w:hAnsi="Times New Roman" w:eastAsia="Times New Roman" w:cs="Times New Roman"/>
                <w:spacing w:val="4"/>
                <w:position w:val="5"/>
                <w:sz w:val="20"/>
                <w:szCs w:val="20"/>
              </w:rPr>
              <w:t>0</w:t>
            </w:r>
            <w:r>
              <w:rPr>
                <w:rFonts w:ascii="Times New Roman" w:hAnsi="Times New Roman" w:eastAsia="Times New Roman" w:cs="Times New Roman"/>
                <w:spacing w:val="3"/>
                <w:position w:val="5"/>
                <w:sz w:val="20"/>
                <w:szCs w:val="20"/>
              </w:rPr>
              <w:t>.000</w:t>
            </w:r>
          </w:p>
          <w:p>
            <w:pPr>
              <w:spacing w:line="194" w:lineRule="auto"/>
              <w:ind w:left="356"/>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192" w:type="dxa"/>
            <w:vAlign w:val="top"/>
          </w:tcPr>
          <w:p>
            <w:pPr>
              <w:spacing w:before="168" w:line="228" w:lineRule="auto"/>
              <w:ind w:left="394"/>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396" w:type="dxa"/>
            <w:textDirection w:val="tbRlV"/>
            <w:vAlign w:val="top"/>
          </w:tcPr>
          <w:p>
            <w:pPr>
              <w:spacing w:before="68" w:line="216" w:lineRule="auto"/>
              <w:ind w:left="34"/>
              <w:rPr>
                <w:rFonts w:ascii="宋体" w:hAnsi="宋体" w:eastAsia="宋体" w:cs="宋体"/>
                <w:sz w:val="20"/>
                <w:szCs w:val="20"/>
              </w:rPr>
            </w:pPr>
            <w:r>
              <w:rPr>
                <w:rFonts w:ascii="宋体" w:hAnsi="宋体" w:eastAsia="宋体" w:cs="宋体"/>
                <w:spacing w:val="-9"/>
                <w:sz w:val="20"/>
                <w:szCs w:val="20"/>
              </w:rPr>
              <w:t>固</w:t>
            </w:r>
            <w:r>
              <w:rPr>
                <w:rFonts w:ascii="宋体" w:hAnsi="宋体" w:eastAsia="宋体" w:cs="宋体"/>
                <w:spacing w:val="-6"/>
                <w:sz w:val="20"/>
                <w:szCs w:val="20"/>
              </w:rPr>
              <w:t xml:space="preserve"> 态</w:t>
            </w:r>
          </w:p>
        </w:tc>
        <w:tc>
          <w:tcPr>
            <w:tcW w:w="928" w:type="dxa"/>
            <w:gridSpan w:val="2"/>
            <w:vAlign w:val="top"/>
          </w:tcPr>
          <w:p>
            <w:pPr>
              <w:spacing w:before="168" w:line="232" w:lineRule="auto"/>
              <w:ind w:left="266"/>
              <w:rPr>
                <w:rFonts w:ascii="宋体" w:hAnsi="宋体" w:eastAsia="宋体" w:cs="宋体"/>
                <w:sz w:val="20"/>
                <w:szCs w:val="20"/>
              </w:rPr>
            </w:pPr>
            <w:r>
              <w:rPr>
                <w:rFonts w:ascii="宋体" w:hAnsi="宋体" w:eastAsia="宋体" w:cs="宋体"/>
                <w:spacing w:val="3"/>
                <w:sz w:val="20"/>
                <w:szCs w:val="20"/>
              </w:rPr>
              <w:t>油墨</w:t>
            </w:r>
          </w:p>
        </w:tc>
        <w:tc>
          <w:tcPr>
            <w:tcW w:w="785" w:type="dxa"/>
            <w:gridSpan w:val="2"/>
            <w:vAlign w:val="top"/>
          </w:tcPr>
          <w:p>
            <w:pPr>
              <w:spacing w:before="168"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年</w:t>
            </w:r>
          </w:p>
        </w:tc>
        <w:tc>
          <w:tcPr>
            <w:tcW w:w="676" w:type="dxa"/>
            <w:gridSpan w:val="2"/>
            <w:vAlign w:val="top"/>
          </w:tcPr>
          <w:p>
            <w:pPr>
              <w:spacing w:before="133" w:line="281"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T</w:t>
            </w:r>
            <w:r>
              <w:rPr>
                <w:rFonts w:ascii="Times New Roman" w:hAnsi="Times New Roman" w:eastAsia="Times New Roman" w:cs="Times New Roman"/>
                <w:spacing w:val="8"/>
                <w:position w:val="2"/>
                <w:sz w:val="20"/>
                <w:szCs w:val="20"/>
              </w:rPr>
              <w:t>/</w:t>
            </w:r>
            <w:r>
              <w:rPr>
                <w:rFonts w:ascii="Times New Roman" w:hAnsi="Times New Roman" w:eastAsia="Times New Roman" w:cs="Times New Roman"/>
                <w:position w:val="2"/>
                <w:sz w:val="20"/>
                <w:szCs w:val="20"/>
              </w:rPr>
              <w:t>In</w:t>
            </w:r>
          </w:p>
        </w:tc>
        <w:tc>
          <w:tcPr>
            <w:tcW w:w="875"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7" w:line="195" w:lineRule="auto"/>
              <w:ind w:left="211"/>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886" w:type="dxa"/>
            <w:vAlign w:val="top"/>
          </w:tcPr>
          <w:p>
            <w:pPr>
              <w:spacing w:before="171" w:line="227" w:lineRule="auto"/>
              <w:ind w:left="141"/>
              <w:rPr>
                <w:rFonts w:ascii="宋体" w:hAnsi="宋体" w:eastAsia="宋体" w:cs="宋体"/>
                <w:sz w:val="20"/>
                <w:szCs w:val="20"/>
              </w:rPr>
            </w:pPr>
            <w:r>
              <w:rPr>
                <w:rFonts w:ascii="宋体" w:hAnsi="宋体" w:eastAsia="宋体" w:cs="宋体"/>
                <w:spacing w:val="7"/>
                <w:sz w:val="20"/>
                <w:szCs w:val="20"/>
              </w:rPr>
              <w:t>废抹布</w:t>
            </w:r>
          </w:p>
        </w:tc>
        <w:tc>
          <w:tcPr>
            <w:tcW w:w="729" w:type="dxa"/>
            <w:vAlign w:val="top"/>
          </w:tcPr>
          <w:p>
            <w:pPr>
              <w:spacing w:before="86" w:line="223"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4</w:t>
            </w:r>
            <w:r>
              <w:rPr>
                <w:rFonts w:ascii="Times New Roman" w:hAnsi="Times New Roman" w:eastAsia="Times New Roman" w:cs="Times New Roman"/>
                <w:sz w:val="20"/>
                <w:szCs w:val="20"/>
              </w:rPr>
              <w:t xml:space="preserve"> 9</w:t>
            </w:r>
          </w:p>
        </w:tc>
        <w:tc>
          <w:tcPr>
            <w:tcW w:w="1058" w:type="dxa"/>
            <w:gridSpan w:val="2"/>
            <w:vAlign w:val="top"/>
          </w:tcPr>
          <w:p>
            <w:pPr>
              <w:spacing w:before="87"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00-041-</w:t>
            </w:r>
          </w:p>
          <w:p>
            <w:pPr>
              <w:spacing w:before="53" w:line="195" w:lineRule="auto"/>
              <w:ind w:left="42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49</w:t>
            </w:r>
          </w:p>
        </w:tc>
        <w:tc>
          <w:tcPr>
            <w:tcW w:w="783" w:type="dxa"/>
            <w:vAlign w:val="top"/>
          </w:tcPr>
          <w:p>
            <w:pPr>
              <w:spacing w:before="207" w:line="195" w:lineRule="auto"/>
              <w:ind w:left="154"/>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.001</w:t>
            </w:r>
          </w:p>
        </w:tc>
        <w:tc>
          <w:tcPr>
            <w:tcW w:w="1192" w:type="dxa"/>
            <w:vAlign w:val="top"/>
          </w:tcPr>
          <w:p>
            <w:pPr>
              <w:spacing w:before="170" w:line="228" w:lineRule="auto"/>
              <w:ind w:left="394"/>
              <w:rPr>
                <w:rFonts w:ascii="宋体" w:hAnsi="宋体" w:eastAsia="宋体" w:cs="宋体"/>
                <w:sz w:val="20"/>
                <w:szCs w:val="20"/>
              </w:rPr>
            </w:pPr>
            <w:r>
              <w:rPr>
                <w:rFonts w:ascii="宋体" w:hAnsi="宋体" w:eastAsia="宋体" w:cs="宋体"/>
                <w:spacing w:val="4"/>
                <w:sz w:val="20"/>
                <w:szCs w:val="20"/>
              </w:rPr>
              <w:t>丝</w:t>
            </w:r>
            <w:r>
              <w:rPr>
                <w:rFonts w:ascii="宋体" w:hAnsi="宋体" w:eastAsia="宋体" w:cs="宋体"/>
                <w:spacing w:val="3"/>
                <w:sz w:val="20"/>
                <w:szCs w:val="20"/>
              </w:rPr>
              <w:t>印</w:t>
            </w:r>
          </w:p>
        </w:tc>
        <w:tc>
          <w:tcPr>
            <w:tcW w:w="396" w:type="dxa"/>
            <w:textDirection w:val="tbRlV"/>
            <w:vAlign w:val="top"/>
          </w:tcPr>
          <w:p>
            <w:pPr>
              <w:spacing w:before="68" w:line="216" w:lineRule="auto"/>
              <w:ind w:left="34"/>
              <w:rPr>
                <w:rFonts w:ascii="宋体" w:hAnsi="宋体" w:eastAsia="宋体" w:cs="宋体"/>
                <w:sz w:val="20"/>
                <w:szCs w:val="20"/>
              </w:rPr>
            </w:pPr>
            <w:r>
              <w:rPr>
                <w:rFonts w:ascii="宋体" w:hAnsi="宋体" w:eastAsia="宋体" w:cs="宋体"/>
                <w:spacing w:val="-6"/>
                <w:sz w:val="20"/>
                <w:szCs w:val="20"/>
              </w:rPr>
              <w:t>固 态</w:t>
            </w:r>
          </w:p>
        </w:tc>
        <w:tc>
          <w:tcPr>
            <w:tcW w:w="928" w:type="dxa"/>
            <w:gridSpan w:val="2"/>
            <w:vAlign w:val="top"/>
          </w:tcPr>
          <w:p>
            <w:pPr>
              <w:spacing w:before="171" w:line="232" w:lineRule="auto"/>
              <w:ind w:left="266"/>
              <w:rPr>
                <w:rFonts w:ascii="宋体" w:hAnsi="宋体" w:eastAsia="宋体" w:cs="宋体"/>
                <w:sz w:val="20"/>
                <w:szCs w:val="20"/>
              </w:rPr>
            </w:pPr>
            <w:r>
              <w:rPr>
                <w:rFonts w:ascii="宋体" w:hAnsi="宋体" w:eastAsia="宋体" w:cs="宋体"/>
                <w:spacing w:val="3"/>
                <w:sz w:val="20"/>
                <w:szCs w:val="20"/>
              </w:rPr>
              <w:t>油墨</w:t>
            </w:r>
          </w:p>
        </w:tc>
        <w:tc>
          <w:tcPr>
            <w:tcW w:w="785" w:type="dxa"/>
            <w:gridSpan w:val="2"/>
            <w:vAlign w:val="top"/>
          </w:tcPr>
          <w:p>
            <w:pPr>
              <w:spacing w:before="170"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周</w:t>
            </w:r>
          </w:p>
        </w:tc>
        <w:tc>
          <w:tcPr>
            <w:tcW w:w="676" w:type="dxa"/>
            <w:gridSpan w:val="2"/>
            <w:vAlign w:val="top"/>
          </w:tcPr>
          <w:p>
            <w:pPr>
              <w:spacing w:before="133" w:line="281"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T</w:t>
            </w:r>
            <w:r>
              <w:rPr>
                <w:rFonts w:ascii="Times New Roman" w:hAnsi="Times New Roman" w:eastAsia="Times New Roman" w:cs="Times New Roman"/>
                <w:spacing w:val="8"/>
                <w:position w:val="2"/>
                <w:sz w:val="20"/>
                <w:szCs w:val="20"/>
              </w:rPr>
              <w:t>/</w:t>
            </w:r>
            <w:r>
              <w:rPr>
                <w:rFonts w:ascii="Times New Roman" w:hAnsi="Times New Roman" w:eastAsia="Times New Roman" w:cs="Times New Roman"/>
                <w:position w:val="2"/>
                <w:sz w:val="20"/>
                <w:szCs w:val="20"/>
              </w:rPr>
              <w:t>In</w:t>
            </w:r>
          </w:p>
        </w:tc>
        <w:tc>
          <w:tcPr>
            <w:tcW w:w="875"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9" w:line="192" w:lineRule="auto"/>
              <w:ind w:left="210"/>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886" w:type="dxa"/>
            <w:vAlign w:val="top"/>
          </w:tcPr>
          <w:p>
            <w:pPr>
              <w:spacing w:before="170" w:line="227" w:lineRule="auto"/>
              <w:ind w:left="141"/>
              <w:rPr>
                <w:rFonts w:ascii="宋体" w:hAnsi="宋体" w:eastAsia="宋体" w:cs="宋体"/>
                <w:sz w:val="20"/>
                <w:szCs w:val="20"/>
              </w:rPr>
            </w:pPr>
            <w:r>
              <w:rPr>
                <w:rFonts w:ascii="宋体" w:hAnsi="宋体" w:eastAsia="宋体" w:cs="宋体"/>
                <w:spacing w:val="7"/>
                <w:sz w:val="20"/>
                <w:szCs w:val="20"/>
              </w:rPr>
              <w:t>废机油</w:t>
            </w:r>
          </w:p>
        </w:tc>
        <w:tc>
          <w:tcPr>
            <w:tcW w:w="729" w:type="dxa"/>
            <w:vAlign w:val="top"/>
          </w:tcPr>
          <w:p>
            <w:pPr>
              <w:spacing w:before="86" w:line="223"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0</w:t>
            </w:r>
            <w:r>
              <w:rPr>
                <w:rFonts w:ascii="Times New Roman" w:hAnsi="Times New Roman" w:eastAsia="Times New Roman" w:cs="Times New Roman"/>
                <w:sz w:val="20"/>
                <w:szCs w:val="20"/>
              </w:rPr>
              <w:t xml:space="preserve"> 9</w:t>
            </w:r>
          </w:p>
        </w:tc>
        <w:tc>
          <w:tcPr>
            <w:tcW w:w="1058" w:type="dxa"/>
            <w:gridSpan w:val="2"/>
            <w:vAlign w:val="top"/>
          </w:tcPr>
          <w:p>
            <w:pPr>
              <w:spacing w:before="86"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00-006-</w:t>
            </w:r>
          </w:p>
          <w:p>
            <w:pPr>
              <w:spacing w:before="53" w:line="195" w:lineRule="auto"/>
              <w:ind w:left="42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09</w:t>
            </w:r>
          </w:p>
        </w:tc>
        <w:tc>
          <w:tcPr>
            <w:tcW w:w="783" w:type="dxa"/>
            <w:vAlign w:val="top"/>
          </w:tcPr>
          <w:p>
            <w:pPr>
              <w:spacing w:before="206" w:line="195" w:lineRule="auto"/>
              <w:ind w:left="20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.01</w:t>
            </w:r>
          </w:p>
        </w:tc>
        <w:tc>
          <w:tcPr>
            <w:tcW w:w="1192" w:type="dxa"/>
            <w:vAlign w:val="top"/>
          </w:tcPr>
          <w:p>
            <w:pPr>
              <w:spacing w:before="171" w:line="228" w:lineRule="auto"/>
              <w:ind w:left="394"/>
              <w:rPr>
                <w:rFonts w:ascii="宋体" w:hAnsi="宋体" w:eastAsia="宋体" w:cs="宋体"/>
                <w:sz w:val="20"/>
                <w:szCs w:val="20"/>
              </w:rPr>
            </w:pPr>
            <w:r>
              <w:rPr>
                <w:rFonts w:ascii="宋体" w:hAnsi="宋体" w:eastAsia="宋体" w:cs="宋体"/>
                <w:spacing w:val="4"/>
                <w:sz w:val="20"/>
                <w:szCs w:val="20"/>
              </w:rPr>
              <w:t>组</w:t>
            </w:r>
            <w:r>
              <w:rPr>
                <w:rFonts w:ascii="宋体" w:hAnsi="宋体" w:eastAsia="宋体" w:cs="宋体"/>
                <w:spacing w:val="3"/>
                <w:sz w:val="20"/>
                <w:szCs w:val="20"/>
              </w:rPr>
              <w:t>装</w:t>
            </w:r>
          </w:p>
        </w:tc>
        <w:tc>
          <w:tcPr>
            <w:tcW w:w="396" w:type="dxa"/>
            <w:textDirection w:val="tbRlV"/>
            <w:vAlign w:val="top"/>
          </w:tcPr>
          <w:p>
            <w:pPr>
              <w:spacing w:before="68" w:line="216" w:lineRule="auto"/>
              <w:ind w:left="36"/>
              <w:rPr>
                <w:rFonts w:ascii="宋体" w:hAnsi="宋体" w:eastAsia="宋体" w:cs="宋体"/>
                <w:sz w:val="20"/>
                <w:szCs w:val="20"/>
              </w:rPr>
            </w:pPr>
            <w:r>
              <w:rPr>
                <w:rFonts w:ascii="宋体" w:hAnsi="宋体" w:eastAsia="宋体" w:cs="宋体"/>
                <w:spacing w:val="-9"/>
                <w:sz w:val="20"/>
                <w:szCs w:val="20"/>
              </w:rPr>
              <w:t>液</w:t>
            </w:r>
            <w:r>
              <w:rPr>
                <w:rFonts w:ascii="宋体" w:hAnsi="宋体" w:eastAsia="宋体" w:cs="宋体"/>
                <w:spacing w:val="-6"/>
                <w:sz w:val="20"/>
                <w:szCs w:val="20"/>
              </w:rPr>
              <w:t xml:space="preserve"> 态</w:t>
            </w:r>
          </w:p>
        </w:tc>
        <w:tc>
          <w:tcPr>
            <w:tcW w:w="928" w:type="dxa"/>
            <w:gridSpan w:val="2"/>
            <w:vAlign w:val="top"/>
          </w:tcPr>
          <w:p>
            <w:pPr>
              <w:spacing w:before="170" w:line="227" w:lineRule="auto"/>
              <w:ind w:left="262"/>
              <w:rPr>
                <w:rFonts w:ascii="宋体" w:hAnsi="宋体" w:eastAsia="宋体" w:cs="宋体"/>
                <w:sz w:val="20"/>
                <w:szCs w:val="20"/>
              </w:rPr>
            </w:pPr>
            <w:r>
              <w:rPr>
                <w:rFonts w:ascii="宋体" w:hAnsi="宋体" w:eastAsia="宋体" w:cs="宋体"/>
                <w:spacing w:val="5"/>
                <w:sz w:val="20"/>
                <w:szCs w:val="20"/>
              </w:rPr>
              <w:t>机油</w:t>
            </w:r>
          </w:p>
        </w:tc>
        <w:tc>
          <w:tcPr>
            <w:tcW w:w="785" w:type="dxa"/>
            <w:gridSpan w:val="2"/>
            <w:vAlign w:val="top"/>
          </w:tcPr>
          <w:p>
            <w:pPr>
              <w:spacing w:before="170"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天</w:t>
            </w:r>
          </w:p>
        </w:tc>
        <w:tc>
          <w:tcPr>
            <w:tcW w:w="676" w:type="dxa"/>
            <w:gridSpan w:val="2"/>
            <w:vAlign w:val="top"/>
          </w:tcPr>
          <w:p>
            <w:pPr>
              <w:spacing w:before="209" w:line="192" w:lineRule="auto"/>
              <w:ind w:left="283"/>
              <w:rPr>
                <w:rFonts w:ascii="Times New Roman" w:hAnsi="Times New Roman" w:eastAsia="Times New Roman" w:cs="Times New Roman"/>
                <w:sz w:val="20"/>
                <w:szCs w:val="20"/>
              </w:rPr>
            </w:pPr>
            <w:r>
              <w:rPr>
                <w:rFonts w:ascii="Times New Roman" w:hAnsi="Times New Roman" w:eastAsia="Times New Roman" w:cs="Times New Roman"/>
                <w:sz w:val="20"/>
                <w:szCs w:val="20"/>
              </w:rPr>
              <w:t>T</w:t>
            </w:r>
          </w:p>
        </w:tc>
        <w:tc>
          <w:tcPr>
            <w:tcW w:w="875"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5" w:line="195" w:lineRule="auto"/>
              <w:ind w:left="215"/>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886" w:type="dxa"/>
            <w:vAlign w:val="top"/>
          </w:tcPr>
          <w:p>
            <w:pPr>
              <w:spacing w:before="33" w:line="238" w:lineRule="auto"/>
              <w:ind w:left="354" w:right="117" w:hanging="213"/>
              <w:rPr>
                <w:rFonts w:ascii="宋体" w:hAnsi="宋体" w:eastAsia="宋体" w:cs="宋体"/>
                <w:sz w:val="20"/>
                <w:szCs w:val="20"/>
              </w:rPr>
            </w:pPr>
            <w:r>
              <w:rPr>
                <w:rFonts w:ascii="宋体" w:hAnsi="宋体" w:eastAsia="宋体" w:cs="宋体"/>
                <w:spacing w:val="7"/>
                <w:sz w:val="20"/>
                <w:szCs w:val="20"/>
              </w:rPr>
              <w:t>废机油</w:t>
            </w:r>
            <w:r>
              <w:rPr>
                <w:rFonts w:ascii="宋体" w:hAnsi="宋体" w:eastAsia="宋体" w:cs="宋体"/>
                <w:sz w:val="20"/>
                <w:szCs w:val="20"/>
              </w:rPr>
              <w:t xml:space="preserve"> 桶</w:t>
            </w:r>
          </w:p>
        </w:tc>
        <w:tc>
          <w:tcPr>
            <w:tcW w:w="729" w:type="dxa"/>
            <w:vAlign w:val="top"/>
          </w:tcPr>
          <w:p>
            <w:pPr>
              <w:spacing w:before="85" w:line="223"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4</w:t>
            </w:r>
            <w:r>
              <w:rPr>
                <w:rFonts w:ascii="Times New Roman" w:hAnsi="Times New Roman" w:eastAsia="Times New Roman" w:cs="Times New Roman"/>
                <w:sz w:val="20"/>
                <w:szCs w:val="20"/>
              </w:rPr>
              <w:t xml:space="preserve"> 9</w:t>
            </w:r>
          </w:p>
        </w:tc>
        <w:tc>
          <w:tcPr>
            <w:tcW w:w="1058" w:type="dxa"/>
            <w:gridSpan w:val="2"/>
            <w:vAlign w:val="top"/>
          </w:tcPr>
          <w:p>
            <w:pPr>
              <w:spacing w:before="85"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00-041-</w:t>
            </w:r>
          </w:p>
          <w:p>
            <w:pPr>
              <w:spacing w:before="53" w:line="195" w:lineRule="auto"/>
              <w:ind w:left="42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49</w:t>
            </w:r>
          </w:p>
        </w:tc>
        <w:tc>
          <w:tcPr>
            <w:tcW w:w="783" w:type="dxa"/>
            <w:vAlign w:val="top"/>
          </w:tcPr>
          <w:p>
            <w:pPr>
              <w:spacing w:before="206" w:line="195" w:lineRule="auto"/>
              <w:ind w:left="20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.01</w:t>
            </w:r>
          </w:p>
        </w:tc>
        <w:tc>
          <w:tcPr>
            <w:tcW w:w="1192" w:type="dxa"/>
            <w:vAlign w:val="top"/>
          </w:tcPr>
          <w:p>
            <w:pPr>
              <w:spacing w:before="170" w:line="228" w:lineRule="auto"/>
              <w:ind w:left="394"/>
              <w:rPr>
                <w:rFonts w:ascii="宋体" w:hAnsi="宋体" w:eastAsia="宋体" w:cs="宋体"/>
                <w:sz w:val="20"/>
                <w:szCs w:val="20"/>
              </w:rPr>
            </w:pPr>
            <w:r>
              <w:rPr>
                <w:rFonts w:ascii="宋体" w:hAnsi="宋体" w:eastAsia="宋体" w:cs="宋体"/>
                <w:spacing w:val="4"/>
                <w:sz w:val="20"/>
                <w:szCs w:val="20"/>
              </w:rPr>
              <w:t>组</w:t>
            </w:r>
            <w:r>
              <w:rPr>
                <w:rFonts w:ascii="宋体" w:hAnsi="宋体" w:eastAsia="宋体" w:cs="宋体"/>
                <w:spacing w:val="3"/>
                <w:sz w:val="20"/>
                <w:szCs w:val="20"/>
              </w:rPr>
              <w:t>装</w:t>
            </w:r>
          </w:p>
        </w:tc>
        <w:tc>
          <w:tcPr>
            <w:tcW w:w="396" w:type="dxa"/>
            <w:textDirection w:val="tbRlV"/>
            <w:vAlign w:val="top"/>
          </w:tcPr>
          <w:p>
            <w:pPr>
              <w:spacing w:before="68" w:line="216" w:lineRule="auto"/>
              <w:ind w:left="33"/>
              <w:rPr>
                <w:rFonts w:ascii="宋体" w:hAnsi="宋体" w:eastAsia="宋体" w:cs="宋体"/>
                <w:sz w:val="20"/>
                <w:szCs w:val="20"/>
              </w:rPr>
            </w:pPr>
            <w:r>
              <w:rPr>
                <w:rFonts w:ascii="宋体" w:hAnsi="宋体" w:eastAsia="宋体" w:cs="宋体"/>
                <w:spacing w:val="-6"/>
                <w:sz w:val="20"/>
                <w:szCs w:val="20"/>
              </w:rPr>
              <w:t>固 态</w:t>
            </w:r>
          </w:p>
        </w:tc>
        <w:tc>
          <w:tcPr>
            <w:tcW w:w="928" w:type="dxa"/>
            <w:gridSpan w:val="2"/>
            <w:vAlign w:val="top"/>
          </w:tcPr>
          <w:p>
            <w:pPr>
              <w:spacing w:before="169" w:line="227" w:lineRule="auto"/>
              <w:ind w:left="262"/>
              <w:rPr>
                <w:rFonts w:ascii="宋体" w:hAnsi="宋体" w:eastAsia="宋体" w:cs="宋体"/>
                <w:sz w:val="20"/>
                <w:szCs w:val="20"/>
              </w:rPr>
            </w:pPr>
            <w:r>
              <w:rPr>
                <w:rFonts w:ascii="宋体" w:hAnsi="宋体" w:eastAsia="宋体" w:cs="宋体"/>
                <w:spacing w:val="5"/>
                <w:sz w:val="20"/>
                <w:szCs w:val="20"/>
              </w:rPr>
              <w:t>机油</w:t>
            </w:r>
          </w:p>
        </w:tc>
        <w:tc>
          <w:tcPr>
            <w:tcW w:w="785" w:type="dxa"/>
            <w:gridSpan w:val="2"/>
            <w:vAlign w:val="top"/>
          </w:tcPr>
          <w:p>
            <w:pPr>
              <w:spacing w:before="169"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年</w:t>
            </w:r>
          </w:p>
        </w:tc>
        <w:tc>
          <w:tcPr>
            <w:tcW w:w="676" w:type="dxa"/>
            <w:gridSpan w:val="2"/>
            <w:vAlign w:val="top"/>
          </w:tcPr>
          <w:p>
            <w:pPr>
              <w:spacing w:before="132" w:line="281"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T</w:t>
            </w:r>
            <w:r>
              <w:rPr>
                <w:rFonts w:ascii="Times New Roman" w:hAnsi="Times New Roman" w:eastAsia="Times New Roman" w:cs="Times New Roman"/>
                <w:spacing w:val="8"/>
                <w:position w:val="2"/>
                <w:sz w:val="20"/>
                <w:szCs w:val="20"/>
              </w:rPr>
              <w:t>/</w:t>
            </w:r>
            <w:r>
              <w:rPr>
                <w:rFonts w:ascii="Times New Roman" w:hAnsi="Times New Roman" w:eastAsia="Times New Roman" w:cs="Times New Roman"/>
                <w:position w:val="2"/>
                <w:sz w:val="20"/>
                <w:szCs w:val="20"/>
              </w:rPr>
              <w:t>In</w:t>
            </w:r>
          </w:p>
        </w:tc>
        <w:tc>
          <w:tcPr>
            <w:tcW w:w="875"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6" w:line="195" w:lineRule="auto"/>
              <w:ind w:left="211"/>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886" w:type="dxa"/>
            <w:vAlign w:val="top"/>
          </w:tcPr>
          <w:p>
            <w:pPr>
              <w:spacing w:before="36" w:line="237" w:lineRule="auto"/>
              <w:ind w:left="355" w:right="117" w:hanging="205"/>
              <w:rPr>
                <w:rFonts w:ascii="宋体" w:hAnsi="宋体" w:eastAsia="宋体" w:cs="宋体"/>
                <w:sz w:val="20"/>
                <w:szCs w:val="20"/>
              </w:rPr>
            </w:pPr>
            <w:r>
              <w:rPr>
                <w:rFonts w:ascii="宋体" w:hAnsi="宋体" w:eastAsia="宋体" w:cs="宋体"/>
                <w:spacing w:val="4"/>
                <w:sz w:val="20"/>
                <w:szCs w:val="20"/>
              </w:rPr>
              <w:t>喷淋废</w:t>
            </w:r>
            <w:r>
              <w:rPr>
                <w:rFonts w:ascii="宋体" w:hAnsi="宋体" w:eastAsia="宋体" w:cs="宋体"/>
                <w:sz w:val="20"/>
                <w:szCs w:val="20"/>
              </w:rPr>
              <w:t xml:space="preserve"> 水</w:t>
            </w:r>
          </w:p>
        </w:tc>
        <w:tc>
          <w:tcPr>
            <w:tcW w:w="729" w:type="dxa"/>
            <w:vAlign w:val="top"/>
          </w:tcPr>
          <w:p>
            <w:pPr>
              <w:spacing w:before="85" w:line="223"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4</w:t>
            </w:r>
            <w:r>
              <w:rPr>
                <w:rFonts w:ascii="Times New Roman" w:hAnsi="Times New Roman" w:eastAsia="Times New Roman" w:cs="Times New Roman"/>
                <w:sz w:val="20"/>
                <w:szCs w:val="20"/>
              </w:rPr>
              <w:t xml:space="preserve"> 9</w:t>
            </w:r>
          </w:p>
        </w:tc>
        <w:tc>
          <w:tcPr>
            <w:tcW w:w="1058" w:type="dxa"/>
            <w:gridSpan w:val="2"/>
            <w:vAlign w:val="top"/>
          </w:tcPr>
          <w:p>
            <w:pPr>
              <w:spacing w:before="86"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00-041-</w:t>
            </w:r>
          </w:p>
          <w:p>
            <w:pPr>
              <w:spacing w:before="53" w:line="195" w:lineRule="auto"/>
              <w:ind w:left="42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49</w:t>
            </w:r>
          </w:p>
        </w:tc>
        <w:tc>
          <w:tcPr>
            <w:tcW w:w="783" w:type="dxa"/>
            <w:vAlign w:val="top"/>
          </w:tcPr>
          <w:p>
            <w:pPr>
              <w:spacing w:before="206" w:line="195" w:lineRule="auto"/>
              <w:ind w:left="336"/>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192" w:type="dxa"/>
            <w:vAlign w:val="top"/>
          </w:tcPr>
          <w:p>
            <w:pPr>
              <w:spacing w:before="170" w:line="228" w:lineRule="auto"/>
              <w:ind w:left="180"/>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气治理</w:t>
            </w:r>
          </w:p>
        </w:tc>
        <w:tc>
          <w:tcPr>
            <w:tcW w:w="396" w:type="dxa"/>
            <w:textDirection w:val="tbRlV"/>
            <w:vAlign w:val="top"/>
          </w:tcPr>
          <w:p>
            <w:pPr>
              <w:spacing w:before="68" w:line="216" w:lineRule="auto"/>
              <w:ind w:left="36"/>
              <w:rPr>
                <w:rFonts w:ascii="宋体" w:hAnsi="宋体" w:eastAsia="宋体" w:cs="宋体"/>
                <w:sz w:val="20"/>
                <w:szCs w:val="20"/>
              </w:rPr>
            </w:pPr>
            <w:r>
              <w:rPr>
                <w:rFonts w:ascii="宋体" w:hAnsi="宋体" w:eastAsia="宋体" w:cs="宋体"/>
                <w:spacing w:val="-9"/>
                <w:sz w:val="20"/>
                <w:szCs w:val="20"/>
              </w:rPr>
              <w:t>液</w:t>
            </w:r>
            <w:r>
              <w:rPr>
                <w:rFonts w:ascii="宋体" w:hAnsi="宋体" w:eastAsia="宋体" w:cs="宋体"/>
                <w:spacing w:val="-6"/>
                <w:sz w:val="20"/>
                <w:szCs w:val="20"/>
              </w:rPr>
              <w:t xml:space="preserve"> 态</w:t>
            </w:r>
          </w:p>
        </w:tc>
        <w:tc>
          <w:tcPr>
            <w:tcW w:w="928" w:type="dxa"/>
            <w:gridSpan w:val="2"/>
            <w:vAlign w:val="top"/>
          </w:tcPr>
          <w:p>
            <w:pPr>
              <w:spacing w:before="206" w:line="195" w:lineRule="auto"/>
              <w:ind w:left="204"/>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VOCs</w:t>
            </w:r>
          </w:p>
        </w:tc>
        <w:tc>
          <w:tcPr>
            <w:tcW w:w="785" w:type="dxa"/>
            <w:gridSpan w:val="2"/>
            <w:vAlign w:val="top"/>
          </w:tcPr>
          <w:p>
            <w:pPr>
              <w:spacing w:before="170" w:line="228" w:lineRule="auto"/>
              <w:ind w:left="192"/>
              <w:rPr>
                <w:rFonts w:ascii="宋体" w:hAnsi="宋体" w:eastAsia="宋体" w:cs="宋体"/>
                <w:sz w:val="20"/>
                <w:szCs w:val="20"/>
              </w:rPr>
            </w:pPr>
            <w:r>
              <w:rPr>
                <w:rFonts w:ascii="宋体" w:hAnsi="宋体" w:eastAsia="宋体" w:cs="宋体"/>
                <w:spacing w:val="5"/>
                <w:sz w:val="20"/>
                <w:szCs w:val="20"/>
              </w:rPr>
              <w:t>每</w:t>
            </w:r>
            <w:r>
              <w:rPr>
                <w:rFonts w:ascii="宋体" w:hAnsi="宋体" w:eastAsia="宋体" w:cs="宋体"/>
                <w:spacing w:val="4"/>
                <w:sz w:val="20"/>
                <w:szCs w:val="20"/>
              </w:rPr>
              <w:t>天</w:t>
            </w:r>
          </w:p>
        </w:tc>
        <w:tc>
          <w:tcPr>
            <w:tcW w:w="676" w:type="dxa"/>
            <w:gridSpan w:val="2"/>
            <w:vAlign w:val="top"/>
          </w:tcPr>
          <w:p>
            <w:pPr>
              <w:spacing w:before="132" w:line="281"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T</w:t>
            </w:r>
            <w:r>
              <w:rPr>
                <w:rFonts w:ascii="Times New Roman" w:hAnsi="Times New Roman" w:eastAsia="Times New Roman" w:cs="Times New Roman"/>
                <w:spacing w:val="8"/>
                <w:position w:val="2"/>
                <w:sz w:val="20"/>
                <w:szCs w:val="20"/>
              </w:rPr>
              <w:t>/</w:t>
            </w:r>
            <w:r>
              <w:rPr>
                <w:rFonts w:ascii="Times New Roman" w:hAnsi="Times New Roman" w:eastAsia="Times New Roman" w:cs="Times New Roman"/>
                <w:position w:val="2"/>
                <w:sz w:val="20"/>
                <w:szCs w:val="20"/>
              </w:rPr>
              <w:t>In</w:t>
            </w:r>
          </w:p>
        </w:tc>
        <w:tc>
          <w:tcPr>
            <w:tcW w:w="875"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51" w:type="dxa"/>
            <w:vMerge w:val="continue"/>
            <w:tcBorders>
              <w:top w:val="nil"/>
              <w:left w:val="single" w:color="000000" w:sz="6" w:space="0"/>
              <w:bottom w:val="nil"/>
            </w:tcBorders>
            <w:vAlign w:val="top"/>
          </w:tcPr>
          <w:p>
            <w:pPr>
              <w:rPr>
                <w:rFonts w:ascii="Arial"/>
                <w:sz w:val="21"/>
              </w:rPr>
            </w:pPr>
          </w:p>
        </w:tc>
        <w:tc>
          <w:tcPr>
            <w:tcW w:w="505" w:type="dxa"/>
            <w:vAlign w:val="top"/>
          </w:tcPr>
          <w:p>
            <w:pPr>
              <w:spacing w:before="208" w:line="195" w:lineRule="auto"/>
              <w:ind w:left="17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886" w:type="dxa"/>
            <w:vAlign w:val="top"/>
          </w:tcPr>
          <w:p>
            <w:pPr>
              <w:spacing w:before="36" w:line="237" w:lineRule="auto"/>
              <w:ind w:left="356" w:right="117" w:hanging="215"/>
              <w:rPr>
                <w:rFonts w:ascii="宋体" w:hAnsi="宋体" w:eastAsia="宋体" w:cs="宋体"/>
                <w:sz w:val="20"/>
                <w:szCs w:val="20"/>
              </w:rPr>
            </w:pPr>
            <w:r>
              <w:rPr>
                <w:rFonts w:ascii="宋体" w:hAnsi="宋体" w:eastAsia="宋体" w:cs="宋体"/>
                <w:spacing w:val="7"/>
                <w:sz w:val="20"/>
                <w:szCs w:val="20"/>
              </w:rPr>
              <w:t>废活性</w:t>
            </w:r>
            <w:r>
              <w:rPr>
                <w:rFonts w:ascii="宋体" w:hAnsi="宋体" w:eastAsia="宋体" w:cs="宋体"/>
                <w:sz w:val="20"/>
                <w:szCs w:val="20"/>
              </w:rPr>
              <w:t xml:space="preserve"> 炭</w:t>
            </w:r>
          </w:p>
        </w:tc>
        <w:tc>
          <w:tcPr>
            <w:tcW w:w="729" w:type="dxa"/>
            <w:vAlign w:val="top"/>
          </w:tcPr>
          <w:p>
            <w:pPr>
              <w:spacing w:before="85" w:line="224" w:lineRule="auto"/>
              <w:ind w:left="329" w:right="125" w:hanging="18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5"/>
                <w:sz w:val="20"/>
                <w:szCs w:val="20"/>
              </w:rPr>
              <w:t>4</w:t>
            </w:r>
            <w:r>
              <w:rPr>
                <w:rFonts w:ascii="Times New Roman" w:hAnsi="Times New Roman" w:eastAsia="Times New Roman" w:cs="Times New Roman"/>
                <w:sz w:val="20"/>
                <w:szCs w:val="20"/>
              </w:rPr>
              <w:t xml:space="preserve"> 9</w:t>
            </w:r>
          </w:p>
        </w:tc>
        <w:tc>
          <w:tcPr>
            <w:tcW w:w="1058" w:type="dxa"/>
            <w:gridSpan w:val="2"/>
            <w:vAlign w:val="top"/>
          </w:tcPr>
          <w:p>
            <w:pPr>
              <w:spacing w:before="85" w:line="195" w:lineRule="auto"/>
              <w:ind w:left="1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9</w:t>
            </w:r>
            <w:r>
              <w:rPr>
                <w:rFonts w:ascii="Times New Roman" w:hAnsi="Times New Roman" w:eastAsia="Times New Roman" w:cs="Times New Roman"/>
                <w:spacing w:val="3"/>
                <w:sz w:val="20"/>
                <w:szCs w:val="20"/>
              </w:rPr>
              <w:t>00-039-</w:t>
            </w:r>
          </w:p>
          <w:p>
            <w:pPr>
              <w:spacing w:before="55" w:line="195" w:lineRule="auto"/>
              <w:ind w:left="42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49</w:t>
            </w:r>
          </w:p>
        </w:tc>
        <w:tc>
          <w:tcPr>
            <w:tcW w:w="783" w:type="dxa"/>
            <w:vAlign w:val="top"/>
          </w:tcPr>
          <w:p>
            <w:pPr>
              <w:spacing w:before="208" w:line="195" w:lineRule="auto"/>
              <w:ind w:left="154"/>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.444</w:t>
            </w:r>
          </w:p>
        </w:tc>
        <w:tc>
          <w:tcPr>
            <w:tcW w:w="1192" w:type="dxa"/>
            <w:vAlign w:val="top"/>
          </w:tcPr>
          <w:p>
            <w:pPr>
              <w:spacing w:before="170" w:line="228" w:lineRule="auto"/>
              <w:ind w:left="180"/>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气治理</w:t>
            </w:r>
          </w:p>
        </w:tc>
        <w:tc>
          <w:tcPr>
            <w:tcW w:w="396" w:type="dxa"/>
            <w:textDirection w:val="tbRlV"/>
            <w:vAlign w:val="top"/>
          </w:tcPr>
          <w:p>
            <w:pPr>
              <w:spacing w:before="68" w:line="216" w:lineRule="auto"/>
              <w:ind w:left="35"/>
              <w:rPr>
                <w:rFonts w:ascii="宋体" w:hAnsi="宋体" w:eastAsia="宋体" w:cs="宋体"/>
                <w:sz w:val="20"/>
                <w:szCs w:val="20"/>
              </w:rPr>
            </w:pPr>
            <w:r>
              <w:rPr>
                <w:rFonts w:ascii="宋体" w:hAnsi="宋体" w:eastAsia="宋体" w:cs="宋体"/>
                <w:spacing w:val="-9"/>
                <w:sz w:val="20"/>
                <w:szCs w:val="20"/>
              </w:rPr>
              <w:t>固</w:t>
            </w:r>
            <w:r>
              <w:rPr>
                <w:rFonts w:ascii="宋体" w:hAnsi="宋体" w:eastAsia="宋体" w:cs="宋体"/>
                <w:spacing w:val="-6"/>
                <w:sz w:val="20"/>
                <w:szCs w:val="20"/>
              </w:rPr>
              <w:t xml:space="preserve"> 态</w:t>
            </w:r>
          </w:p>
        </w:tc>
        <w:tc>
          <w:tcPr>
            <w:tcW w:w="928" w:type="dxa"/>
            <w:gridSpan w:val="2"/>
            <w:vAlign w:val="top"/>
          </w:tcPr>
          <w:p>
            <w:pPr>
              <w:spacing w:before="208" w:line="195" w:lineRule="auto"/>
              <w:ind w:left="204"/>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VOCs</w:t>
            </w:r>
          </w:p>
        </w:tc>
        <w:tc>
          <w:tcPr>
            <w:tcW w:w="785" w:type="dxa"/>
            <w:gridSpan w:val="2"/>
            <w:vAlign w:val="top"/>
          </w:tcPr>
          <w:p>
            <w:pPr>
              <w:spacing w:before="35" w:line="271" w:lineRule="exact"/>
              <w:ind w:left="192"/>
              <w:rPr>
                <w:rFonts w:ascii="宋体" w:hAnsi="宋体" w:eastAsia="宋体" w:cs="宋体"/>
                <w:sz w:val="20"/>
                <w:szCs w:val="20"/>
              </w:rPr>
            </w:pPr>
            <w:r>
              <w:rPr>
                <w:rFonts w:ascii="宋体" w:hAnsi="宋体" w:eastAsia="宋体" w:cs="宋体"/>
                <w:spacing w:val="5"/>
                <w:position w:val="4"/>
                <w:sz w:val="20"/>
                <w:szCs w:val="20"/>
              </w:rPr>
              <w:t>每</w:t>
            </w:r>
            <w:r>
              <w:rPr>
                <w:rFonts w:ascii="宋体" w:hAnsi="宋体" w:eastAsia="宋体" w:cs="宋体"/>
                <w:spacing w:val="4"/>
                <w:position w:val="4"/>
                <w:sz w:val="20"/>
                <w:szCs w:val="20"/>
              </w:rPr>
              <w:t>三</w:t>
            </w:r>
          </w:p>
          <w:p>
            <w:pPr>
              <w:spacing w:line="224" w:lineRule="auto"/>
              <w:ind w:left="192"/>
              <w:rPr>
                <w:rFonts w:ascii="宋体" w:hAnsi="宋体" w:eastAsia="宋体" w:cs="宋体"/>
                <w:sz w:val="20"/>
                <w:szCs w:val="20"/>
              </w:rPr>
            </w:pPr>
            <w:r>
              <w:rPr>
                <w:rFonts w:ascii="宋体" w:hAnsi="宋体" w:eastAsia="宋体" w:cs="宋体"/>
                <w:spacing w:val="5"/>
                <w:sz w:val="20"/>
                <w:szCs w:val="20"/>
              </w:rPr>
              <w:t>个</w:t>
            </w:r>
            <w:r>
              <w:rPr>
                <w:rFonts w:ascii="宋体" w:hAnsi="宋体" w:eastAsia="宋体" w:cs="宋体"/>
                <w:spacing w:val="4"/>
                <w:sz w:val="20"/>
                <w:szCs w:val="20"/>
              </w:rPr>
              <w:t>月</w:t>
            </w:r>
          </w:p>
        </w:tc>
        <w:tc>
          <w:tcPr>
            <w:tcW w:w="676" w:type="dxa"/>
            <w:gridSpan w:val="2"/>
            <w:vAlign w:val="top"/>
          </w:tcPr>
          <w:p>
            <w:pPr>
              <w:spacing w:before="211" w:line="192" w:lineRule="auto"/>
              <w:ind w:left="283"/>
              <w:rPr>
                <w:rFonts w:ascii="Times New Roman" w:hAnsi="Times New Roman" w:eastAsia="Times New Roman" w:cs="Times New Roman"/>
                <w:sz w:val="20"/>
                <w:szCs w:val="20"/>
              </w:rPr>
            </w:pPr>
            <w:r>
              <w:rPr>
                <w:rFonts w:ascii="Times New Roman" w:hAnsi="Times New Roman" w:eastAsia="Times New Roman" w:cs="Times New Roman"/>
                <w:sz w:val="20"/>
                <w:szCs w:val="20"/>
              </w:rPr>
              <w:t>T</w:t>
            </w:r>
          </w:p>
        </w:tc>
        <w:tc>
          <w:tcPr>
            <w:tcW w:w="875"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6" w:hRule="atLeast"/>
        </w:trPr>
        <w:tc>
          <w:tcPr>
            <w:tcW w:w="351" w:type="dxa"/>
            <w:vMerge w:val="continue"/>
            <w:tcBorders>
              <w:top w:val="nil"/>
              <w:left w:val="single" w:color="000000" w:sz="6" w:space="0"/>
            </w:tcBorders>
            <w:vAlign w:val="top"/>
          </w:tcPr>
          <w:p>
            <w:pPr>
              <w:rPr>
                <w:rFonts w:ascii="Arial"/>
                <w:sz w:val="21"/>
              </w:rPr>
            </w:pPr>
          </w:p>
        </w:tc>
        <w:tc>
          <w:tcPr>
            <w:tcW w:w="8813" w:type="dxa"/>
            <w:gridSpan w:val="15"/>
            <w:tcBorders>
              <w:right w:val="single" w:color="000000" w:sz="6" w:space="0"/>
            </w:tcBorders>
            <w:vAlign w:val="top"/>
          </w:tcPr>
          <w:p>
            <w:pPr>
              <w:spacing w:before="39" w:line="227" w:lineRule="auto"/>
              <w:ind w:left="551"/>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8"/>
                <w:sz w:val="23"/>
                <w:szCs w:val="23"/>
              </w:rPr>
              <w:t>.2</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处置去向及环境管理要求</w:t>
            </w:r>
          </w:p>
          <w:p>
            <w:pPr>
              <w:spacing w:before="182" w:line="230" w:lineRule="auto"/>
              <w:ind w:left="566"/>
              <w:rPr>
                <w:rFonts w:ascii="宋体" w:hAnsi="宋体" w:eastAsia="宋体" w:cs="宋体"/>
                <w:sz w:val="23"/>
                <w:szCs w:val="23"/>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18"/>
                <w:sz w:val="23"/>
                <w:szCs w:val="23"/>
              </w:rPr>
              <w:t>1</w:t>
            </w:r>
            <w:r>
              <w:rPr>
                <w:rFonts w:ascii="宋体" w:hAnsi="宋体" w:eastAsia="宋体" w:cs="宋体"/>
                <w:spacing w:val="18"/>
                <w:sz w:val="23"/>
                <w:szCs w:val="23"/>
                <w14:textOutline w14:w="4358" w14:cap="sq" w14:cmpd="sng">
                  <w14:solidFill>
                    <w14:srgbClr w14:val="000000"/>
                  </w14:solidFill>
                  <w14:prstDash w14:val="solid"/>
                  <w14:bevel/>
                </w14:textOutline>
              </w:rPr>
              <w:t>)</w:t>
            </w:r>
            <w:r>
              <w:rPr>
                <w:rFonts w:ascii="宋体" w:hAnsi="宋体" w:eastAsia="宋体" w:cs="宋体"/>
                <w:spacing w:val="18"/>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一般固体废物</w:t>
            </w:r>
          </w:p>
          <w:p>
            <w:pPr>
              <w:spacing w:before="135" w:line="377" w:lineRule="auto"/>
              <w:ind w:left="94" w:right="102" w:firstLine="460"/>
              <w:rPr>
                <w:rFonts w:ascii="宋体" w:hAnsi="宋体" w:eastAsia="宋体" w:cs="宋体"/>
                <w:sz w:val="23"/>
                <w:szCs w:val="23"/>
              </w:rPr>
            </w:pPr>
            <w:r>
              <w:rPr>
                <w:rFonts w:ascii="宋体" w:hAnsi="宋体" w:eastAsia="宋体" w:cs="宋体"/>
                <w:spacing w:val="12"/>
                <w:sz w:val="23"/>
                <w:szCs w:val="23"/>
              </w:rPr>
              <w:t>对于一般工业废物，根据《一般工业固体废物贮存和填埋污染控制标准》</w:t>
            </w:r>
            <w:r>
              <w:rPr>
                <w:rFonts w:ascii="Times New Roman" w:hAnsi="Times New Roman" w:eastAsia="Times New Roman" w:cs="Times New Roman"/>
                <w:spacing w:val="5"/>
                <w:sz w:val="23"/>
                <w:szCs w:val="23"/>
              </w:rPr>
              <w:t>(</w:t>
            </w:r>
            <w:r>
              <w:rPr>
                <w:rFonts w:ascii="Times New Roman" w:hAnsi="Times New Roman" w:eastAsia="Times New Roman" w:cs="Times New Roman"/>
                <w:sz w:val="23"/>
                <w:szCs w:val="23"/>
              </w:rPr>
              <w:t xml:space="preserve">GB </w:t>
            </w:r>
            <w:r>
              <w:rPr>
                <w:rFonts w:ascii="Times New Roman" w:hAnsi="Times New Roman" w:eastAsia="Times New Roman" w:cs="Times New Roman"/>
                <w:spacing w:val="8"/>
                <w:sz w:val="23"/>
                <w:szCs w:val="23"/>
              </w:rPr>
              <w:t>1</w:t>
            </w:r>
            <w:r>
              <w:rPr>
                <w:rFonts w:ascii="Times New Roman" w:hAnsi="Times New Roman" w:eastAsia="Times New Roman" w:cs="Times New Roman"/>
                <w:spacing w:val="7"/>
                <w:sz w:val="23"/>
                <w:szCs w:val="23"/>
              </w:rPr>
              <w:t>8599-2020)</w:t>
            </w:r>
            <w:r>
              <w:rPr>
                <w:rFonts w:ascii="宋体" w:hAnsi="宋体" w:eastAsia="宋体" w:cs="宋体"/>
                <w:spacing w:val="7"/>
                <w:sz w:val="23"/>
                <w:szCs w:val="23"/>
              </w:rPr>
              <w:t>及相关国家及地方法律法规，提出如下环保措施：</w:t>
            </w:r>
          </w:p>
        </w:tc>
      </w:tr>
    </w:tbl>
    <w:p>
      <w:pPr>
        <w:rPr>
          <w:rFonts w:ascii="Arial"/>
          <w:sz w:val="21"/>
        </w:rPr>
      </w:pPr>
    </w:p>
    <w:p>
      <w:pPr>
        <w:sectPr>
          <w:footerReference r:id="rId64" w:type="default"/>
          <w:pgSz w:w="11906" w:h="16839"/>
          <w:pgMar w:top="1431" w:right="1363" w:bottom="1015" w:left="1363" w:header="0" w:footer="853" w:gutter="0"/>
          <w:cols w:space="720" w:num="1"/>
        </w:sectPr>
      </w:pPr>
    </w:p>
    <w:p>
      <w:r>
        <w:pict>
          <v:rect id="_x0000_s1144" o:spid="_x0000_s1144" o:spt="1" style="position:absolute;left:0pt;margin-left:89.6pt;margin-top:379.8pt;height:238.8pt;width:0.5pt;mso-position-horizontal-relative:page;mso-position-vertical-relative:page;z-index:251773952;mso-width-relative:page;mso-height-relative:page;" fillcolor="#000000" filled="t" stroked="f" coordsize="21600,21600" o:allowincell="f">
            <v:path/>
            <v:fill on="t" focussize="0,0"/>
            <v:stroke on="f"/>
            <v:imagedata o:title=""/>
            <o:lock v:ext="edit"/>
          </v:rect>
        </w:pict>
      </w:r>
      <w:r>
        <w:pict>
          <v:rect id="_x0000_s1145" o:spid="_x0000_s1145" o:spt="1" style="position:absolute;left:0pt;margin-left:520.65pt;margin-top:380.25pt;height:238.35pt;width:0.5pt;mso-position-horizontal-relative:page;mso-position-vertical-relative:page;z-index:251774976;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269"/>
        <w:gridCol w:w="1265"/>
        <w:gridCol w:w="1063"/>
        <w:gridCol w:w="1228"/>
        <w:gridCol w:w="704"/>
        <w:gridCol w:w="1098"/>
        <w:gridCol w:w="669"/>
        <w:gridCol w:w="662"/>
        <w:gridCol w:w="88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2"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9"/>
            <w:tcBorders>
              <w:right w:val="single" w:color="000000" w:sz="6" w:space="0"/>
            </w:tcBorders>
            <w:vAlign w:val="top"/>
          </w:tcPr>
          <w:p>
            <w:pPr>
              <w:spacing w:before="48" w:line="375" w:lineRule="auto"/>
              <w:ind w:left="108" w:right="104" w:firstLine="497"/>
              <w:rPr>
                <w:rFonts w:ascii="宋体" w:hAnsi="宋体" w:eastAsia="宋体" w:cs="宋体"/>
                <w:sz w:val="23"/>
                <w:szCs w:val="23"/>
              </w:rPr>
            </w:pPr>
            <w:r>
              <w:rPr>
                <w:rFonts w:ascii="Times New Roman" w:hAnsi="Times New Roman" w:eastAsia="Times New Roman" w:cs="Times New Roman"/>
                <w:spacing w:val="12"/>
                <w:sz w:val="23"/>
                <w:szCs w:val="23"/>
              </w:rPr>
              <w:t>1</w:t>
            </w:r>
            <w:r>
              <w:rPr>
                <w:rFonts w:ascii="宋体" w:hAnsi="宋体" w:eastAsia="宋体" w:cs="宋体"/>
                <w:spacing w:val="12"/>
                <w:sz w:val="23"/>
                <w:szCs w:val="23"/>
              </w:rPr>
              <w:t>) 为防止雨水径流进入贮存场内，避免渗滤液量增加和滑坡，贮存、处置</w:t>
            </w:r>
            <w:r>
              <w:rPr>
                <w:rFonts w:ascii="宋体" w:hAnsi="宋体" w:eastAsia="宋体" w:cs="宋体"/>
                <w:spacing w:val="11"/>
                <w:sz w:val="23"/>
                <w:szCs w:val="23"/>
              </w:rPr>
              <w:t>场</w:t>
            </w:r>
            <w:r>
              <w:rPr>
                <w:rFonts w:ascii="宋体" w:hAnsi="宋体" w:eastAsia="宋体" w:cs="宋体"/>
                <w:sz w:val="23"/>
                <w:szCs w:val="23"/>
              </w:rPr>
              <w:t xml:space="preserve"> </w:t>
            </w:r>
            <w:r>
              <w:rPr>
                <w:rFonts w:ascii="宋体" w:hAnsi="宋体" w:eastAsia="宋体" w:cs="宋体"/>
                <w:spacing w:val="13"/>
                <w:sz w:val="23"/>
                <w:szCs w:val="23"/>
              </w:rPr>
              <w:t>周</w:t>
            </w:r>
            <w:r>
              <w:rPr>
                <w:rFonts w:ascii="宋体" w:hAnsi="宋体" w:eastAsia="宋体" w:cs="宋体"/>
                <w:spacing w:val="7"/>
                <w:sz w:val="23"/>
                <w:szCs w:val="23"/>
              </w:rPr>
              <w:t>边应设置导流渠。</w:t>
            </w:r>
          </w:p>
          <w:p>
            <w:pPr>
              <w:spacing w:line="227" w:lineRule="auto"/>
              <w:ind w:left="583"/>
              <w:rPr>
                <w:rFonts w:ascii="宋体" w:hAnsi="宋体" w:eastAsia="宋体" w:cs="宋体"/>
                <w:sz w:val="23"/>
                <w:szCs w:val="23"/>
              </w:rPr>
            </w:pPr>
            <w:r>
              <w:rPr>
                <w:rFonts w:ascii="Times New Roman" w:hAnsi="Times New Roman" w:eastAsia="Times New Roman" w:cs="Times New Roman"/>
                <w:spacing w:val="12"/>
                <w:sz w:val="23"/>
                <w:szCs w:val="23"/>
              </w:rPr>
              <w:t>2</w:t>
            </w:r>
            <w:r>
              <w:rPr>
                <w:rFonts w:ascii="宋体" w:hAnsi="宋体" w:eastAsia="宋体" w:cs="宋体"/>
                <w:spacing w:val="12"/>
                <w:sz w:val="23"/>
                <w:szCs w:val="23"/>
              </w:rPr>
              <w:t>) 为加</w:t>
            </w:r>
            <w:r>
              <w:rPr>
                <w:rFonts w:ascii="宋体" w:hAnsi="宋体" w:eastAsia="宋体" w:cs="宋体"/>
                <w:spacing w:val="6"/>
                <w:sz w:val="23"/>
                <w:szCs w:val="23"/>
              </w:rPr>
              <w:t xml:space="preserve">强监督管理，贮存、处置场应按 </w:t>
            </w:r>
            <w:r>
              <w:rPr>
                <w:rFonts w:ascii="Times New Roman" w:hAnsi="Times New Roman" w:eastAsia="Times New Roman" w:cs="Times New Roman"/>
                <w:sz w:val="23"/>
                <w:szCs w:val="23"/>
              </w:rPr>
              <w:t>GB</w:t>
            </w:r>
            <w:r>
              <w:rPr>
                <w:rFonts w:ascii="Times New Roman" w:hAnsi="Times New Roman" w:eastAsia="Times New Roman" w:cs="Times New Roman"/>
                <w:spacing w:val="6"/>
                <w:sz w:val="23"/>
                <w:szCs w:val="23"/>
              </w:rPr>
              <w:t xml:space="preserve">15562.2 </w:t>
            </w:r>
            <w:r>
              <w:rPr>
                <w:rFonts w:ascii="宋体" w:hAnsi="宋体" w:eastAsia="宋体" w:cs="宋体"/>
                <w:spacing w:val="6"/>
                <w:sz w:val="23"/>
                <w:szCs w:val="23"/>
              </w:rPr>
              <w:t>设置环境保护图形标志。</w:t>
            </w:r>
          </w:p>
          <w:p>
            <w:pPr>
              <w:spacing w:before="183" w:line="375" w:lineRule="auto"/>
              <w:ind w:left="113" w:right="136" w:firstLine="473"/>
              <w:rPr>
                <w:rFonts w:ascii="宋体" w:hAnsi="宋体" w:eastAsia="宋体" w:cs="宋体"/>
                <w:sz w:val="23"/>
                <w:szCs w:val="23"/>
              </w:rPr>
            </w:pPr>
            <w:r>
              <w:rPr>
                <w:rFonts w:ascii="Times New Roman" w:hAnsi="Times New Roman" w:eastAsia="Times New Roman" w:cs="Times New Roman"/>
                <w:spacing w:val="22"/>
                <w:sz w:val="23"/>
                <w:szCs w:val="23"/>
              </w:rPr>
              <w:t>3</w:t>
            </w:r>
            <w:r>
              <w:rPr>
                <w:rFonts w:ascii="宋体" w:hAnsi="宋体" w:eastAsia="宋体" w:cs="宋体"/>
                <w:spacing w:val="20"/>
                <w:sz w:val="23"/>
                <w:szCs w:val="23"/>
              </w:rPr>
              <w:t>)</w:t>
            </w:r>
            <w:r>
              <w:rPr>
                <w:rFonts w:ascii="宋体" w:hAnsi="宋体" w:eastAsia="宋体" w:cs="宋体"/>
                <w:spacing w:val="11"/>
                <w:sz w:val="23"/>
                <w:szCs w:val="23"/>
              </w:rPr>
              <w:t xml:space="preserve"> 贮存场使用单位，应建立检查维护制度。定期检查维护堤、坝、挡土墙、</w:t>
            </w:r>
            <w:r>
              <w:rPr>
                <w:rFonts w:ascii="宋体" w:hAnsi="宋体" w:eastAsia="宋体" w:cs="宋体"/>
                <w:sz w:val="23"/>
                <w:szCs w:val="23"/>
              </w:rPr>
              <w:t xml:space="preserve"> </w:t>
            </w:r>
            <w:r>
              <w:rPr>
                <w:rFonts w:ascii="宋体" w:hAnsi="宋体" w:eastAsia="宋体" w:cs="宋体"/>
                <w:spacing w:val="16"/>
                <w:sz w:val="23"/>
                <w:szCs w:val="23"/>
              </w:rPr>
              <w:t>导流</w:t>
            </w:r>
            <w:r>
              <w:rPr>
                <w:rFonts w:ascii="宋体" w:hAnsi="宋体" w:eastAsia="宋体" w:cs="宋体"/>
                <w:spacing w:val="8"/>
                <w:sz w:val="23"/>
                <w:szCs w:val="23"/>
              </w:rPr>
              <w:t>渠等设施，发现有损坏可能或异常，应及时采取必要措施，以保障正常运行。</w:t>
            </w:r>
          </w:p>
          <w:p>
            <w:pPr>
              <w:spacing w:before="2" w:line="374" w:lineRule="auto"/>
              <w:ind w:left="107" w:right="104" w:firstLine="474"/>
              <w:rPr>
                <w:rFonts w:ascii="宋体" w:hAnsi="宋体" w:eastAsia="宋体" w:cs="宋体"/>
                <w:sz w:val="23"/>
                <w:szCs w:val="23"/>
              </w:rPr>
            </w:pPr>
            <w:r>
              <w:rPr>
                <w:rFonts w:ascii="Times New Roman" w:hAnsi="Times New Roman" w:eastAsia="Times New Roman" w:cs="Times New Roman"/>
                <w:spacing w:val="24"/>
                <w:sz w:val="23"/>
                <w:szCs w:val="23"/>
              </w:rPr>
              <w:t>4</w:t>
            </w:r>
            <w:r>
              <w:rPr>
                <w:rFonts w:ascii="宋体" w:hAnsi="宋体" w:eastAsia="宋体" w:cs="宋体"/>
                <w:spacing w:val="23"/>
                <w:sz w:val="23"/>
                <w:szCs w:val="23"/>
              </w:rPr>
              <w:t>)</w:t>
            </w:r>
            <w:r>
              <w:rPr>
                <w:rFonts w:ascii="宋体" w:hAnsi="宋体" w:eastAsia="宋体" w:cs="宋体"/>
                <w:spacing w:val="12"/>
                <w:sz w:val="23"/>
                <w:szCs w:val="23"/>
              </w:rPr>
              <w:t xml:space="preserve"> 贮存场的使用单位，应建立档案制度。应将入场的一般工业固体废物的种</w:t>
            </w:r>
            <w:r>
              <w:rPr>
                <w:rFonts w:ascii="宋体" w:hAnsi="宋体" w:eastAsia="宋体" w:cs="宋体"/>
                <w:sz w:val="23"/>
                <w:szCs w:val="23"/>
              </w:rPr>
              <w:t xml:space="preserve"> </w:t>
            </w:r>
            <w:r>
              <w:rPr>
                <w:rFonts w:ascii="宋体" w:hAnsi="宋体" w:eastAsia="宋体" w:cs="宋体"/>
                <w:spacing w:val="18"/>
                <w:sz w:val="23"/>
                <w:szCs w:val="23"/>
              </w:rPr>
              <w:t>类</w:t>
            </w:r>
            <w:r>
              <w:rPr>
                <w:rFonts w:ascii="宋体" w:hAnsi="宋体" w:eastAsia="宋体" w:cs="宋体"/>
                <w:spacing w:val="9"/>
                <w:sz w:val="23"/>
                <w:szCs w:val="23"/>
              </w:rPr>
              <w:t>和数量以及下列资料。详细记录在案，长期保存，供随时查阅。</w:t>
            </w:r>
          </w:p>
          <w:p>
            <w:pPr>
              <w:spacing w:line="228" w:lineRule="auto"/>
              <w:ind w:left="598"/>
              <w:rPr>
                <w:rFonts w:ascii="宋体" w:hAnsi="宋体" w:eastAsia="宋体" w:cs="宋体"/>
                <w:sz w:val="23"/>
                <w:szCs w:val="23"/>
              </w:rPr>
            </w:pPr>
            <w:r>
              <w:rPr>
                <w:rFonts w:ascii="宋体" w:hAnsi="宋体" w:eastAsia="宋体" w:cs="宋体"/>
                <w:spacing w:val="23"/>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20"/>
                <w:sz w:val="23"/>
                <w:szCs w:val="23"/>
              </w:rPr>
              <w:t>2</w:t>
            </w:r>
            <w:r>
              <w:rPr>
                <w:rFonts w:ascii="宋体" w:hAnsi="宋体" w:eastAsia="宋体" w:cs="宋体"/>
                <w:spacing w:val="20"/>
                <w:sz w:val="23"/>
                <w:szCs w:val="23"/>
                <w14:textOutline w14:w="4358" w14:cap="sq" w14:cmpd="sng">
                  <w14:solidFill>
                    <w14:srgbClr w14:val="000000"/>
                  </w14:solidFill>
                  <w14:prstDash w14:val="solid"/>
                  <w14:bevel/>
                </w14:textOutline>
              </w:rPr>
              <w:t>)</w:t>
            </w:r>
            <w:r>
              <w:rPr>
                <w:rFonts w:ascii="宋体" w:hAnsi="宋体" w:eastAsia="宋体" w:cs="宋体"/>
                <w:spacing w:val="20"/>
                <w:sz w:val="23"/>
                <w:szCs w:val="23"/>
              </w:rPr>
              <w:t xml:space="preserve"> </w:t>
            </w:r>
            <w:r>
              <w:rPr>
                <w:rFonts w:ascii="宋体" w:hAnsi="宋体" w:eastAsia="宋体" w:cs="宋体"/>
                <w:spacing w:val="20"/>
                <w:sz w:val="23"/>
                <w:szCs w:val="23"/>
                <w14:textOutline w14:w="4358" w14:cap="sq" w14:cmpd="sng">
                  <w14:solidFill>
                    <w14:srgbClr w14:val="000000"/>
                  </w14:solidFill>
                  <w14:prstDash w14:val="solid"/>
                  <w14:bevel/>
                </w14:textOutline>
              </w:rPr>
              <w:t>危险废物</w:t>
            </w:r>
          </w:p>
          <w:p>
            <w:pPr>
              <w:tabs>
                <w:tab w:val="left" w:pos="232"/>
              </w:tabs>
              <w:spacing w:before="182" w:line="374" w:lineRule="auto"/>
              <w:ind w:left="108" w:right="58" w:firstLine="481"/>
              <w:rPr>
                <w:rFonts w:ascii="宋体" w:hAnsi="宋体" w:eastAsia="宋体" w:cs="宋体"/>
                <w:sz w:val="23"/>
                <w:szCs w:val="23"/>
              </w:rPr>
            </w:pPr>
            <w:r>
              <w:rPr>
                <w:rFonts w:ascii="宋体" w:hAnsi="宋体" w:eastAsia="宋体" w:cs="宋体"/>
                <w:spacing w:val="18"/>
                <w:sz w:val="23"/>
                <w:szCs w:val="23"/>
              </w:rPr>
              <w:t>为</w:t>
            </w:r>
            <w:r>
              <w:rPr>
                <w:rFonts w:ascii="宋体" w:hAnsi="宋体" w:eastAsia="宋体" w:cs="宋体"/>
                <w:spacing w:val="16"/>
                <w:sz w:val="23"/>
                <w:szCs w:val="23"/>
              </w:rPr>
              <w:t>保</w:t>
            </w:r>
            <w:r>
              <w:rPr>
                <w:rFonts w:ascii="宋体" w:hAnsi="宋体" w:eastAsia="宋体" w:cs="宋体"/>
                <w:spacing w:val="9"/>
                <w:sz w:val="23"/>
                <w:szCs w:val="23"/>
              </w:rPr>
              <w:t>证固体废物暂存场内暂存的危险废物不对环境产生污染，依据《危险废物</w:t>
            </w:r>
            <w:r>
              <w:rPr>
                <w:rFonts w:ascii="宋体" w:hAnsi="宋体" w:eastAsia="宋体" w:cs="宋体"/>
                <w:sz w:val="23"/>
                <w:szCs w:val="23"/>
              </w:rPr>
              <w:t xml:space="preserve"> </w:t>
            </w:r>
            <w:r>
              <w:rPr>
                <w:rFonts w:ascii="宋体" w:hAnsi="宋体" w:eastAsia="宋体" w:cs="宋体"/>
                <w:spacing w:val="10"/>
                <w:sz w:val="23"/>
                <w:szCs w:val="23"/>
              </w:rPr>
              <w:t>贮</w:t>
            </w:r>
            <w:r>
              <w:rPr>
                <w:rFonts w:ascii="宋体" w:hAnsi="宋体" w:eastAsia="宋体" w:cs="宋体"/>
                <w:spacing w:val="6"/>
                <w:sz w:val="23"/>
                <w:szCs w:val="23"/>
              </w:rPr>
              <w:t>存</w:t>
            </w:r>
            <w:r>
              <w:rPr>
                <w:rFonts w:ascii="宋体" w:hAnsi="宋体" w:eastAsia="宋体" w:cs="宋体"/>
                <w:spacing w:val="5"/>
                <w:sz w:val="23"/>
                <w:szCs w:val="23"/>
              </w:rPr>
              <w:t>污染控制标准》  (</w:t>
            </w:r>
            <w:r>
              <w:rPr>
                <w:rFonts w:ascii="Times New Roman" w:hAnsi="Times New Roman" w:eastAsia="Times New Roman" w:cs="Times New Roman"/>
                <w:sz w:val="23"/>
                <w:szCs w:val="23"/>
              </w:rPr>
              <w:t>GB</w:t>
            </w:r>
            <w:r>
              <w:rPr>
                <w:rFonts w:ascii="Times New Roman" w:hAnsi="Times New Roman" w:eastAsia="Times New Roman" w:cs="Times New Roman"/>
                <w:spacing w:val="5"/>
                <w:sz w:val="23"/>
                <w:szCs w:val="23"/>
              </w:rPr>
              <w:t>18597-2023</w:t>
            </w:r>
            <w:r>
              <w:rPr>
                <w:rFonts w:ascii="宋体" w:hAnsi="宋体" w:eastAsia="宋体" w:cs="宋体"/>
                <w:spacing w:val="5"/>
                <w:sz w:val="23"/>
                <w:szCs w:val="23"/>
              </w:rPr>
              <w:t>) 、《危险废物收集、贮运、运输技术规范》</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0"/>
                <w:sz w:val="23"/>
                <w:szCs w:val="23"/>
              </w:rPr>
              <w:t>(</w:t>
            </w:r>
            <w:r>
              <w:rPr>
                <w:rFonts w:ascii="Times New Roman" w:hAnsi="Times New Roman" w:eastAsia="Times New Roman" w:cs="Times New Roman"/>
                <w:sz w:val="23"/>
                <w:szCs w:val="23"/>
              </w:rPr>
              <w:t>HJ</w:t>
            </w:r>
            <w:r>
              <w:rPr>
                <w:rFonts w:ascii="Times New Roman" w:hAnsi="Times New Roman" w:eastAsia="Times New Roman" w:cs="Times New Roman"/>
                <w:spacing w:val="10"/>
                <w:sz w:val="23"/>
                <w:szCs w:val="23"/>
              </w:rPr>
              <w:t>2025</w:t>
            </w:r>
            <w:r>
              <w:rPr>
                <w:rFonts w:ascii="Times New Roman" w:hAnsi="Times New Roman" w:eastAsia="Times New Roman" w:cs="Times New Roman"/>
                <w:spacing w:val="8"/>
                <w:sz w:val="23"/>
                <w:szCs w:val="23"/>
              </w:rPr>
              <w:t>-</w:t>
            </w:r>
            <w:r>
              <w:rPr>
                <w:rFonts w:ascii="Times New Roman" w:hAnsi="Times New Roman" w:eastAsia="Times New Roman" w:cs="Times New Roman"/>
                <w:spacing w:val="5"/>
                <w:sz w:val="23"/>
                <w:szCs w:val="23"/>
              </w:rPr>
              <w:t>2012</w:t>
            </w:r>
            <w:r>
              <w:rPr>
                <w:rFonts w:ascii="宋体" w:hAnsi="宋体" w:eastAsia="宋体" w:cs="宋体"/>
                <w:spacing w:val="5"/>
                <w:sz w:val="23"/>
                <w:szCs w:val="23"/>
              </w:rPr>
              <w:t>) 及相关国家及地方法律法规，项目危险废物的暂存场所设置情况如</w:t>
            </w:r>
            <w:r>
              <w:rPr>
                <w:rFonts w:ascii="宋体" w:hAnsi="宋体" w:eastAsia="宋体" w:cs="宋体"/>
                <w:sz w:val="23"/>
                <w:szCs w:val="23"/>
              </w:rPr>
              <w:t xml:space="preserve"> </w:t>
            </w:r>
            <w:r>
              <w:rPr>
                <w:rFonts w:ascii="宋体" w:hAnsi="宋体" w:eastAsia="宋体" w:cs="宋体"/>
                <w:spacing w:val="3"/>
                <w:sz w:val="23"/>
                <w:szCs w:val="23"/>
              </w:rPr>
              <w:t>下表：</w:t>
            </w:r>
          </w:p>
          <w:p>
            <w:pPr>
              <w:spacing w:before="1" w:line="224" w:lineRule="auto"/>
              <w:ind w:left="2027"/>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表</w:t>
            </w:r>
            <w:r>
              <w:rPr>
                <w:rFonts w:ascii="宋体" w:hAnsi="宋体" w:eastAsia="宋体" w:cs="宋体"/>
                <w:spacing w:val="11"/>
                <w:sz w:val="20"/>
                <w:szCs w:val="20"/>
              </w:rPr>
              <w:t xml:space="preserve"> </w:t>
            </w:r>
            <w:r>
              <w:rPr>
                <w:rFonts w:ascii="Times New Roman" w:hAnsi="Times New Roman" w:eastAsia="Times New Roman" w:cs="Times New Roman"/>
                <w:b/>
                <w:bCs/>
                <w:spacing w:val="7"/>
                <w:sz w:val="20"/>
                <w:szCs w:val="20"/>
              </w:rPr>
              <w:t>51</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项目危险废物贮存场所</w:t>
            </w:r>
            <w:r>
              <w:rPr>
                <w:rFonts w:ascii="宋体" w:hAnsi="宋体" w:eastAsia="宋体" w:cs="宋体"/>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(设施)</w:t>
            </w:r>
            <w:r>
              <w:rPr>
                <w:rFonts w:ascii="宋体" w:hAnsi="宋体" w:eastAsia="宋体" w:cs="宋体"/>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基本情况表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Align w:val="top"/>
          </w:tcPr>
          <w:p>
            <w:pPr>
              <w:spacing w:before="32" w:line="228" w:lineRule="auto"/>
              <w:ind w:left="270"/>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贮</w:t>
            </w:r>
            <w:r>
              <w:rPr>
                <w:rFonts w:ascii="宋体" w:hAnsi="宋体" w:eastAsia="宋体" w:cs="宋体"/>
                <w:spacing w:val="8"/>
                <w:sz w:val="20"/>
                <w:szCs w:val="20"/>
                <w14:textOutline w14:w="3795" w14:cap="sq" w14:cmpd="sng">
                  <w14:solidFill>
                    <w14:srgbClr w14:val="000000"/>
                  </w14:solidFill>
                  <w14:prstDash w14:val="solid"/>
                  <w14:bevel/>
                </w14:textOutline>
              </w:rPr>
              <w:t>存场所</w:t>
            </w:r>
          </w:p>
          <w:p>
            <w:pPr>
              <w:spacing w:before="27" w:line="229" w:lineRule="auto"/>
              <w:ind w:left="279"/>
              <w:rPr>
                <w:rFonts w:ascii="宋体" w:hAnsi="宋体" w:eastAsia="宋体" w:cs="宋体"/>
                <w:sz w:val="20"/>
                <w:szCs w:val="20"/>
              </w:rPr>
            </w:pPr>
            <w:r>
              <w:rPr>
                <w:rFonts w:ascii="宋体" w:hAnsi="宋体" w:eastAsia="宋体" w:cs="宋体"/>
                <w:spacing w:val="29"/>
                <w:sz w:val="20"/>
                <w:szCs w:val="20"/>
                <w14:textOutline w14:w="3795" w14:cap="sq" w14:cmpd="sng">
                  <w14:solidFill>
                    <w14:srgbClr w14:val="000000"/>
                  </w14:solidFill>
                  <w14:prstDash w14:val="solid"/>
                  <w14:bevel/>
                </w14:textOutline>
              </w:rPr>
              <w:t>(</w:t>
            </w:r>
            <w:r>
              <w:rPr>
                <w:rFonts w:ascii="宋体" w:hAnsi="宋体" w:eastAsia="宋体" w:cs="宋体"/>
                <w:spacing w:val="28"/>
                <w:sz w:val="20"/>
                <w:szCs w:val="20"/>
                <w14:textOutline w14:w="3795" w14:cap="sq" w14:cmpd="sng">
                  <w14:solidFill>
                    <w14:srgbClr w14:val="000000"/>
                  </w14:solidFill>
                  <w14:prstDash w14:val="solid"/>
                  <w14:bevel/>
                </w14:textOutline>
              </w:rPr>
              <w:t>设施)</w:t>
            </w:r>
          </w:p>
          <w:p>
            <w:pPr>
              <w:spacing w:before="22" w:line="225" w:lineRule="auto"/>
              <w:ind w:left="483"/>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名</w:t>
            </w:r>
            <w:r>
              <w:rPr>
                <w:rFonts w:ascii="宋体" w:hAnsi="宋体" w:eastAsia="宋体" w:cs="宋体"/>
                <w:spacing w:val="4"/>
                <w:sz w:val="20"/>
                <w:szCs w:val="20"/>
                <w14:textOutline w14:w="3795" w14:cap="sq" w14:cmpd="sng">
                  <w14:solidFill>
                    <w14:srgbClr w14:val="000000"/>
                  </w14:solidFill>
                  <w14:prstDash w14:val="solid"/>
                  <w14:bevel/>
                </w14:textOutline>
              </w:rPr>
              <w:t>称</w:t>
            </w:r>
          </w:p>
        </w:tc>
        <w:tc>
          <w:tcPr>
            <w:tcW w:w="1265" w:type="dxa"/>
            <w:vAlign w:val="top"/>
          </w:tcPr>
          <w:p>
            <w:pPr>
              <w:spacing w:before="169" w:line="266" w:lineRule="auto"/>
              <w:ind w:left="425" w:right="213" w:hanging="21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危险废</w:t>
            </w:r>
            <w:r>
              <w:rPr>
                <w:rFonts w:ascii="宋体" w:hAnsi="宋体" w:eastAsia="宋体" w:cs="宋体"/>
                <w:spacing w:val="7"/>
                <w:sz w:val="20"/>
                <w:szCs w:val="20"/>
                <w14:textOutline w14:w="3795" w14:cap="sq" w14:cmpd="sng">
                  <w14:solidFill>
                    <w14:srgbClr w14:val="000000"/>
                  </w14:solidFill>
                  <w14:prstDash w14:val="solid"/>
                  <w14:bevel/>
                </w14:textOutline>
              </w:rPr>
              <w:t>物</w:t>
            </w:r>
            <w:r>
              <w:rPr>
                <w:rFonts w:ascii="宋体" w:hAnsi="宋体" w:eastAsia="宋体" w:cs="宋体"/>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名</w:t>
            </w:r>
            <w:r>
              <w:rPr>
                <w:rFonts w:ascii="宋体" w:hAnsi="宋体" w:eastAsia="宋体" w:cs="宋体"/>
                <w:spacing w:val="4"/>
                <w:sz w:val="20"/>
                <w:szCs w:val="20"/>
                <w14:textOutline w14:w="3795" w14:cap="sq" w14:cmpd="sng">
                  <w14:solidFill>
                    <w14:srgbClr w14:val="000000"/>
                  </w14:solidFill>
                  <w14:prstDash w14:val="solid"/>
                  <w14:bevel/>
                </w14:textOutline>
              </w:rPr>
              <w:t>称</w:t>
            </w:r>
          </w:p>
        </w:tc>
        <w:tc>
          <w:tcPr>
            <w:tcW w:w="1063" w:type="dxa"/>
            <w:vAlign w:val="top"/>
          </w:tcPr>
          <w:p>
            <w:pPr>
              <w:spacing w:before="169" w:line="265" w:lineRule="auto"/>
              <w:ind w:left="322" w:right="109" w:hanging="206"/>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危险废</w:t>
            </w:r>
            <w:r>
              <w:rPr>
                <w:rFonts w:ascii="宋体" w:hAnsi="宋体" w:eastAsia="宋体" w:cs="宋体"/>
                <w:spacing w:val="7"/>
                <w:sz w:val="20"/>
                <w:szCs w:val="20"/>
                <w14:textOutline w14:w="3795" w14:cap="sq" w14:cmpd="sng">
                  <w14:solidFill>
                    <w14:srgbClr w14:val="000000"/>
                  </w14:solidFill>
                  <w14:prstDash w14:val="solid"/>
                  <w14:bevel/>
                </w14:textOutline>
              </w:rPr>
              <w:t>物</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类别</w:t>
            </w:r>
          </w:p>
        </w:tc>
        <w:tc>
          <w:tcPr>
            <w:tcW w:w="1228" w:type="dxa"/>
            <w:vAlign w:val="top"/>
          </w:tcPr>
          <w:p>
            <w:pPr>
              <w:spacing w:before="169" w:line="265" w:lineRule="auto"/>
              <w:ind w:left="407" w:right="190" w:hanging="207"/>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危险废</w:t>
            </w:r>
            <w:r>
              <w:rPr>
                <w:rFonts w:ascii="宋体" w:hAnsi="宋体" w:eastAsia="宋体" w:cs="宋体"/>
                <w:spacing w:val="7"/>
                <w:sz w:val="20"/>
                <w:szCs w:val="20"/>
                <w14:textOutline w14:w="3795" w14:cap="sq" w14:cmpd="sng">
                  <w14:solidFill>
                    <w14:srgbClr w14:val="000000"/>
                  </w14:solidFill>
                  <w14:prstDash w14:val="solid"/>
                  <w14:bevel/>
                </w14:textOutline>
              </w:rPr>
              <w:t>物</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代码</w:t>
            </w:r>
          </w:p>
        </w:tc>
        <w:tc>
          <w:tcPr>
            <w:tcW w:w="704" w:type="dxa"/>
            <w:vAlign w:val="top"/>
          </w:tcPr>
          <w:p>
            <w:pPr>
              <w:spacing w:before="168" w:line="266" w:lineRule="auto"/>
              <w:ind w:left="149" w:right="13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贮</w:t>
            </w:r>
            <w:r>
              <w:rPr>
                <w:rFonts w:ascii="宋体" w:hAnsi="宋体" w:eastAsia="宋体" w:cs="宋体"/>
                <w:spacing w:val="5"/>
                <w:sz w:val="20"/>
                <w:szCs w:val="20"/>
                <w14:textOutline w14:w="3795" w14:cap="sq" w14:cmpd="sng">
                  <w14:solidFill>
                    <w14:srgbClr w14:val="000000"/>
                  </w14:solidFill>
                  <w14:prstDash w14:val="solid"/>
                  <w14:bevel/>
                </w14:textOutline>
              </w:rPr>
              <w:t>存</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方</w:t>
            </w:r>
            <w:r>
              <w:rPr>
                <w:rFonts w:ascii="宋体" w:hAnsi="宋体" w:eastAsia="宋体" w:cs="宋体"/>
                <w:spacing w:val="5"/>
                <w:sz w:val="20"/>
                <w:szCs w:val="20"/>
                <w14:textOutline w14:w="3795" w14:cap="sq" w14:cmpd="sng">
                  <w14:solidFill>
                    <w14:srgbClr w14:val="000000"/>
                  </w14:solidFill>
                  <w14:prstDash w14:val="solid"/>
                  <w14:bevel/>
                </w14:textOutline>
              </w:rPr>
              <w:t>式</w:t>
            </w:r>
          </w:p>
        </w:tc>
        <w:tc>
          <w:tcPr>
            <w:tcW w:w="1098" w:type="dxa"/>
            <w:vAlign w:val="top"/>
          </w:tcPr>
          <w:p>
            <w:pPr>
              <w:rPr>
                <w:rFonts w:ascii="Arial"/>
                <w:sz w:val="21"/>
              </w:rPr>
            </w:pPr>
          </w:p>
          <w:p>
            <w:pPr>
              <w:spacing w:before="65" w:line="229" w:lineRule="auto"/>
              <w:ind w:left="346"/>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位置</w:t>
            </w:r>
          </w:p>
        </w:tc>
        <w:tc>
          <w:tcPr>
            <w:tcW w:w="669" w:type="dxa"/>
            <w:vAlign w:val="top"/>
          </w:tcPr>
          <w:p>
            <w:pPr>
              <w:spacing w:before="170" w:line="265" w:lineRule="auto"/>
              <w:ind w:left="135" w:right="117" w:firstLine="33"/>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占</w:t>
            </w:r>
            <w:r>
              <w:rPr>
                <w:rFonts w:ascii="宋体" w:hAnsi="宋体" w:eastAsia="宋体" w:cs="宋体"/>
                <w:spacing w:val="-11"/>
                <w:sz w:val="20"/>
                <w:szCs w:val="20"/>
                <w14:textOutline w14:w="3795" w14:cap="sq" w14:cmpd="sng">
                  <w14:solidFill>
                    <w14:srgbClr w14:val="000000"/>
                  </w14:solidFill>
                  <w14:prstDash w14:val="solid"/>
                  <w14:bevel/>
                </w14:textOutline>
              </w:rPr>
              <w:t>地</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面</w:t>
            </w:r>
            <w:r>
              <w:rPr>
                <w:rFonts w:ascii="宋体" w:hAnsi="宋体" w:eastAsia="宋体" w:cs="宋体"/>
                <w:spacing w:val="5"/>
                <w:sz w:val="20"/>
                <w:szCs w:val="20"/>
                <w14:textOutline w14:w="3795" w14:cap="sq" w14:cmpd="sng">
                  <w14:solidFill>
                    <w14:srgbClr w14:val="000000"/>
                  </w14:solidFill>
                  <w14:prstDash w14:val="solid"/>
                  <w14:bevel/>
                </w14:textOutline>
              </w:rPr>
              <w:t>积</w:t>
            </w:r>
          </w:p>
        </w:tc>
        <w:tc>
          <w:tcPr>
            <w:tcW w:w="662" w:type="dxa"/>
            <w:vAlign w:val="top"/>
          </w:tcPr>
          <w:p>
            <w:pPr>
              <w:spacing w:before="169" w:line="265" w:lineRule="auto"/>
              <w:ind w:left="137" w:right="114" w:hanging="7"/>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贮</w:t>
            </w:r>
            <w:r>
              <w:rPr>
                <w:rFonts w:ascii="宋体" w:hAnsi="宋体" w:eastAsia="宋体" w:cs="宋体"/>
                <w:spacing w:val="5"/>
                <w:sz w:val="20"/>
                <w:szCs w:val="20"/>
                <w14:textOutline w14:w="3795" w14:cap="sq" w14:cmpd="sng">
                  <w14:solidFill>
                    <w14:srgbClr w14:val="000000"/>
                  </w14:solidFill>
                  <w14:prstDash w14:val="solid"/>
                  <w14:bevel/>
                </w14:textOutline>
              </w:rPr>
              <w:t>存</w:t>
            </w:r>
            <w:r>
              <w:rPr>
                <w:rFonts w:ascii="宋体" w:hAnsi="宋体" w:eastAsia="宋体" w:cs="宋体"/>
                <w:sz w:val="20"/>
                <w:szCs w:val="20"/>
              </w:rPr>
              <w:t xml:space="preserve"> </w:t>
            </w:r>
            <w:r>
              <w:rPr>
                <w:rFonts w:ascii="宋体" w:hAnsi="宋体" w:eastAsia="宋体" w:cs="宋体"/>
                <w:spacing w:val="2"/>
                <w:sz w:val="20"/>
                <w:szCs w:val="20"/>
                <w14:textOutline w14:w="3795" w14:cap="sq" w14:cmpd="sng">
                  <w14:solidFill>
                    <w14:srgbClr w14:val="000000"/>
                  </w14:solidFill>
                  <w14:prstDash w14:val="solid"/>
                  <w14:bevel/>
                </w14:textOutline>
              </w:rPr>
              <w:t>能</w:t>
            </w:r>
            <w:r>
              <w:rPr>
                <w:rFonts w:ascii="宋体" w:hAnsi="宋体" w:eastAsia="宋体" w:cs="宋体"/>
                <w:spacing w:val="1"/>
                <w:sz w:val="20"/>
                <w:szCs w:val="20"/>
                <w14:textOutline w14:w="3795" w14:cap="sq" w14:cmpd="sng">
                  <w14:solidFill>
                    <w14:srgbClr w14:val="000000"/>
                  </w14:solidFill>
                  <w14:prstDash w14:val="solid"/>
                  <w14:bevel/>
                </w14:textOutline>
              </w:rPr>
              <w:t>力</w:t>
            </w:r>
          </w:p>
        </w:tc>
        <w:tc>
          <w:tcPr>
            <w:tcW w:w="887" w:type="dxa"/>
            <w:tcBorders>
              <w:right w:val="single" w:color="000000" w:sz="6" w:space="0"/>
            </w:tcBorders>
            <w:vAlign w:val="top"/>
          </w:tcPr>
          <w:p>
            <w:pPr>
              <w:spacing w:before="169" w:line="271" w:lineRule="exact"/>
              <w:ind w:left="184"/>
              <w:rPr>
                <w:rFonts w:ascii="宋体" w:hAnsi="宋体" w:eastAsia="宋体" w:cs="宋体"/>
                <w:sz w:val="20"/>
                <w:szCs w:val="20"/>
              </w:rPr>
            </w:pPr>
            <w:r>
              <w:rPr>
                <w:rFonts w:ascii="宋体" w:hAnsi="宋体" w:eastAsia="宋体" w:cs="宋体"/>
                <w:spacing w:val="6"/>
                <w:position w:val="4"/>
                <w:sz w:val="20"/>
                <w:szCs w:val="20"/>
                <w14:textOutline w14:w="3795" w14:cap="sq" w14:cmpd="sng">
                  <w14:solidFill>
                    <w14:srgbClr w14:val="000000"/>
                  </w14:solidFill>
                  <w14:prstDash w14:val="solid"/>
                  <w14:bevel/>
                </w14:textOutline>
              </w:rPr>
              <w:t>贮</w:t>
            </w:r>
            <w:r>
              <w:rPr>
                <w:rFonts w:ascii="宋体" w:hAnsi="宋体" w:eastAsia="宋体" w:cs="宋体"/>
                <w:spacing w:val="5"/>
                <w:position w:val="4"/>
                <w:sz w:val="20"/>
                <w:szCs w:val="20"/>
                <w14:textOutline w14:w="3795" w14:cap="sq" w14:cmpd="sng">
                  <w14:solidFill>
                    <w14:srgbClr w14:val="000000"/>
                  </w14:solidFill>
                  <w14:prstDash w14:val="solid"/>
                  <w14:bevel/>
                </w14:textOutline>
              </w:rPr>
              <w:t>存</w:t>
            </w:r>
          </w:p>
          <w:p>
            <w:pPr>
              <w:spacing w:line="228" w:lineRule="auto"/>
              <w:ind w:left="184"/>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周</w:t>
            </w:r>
            <w:r>
              <w:rPr>
                <w:rFonts w:ascii="宋体" w:hAnsi="宋体" w:eastAsia="宋体" w:cs="宋体"/>
                <w:spacing w:val="5"/>
                <w:sz w:val="20"/>
                <w:szCs w:val="20"/>
                <w14:textOutline w14:w="3795" w14:cap="sq" w14:cmpd="sng">
                  <w14:solidFill>
                    <w14:srgbClr w14:val="000000"/>
                  </w14:solidFill>
                  <w14:prstDash w14:val="solid"/>
                  <w14:bevel/>
                </w14:textOutline>
              </w:rPr>
              <w:t>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28" w:lineRule="auto"/>
              <w:ind w:left="377"/>
              <w:rPr>
                <w:rFonts w:ascii="宋体" w:hAnsi="宋体" w:eastAsia="宋体" w:cs="宋体"/>
                <w:sz w:val="20"/>
                <w:szCs w:val="20"/>
              </w:rPr>
            </w:pPr>
            <w:r>
              <w:rPr>
                <w:rFonts w:ascii="宋体" w:hAnsi="宋体" w:eastAsia="宋体" w:cs="宋体"/>
                <w:spacing w:val="6"/>
                <w:sz w:val="20"/>
                <w:szCs w:val="20"/>
              </w:rPr>
              <w:t>危废仓</w:t>
            </w:r>
          </w:p>
        </w:tc>
        <w:tc>
          <w:tcPr>
            <w:tcW w:w="1265" w:type="dxa"/>
            <w:vAlign w:val="top"/>
          </w:tcPr>
          <w:p>
            <w:pPr>
              <w:spacing w:before="80" w:line="228" w:lineRule="auto"/>
              <w:ind w:left="317"/>
              <w:rPr>
                <w:rFonts w:ascii="宋体" w:hAnsi="宋体" w:eastAsia="宋体" w:cs="宋体"/>
                <w:sz w:val="20"/>
                <w:szCs w:val="20"/>
              </w:rPr>
            </w:pPr>
            <w:r>
              <w:rPr>
                <w:rFonts w:ascii="宋体" w:hAnsi="宋体" w:eastAsia="宋体" w:cs="宋体"/>
                <w:spacing w:val="7"/>
                <w:sz w:val="20"/>
                <w:szCs w:val="20"/>
              </w:rPr>
              <w:t>废网版</w:t>
            </w:r>
          </w:p>
        </w:tc>
        <w:tc>
          <w:tcPr>
            <w:tcW w:w="1063" w:type="dxa"/>
            <w:vAlign w:val="top"/>
          </w:tcPr>
          <w:p>
            <w:pPr>
              <w:spacing w:before="116"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1</w:t>
            </w:r>
            <w:r>
              <w:rPr>
                <w:rFonts w:ascii="Times New Roman" w:hAnsi="Times New Roman" w:eastAsia="Times New Roman" w:cs="Times New Roman"/>
                <w:spacing w:val="10"/>
                <w:sz w:val="20"/>
                <w:szCs w:val="20"/>
              </w:rPr>
              <w:t>2</w:t>
            </w:r>
          </w:p>
        </w:tc>
        <w:tc>
          <w:tcPr>
            <w:tcW w:w="1228" w:type="dxa"/>
            <w:vAlign w:val="top"/>
          </w:tcPr>
          <w:p>
            <w:pPr>
              <w:spacing w:before="116"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900</w:t>
            </w:r>
            <w:r>
              <w:rPr>
                <w:rFonts w:ascii="Times New Roman" w:hAnsi="Times New Roman" w:eastAsia="Times New Roman" w:cs="Times New Roman"/>
                <w:spacing w:val="-1"/>
                <w:sz w:val="20"/>
                <w:szCs w:val="20"/>
              </w:rPr>
              <w:t>-253- 12</w:t>
            </w:r>
          </w:p>
        </w:tc>
        <w:tc>
          <w:tcPr>
            <w:tcW w:w="704" w:type="dxa"/>
            <w:vAlign w:val="top"/>
          </w:tcPr>
          <w:p>
            <w:pPr>
              <w:spacing w:before="80" w:line="228" w:lineRule="auto"/>
              <w:ind w:left="150"/>
              <w:rPr>
                <w:rFonts w:ascii="宋体" w:hAnsi="宋体" w:eastAsia="宋体" w:cs="宋体"/>
                <w:sz w:val="20"/>
                <w:szCs w:val="20"/>
              </w:rPr>
            </w:pPr>
            <w:r>
              <w:rPr>
                <w:rFonts w:ascii="宋体" w:hAnsi="宋体" w:eastAsia="宋体" w:cs="宋体"/>
                <w:spacing w:val="4"/>
                <w:sz w:val="20"/>
                <w:szCs w:val="20"/>
              </w:rPr>
              <w:t>桶</w:t>
            </w:r>
            <w:r>
              <w:rPr>
                <w:rFonts w:ascii="宋体" w:hAnsi="宋体" w:eastAsia="宋体" w:cs="宋体"/>
                <w:spacing w:val="3"/>
                <w:sz w:val="20"/>
                <w:szCs w:val="20"/>
              </w:rPr>
              <w:t>装</w:t>
            </w:r>
          </w:p>
        </w:tc>
        <w:tc>
          <w:tcPr>
            <w:tcW w:w="1098" w:type="dxa"/>
            <w:vMerge w:val="restart"/>
            <w:tcBorders>
              <w:bottom w:val="nil"/>
            </w:tcBorders>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65" w:line="267" w:lineRule="auto"/>
              <w:ind w:left="449" w:right="101" w:hanging="331"/>
              <w:rPr>
                <w:rFonts w:ascii="宋体" w:hAnsi="宋体" w:eastAsia="宋体" w:cs="宋体"/>
                <w:sz w:val="20"/>
                <w:szCs w:val="20"/>
              </w:rPr>
            </w:pPr>
            <w:r>
              <w:rPr>
                <w:rFonts w:ascii="宋体" w:hAnsi="宋体" w:eastAsia="宋体" w:cs="宋体"/>
                <w:spacing w:val="-6"/>
                <w:sz w:val="20"/>
                <w:szCs w:val="20"/>
              </w:rPr>
              <w:t>厂</w:t>
            </w:r>
            <w:r>
              <w:rPr>
                <w:rFonts w:ascii="宋体" w:hAnsi="宋体" w:eastAsia="宋体" w:cs="宋体"/>
                <w:spacing w:val="-4"/>
                <w:sz w:val="20"/>
                <w:szCs w:val="20"/>
              </w:rPr>
              <w:t>房</w:t>
            </w:r>
            <w:r>
              <w:rPr>
                <w:rFonts w:ascii="宋体" w:hAnsi="宋体" w:eastAsia="宋体" w:cs="宋体"/>
                <w:spacing w:val="-3"/>
                <w:sz w:val="20"/>
                <w:szCs w:val="20"/>
              </w:rPr>
              <w:t xml:space="preserve"> </w:t>
            </w:r>
            <w:r>
              <w:rPr>
                <w:rFonts w:ascii="Times New Roman" w:hAnsi="Times New Roman" w:eastAsia="Times New Roman" w:cs="Times New Roman"/>
                <w:spacing w:val="-3"/>
                <w:sz w:val="20"/>
                <w:szCs w:val="20"/>
              </w:rPr>
              <w:t xml:space="preserve">A </w:t>
            </w:r>
            <w:r>
              <w:rPr>
                <w:rFonts w:ascii="宋体" w:hAnsi="宋体" w:eastAsia="宋体" w:cs="宋体"/>
                <w:spacing w:val="-3"/>
                <w:sz w:val="20"/>
                <w:szCs w:val="20"/>
              </w:rPr>
              <w:t>西</w:t>
            </w:r>
            <w:r>
              <w:rPr>
                <w:rFonts w:ascii="宋体" w:hAnsi="宋体" w:eastAsia="宋体" w:cs="宋体"/>
                <w:sz w:val="20"/>
                <w:szCs w:val="20"/>
              </w:rPr>
              <w:t xml:space="preserve"> </w:t>
            </w:r>
            <w:r>
              <w:rPr>
                <w:rFonts w:ascii="宋体" w:hAnsi="宋体" w:eastAsia="宋体" w:cs="宋体"/>
                <w:spacing w:val="2"/>
                <w:sz w:val="20"/>
                <w:szCs w:val="20"/>
              </w:rPr>
              <w:t>侧</w:t>
            </w:r>
          </w:p>
        </w:tc>
        <w:tc>
          <w:tcPr>
            <w:tcW w:w="669"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7" w:line="213" w:lineRule="auto"/>
              <w:ind w:left="120"/>
              <w:rPr>
                <w:rFonts w:ascii="Times New Roman" w:hAnsi="Times New Roman" w:eastAsia="Times New Roman" w:cs="Times New Roman"/>
                <w:sz w:val="13"/>
                <w:szCs w:val="13"/>
              </w:rPr>
            </w:pPr>
            <w:r>
              <w:rPr>
                <w:rFonts w:ascii="Times New Roman" w:hAnsi="Times New Roman" w:eastAsia="Times New Roman" w:cs="Times New Roman"/>
                <w:spacing w:val="5"/>
                <w:sz w:val="20"/>
                <w:szCs w:val="20"/>
              </w:rPr>
              <w:t>20</w:t>
            </w:r>
            <w:r>
              <w:rPr>
                <w:rFonts w:ascii="Times New Roman" w:hAnsi="Times New Roman" w:eastAsia="Times New Roman" w:cs="Times New Roman"/>
                <w:sz w:val="20"/>
                <w:szCs w:val="20"/>
              </w:rPr>
              <w:t>m</w:t>
            </w:r>
            <w:r>
              <w:rPr>
                <w:rFonts w:ascii="Times New Roman" w:hAnsi="Times New Roman" w:eastAsia="Times New Roman" w:cs="Times New Roman"/>
                <w:spacing w:val="5"/>
                <w:position w:val="5"/>
                <w:sz w:val="13"/>
                <w:szCs w:val="13"/>
              </w:rPr>
              <w:t>2</w:t>
            </w:r>
          </w:p>
        </w:tc>
        <w:tc>
          <w:tcPr>
            <w:tcW w:w="66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57" w:line="281" w:lineRule="exact"/>
              <w:ind w:left="203"/>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2</w:t>
            </w:r>
            <w:r>
              <w:rPr>
                <w:rFonts w:ascii="Times New Roman" w:hAnsi="Times New Roman" w:eastAsia="Times New Roman" w:cs="Times New Roman"/>
                <w:spacing w:val="4"/>
                <w:position w:val="2"/>
                <w:sz w:val="20"/>
                <w:szCs w:val="20"/>
              </w:rPr>
              <w:t>0</w:t>
            </w:r>
            <w:r>
              <w:rPr>
                <w:rFonts w:ascii="Times New Roman" w:hAnsi="Times New Roman" w:eastAsia="Times New Roman" w:cs="Times New Roman"/>
                <w:position w:val="2"/>
                <w:sz w:val="20"/>
                <w:szCs w:val="20"/>
              </w:rPr>
              <w:t>t</w:t>
            </w:r>
          </w:p>
        </w:tc>
        <w:tc>
          <w:tcPr>
            <w:tcW w:w="887" w:type="dxa"/>
            <w:vMerge w:val="restart"/>
            <w:tcBorders>
              <w:bottom w:val="nil"/>
              <w:right w:val="single" w:color="000000" w:sz="6" w:space="0"/>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28" w:lineRule="auto"/>
              <w:ind w:left="186"/>
              <w:rPr>
                <w:rFonts w:ascii="宋体" w:hAnsi="宋体" w:eastAsia="宋体" w:cs="宋体"/>
                <w:sz w:val="20"/>
                <w:szCs w:val="20"/>
              </w:rPr>
            </w:pPr>
            <w:r>
              <w:rPr>
                <w:rFonts w:ascii="宋体" w:hAnsi="宋体" w:eastAsia="宋体" w:cs="宋体"/>
                <w:spacing w:val="3"/>
                <w:sz w:val="20"/>
                <w:szCs w:val="20"/>
              </w:rPr>
              <w:t>一年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81" w:line="228" w:lineRule="auto"/>
              <w:ind w:left="213"/>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切削液</w:t>
            </w:r>
          </w:p>
        </w:tc>
        <w:tc>
          <w:tcPr>
            <w:tcW w:w="1063" w:type="dxa"/>
            <w:vAlign w:val="top"/>
          </w:tcPr>
          <w:p>
            <w:pPr>
              <w:spacing w:before="117"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0</w:t>
            </w:r>
            <w:r>
              <w:rPr>
                <w:rFonts w:ascii="Times New Roman" w:hAnsi="Times New Roman" w:eastAsia="Times New Roman" w:cs="Times New Roman"/>
                <w:spacing w:val="10"/>
                <w:sz w:val="20"/>
                <w:szCs w:val="20"/>
              </w:rPr>
              <w:t>9</w:t>
            </w:r>
          </w:p>
        </w:tc>
        <w:tc>
          <w:tcPr>
            <w:tcW w:w="1228" w:type="dxa"/>
            <w:vAlign w:val="top"/>
          </w:tcPr>
          <w:p>
            <w:pPr>
              <w:spacing w:before="117"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0-006-09</w:t>
            </w:r>
          </w:p>
        </w:tc>
        <w:tc>
          <w:tcPr>
            <w:tcW w:w="704" w:type="dxa"/>
            <w:vAlign w:val="top"/>
          </w:tcPr>
          <w:p>
            <w:pPr>
              <w:spacing w:before="80" w:line="228" w:lineRule="auto"/>
              <w:ind w:left="150"/>
              <w:rPr>
                <w:rFonts w:ascii="宋体" w:hAnsi="宋体" w:eastAsia="宋体" w:cs="宋体"/>
                <w:sz w:val="20"/>
                <w:szCs w:val="20"/>
              </w:rPr>
            </w:pPr>
            <w:r>
              <w:rPr>
                <w:rFonts w:ascii="宋体" w:hAnsi="宋体" w:eastAsia="宋体" w:cs="宋体"/>
                <w:spacing w:val="4"/>
                <w:sz w:val="20"/>
                <w:szCs w:val="20"/>
              </w:rPr>
              <w:t>桶</w:t>
            </w:r>
            <w:r>
              <w:rPr>
                <w:rFonts w:ascii="宋体" w:hAnsi="宋体" w:eastAsia="宋体" w:cs="宋体"/>
                <w:spacing w:val="3"/>
                <w:sz w:val="20"/>
                <w:szCs w:val="20"/>
              </w:rPr>
              <w:t>装</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79" w:line="228" w:lineRule="auto"/>
              <w:ind w:left="108"/>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8"/>
                <w:sz w:val="20"/>
                <w:szCs w:val="20"/>
              </w:rPr>
              <w:t>切削液桶</w:t>
            </w:r>
          </w:p>
        </w:tc>
        <w:tc>
          <w:tcPr>
            <w:tcW w:w="1063" w:type="dxa"/>
            <w:vAlign w:val="top"/>
          </w:tcPr>
          <w:p>
            <w:pPr>
              <w:spacing w:before="117"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4</w:t>
            </w:r>
            <w:r>
              <w:rPr>
                <w:rFonts w:ascii="Times New Roman" w:hAnsi="Times New Roman" w:eastAsia="Times New Roman" w:cs="Times New Roman"/>
                <w:spacing w:val="10"/>
                <w:sz w:val="20"/>
                <w:szCs w:val="20"/>
              </w:rPr>
              <w:t>9</w:t>
            </w:r>
          </w:p>
        </w:tc>
        <w:tc>
          <w:tcPr>
            <w:tcW w:w="1228" w:type="dxa"/>
            <w:vAlign w:val="top"/>
          </w:tcPr>
          <w:p>
            <w:pPr>
              <w:spacing w:before="117"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0-041-49</w:t>
            </w:r>
          </w:p>
        </w:tc>
        <w:tc>
          <w:tcPr>
            <w:tcW w:w="704" w:type="dxa"/>
            <w:vAlign w:val="top"/>
          </w:tcPr>
          <w:p>
            <w:pPr>
              <w:spacing w:before="79" w:line="230" w:lineRule="auto"/>
              <w:ind w:left="149"/>
              <w:rPr>
                <w:rFonts w:ascii="宋体" w:hAnsi="宋体" w:eastAsia="宋体" w:cs="宋体"/>
                <w:sz w:val="20"/>
                <w:szCs w:val="20"/>
              </w:rPr>
            </w:pPr>
            <w:r>
              <w:rPr>
                <w:rFonts w:ascii="宋体" w:hAnsi="宋体" w:eastAsia="宋体" w:cs="宋体"/>
                <w:spacing w:val="4"/>
                <w:sz w:val="20"/>
                <w:szCs w:val="20"/>
              </w:rPr>
              <w:t>堆叠</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34" w:line="238" w:lineRule="auto"/>
              <w:ind w:left="532" w:right="110" w:hanging="423"/>
              <w:rPr>
                <w:rFonts w:ascii="宋体" w:hAnsi="宋体" w:eastAsia="宋体" w:cs="宋体"/>
                <w:sz w:val="20"/>
                <w:szCs w:val="20"/>
              </w:rPr>
            </w:pPr>
            <w:r>
              <w:rPr>
                <w:rFonts w:ascii="宋体" w:hAnsi="宋体" w:eastAsia="宋体" w:cs="宋体"/>
                <w:spacing w:val="8"/>
                <w:sz w:val="20"/>
                <w:szCs w:val="20"/>
              </w:rPr>
              <w:t>含油金属碎</w:t>
            </w:r>
            <w:r>
              <w:rPr>
                <w:rFonts w:ascii="宋体" w:hAnsi="宋体" w:eastAsia="宋体" w:cs="宋体"/>
                <w:sz w:val="20"/>
                <w:szCs w:val="20"/>
              </w:rPr>
              <w:t xml:space="preserve"> 屑</w:t>
            </w:r>
          </w:p>
        </w:tc>
        <w:tc>
          <w:tcPr>
            <w:tcW w:w="1063" w:type="dxa"/>
            <w:vAlign w:val="top"/>
          </w:tcPr>
          <w:p>
            <w:pPr>
              <w:spacing w:before="205"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0</w:t>
            </w:r>
            <w:r>
              <w:rPr>
                <w:rFonts w:ascii="Times New Roman" w:hAnsi="Times New Roman" w:eastAsia="Times New Roman" w:cs="Times New Roman"/>
                <w:spacing w:val="10"/>
                <w:sz w:val="20"/>
                <w:szCs w:val="20"/>
              </w:rPr>
              <w:t>8</w:t>
            </w:r>
          </w:p>
        </w:tc>
        <w:tc>
          <w:tcPr>
            <w:tcW w:w="1228" w:type="dxa"/>
            <w:vAlign w:val="top"/>
          </w:tcPr>
          <w:p>
            <w:pPr>
              <w:spacing w:before="205"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0-200-08</w:t>
            </w:r>
          </w:p>
        </w:tc>
        <w:tc>
          <w:tcPr>
            <w:tcW w:w="704" w:type="dxa"/>
            <w:vAlign w:val="top"/>
          </w:tcPr>
          <w:p>
            <w:pPr>
              <w:spacing w:before="168" w:line="228" w:lineRule="auto"/>
              <w:ind w:left="150"/>
              <w:rPr>
                <w:rFonts w:ascii="宋体" w:hAnsi="宋体" w:eastAsia="宋体" w:cs="宋体"/>
                <w:sz w:val="20"/>
                <w:szCs w:val="20"/>
              </w:rPr>
            </w:pPr>
            <w:r>
              <w:rPr>
                <w:rFonts w:ascii="宋体" w:hAnsi="宋体" w:eastAsia="宋体" w:cs="宋体"/>
                <w:spacing w:val="4"/>
                <w:sz w:val="20"/>
                <w:szCs w:val="20"/>
              </w:rPr>
              <w:t>桶</w:t>
            </w:r>
            <w:r>
              <w:rPr>
                <w:rFonts w:ascii="宋体" w:hAnsi="宋体" w:eastAsia="宋体" w:cs="宋体"/>
                <w:spacing w:val="3"/>
                <w:sz w:val="20"/>
                <w:szCs w:val="20"/>
              </w:rPr>
              <w:t>装</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79" w:line="228" w:lineRule="auto"/>
              <w:ind w:left="213"/>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油墨罐</w:t>
            </w:r>
          </w:p>
        </w:tc>
        <w:tc>
          <w:tcPr>
            <w:tcW w:w="1063" w:type="dxa"/>
            <w:vAlign w:val="top"/>
          </w:tcPr>
          <w:p>
            <w:pPr>
              <w:spacing w:before="118"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4</w:t>
            </w:r>
            <w:r>
              <w:rPr>
                <w:rFonts w:ascii="Times New Roman" w:hAnsi="Times New Roman" w:eastAsia="Times New Roman" w:cs="Times New Roman"/>
                <w:spacing w:val="10"/>
                <w:sz w:val="20"/>
                <w:szCs w:val="20"/>
              </w:rPr>
              <w:t>9</w:t>
            </w:r>
          </w:p>
        </w:tc>
        <w:tc>
          <w:tcPr>
            <w:tcW w:w="1228" w:type="dxa"/>
            <w:vAlign w:val="top"/>
          </w:tcPr>
          <w:p>
            <w:pPr>
              <w:spacing w:before="118"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0-041-49</w:t>
            </w:r>
          </w:p>
        </w:tc>
        <w:tc>
          <w:tcPr>
            <w:tcW w:w="704" w:type="dxa"/>
            <w:vAlign w:val="top"/>
          </w:tcPr>
          <w:p>
            <w:pPr>
              <w:spacing w:before="79" w:line="230" w:lineRule="auto"/>
              <w:ind w:left="149"/>
              <w:rPr>
                <w:rFonts w:ascii="宋体" w:hAnsi="宋体" w:eastAsia="宋体" w:cs="宋体"/>
                <w:sz w:val="20"/>
                <w:szCs w:val="20"/>
              </w:rPr>
            </w:pPr>
            <w:r>
              <w:rPr>
                <w:rFonts w:ascii="宋体" w:hAnsi="宋体" w:eastAsia="宋体" w:cs="宋体"/>
                <w:spacing w:val="4"/>
                <w:sz w:val="20"/>
                <w:szCs w:val="20"/>
              </w:rPr>
              <w:t>堆叠</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80" w:line="227" w:lineRule="auto"/>
              <w:ind w:left="317"/>
              <w:rPr>
                <w:rFonts w:ascii="宋体" w:hAnsi="宋体" w:eastAsia="宋体" w:cs="宋体"/>
                <w:sz w:val="20"/>
                <w:szCs w:val="20"/>
              </w:rPr>
            </w:pPr>
            <w:r>
              <w:rPr>
                <w:rFonts w:ascii="宋体" w:hAnsi="宋体" w:eastAsia="宋体" w:cs="宋体"/>
                <w:spacing w:val="7"/>
                <w:sz w:val="20"/>
                <w:szCs w:val="20"/>
              </w:rPr>
              <w:t>废抹布</w:t>
            </w:r>
          </w:p>
        </w:tc>
        <w:tc>
          <w:tcPr>
            <w:tcW w:w="1063" w:type="dxa"/>
            <w:vAlign w:val="top"/>
          </w:tcPr>
          <w:p>
            <w:pPr>
              <w:spacing w:before="116"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4</w:t>
            </w:r>
            <w:r>
              <w:rPr>
                <w:rFonts w:ascii="Times New Roman" w:hAnsi="Times New Roman" w:eastAsia="Times New Roman" w:cs="Times New Roman"/>
                <w:spacing w:val="10"/>
                <w:sz w:val="20"/>
                <w:szCs w:val="20"/>
              </w:rPr>
              <w:t>9</w:t>
            </w:r>
          </w:p>
        </w:tc>
        <w:tc>
          <w:tcPr>
            <w:tcW w:w="1228" w:type="dxa"/>
            <w:vAlign w:val="top"/>
          </w:tcPr>
          <w:p>
            <w:pPr>
              <w:spacing w:before="116"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0-041-49</w:t>
            </w:r>
          </w:p>
        </w:tc>
        <w:tc>
          <w:tcPr>
            <w:tcW w:w="704" w:type="dxa"/>
            <w:vAlign w:val="top"/>
          </w:tcPr>
          <w:p>
            <w:pPr>
              <w:spacing w:before="80" w:line="228" w:lineRule="auto"/>
              <w:ind w:left="150"/>
              <w:rPr>
                <w:rFonts w:ascii="宋体" w:hAnsi="宋体" w:eastAsia="宋体" w:cs="宋体"/>
                <w:sz w:val="20"/>
                <w:szCs w:val="20"/>
              </w:rPr>
            </w:pPr>
            <w:r>
              <w:rPr>
                <w:rFonts w:ascii="宋体" w:hAnsi="宋体" w:eastAsia="宋体" w:cs="宋体"/>
                <w:spacing w:val="4"/>
                <w:sz w:val="20"/>
                <w:szCs w:val="20"/>
              </w:rPr>
              <w:t>桶</w:t>
            </w:r>
            <w:r>
              <w:rPr>
                <w:rFonts w:ascii="宋体" w:hAnsi="宋体" w:eastAsia="宋体" w:cs="宋体"/>
                <w:spacing w:val="3"/>
                <w:sz w:val="20"/>
                <w:szCs w:val="20"/>
              </w:rPr>
              <w:t>装</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81" w:line="227" w:lineRule="auto"/>
              <w:ind w:left="317"/>
              <w:rPr>
                <w:rFonts w:ascii="宋体" w:hAnsi="宋体" w:eastAsia="宋体" w:cs="宋体"/>
                <w:sz w:val="20"/>
                <w:szCs w:val="20"/>
              </w:rPr>
            </w:pPr>
            <w:r>
              <w:rPr>
                <w:rFonts w:ascii="宋体" w:hAnsi="宋体" w:eastAsia="宋体" w:cs="宋体"/>
                <w:spacing w:val="7"/>
                <w:sz w:val="20"/>
                <w:szCs w:val="20"/>
              </w:rPr>
              <w:t>废机油</w:t>
            </w:r>
          </w:p>
        </w:tc>
        <w:tc>
          <w:tcPr>
            <w:tcW w:w="1063" w:type="dxa"/>
            <w:vAlign w:val="top"/>
          </w:tcPr>
          <w:p>
            <w:pPr>
              <w:spacing w:before="117"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0</w:t>
            </w:r>
            <w:r>
              <w:rPr>
                <w:rFonts w:ascii="Times New Roman" w:hAnsi="Times New Roman" w:eastAsia="Times New Roman" w:cs="Times New Roman"/>
                <w:spacing w:val="10"/>
                <w:sz w:val="20"/>
                <w:szCs w:val="20"/>
              </w:rPr>
              <w:t>9</w:t>
            </w:r>
          </w:p>
        </w:tc>
        <w:tc>
          <w:tcPr>
            <w:tcW w:w="1228" w:type="dxa"/>
            <w:vAlign w:val="top"/>
          </w:tcPr>
          <w:p>
            <w:pPr>
              <w:spacing w:before="117"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0-006-09</w:t>
            </w:r>
          </w:p>
        </w:tc>
        <w:tc>
          <w:tcPr>
            <w:tcW w:w="704" w:type="dxa"/>
            <w:vAlign w:val="top"/>
          </w:tcPr>
          <w:p>
            <w:pPr>
              <w:spacing w:before="81" w:line="228" w:lineRule="auto"/>
              <w:ind w:left="150"/>
              <w:rPr>
                <w:rFonts w:ascii="宋体" w:hAnsi="宋体" w:eastAsia="宋体" w:cs="宋体"/>
                <w:sz w:val="20"/>
                <w:szCs w:val="20"/>
              </w:rPr>
            </w:pPr>
            <w:r>
              <w:rPr>
                <w:rFonts w:ascii="宋体" w:hAnsi="宋体" w:eastAsia="宋体" w:cs="宋体"/>
                <w:spacing w:val="4"/>
                <w:sz w:val="20"/>
                <w:szCs w:val="20"/>
              </w:rPr>
              <w:t>桶</w:t>
            </w:r>
            <w:r>
              <w:rPr>
                <w:rFonts w:ascii="宋体" w:hAnsi="宋体" w:eastAsia="宋体" w:cs="宋体"/>
                <w:spacing w:val="3"/>
                <w:sz w:val="20"/>
                <w:szCs w:val="20"/>
              </w:rPr>
              <w:t>装</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79" w:line="227" w:lineRule="auto"/>
              <w:ind w:left="213"/>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机油桶</w:t>
            </w:r>
          </w:p>
        </w:tc>
        <w:tc>
          <w:tcPr>
            <w:tcW w:w="1063" w:type="dxa"/>
            <w:vAlign w:val="top"/>
          </w:tcPr>
          <w:p>
            <w:pPr>
              <w:spacing w:before="118"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4</w:t>
            </w:r>
            <w:r>
              <w:rPr>
                <w:rFonts w:ascii="Times New Roman" w:hAnsi="Times New Roman" w:eastAsia="Times New Roman" w:cs="Times New Roman"/>
                <w:spacing w:val="10"/>
                <w:sz w:val="20"/>
                <w:szCs w:val="20"/>
              </w:rPr>
              <w:t>9</w:t>
            </w:r>
          </w:p>
        </w:tc>
        <w:tc>
          <w:tcPr>
            <w:tcW w:w="1228" w:type="dxa"/>
            <w:vAlign w:val="top"/>
          </w:tcPr>
          <w:p>
            <w:pPr>
              <w:spacing w:before="118"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0-041-49</w:t>
            </w:r>
          </w:p>
        </w:tc>
        <w:tc>
          <w:tcPr>
            <w:tcW w:w="704" w:type="dxa"/>
            <w:vAlign w:val="top"/>
          </w:tcPr>
          <w:p>
            <w:pPr>
              <w:spacing w:before="79" w:line="230" w:lineRule="auto"/>
              <w:ind w:left="149"/>
              <w:rPr>
                <w:rFonts w:ascii="宋体" w:hAnsi="宋体" w:eastAsia="宋体" w:cs="宋体"/>
                <w:sz w:val="20"/>
                <w:szCs w:val="20"/>
              </w:rPr>
            </w:pPr>
            <w:r>
              <w:rPr>
                <w:rFonts w:ascii="宋体" w:hAnsi="宋体" w:eastAsia="宋体" w:cs="宋体"/>
                <w:spacing w:val="4"/>
                <w:sz w:val="20"/>
                <w:szCs w:val="20"/>
              </w:rPr>
              <w:t>堆叠</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bottom w:val="nil"/>
            </w:tcBorders>
            <w:vAlign w:val="top"/>
          </w:tcPr>
          <w:p>
            <w:pPr>
              <w:rPr>
                <w:rFonts w:ascii="Arial"/>
                <w:sz w:val="21"/>
              </w:rPr>
            </w:pPr>
          </w:p>
        </w:tc>
        <w:tc>
          <w:tcPr>
            <w:tcW w:w="1265" w:type="dxa"/>
            <w:vAlign w:val="top"/>
          </w:tcPr>
          <w:p>
            <w:pPr>
              <w:spacing w:before="80" w:line="226" w:lineRule="auto"/>
              <w:ind w:left="222"/>
              <w:rPr>
                <w:rFonts w:ascii="宋体" w:hAnsi="宋体" w:eastAsia="宋体" w:cs="宋体"/>
                <w:sz w:val="20"/>
                <w:szCs w:val="20"/>
              </w:rPr>
            </w:pPr>
            <w:r>
              <w:rPr>
                <w:rFonts w:ascii="宋体" w:hAnsi="宋体" w:eastAsia="宋体" w:cs="宋体"/>
                <w:spacing w:val="6"/>
                <w:sz w:val="20"/>
                <w:szCs w:val="20"/>
              </w:rPr>
              <w:t>喷</w:t>
            </w:r>
            <w:r>
              <w:rPr>
                <w:rFonts w:ascii="宋体" w:hAnsi="宋体" w:eastAsia="宋体" w:cs="宋体"/>
                <w:spacing w:val="5"/>
                <w:sz w:val="20"/>
                <w:szCs w:val="20"/>
              </w:rPr>
              <w:t>淋废水</w:t>
            </w:r>
          </w:p>
        </w:tc>
        <w:tc>
          <w:tcPr>
            <w:tcW w:w="1063" w:type="dxa"/>
            <w:vAlign w:val="top"/>
          </w:tcPr>
          <w:p>
            <w:pPr>
              <w:spacing w:before="116"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4</w:t>
            </w:r>
            <w:r>
              <w:rPr>
                <w:rFonts w:ascii="Times New Roman" w:hAnsi="Times New Roman" w:eastAsia="Times New Roman" w:cs="Times New Roman"/>
                <w:spacing w:val="10"/>
                <w:sz w:val="20"/>
                <w:szCs w:val="20"/>
              </w:rPr>
              <w:t>9</w:t>
            </w:r>
          </w:p>
        </w:tc>
        <w:tc>
          <w:tcPr>
            <w:tcW w:w="1228" w:type="dxa"/>
            <w:vAlign w:val="top"/>
          </w:tcPr>
          <w:p>
            <w:pPr>
              <w:spacing w:before="116"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90</w:t>
            </w:r>
            <w:r>
              <w:rPr>
                <w:rFonts w:ascii="Times New Roman" w:hAnsi="Times New Roman" w:eastAsia="Times New Roman" w:cs="Times New Roman"/>
                <w:spacing w:val="3"/>
                <w:sz w:val="20"/>
                <w:szCs w:val="20"/>
              </w:rPr>
              <w:t>0-041-49</w:t>
            </w:r>
          </w:p>
        </w:tc>
        <w:tc>
          <w:tcPr>
            <w:tcW w:w="704" w:type="dxa"/>
            <w:vAlign w:val="top"/>
          </w:tcPr>
          <w:p>
            <w:pPr>
              <w:spacing w:before="80" w:line="228" w:lineRule="auto"/>
              <w:ind w:left="150"/>
              <w:rPr>
                <w:rFonts w:ascii="宋体" w:hAnsi="宋体" w:eastAsia="宋体" w:cs="宋体"/>
                <w:sz w:val="20"/>
                <w:szCs w:val="20"/>
              </w:rPr>
            </w:pPr>
            <w:r>
              <w:rPr>
                <w:rFonts w:ascii="宋体" w:hAnsi="宋体" w:eastAsia="宋体" w:cs="宋体"/>
                <w:spacing w:val="4"/>
                <w:sz w:val="20"/>
                <w:szCs w:val="20"/>
              </w:rPr>
              <w:t>桶</w:t>
            </w:r>
            <w:r>
              <w:rPr>
                <w:rFonts w:ascii="宋体" w:hAnsi="宋体" w:eastAsia="宋体" w:cs="宋体"/>
                <w:spacing w:val="3"/>
                <w:sz w:val="20"/>
                <w:szCs w:val="20"/>
              </w:rPr>
              <w:t>装</w:t>
            </w:r>
          </w:p>
        </w:tc>
        <w:tc>
          <w:tcPr>
            <w:tcW w:w="1098" w:type="dxa"/>
            <w:vMerge w:val="continue"/>
            <w:tcBorders>
              <w:top w:val="nil"/>
              <w:bottom w:val="nil"/>
            </w:tcBorders>
            <w:vAlign w:val="top"/>
          </w:tcPr>
          <w:p>
            <w:pPr>
              <w:rPr>
                <w:rFonts w:ascii="Arial"/>
                <w:sz w:val="21"/>
              </w:rPr>
            </w:pPr>
          </w:p>
        </w:tc>
        <w:tc>
          <w:tcPr>
            <w:tcW w:w="669" w:type="dxa"/>
            <w:vMerge w:val="continue"/>
            <w:tcBorders>
              <w:top w:val="nil"/>
              <w:bottom w:val="nil"/>
            </w:tcBorders>
            <w:vAlign w:val="top"/>
          </w:tcPr>
          <w:p>
            <w:pPr>
              <w:rPr>
                <w:rFonts w:ascii="Arial"/>
                <w:sz w:val="21"/>
              </w:rPr>
            </w:pPr>
          </w:p>
        </w:tc>
        <w:tc>
          <w:tcPr>
            <w:tcW w:w="662" w:type="dxa"/>
            <w:vMerge w:val="continue"/>
            <w:tcBorders>
              <w:top w:val="nil"/>
              <w:bottom w:val="nil"/>
            </w:tcBorders>
            <w:vAlign w:val="top"/>
          </w:tcPr>
          <w:p>
            <w:pPr>
              <w:rPr>
                <w:rFonts w:ascii="Arial"/>
                <w:sz w:val="21"/>
              </w:rPr>
            </w:pPr>
          </w:p>
        </w:tc>
        <w:tc>
          <w:tcPr>
            <w:tcW w:w="887"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19" w:type="dxa"/>
            <w:vMerge w:val="continue"/>
            <w:tcBorders>
              <w:top w:val="nil"/>
              <w:left w:val="single" w:color="000000" w:sz="6" w:space="0"/>
              <w:bottom w:val="nil"/>
            </w:tcBorders>
            <w:vAlign w:val="top"/>
          </w:tcPr>
          <w:p>
            <w:pPr>
              <w:rPr>
                <w:rFonts w:ascii="Arial"/>
                <w:sz w:val="21"/>
              </w:rPr>
            </w:pPr>
          </w:p>
        </w:tc>
        <w:tc>
          <w:tcPr>
            <w:tcW w:w="1269" w:type="dxa"/>
            <w:vMerge w:val="continue"/>
            <w:tcBorders>
              <w:top w:val="nil"/>
            </w:tcBorders>
            <w:vAlign w:val="top"/>
          </w:tcPr>
          <w:p>
            <w:pPr>
              <w:rPr>
                <w:rFonts w:ascii="Arial"/>
                <w:sz w:val="21"/>
              </w:rPr>
            </w:pPr>
          </w:p>
        </w:tc>
        <w:tc>
          <w:tcPr>
            <w:tcW w:w="1265" w:type="dxa"/>
            <w:vAlign w:val="top"/>
          </w:tcPr>
          <w:p>
            <w:pPr>
              <w:spacing w:before="81" w:line="228" w:lineRule="auto"/>
              <w:ind w:left="213"/>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活性炭</w:t>
            </w:r>
          </w:p>
        </w:tc>
        <w:tc>
          <w:tcPr>
            <w:tcW w:w="1063" w:type="dxa"/>
            <w:vAlign w:val="top"/>
          </w:tcPr>
          <w:p>
            <w:pPr>
              <w:spacing w:before="117" w:line="195" w:lineRule="auto"/>
              <w:ind w:left="250"/>
              <w:rPr>
                <w:rFonts w:ascii="Times New Roman" w:hAnsi="Times New Roman" w:eastAsia="Times New Roman" w:cs="Times New Roman"/>
                <w:sz w:val="20"/>
                <w:szCs w:val="20"/>
              </w:rPr>
            </w:pPr>
            <w:r>
              <w:rPr>
                <w:rFonts w:ascii="Times New Roman" w:hAnsi="Times New Roman" w:eastAsia="Times New Roman" w:cs="Times New Roman"/>
                <w:sz w:val="20"/>
                <w:szCs w:val="20"/>
              </w:rPr>
              <w:t>HW</w:t>
            </w:r>
            <w:r>
              <w:rPr>
                <w:rFonts w:ascii="Times New Roman" w:hAnsi="Times New Roman" w:eastAsia="Times New Roman" w:cs="Times New Roman"/>
                <w:spacing w:val="11"/>
                <w:sz w:val="20"/>
                <w:szCs w:val="20"/>
              </w:rPr>
              <w:t>4</w:t>
            </w:r>
            <w:r>
              <w:rPr>
                <w:rFonts w:ascii="Times New Roman" w:hAnsi="Times New Roman" w:eastAsia="Times New Roman" w:cs="Times New Roman"/>
                <w:spacing w:val="10"/>
                <w:sz w:val="20"/>
                <w:szCs w:val="20"/>
              </w:rPr>
              <w:t>9</w:t>
            </w:r>
          </w:p>
        </w:tc>
        <w:tc>
          <w:tcPr>
            <w:tcW w:w="1228" w:type="dxa"/>
            <w:vAlign w:val="top"/>
          </w:tcPr>
          <w:p>
            <w:pPr>
              <w:spacing w:before="117" w:line="195" w:lineRule="auto"/>
              <w:ind w:left="1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9</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0-039-49</w:t>
            </w:r>
          </w:p>
        </w:tc>
        <w:tc>
          <w:tcPr>
            <w:tcW w:w="704" w:type="dxa"/>
            <w:vAlign w:val="top"/>
          </w:tcPr>
          <w:p>
            <w:pPr>
              <w:spacing w:before="81" w:line="228" w:lineRule="auto"/>
              <w:ind w:left="148"/>
              <w:rPr>
                <w:rFonts w:ascii="宋体" w:hAnsi="宋体" w:eastAsia="宋体" w:cs="宋体"/>
                <w:sz w:val="20"/>
                <w:szCs w:val="20"/>
              </w:rPr>
            </w:pPr>
            <w:r>
              <w:rPr>
                <w:rFonts w:ascii="宋体" w:hAnsi="宋体" w:eastAsia="宋体" w:cs="宋体"/>
                <w:spacing w:val="5"/>
                <w:sz w:val="20"/>
                <w:szCs w:val="20"/>
              </w:rPr>
              <w:t>袋</w:t>
            </w:r>
            <w:r>
              <w:rPr>
                <w:rFonts w:ascii="宋体" w:hAnsi="宋体" w:eastAsia="宋体" w:cs="宋体"/>
                <w:spacing w:val="4"/>
                <w:sz w:val="20"/>
                <w:szCs w:val="20"/>
              </w:rPr>
              <w:t>装</w:t>
            </w:r>
          </w:p>
        </w:tc>
        <w:tc>
          <w:tcPr>
            <w:tcW w:w="1098" w:type="dxa"/>
            <w:vMerge w:val="continue"/>
            <w:tcBorders>
              <w:top w:val="nil"/>
            </w:tcBorders>
            <w:vAlign w:val="top"/>
          </w:tcPr>
          <w:p>
            <w:pPr>
              <w:rPr>
                <w:rFonts w:ascii="Arial"/>
                <w:sz w:val="21"/>
              </w:rPr>
            </w:pPr>
          </w:p>
        </w:tc>
        <w:tc>
          <w:tcPr>
            <w:tcW w:w="669" w:type="dxa"/>
            <w:vMerge w:val="continue"/>
            <w:tcBorders>
              <w:top w:val="nil"/>
            </w:tcBorders>
            <w:vAlign w:val="top"/>
          </w:tcPr>
          <w:p>
            <w:pPr>
              <w:rPr>
                <w:rFonts w:ascii="Arial"/>
                <w:sz w:val="21"/>
              </w:rPr>
            </w:pPr>
          </w:p>
        </w:tc>
        <w:tc>
          <w:tcPr>
            <w:tcW w:w="662" w:type="dxa"/>
            <w:vMerge w:val="continue"/>
            <w:tcBorders>
              <w:top w:val="nil"/>
            </w:tcBorders>
            <w:vAlign w:val="top"/>
          </w:tcPr>
          <w:p>
            <w:pPr>
              <w:rPr>
                <w:rFonts w:ascii="Arial"/>
                <w:sz w:val="21"/>
              </w:rPr>
            </w:pPr>
          </w:p>
        </w:tc>
        <w:tc>
          <w:tcPr>
            <w:tcW w:w="887"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3" w:hRule="atLeast"/>
        </w:trPr>
        <w:tc>
          <w:tcPr>
            <w:tcW w:w="319" w:type="dxa"/>
            <w:vMerge w:val="continue"/>
            <w:tcBorders>
              <w:top w:val="nil"/>
              <w:left w:val="single" w:color="000000" w:sz="6" w:space="0"/>
            </w:tcBorders>
            <w:vAlign w:val="top"/>
          </w:tcPr>
          <w:p>
            <w:pPr>
              <w:rPr>
                <w:rFonts w:ascii="Arial"/>
                <w:sz w:val="21"/>
              </w:rPr>
            </w:pPr>
          </w:p>
        </w:tc>
        <w:tc>
          <w:tcPr>
            <w:tcW w:w="8845" w:type="dxa"/>
            <w:gridSpan w:val="9"/>
            <w:tcBorders>
              <w:right w:val="single" w:color="000000" w:sz="6" w:space="0"/>
            </w:tcBorders>
            <w:vAlign w:val="top"/>
          </w:tcPr>
          <w:p>
            <w:pPr>
              <w:spacing w:before="39" w:line="227" w:lineRule="auto"/>
              <w:ind w:left="590"/>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危废暂存间应达到以下要求：</w:t>
            </w:r>
          </w:p>
          <w:p>
            <w:pPr>
              <w:spacing w:before="186" w:line="374" w:lineRule="auto"/>
              <w:ind w:left="111" w:right="101" w:firstLine="494"/>
              <w:rPr>
                <w:rFonts w:ascii="宋体" w:hAnsi="宋体" w:eastAsia="宋体" w:cs="宋体"/>
                <w:sz w:val="23"/>
                <w:szCs w:val="23"/>
              </w:rPr>
            </w:pPr>
            <w:r>
              <w:rPr>
                <w:rFonts w:ascii="Times New Roman" w:hAnsi="Times New Roman" w:eastAsia="Times New Roman" w:cs="Times New Roman"/>
                <w:spacing w:val="12"/>
                <w:sz w:val="23"/>
                <w:szCs w:val="23"/>
              </w:rPr>
              <w:t>1</w:t>
            </w:r>
            <w:r>
              <w:rPr>
                <w:rFonts w:ascii="宋体" w:hAnsi="宋体" w:eastAsia="宋体" w:cs="宋体"/>
                <w:spacing w:val="12"/>
                <w:sz w:val="23"/>
                <w:szCs w:val="23"/>
              </w:rPr>
              <w:t>) 采取室内贮存方式，设置环境保护图形标志和警示标志。房屋上设坡屋</w:t>
            </w:r>
            <w:r>
              <w:rPr>
                <w:rFonts w:ascii="宋体" w:hAnsi="宋体" w:eastAsia="宋体" w:cs="宋体"/>
                <w:spacing w:val="11"/>
                <w:sz w:val="23"/>
                <w:szCs w:val="23"/>
              </w:rPr>
              <w:t>顶</w:t>
            </w:r>
            <w:r>
              <w:rPr>
                <w:rFonts w:ascii="宋体" w:hAnsi="宋体" w:eastAsia="宋体" w:cs="宋体"/>
                <w:sz w:val="23"/>
                <w:szCs w:val="23"/>
              </w:rPr>
              <w:t xml:space="preserve"> </w:t>
            </w:r>
            <w:r>
              <w:rPr>
                <w:rFonts w:ascii="宋体" w:hAnsi="宋体" w:eastAsia="宋体" w:cs="宋体"/>
                <w:spacing w:val="18"/>
                <w:sz w:val="23"/>
                <w:szCs w:val="23"/>
              </w:rPr>
              <w:t>防</w:t>
            </w:r>
            <w:r>
              <w:rPr>
                <w:rFonts w:ascii="宋体" w:hAnsi="宋体" w:eastAsia="宋体" w:cs="宋体"/>
                <w:spacing w:val="17"/>
                <w:sz w:val="23"/>
                <w:szCs w:val="23"/>
              </w:rPr>
              <w:t>雨</w:t>
            </w:r>
            <w:r>
              <w:rPr>
                <w:rFonts w:ascii="宋体" w:hAnsi="宋体" w:eastAsia="宋体" w:cs="宋体"/>
                <w:spacing w:val="9"/>
                <w:sz w:val="23"/>
                <w:szCs w:val="23"/>
              </w:rPr>
              <w:t>。为防止暴雨径流进入室内，固体废物贮存场周边设置导流渠，室内地坪高出</w:t>
            </w:r>
            <w:r>
              <w:rPr>
                <w:rFonts w:ascii="宋体" w:hAnsi="宋体" w:eastAsia="宋体" w:cs="宋体"/>
                <w:sz w:val="23"/>
                <w:szCs w:val="23"/>
              </w:rPr>
              <w:t xml:space="preserve"> </w:t>
            </w:r>
            <w:r>
              <w:rPr>
                <w:rFonts w:ascii="宋体" w:hAnsi="宋体" w:eastAsia="宋体" w:cs="宋体"/>
                <w:spacing w:val="6"/>
                <w:sz w:val="23"/>
                <w:szCs w:val="23"/>
              </w:rPr>
              <w:t>室</w:t>
            </w:r>
            <w:r>
              <w:rPr>
                <w:rFonts w:ascii="宋体" w:hAnsi="宋体" w:eastAsia="宋体" w:cs="宋体"/>
                <w:spacing w:val="5"/>
                <w:sz w:val="23"/>
                <w:szCs w:val="23"/>
              </w:rPr>
              <w:t>外地坪。</w:t>
            </w:r>
          </w:p>
          <w:p>
            <w:pPr>
              <w:spacing w:line="227" w:lineRule="auto"/>
              <w:ind w:left="583"/>
              <w:rPr>
                <w:rFonts w:ascii="宋体" w:hAnsi="宋体" w:eastAsia="宋体" w:cs="宋体"/>
                <w:sz w:val="23"/>
                <w:szCs w:val="23"/>
              </w:rPr>
            </w:pPr>
            <w:r>
              <w:rPr>
                <w:rFonts w:ascii="Times New Roman" w:hAnsi="Times New Roman" w:eastAsia="Times New Roman" w:cs="Times New Roman"/>
                <w:spacing w:val="24"/>
                <w:sz w:val="23"/>
                <w:szCs w:val="23"/>
              </w:rPr>
              <w:t>2</w:t>
            </w:r>
            <w:r>
              <w:rPr>
                <w:rFonts w:ascii="宋体" w:hAnsi="宋体" w:eastAsia="宋体" w:cs="宋体"/>
                <w:spacing w:val="22"/>
                <w:sz w:val="23"/>
                <w:szCs w:val="23"/>
              </w:rPr>
              <w:t>)</w:t>
            </w:r>
            <w:r>
              <w:rPr>
                <w:rFonts w:ascii="宋体" w:hAnsi="宋体" w:eastAsia="宋体" w:cs="宋体"/>
                <w:spacing w:val="12"/>
                <w:sz w:val="23"/>
                <w:szCs w:val="23"/>
              </w:rPr>
              <w:t xml:space="preserve"> 固体废物袋装收集后，按类别放入相应的容器内，禁止一般废物与危险废</w:t>
            </w:r>
          </w:p>
        </w:tc>
      </w:tr>
    </w:tbl>
    <w:p>
      <w:pPr>
        <w:rPr>
          <w:rFonts w:ascii="Arial"/>
          <w:sz w:val="21"/>
        </w:rPr>
      </w:pPr>
    </w:p>
    <w:p>
      <w:pPr>
        <w:sectPr>
          <w:footerReference r:id="rId65"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5"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49" w:line="229" w:lineRule="auto"/>
              <w:ind w:left="107"/>
              <w:rPr>
                <w:rFonts w:ascii="宋体" w:hAnsi="宋体" w:eastAsia="宋体" w:cs="宋体"/>
                <w:sz w:val="23"/>
                <w:szCs w:val="23"/>
              </w:rPr>
            </w:pPr>
            <w:r>
              <w:rPr>
                <w:rFonts w:ascii="宋体" w:hAnsi="宋体" w:eastAsia="宋体" w:cs="宋体"/>
                <w:spacing w:val="14"/>
                <w:sz w:val="23"/>
                <w:szCs w:val="23"/>
              </w:rPr>
              <w:t>物</w:t>
            </w:r>
            <w:r>
              <w:rPr>
                <w:rFonts w:ascii="宋体" w:hAnsi="宋体" w:eastAsia="宋体" w:cs="宋体"/>
                <w:spacing w:val="9"/>
                <w:sz w:val="23"/>
                <w:szCs w:val="23"/>
              </w:rPr>
              <w:t>混放，不相容的危险废物分开存放并设有隔离间隔断。</w:t>
            </w:r>
          </w:p>
          <w:p>
            <w:pPr>
              <w:spacing w:before="182" w:line="375" w:lineRule="auto"/>
              <w:ind w:left="107" w:right="21" w:firstLine="480"/>
              <w:rPr>
                <w:rFonts w:ascii="宋体" w:hAnsi="宋体" w:eastAsia="宋体" w:cs="宋体"/>
                <w:sz w:val="23"/>
                <w:szCs w:val="23"/>
              </w:rPr>
            </w:pPr>
            <w:r>
              <w:rPr>
                <w:rFonts w:ascii="Times New Roman" w:hAnsi="Times New Roman" w:eastAsia="Times New Roman" w:cs="Times New Roman"/>
                <w:spacing w:val="9"/>
                <w:sz w:val="23"/>
                <w:szCs w:val="23"/>
              </w:rPr>
              <w:t>3</w:t>
            </w:r>
            <w:r>
              <w:rPr>
                <w:rFonts w:ascii="宋体" w:hAnsi="宋体" w:eastAsia="宋体" w:cs="宋体"/>
                <w:spacing w:val="9"/>
                <w:sz w:val="23"/>
                <w:szCs w:val="23"/>
              </w:rPr>
              <w:t>) 收集固体废物的容器放置在隔架上，其底部与地面相距一定距离， 以保</w:t>
            </w:r>
            <w:r>
              <w:rPr>
                <w:rFonts w:ascii="宋体" w:hAnsi="宋体" w:eastAsia="宋体" w:cs="宋体"/>
                <w:spacing w:val="7"/>
                <w:sz w:val="23"/>
                <w:szCs w:val="23"/>
              </w:rPr>
              <w:t>持</w:t>
            </w:r>
            <w:r>
              <w:rPr>
                <w:rFonts w:ascii="宋体" w:hAnsi="宋体" w:eastAsia="宋体" w:cs="宋体"/>
                <w:sz w:val="23"/>
                <w:szCs w:val="23"/>
              </w:rPr>
              <w:t xml:space="preserve"> </w:t>
            </w:r>
            <w:r>
              <w:rPr>
                <w:rFonts w:ascii="宋体" w:hAnsi="宋体" w:eastAsia="宋体" w:cs="宋体"/>
                <w:spacing w:val="10"/>
                <w:sz w:val="23"/>
                <w:szCs w:val="23"/>
              </w:rPr>
              <w:t>地面</w:t>
            </w:r>
            <w:r>
              <w:rPr>
                <w:rFonts w:ascii="宋体" w:hAnsi="宋体" w:eastAsia="宋体" w:cs="宋体"/>
                <w:spacing w:val="6"/>
                <w:sz w:val="23"/>
                <w:szCs w:val="23"/>
              </w:rPr>
              <w:t>干</w:t>
            </w:r>
            <w:r>
              <w:rPr>
                <w:rFonts w:ascii="宋体" w:hAnsi="宋体" w:eastAsia="宋体" w:cs="宋体"/>
                <w:spacing w:val="5"/>
                <w:sz w:val="23"/>
                <w:szCs w:val="23"/>
              </w:rPr>
              <w:t>燥，盛装在容器内的同类危险废物可以堆叠存放，每个堆间应留有搬运通道。</w:t>
            </w:r>
          </w:p>
          <w:p>
            <w:pPr>
              <w:spacing w:line="227" w:lineRule="auto"/>
              <w:ind w:left="581"/>
              <w:rPr>
                <w:rFonts w:ascii="宋体" w:hAnsi="宋体" w:eastAsia="宋体" w:cs="宋体"/>
                <w:sz w:val="23"/>
                <w:szCs w:val="23"/>
              </w:rPr>
            </w:pPr>
            <w:r>
              <w:rPr>
                <w:rFonts w:ascii="Times New Roman" w:hAnsi="Times New Roman" w:eastAsia="Times New Roman" w:cs="Times New Roman"/>
                <w:spacing w:val="9"/>
                <w:sz w:val="23"/>
                <w:szCs w:val="23"/>
              </w:rPr>
              <w:t>4</w:t>
            </w:r>
            <w:r>
              <w:rPr>
                <w:rFonts w:ascii="宋体" w:hAnsi="宋体" w:eastAsia="宋体" w:cs="宋体"/>
                <w:spacing w:val="9"/>
                <w:sz w:val="23"/>
                <w:szCs w:val="23"/>
              </w:rPr>
              <w:t>) 固体废物置场室内地面做耐腐蚀硬化处理，且表面无裂隙。</w:t>
            </w:r>
          </w:p>
          <w:p>
            <w:pPr>
              <w:spacing w:before="182" w:line="227" w:lineRule="auto"/>
              <w:ind w:left="589"/>
              <w:rPr>
                <w:rFonts w:ascii="宋体" w:hAnsi="宋体" w:eastAsia="宋体" w:cs="宋体"/>
                <w:sz w:val="23"/>
                <w:szCs w:val="23"/>
              </w:rPr>
            </w:pPr>
            <w:r>
              <w:rPr>
                <w:rFonts w:ascii="Times New Roman" w:hAnsi="Times New Roman" w:eastAsia="Times New Roman" w:cs="Times New Roman"/>
                <w:spacing w:val="16"/>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w:t>
            </w:r>
            <w:r>
              <w:rPr>
                <w:rFonts w:ascii="宋体" w:hAnsi="宋体" w:eastAsia="宋体" w:cs="宋体"/>
                <w:spacing w:val="8"/>
                <w:sz w:val="23"/>
                <w:szCs w:val="23"/>
              </w:rPr>
              <w:t>固体废物置场内暂存的固体废物定期运至有关部门处置。</w:t>
            </w:r>
          </w:p>
          <w:p>
            <w:pPr>
              <w:spacing w:before="185" w:line="227" w:lineRule="auto"/>
              <w:ind w:left="588"/>
              <w:rPr>
                <w:rFonts w:ascii="宋体" w:hAnsi="宋体" w:eastAsia="宋体" w:cs="宋体"/>
                <w:sz w:val="23"/>
                <w:szCs w:val="23"/>
              </w:rPr>
            </w:pPr>
            <w:r>
              <w:rPr>
                <w:rFonts w:ascii="Times New Roman" w:hAnsi="Times New Roman" w:eastAsia="Times New Roman" w:cs="Times New Roman"/>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 xml:space="preserve"> 室内做积水沟收集渗漏液，积水沟设排积水泵坑。</w:t>
            </w:r>
          </w:p>
          <w:p>
            <w:pPr>
              <w:spacing w:before="183" w:line="375" w:lineRule="auto"/>
              <w:ind w:left="108" w:right="104" w:firstLine="478"/>
              <w:rPr>
                <w:rFonts w:ascii="宋体" w:hAnsi="宋体" w:eastAsia="宋体" w:cs="宋体"/>
                <w:sz w:val="23"/>
                <w:szCs w:val="23"/>
              </w:rPr>
            </w:pPr>
            <w:r>
              <w:rPr>
                <w:rFonts w:ascii="Times New Roman" w:hAnsi="Times New Roman" w:eastAsia="Times New Roman" w:cs="Times New Roman"/>
                <w:spacing w:val="24"/>
                <w:sz w:val="23"/>
                <w:szCs w:val="23"/>
              </w:rPr>
              <w:t>7</w:t>
            </w:r>
            <w:r>
              <w:rPr>
                <w:rFonts w:ascii="宋体" w:hAnsi="宋体" w:eastAsia="宋体" w:cs="宋体"/>
                <w:spacing w:val="18"/>
                <w:sz w:val="23"/>
                <w:szCs w:val="23"/>
              </w:rPr>
              <w:t>)</w:t>
            </w:r>
            <w:r>
              <w:rPr>
                <w:rFonts w:ascii="宋体" w:hAnsi="宋体" w:eastAsia="宋体" w:cs="宋体"/>
                <w:spacing w:val="12"/>
                <w:sz w:val="23"/>
                <w:szCs w:val="23"/>
              </w:rPr>
              <w:t xml:space="preserve"> 固体废物贮存场地室内地面、裙脚和积水沟做防渗漏处理，所使用的材料</w:t>
            </w:r>
            <w:r>
              <w:rPr>
                <w:rFonts w:ascii="宋体" w:hAnsi="宋体" w:eastAsia="宋体" w:cs="宋体"/>
                <w:sz w:val="23"/>
                <w:szCs w:val="23"/>
              </w:rPr>
              <w:t xml:space="preserve"> </w:t>
            </w:r>
            <w:r>
              <w:rPr>
                <w:rFonts w:ascii="宋体" w:hAnsi="宋体" w:eastAsia="宋体" w:cs="宋体"/>
                <w:spacing w:val="13"/>
                <w:sz w:val="23"/>
                <w:szCs w:val="23"/>
              </w:rPr>
              <w:t>要</w:t>
            </w:r>
            <w:r>
              <w:rPr>
                <w:rFonts w:ascii="宋体" w:hAnsi="宋体" w:eastAsia="宋体" w:cs="宋体"/>
                <w:spacing w:val="7"/>
                <w:sz w:val="23"/>
                <w:szCs w:val="23"/>
              </w:rPr>
              <w:t>与危险废物相容。</w:t>
            </w:r>
          </w:p>
          <w:p>
            <w:pPr>
              <w:spacing w:before="2" w:line="373" w:lineRule="auto"/>
              <w:ind w:left="107" w:right="104" w:firstLine="485"/>
              <w:rPr>
                <w:rFonts w:ascii="宋体" w:hAnsi="宋体" w:eastAsia="宋体" w:cs="宋体"/>
                <w:sz w:val="23"/>
                <w:szCs w:val="23"/>
              </w:rPr>
            </w:pPr>
            <w:r>
              <w:rPr>
                <w:rFonts w:ascii="Times New Roman" w:hAnsi="Times New Roman" w:eastAsia="Times New Roman" w:cs="Times New Roman"/>
                <w:spacing w:val="24"/>
                <w:sz w:val="23"/>
                <w:szCs w:val="23"/>
              </w:rPr>
              <w:t>8</w:t>
            </w:r>
            <w:r>
              <w:rPr>
                <w:rFonts w:ascii="宋体" w:hAnsi="宋体" w:eastAsia="宋体" w:cs="宋体"/>
                <w:spacing w:val="12"/>
                <w:sz w:val="23"/>
                <w:szCs w:val="23"/>
              </w:rPr>
              <w:t>) 建立档案制度，对暂存的废物种类、数量、特性、包装容器类别、存放库</w:t>
            </w:r>
            <w:r>
              <w:rPr>
                <w:rFonts w:ascii="宋体" w:hAnsi="宋体" w:eastAsia="宋体" w:cs="宋体"/>
                <w:sz w:val="23"/>
                <w:szCs w:val="23"/>
              </w:rPr>
              <w:t xml:space="preserve"> </w:t>
            </w:r>
            <w:r>
              <w:rPr>
                <w:rFonts w:ascii="宋体" w:hAnsi="宋体" w:eastAsia="宋体" w:cs="宋体"/>
                <w:spacing w:val="18"/>
                <w:sz w:val="23"/>
                <w:szCs w:val="23"/>
              </w:rPr>
              <w:t>位</w:t>
            </w:r>
            <w:r>
              <w:rPr>
                <w:rFonts w:ascii="宋体" w:hAnsi="宋体" w:eastAsia="宋体" w:cs="宋体"/>
                <w:spacing w:val="16"/>
                <w:sz w:val="23"/>
                <w:szCs w:val="23"/>
              </w:rPr>
              <w:t>、</w:t>
            </w:r>
            <w:r>
              <w:rPr>
                <w:rFonts w:ascii="宋体" w:hAnsi="宋体" w:eastAsia="宋体" w:cs="宋体"/>
                <w:spacing w:val="9"/>
                <w:sz w:val="23"/>
                <w:szCs w:val="23"/>
              </w:rPr>
              <w:t>存入日期、运出日期等详细记录在案并长期保存。建立定期巡查、维护制度。</w:t>
            </w:r>
          </w:p>
          <w:p>
            <w:pPr>
              <w:spacing w:before="2" w:line="375" w:lineRule="auto"/>
              <w:ind w:left="105" w:right="40" w:firstLine="488"/>
              <w:rPr>
                <w:rFonts w:ascii="宋体" w:hAnsi="宋体" w:eastAsia="宋体" w:cs="宋体"/>
                <w:sz w:val="23"/>
                <w:szCs w:val="23"/>
              </w:rPr>
            </w:pPr>
            <w:r>
              <w:rPr>
                <w:rFonts w:ascii="宋体" w:hAnsi="宋体" w:eastAsia="宋体" w:cs="宋体"/>
                <w:spacing w:val="8"/>
                <w:sz w:val="23"/>
                <w:szCs w:val="23"/>
              </w:rPr>
              <w:t>总之</w:t>
            </w:r>
            <w:r>
              <w:rPr>
                <w:rFonts w:ascii="宋体" w:hAnsi="宋体" w:eastAsia="宋体" w:cs="宋体"/>
                <w:spacing w:val="6"/>
                <w:sz w:val="23"/>
                <w:szCs w:val="23"/>
              </w:rPr>
              <w:t>，</w:t>
            </w:r>
            <w:r>
              <w:rPr>
                <w:rFonts w:ascii="宋体" w:hAnsi="宋体" w:eastAsia="宋体" w:cs="宋体"/>
                <w:spacing w:val="4"/>
                <w:sz w:val="23"/>
                <w:szCs w:val="23"/>
              </w:rPr>
              <w:t>本项目实施后对固体废物的处置应本着减量化、资源化、无害化的原则，</w:t>
            </w:r>
            <w:r>
              <w:rPr>
                <w:rFonts w:ascii="宋体" w:hAnsi="宋体" w:eastAsia="宋体" w:cs="宋体"/>
                <w:sz w:val="23"/>
                <w:szCs w:val="23"/>
              </w:rPr>
              <w:t xml:space="preserve"> </w:t>
            </w:r>
            <w:r>
              <w:rPr>
                <w:rFonts w:ascii="宋体" w:hAnsi="宋体" w:eastAsia="宋体" w:cs="宋体"/>
                <w:spacing w:val="18"/>
                <w:sz w:val="23"/>
                <w:szCs w:val="23"/>
              </w:rPr>
              <w:t>进</w:t>
            </w:r>
            <w:r>
              <w:rPr>
                <w:rFonts w:ascii="宋体" w:hAnsi="宋体" w:eastAsia="宋体" w:cs="宋体"/>
                <w:spacing w:val="17"/>
                <w:sz w:val="23"/>
                <w:szCs w:val="23"/>
              </w:rPr>
              <w:t>行</w:t>
            </w:r>
            <w:r>
              <w:rPr>
                <w:rFonts w:ascii="宋体" w:hAnsi="宋体" w:eastAsia="宋体" w:cs="宋体"/>
                <w:spacing w:val="9"/>
                <w:sz w:val="23"/>
                <w:szCs w:val="23"/>
              </w:rPr>
              <w:t>妥善处理，预计可以避免对环境造成二次污染，不会对环境造成不利影响。</w:t>
            </w:r>
          </w:p>
          <w:p>
            <w:pPr>
              <w:spacing w:line="303" w:lineRule="exact"/>
              <w:ind w:left="586"/>
              <w:rPr>
                <w:rFonts w:ascii="宋体" w:hAnsi="宋体" w:eastAsia="宋体" w:cs="宋体"/>
                <w:sz w:val="23"/>
                <w:szCs w:val="23"/>
              </w:rPr>
            </w:pPr>
            <w:r>
              <w:rPr>
                <w:rFonts w:ascii="Times New Roman" w:hAnsi="Times New Roman" w:eastAsia="Times New Roman" w:cs="Times New Roman"/>
                <w:b/>
                <w:bCs/>
                <w:spacing w:val="2"/>
                <w:position w:val="2"/>
                <w:sz w:val="23"/>
                <w:szCs w:val="23"/>
              </w:rPr>
              <w:t>5</w:t>
            </w:r>
            <w:r>
              <w:rPr>
                <w:rFonts w:ascii="Times New Roman" w:hAnsi="Times New Roman" w:eastAsia="Times New Roman" w:cs="Times New Roman"/>
                <w:spacing w:val="2"/>
                <w:position w:val="2"/>
                <w:sz w:val="23"/>
                <w:szCs w:val="23"/>
              </w:rPr>
              <w:t xml:space="preserve"> </w:t>
            </w:r>
            <w:r>
              <w:rPr>
                <w:rFonts w:ascii="宋体" w:hAnsi="宋体" w:eastAsia="宋体" w:cs="宋体"/>
                <w:spacing w:val="2"/>
                <w:position w:val="2"/>
                <w:sz w:val="23"/>
                <w:szCs w:val="23"/>
                <w14:textOutline w14:w="4358" w14:cap="sq" w14:cmpd="sng">
                  <w14:solidFill>
                    <w14:srgbClr w14:val="000000"/>
                  </w14:solidFill>
                  <w14:prstDash w14:val="solid"/>
                  <w14:bevel/>
                </w14:textOutline>
              </w:rPr>
              <w:t>、地下</w:t>
            </w:r>
            <w:r>
              <w:rPr>
                <w:rFonts w:ascii="宋体" w:hAnsi="宋体" w:eastAsia="宋体" w:cs="宋体"/>
                <w:spacing w:val="1"/>
                <w:position w:val="2"/>
                <w:sz w:val="23"/>
                <w:szCs w:val="23"/>
                <w14:textOutline w14:w="4358" w14:cap="sq" w14:cmpd="sng">
                  <w14:solidFill>
                    <w14:srgbClr w14:val="000000"/>
                  </w14:solidFill>
                  <w14:prstDash w14:val="solid"/>
                  <w14:bevel/>
                </w14:textOutline>
              </w:rPr>
              <w:t>水、土壤</w:t>
            </w:r>
          </w:p>
          <w:p>
            <w:pPr>
              <w:spacing w:before="163" w:line="227" w:lineRule="auto"/>
              <w:ind w:left="588"/>
              <w:rPr>
                <w:rFonts w:ascii="宋体" w:hAnsi="宋体" w:eastAsia="宋体" w:cs="宋体"/>
                <w:sz w:val="23"/>
                <w:szCs w:val="23"/>
              </w:rPr>
            </w:pPr>
            <w:r>
              <w:rPr>
                <w:rFonts w:ascii="Times New Roman" w:hAnsi="Times New Roman" w:eastAsia="Times New Roman" w:cs="Times New Roman"/>
                <w:b/>
                <w:bCs/>
                <w:spacing w:val="9"/>
                <w:sz w:val="23"/>
                <w:szCs w:val="23"/>
              </w:rPr>
              <w:t>5</w:t>
            </w: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地下水</w:t>
            </w:r>
          </w:p>
          <w:p>
            <w:pPr>
              <w:spacing w:before="185" w:line="228" w:lineRule="auto"/>
              <w:ind w:left="589"/>
              <w:rPr>
                <w:rFonts w:ascii="宋体" w:hAnsi="宋体" w:eastAsia="宋体" w:cs="宋体"/>
                <w:sz w:val="23"/>
                <w:szCs w:val="23"/>
              </w:rPr>
            </w:pPr>
            <w:r>
              <w:rPr>
                <w:rFonts w:ascii="Times New Roman" w:hAnsi="Times New Roman" w:eastAsia="Times New Roman" w:cs="Times New Roman"/>
                <w:spacing w:val="-7"/>
                <w:sz w:val="23"/>
                <w:szCs w:val="23"/>
              </w:rPr>
              <w:t>5</w:t>
            </w:r>
            <w:r>
              <w:rPr>
                <w:rFonts w:ascii="Times New Roman" w:hAnsi="Times New Roman" w:eastAsia="Times New Roman" w:cs="Times New Roman"/>
                <w:spacing w:val="-4"/>
                <w:sz w:val="23"/>
                <w:szCs w:val="23"/>
              </w:rPr>
              <w:t xml:space="preserve">. 1. 1 </w:t>
            </w:r>
            <w:r>
              <w:rPr>
                <w:rFonts w:ascii="宋体" w:hAnsi="宋体" w:eastAsia="宋体" w:cs="宋体"/>
                <w:spacing w:val="-4"/>
                <w:sz w:val="23"/>
                <w:szCs w:val="23"/>
              </w:rPr>
              <w:t>污染源分析</w:t>
            </w:r>
          </w:p>
          <w:p>
            <w:pPr>
              <w:spacing w:before="181" w:line="375" w:lineRule="auto"/>
              <w:ind w:left="111" w:right="101" w:firstLine="477"/>
              <w:rPr>
                <w:rFonts w:ascii="宋体" w:hAnsi="宋体" w:eastAsia="宋体" w:cs="宋体"/>
                <w:sz w:val="23"/>
                <w:szCs w:val="23"/>
              </w:rPr>
            </w:pPr>
            <w:r>
              <w:rPr>
                <w:rFonts w:ascii="宋体" w:hAnsi="宋体" w:eastAsia="宋体" w:cs="宋体"/>
                <w:spacing w:val="18"/>
                <w:sz w:val="23"/>
                <w:szCs w:val="23"/>
              </w:rPr>
              <w:t>本项</w:t>
            </w:r>
            <w:r>
              <w:rPr>
                <w:rFonts w:ascii="宋体" w:hAnsi="宋体" w:eastAsia="宋体" w:cs="宋体"/>
                <w:spacing w:val="9"/>
                <w:sz w:val="23"/>
                <w:szCs w:val="23"/>
              </w:rPr>
              <w:t>目可能存在的对地下水和土壤的污染源为水性油墨、切削液、机油、废油</w:t>
            </w:r>
            <w:r>
              <w:rPr>
                <w:rFonts w:ascii="宋体" w:hAnsi="宋体" w:eastAsia="宋体" w:cs="宋体"/>
                <w:sz w:val="23"/>
                <w:szCs w:val="23"/>
              </w:rPr>
              <w:t xml:space="preserve"> </w:t>
            </w:r>
            <w:r>
              <w:rPr>
                <w:rFonts w:ascii="宋体" w:hAnsi="宋体" w:eastAsia="宋体" w:cs="宋体"/>
                <w:spacing w:val="18"/>
                <w:sz w:val="23"/>
                <w:szCs w:val="23"/>
              </w:rPr>
              <w:t>墨</w:t>
            </w:r>
            <w:r>
              <w:rPr>
                <w:rFonts w:ascii="宋体" w:hAnsi="宋体" w:eastAsia="宋体" w:cs="宋体"/>
                <w:spacing w:val="17"/>
                <w:sz w:val="23"/>
                <w:szCs w:val="23"/>
              </w:rPr>
              <w:t>、</w:t>
            </w:r>
            <w:r>
              <w:rPr>
                <w:rFonts w:ascii="宋体" w:hAnsi="宋体" w:eastAsia="宋体" w:cs="宋体"/>
                <w:spacing w:val="9"/>
                <w:sz w:val="23"/>
                <w:szCs w:val="23"/>
              </w:rPr>
              <w:t>废切削液、废机油、喷淋废水泄漏，固废储存时浸出液、储存装置的泄漏，污</w:t>
            </w:r>
            <w:r>
              <w:rPr>
                <w:rFonts w:ascii="宋体" w:hAnsi="宋体" w:eastAsia="宋体" w:cs="宋体"/>
                <w:sz w:val="23"/>
                <w:szCs w:val="23"/>
              </w:rPr>
              <w:t xml:space="preserve"> </w:t>
            </w:r>
            <w:r>
              <w:rPr>
                <w:rFonts w:ascii="宋体" w:hAnsi="宋体" w:eastAsia="宋体" w:cs="宋体"/>
                <w:spacing w:val="8"/>
                <w:sz w:val="23"/>
                <w:szCs w:val="23"/>
              </w:rPr>
              <w:t>染物类型主要为有机物</w:t>
            </w:r>
            <w:r>
              <w:rPr>
                <w:rFonts w:ascii="宋体" w:hAnsi="宋体" w:eastAsia="宋体" w:cs="宋体"/>
                <w:spacing w:val="6"/>
                <w:sz w:val="23"/>
                <w:szCs w:val="23"/>
              </w:rPr>
              <w:t>。</w:t>
            </w:r>
          </w:p>
          <w:p>
            <w:pPr>
              <w:spacing w:before="1" w:line="227" w:lineRule="auto"/>
              <w:ind w:left="589"/>
              <w:rPr>
                <w:rFonts w:ascii="宋体" w:hAnsi="宋体" w:eastAsia="宋体" w:cs="宋体"/>
                <w:sz w:val="23"/>
                <w:szCs w:val="23"/>
              </w:rPr>
            </w:pPr>
            <w:r>
              <w:rPr>
                <w:rFonts w:ascii="Times New Roman" w:hAnsi="Times New Roman" w:eastAsia="Times New Roman" w:cs="Times New Roman"/>
                <w:spacing w:val="1"/>
                <w:sz w:val="23"/>
                <w:szCs w:val="23"/>
              </w:rPr>
              <w:t xml:space="preserve">5. 1.2 </w:t>
            </w:r>
            <w:r>
              <w:rPr>
                <w:rFonts w:ascii="宋体" w:hAnsi="宋体" w:eastAsia="宋体" w:cs="宋体"/>
                <w:spacing w:val="1"/>
                <w:sz w:val="23"/>
                <w:szCs w:val="23"/>
              </w:rPr>
              <w:t>源头控制措施</w:t>
            </w:r>
          </w:p>
          <w:p>
            <w:pPr>
              <w:spacing w:before="181" w:line="375" w:lineRule="auto"/>
              <w:ind w:left="107" w:right="101" w:firstLine="480"/>
              <w:rPr>
                <w:rFonts w:ascii="宋体" w:hAnsi="宋体" w:eastAsia="宋体" w:cs="宋体"/>
                <w:sz w:val="23"/>
                <w:szCs w:val="23"/>
              </w:rPr>
            </w:pPr>
            <w:r>
              <w:rPr>
                <w:rFonts w:ascii="宋体" w:hAnsi="宋体" w:eastAsia="宋体" w:cs="宋体"/>
                <w:spacing w:val="18"/>
                <w:sz w:val="23"/>
                <w:szCs w:val="23"/>
              </w:rPr>
              <w:t>本项</w:t>
            </w:r>
            <w:r>
              <w:rPr>
                <w:rFonts w:ascii="宋体" w:hAnsi="宋体" w:eastAsia="宋体" w:cs="宋体"/>
                <w:spacing w:val="9"/>
                <w:sz w:val="23"/>
                <w:szCs w:val="23"/>
              </w:rPr>
              <w:t>目遵循“源头控制，分区防治，污染监控、风险应急”的原则，拟采取的</w:t>
            </w:r>
            <w:r>
              <w:rPr>
                <w:rFonts w:ascii="宋体" w:hAnsi="宋体" w:eastAsia="宋体" w:cs="宋体"/>
                <w:sz w:val="23"/>
                <w:szCs w:val="23"/>
              </w:rPr>
              <w:t xml:space="preserve"> </w:t>
            </w:r>
            <w:r>
              <w:rPr>
                <w:rFonts w:ascii="宋体" w:hAnsi="宋体" w:eastAsia="宋体" w:cs="宋体"/>
                <w:spacing w:val="8"/>
                <w:sz w:val="23"/>
                <w:szCs w:val="23"/>
              </w:rPr>
              <w:t>地下水防护措施如下：</w:t>
            </w:r>
          </w:p>
          <w:p>
            <w:pPr>
              <w:spacing w:before="1" w:line="227" w:lineRule="auto"/>
              <w:ind w:left="598"/>
              <w:rPr>
                <w:rFonts w:ascii="宋体" w:hAnsi="宋体" w:eastAsia="宋体" w:cs="宋体"/>
                <w:sz w:val="23"/>
                <w:szCs w:val="23"/>
              </w:rPr>
            </w:pPr>
            <w:r>
              <w:rPr>
                <w:rFonts w:ascii="宋体" w:hAnsi="宋体" w:eastAsia="宋体" w:cs="宋体"/>
                <w:spacing w:val="17"/>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16"/>
                <w:sz w:val="23"/>
                <w:szCs w:val="23"/>
              </w:rPr>
              <w:t>1</w:t>
            </w:r>
            <w:r>
              <w:rPr>
                <w:rFonts w:ascii="宋体" w:hAnsi="宋体" w:eastAsia="宋体" w:cs="宋体"/>
                <w:spacing w:val="16"/>
                <w:sz w:val="23"/>
                <w:szCs w:val="23"/>
                <w14:textOutline w14:w="4358" w14:cap="sq" w14:cmpd="sng">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生产车间、仓库、储罐房</w:t>
            </w:r>
          </w:p>
          <w:p>
            <w:pPr>
              <w:spacing w:before="184" w:line="375" w:lineRule="auto"/>
              <w:ind w:left="106" w:right="101" w:firstLine="482"/>
              <w:rPr>
                <w:rFonts w:ascii="宋体" w:hAnsi="宋体" w:eastAsia="宋体" w:cs="宋体"/>
                <w:sz w:val="23"/>
                <w:szCs w:val="23"/>
              </w:rPr>
            </w:pPr>
            <w:r>
              <w:rPr>
                <w:rFonts w:ascii="宋体" w:hAnsi="宋体" w:eastAsia="宋体" w:cs="宋体"/>
                <w:spacing w:val="10"/>
                <w:sz w:val="23"/>
                <w:szCs w:val="23"/>
              </w:rPr>
              <w:t>生</w:t>
            </w:r>
            <w:r>
              <w:rPr>
                <w:rFonts w:ascii="宋体" w:hAnsi="宋体" w:eastAsia="宋体" w:cs="宋体"/>
                <w:spacing w:val="6"/>
                <w:sz w:val="23"/>
                <w:szCs w:val="23"/>
              </w:rPr>
              <w:t>产</w:t>
            </w:r>
            <w:r>
              <w:rPr>
                <w:rFonts w:ascii="宋体" w:hAnsi="宋体" w:eastAsia="宋体" w:cs="宋体"/>
                <w:spacing w:val="5"/>
                <w:sz w:val="23"/>
                <w:szCs w:val="23"/>
              </w:rPr>
              <w:t xml:space="preserve">车间的地面已采取粘土铺底，再在上层铺设 </w:t>
            </w:r>
            <w:r>
              <w:rPr>
                <w:rFonts w:ascii="Times New Roman" w:hAnsi="Times New Roman" w:eastAsia="Times New Roman" w:cs="Times New Roman"/>
                <w:spacing w:val="5"/>
                <w:sz w:val="23"/>
                <w:szCs w:val="23"/>
              </w:rPr>
              <w:t>10- 15</w:t>
            </w:r>
            <w:r>
              <w:rPr>
                <w:rFonts w:ascii="Times New Roman" w:hAnsi="Times New Roman" w:eastAsia="Times New Roman" w:cs="Times New Roman"/>
                <w:sz w:val="23"/>
                <w:szCs w:val="23"/>
              </w:rPr>
              <w:t>cm</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的水泥进行硬化，不</w:t>
            </w:r>
            <w:r>
              <w:rPr>
                <w:rFonts w:ascii="宋体" w:hAnsi="宋体" w:eastAsia="宋体" w:cs="宋体"/>
                <w:sz w:val="23"/>
                <w:szCs w:val="23"/>
              </w:rPr>
              <w:t xml:space="preserve"> </w:t>
            </w:r>
            <w:r>
              <w:rPr>
                <w:rFonts w:ascii="宋体" w:hAnsi="宋体" w:eastAsia="宋体" w:cs="宋体"/>
                <w:spacing w:val="9"/>
                <w:sz w:val="23"/>
                <w:szCs w:val="23"/>
              </w:rPr>
              <w:t>存</w:t>
            </w:r>
            <w:r>
              <w:rPr>
                <w:rFonts w:ascii="宋体" w:hAnsi="宋体" w:eastAsia="宋体" w:cs="宋体"/>
                <w:spacing w:val="8"/>
                <w:sz w:val="23"/>
                <w:szCs w:val="23"/>
              </w:rPr>
              <w:t>在地下水污染途径。</w:t>
            </w:r>
          </w:p>
          <w:p>
            <w:pPr>
              <w:spacing w:before="1" w:line="379" w:lineRule="auto"/>
              <w:ind w:left="105" w:right="101" w:firstLine="480"/>
              <w:rPr>
                <w:rFonts w:ascii="宋体" w:hAnsi="宋体" w:eastAsia="宋体" w:cs="宋体"/>
                <w:sz w:val="23"/>
                <w:szCs w:val="23"/>
              </w:rPr>
            </w:pPr>
            <w:r>
              <w:rPr>
                <w:rFonts w:ascii="宋体" w:hAnsi="宋体" w:eastAsia="宋体" w:cs="宋体"/>
                <w:spacing w:val="18"/>
                <w:sz w:val="23"/>
                <w:szCs w:val="23"/>
              </w:rPr>
              <w:t>仓库</w:t>
            </w:r>
            <w:r>
              <w:rPr>
                <w:rFonts w:ascii="宋体" w:hAnsi="宋体" w:eastAsia="宋体" w:cs="宋体"/>
                <w:spacing w:val="11"/>
                <w:sz w:val="23"/>
                <w:szCs w:val="23"/>
              </w:rPr>
              <w:t>及</w:t>
            </w:r>
            <w:r>
              <w:rPr>
                <w:rFonts w:ascii="宋体" w:hAnsi="宋体" w:eastAsia="宋体" w:cs="宋体"/>
                <w:spacing w:val="9"/>
                <w:sz w:val="23"/>
                <w:szCs w:val="23"/>
              </w:rPr>
              <w:t>储罐房设置围堰，在四周设置导流槽，门口设置围挡，防止物料泄漏时</w:t>
            </w:r>
            <w:r>
              <w:rPr>
                <w:rFonts w:ascii="宋体" w:hAnsi="宋体" w:eastAsia="宋体" w:cs="宋体"/>
                <w:sz w:val="23"/>
                <w:szCs w:val="23"/>
              </w:rPr>
              <w:t xml:space="preserve"> </w:t>
            </w:r>
            <w:r>
              <w:rPr>
                <w:rFonts w:ascii="宋体" w:hAnsi="宋体" w:eastAsia="宋体" w:cs="宋体"/>
                <w:spacing w:val="18"/>
                <w:sz w:val="23"/>
                <w:szCs w:val="23"/>
              </w:rPr>
              <w:t>大面</w:t>
            </w:r>
            <w:r>
              <w:rPr>
                <w:rFonts w:ascii="宋体" w:hAnsi="宋体" w:eastAsia="宋体" w:cs="宋体"/>
                <w:spacing w:val="14"/>
                <w:sz w:val="23"/>
                <w:szCs w:val="23"/>
              </w:rPr>
              <w:t>积</w:t>
            </w:r>
            <w:r>
              <w:rPr>
                <w:rFonts w:ascii="宋体" w:hAnsi="宋体" w:eastAsia="宋体" w:cs="宋体"/>
                <w:spacing w:val="9"/>
                <w:sz w:val="23"/>
                <w:szCs w:val="23"/>
              </w:rPr>
              <w:t>扩散；不同种类原材料独立包装，加强巡查，及时发现破裂的容器，并及时</w:t>
            </w:r>
            <w:r>
              <w:rPr>
                <w:rFonts w:ascii="宋体" w:hAnsi="宋体" w:eastAsia="宋体" w:cs="宋体"/>
                <w:sz w:val="23"/>
                <w:szCs w:val="23"/>
              </w:rPr>
              <w:t xml:space="preserve"> </w:t>
            </w:r>
            <w:r>
              <w:rPr>
                <w:rFonts w:ascii="宋体" w:hAnsi="宋体" w:eastAsia="宋体" w:cs="宋体"/>
                <w:spacing w:val="18"/>
                <w:sz w:val="23"/>
                <w:szCs w:val="23"/>
              </w:rPr>
              <w:t>进行</w:t>
            </w:r>
            <w:r>
              <w:rPr>
                <w:rFonts w:ascii="宋体" w:hAnsi="宋体" w:eastAsia="宋体" w:cs="宋体"/>
                <w:spacing w:val="14"/>
                <w:sz w:val="23"/>
                <w:szCs w:val="23"/>
              </w:rPr>
              <w:t>维</w:t>
            </w:r>
            <w:r>
              <w:rPr>
                <w:rFonts w:ascii="宋体" w:hAnsi="宋体" w:eastAsia="宋体" w:cs="宋体"/>
                <w:spacing w:val="9"/>
                <w:sz w:val="23"/>
                <w:szCs w:val="23"/>
              </w:rPr>
              <w:t>护与修补，防止物料腐蚀地面基础层，造成地下水污染；仓库的地面采取粘</w:t>
            </w:r>
            <w:r>
              <w:rPr>
                <w:rFonts w:ascii="宋体" w:hAnsi="宋体" w:eastAsia="宋体" w:cs="宋体"/>
                <w:sz w:val="23"/>
                <w:szCs w:val="23"/>
              </w:rPr>
              <w:t xml:space="preserve"> </w:t>
            </w:r>
            <w:r>
              <w:rPr>
                <w:rFonts w:ascii="宋体" w:hAnsi="宋体" w:eastAsia="宋体" w:cs="宋体"/>
                <w:spacing w:val="10"/>
                <w:sz w:val="23"/>
                <w:szCs w:val="23"/>
              </w:rPr>
              <w:t>土铺</w:t>
            </w:r>
            <w:r>
              <w:rPr>
                <w:rFonts w:ascii="宋体" w:hAnsi="宋体" w:eastAsia="宋体" w:cs="宋体"/>
                <w:spacing w:val="9"/>
                <w:sz w:val="23"/>
                <w:szCs w:val="23"/>
              </w:rPr>
              <w:t>底</w:t>
            </w:r>
            <w:r>
              <w:rPr>
                <w:rFonts w:ascii="宋体" w:hAnsi="宋体" w:eastAsia="宋体" w:cs="宋体"/>
                <w:spacing w:val="5"/>
                <w:sz w:val="23"/>
                <w:szCs w:val="23"/>
              </w:rPr>
              <w:t xml:space="preserve">，再在上层铺设 </w:t>
            </w:r>
            <w:r>
              <w:rPr>
                <w:rFonts w:ascii="Times New Roman" w:hAnsi="Times New Roman" w:eastAsia="Times New Roman" w:cs="Times New Roman"/>
                <w:spacing w:val="5"/>
                <w:sz w:val="23"/>
                <w:szCs w:val="23"/>
              </w:rPr>
              <w:t>10- 15</w:t>
            </w:r>
            <w:r>
              <w:rPr>
                <w:rFonts w:ascii="Times New Roman" w:hAnsi="Times New Roman" w:eastAsia="Times New Roman" w:cs="Times New Roman"/>
                <w:sz w:val="23"/>
                <w:szCs w:val="23"/>
              </w:rPr>
              <w:t>cm</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rPr>
              <w:t>的水泥进行硬化，不存在地下水污染途径。</w:t>
            </w:r>
          </w:p>
        </w:tc>
      </w:tr>
    </w:tbl>
    <w:p>
      <w:pPr>
        <w:rPr>
          <w:rFonts w:ascii="Arial"/>
          <w:sz w:val="21"/>
        </w:rPr>
      </w:pPr>
    </w:p>
    <w:p>
      <w:pPr>
        <w:sectPr>
          <w:footerReference r:id="rId66" w:type="default"/>
          <w:pgSz w:w="11906" w:h="16839"/>
          <w:pgMar w:top="1431" w:right="1363" w:bottom="1015" w:left="1363" w:header="0" w:footer="853" w:gutter="0"/>
          <w:cols w:space="720" w:num="1"/>
        </w:sectPr>
      </w:pPr>
    </w:p>
    <w:p>
      <w:r>
        <w:pict>
          <v:rect id="_x0000_s1146" o:spid="_x0000_s1146" o:spt="1" style="position:absolute;left:0pt;margin-left:89.55pt;margin-top:613.25pt;height:139.05pt;width:0.5pt;mso-position-horizontal-relative:page;mso-position-vertical-relative:page;z-index:251776000;mso-width-relative:page;mso-height-relative:page;" fillcolor="#000000" filled="t" stroked="f" coordsize="21600,21600" o:allowincell="f">
            <v:path/>
            <v:fill on="t" focussize="0,0"/>
            <v:stroke on="f"/>
            <v:imagedata o:title=""/>
            <o:lock v:ext="edit"/>
          </v:rect>
        </w:pict>
      </w:r>
      <w:r>
        <w:pict>
          <v:rect id="_x0000_s1147" o:spid="_x0000_s1147" o:spt="1" style="position:absolute;left:0pt;margin-left:521.25pt;margin-top:613.7pt;height:138.55pt;width:0.5pt;mso-position-horizontal-relative:page;mso-position-vertical-relative:page;z-index:251777024;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655"/>
        <w:gridCol w:w="1422"/>
        <w:gridCol w:w="2175"/>
        <w:gridCol w:w="45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60"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4"/>
            <w:tcBorders>
              <w:right w:val="single" w:color="000000" w:sz="6" w:space="0"/>
            </w:tcBorders>
            <w:vAlign w:val="top"/>
          </w:tcPr>
          <w:p>
            <w:pPr>
              <w:spacing w:before="49" w:line="228" w:lineRule="auto"/>
              <w:ind w:left="538"/>
              <w:rPr>
                <w:rFonts w:ascii="宋体" w:hAnsi="宋体" w:eastAsia="宋体" w:cs="宋体"/>
                <w:sz w:val="23"/>
                <w:szCs w:val="23"/>
              </w:rPr>
            </w:pPr>
            <w:r>
              <w:rPr>
                <w:rFonts w:ascii="宋体" w:hAnsi="宋体" w:eastAsia="宋体" w:cs="宋体"/>
                <w:spacing w:val="24"/>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19"/>
                <w:sz w:val="23"/>
                <w:szCs w:val="23"/>
              </w:rPr>
              <w:t>2</w:t>
            </w:r>
            <w:r>
              <w:rPr>
                <w:rFonts w:ascii="宋体" w:hAnsi="宋体" w:eastAsia="宋体" w:cs="宋体"/>
                <w:spacing w:val="19"/>
                <w:sz w:val="23"/>
                <w:szCs w:val="23"/>
                <w14:textOutline w14:w="4358" w14:cap="sq" w14:cmpd="sng">
                  <w14:solidFill>
                    <w14:srgbClr w14:val="000000"/>
                  </w14:solidFill>
                  <w14:prstDash w14:val="solid"/>
                  <w14:bevel/>
                </w14:textOutline>
              </w:rPr>
              <w:t>)</w:t>
            </w:r>
            <w:r>
              <w:rPr>
                <w:rFonts w:ascii="宋体" w:hAnsi="宋体" w:eastAsia="宋体" w:cs="宋体"/>
                <w:spacing w:val="19"/>
                <w:sz w:val="23"/>
                <w:szCs w:val="23"/>
              </w:rPr>
              <w:t xml:space="preserve"> </w:t>
            </w:r>
            <w:r>
              <w:rPr>
                <w:rFonts w:ascii="宋体" w:hAnsi="宋体" w:eastAsia="宋体" w:cs="宋体"/>
                <w:spacing w:val="19"/>
                <w:sz w:val="23"/>
                <w:szCs w:val="23"/>
                <w14:textOutline w14:w="4358" w14:cap="sq" w14:cmpd="sng">
                  <w14:solidFill>
                    <w14:srgbClr w14:val="000000"/>
                  </w14:solidFill>
                  <w14:prstDash w14:val="solid"/>
                  <w14:bevel/>
                </w14:textOutline>
              </w:rPr>
              <w:t>一般固废仓</w:t>
            </w:r>
          </w:p>
          <w:p>
            <w:pPr>
              <w:spacing w:before="183" w:line="375" w:lineRule="auto"/>
              <w:ind w:left="106" w:right="71" w:firstLine="484"/>
              <w:rPr>
                <w:rFonts w:ascii="宋体" w:hAnsi="宋体" w:eastAsia="宋体" w:cs="宋体"/>
                <w:sz w:val="23"/>
                <w:szCs w:val="23"/>
              </w:rPr>
            </w:pPr>
            <w:r>
              <w:rPr>
                <w:rFonts w:ascii="宋体" w:hAnsi="宋体" w:eastAsia="宋体" w:cs="宋体"/>
                <w:spacing w:val="18"/>
                <w:sz w:val="23"/>
                <w:szCs w:val="23"/>
              </w:rPr>
              <w:t>一</w:t>
            </w:r>
            <w:r>
              <w:rPr>
                <w:rFonts w:ascii="宋体" w:hAnsi="宋体" w:eastAsia="宋体" w:cs="宋体"/>
                <w:spacing w:val="15"/>
                <w:sz w:val="23"/>
                <w:szCs w:val="23"/>
              </w:rPr>
              <w:t>般</w:t>
            </w:r>
            <w:r>
              <w:rPr>
                <w:rFonts w:ascii="宋体" w:hAnsi="宋体" w:eastAsia="宋体" w:cs="宋体"/>
                <w:spacing w:val="9"/>
                <w:sz w:val="23"/>
                <w:szCs w:val="23"/>
              </w:rPr>
              <w:t>固废仓必须防雨、防晒、防风，设置防渗地坪，该防渗地坪的具体技术要</w:t>
            </w:r>
            <w:r>
              <w:rPr>
                <w:rFonts w:ascii="宋体" w:hAnsi="宋体" w:eastAsia="宋体" w:cs="宋体"/>
                <w:sz w:val="23"/>
                <w:szCs w:val="23"/>
              </w:rPr>
              <w:t xml:space="preserve"> </w:t>
            </w:r>
            <w:r>
              <w:rPr>
                <w:rFonts w:ascii="宋体" w:hAnsi="宋体" w:eastAsia="宋体" w:cs="宋体"/>
                <w:spacing w:val="1"/>
                <w:sz w:val="23"/>
                <w:szCs w:val="23"/>
              </w:rPr>
              <w:t>求为“等效黏</w:t>
            </w:r>
            <w:r>
              <w:rPr>
                <w:rFonts w:ascii="宋体" w:hAnsi="宋体" w:eastAsia="宋体" w:cs="宋体"/>
                <w:sz w:val="23"/>
                <w:szCs w:val="23"/>
              </w:rPr>
              <w:t xml:space="preserve">土防渗层 </w:t>
            </w:r>
            <w:r>
              <w:rPr>
                <w:rFonts w:ascii="Times New Roman" w:hAnsi="Times New Roman" w:eastAsia="Times New Roman" w:cs="Times New Roman"/>
                <w:sz w:val="23"/>
                <w:szCs w:val="23"/>
              </w:rPr>
              <w:t xml:space="preserve">Mb≥1 . 5m </w:t>
            </w:r>
            <w:r>
              <w:rPr>
                <w:rFonts w:ascii="宋体" w:hAnsi="宋体" w:eastAsia="宋体" w:cs="宋体"/>
                <w:sz w:val="23"/>
                <w:szCs w:val="23"/>
              </w:rPr>
              <w:t>， 渗透系数</w:t>
            </w:r>
            <w:r>
              <w:rPr>
                <w:rFonts w:ascii="Times New Roman" w:hAnsi="Times New Roman" w:eastAsia="Times New Roman" w:cs="Times New Roman"/>
                <w:sz w:val="23"/>
                <w:szCs w:val="23"/>
              </w:rPr>
              <w:t xml:space="preserve">≤10 </w:t>
            </w:r>
            <w:r>
              <w:rPr>
                <w:rFonts w:ascii="Times New Roman" w:hAnsi="Times New Roman" w:eastAsia="Times New Roman" w:cs="Times New Roman"/>
                <w:position w:val="8"/>
                <w:sz w:val="15"/>
                <w:szCs w:val="15"/>
              </w:rPr>
              <w:t xml:space="preserve">-7 </w:t>
            </w:r>
            <w:r>
              <w:rPr>
                <w:rFonts w:ascii="Times New Roman" w:hAnsi="Times New Roman" w:eastAsia="Times New Roman" w:cs="Times New Roman"/>
                <w:sz w:val="23"/>
                <w:szCs w:val="23"/>
              </w:rPr>
              <w:t>cm/s</w:t>
            </w:r>
            <w:r>
              <w:rPr>
                <w:rFonts w:ascii="宋体" w:hAnsi="宋体" w:eastAsia="宋体" w:cs="宋体"/>
                <w:sz w:val="23"/>
                <w:szCs w:val="23"/>
              </w:rPr>
              <w:t xml:space="preserve">” 。一般固废仓设置围堰， </w:t>
            </w:r>
            <w:r>
              <w:rPr>
                <w:rFonts w:ascii="宋体" w:hAnsi="宋体" w:eastAsia="宋体" w:cs="宋体"/>
                <w:spacing w:val="18"/>
                <w:sz w:val="23"/>
                <w:szCs w:val="23"/>
              </w:rPr>
              <w:t>在四</w:t>
            </w:r>
            <w:r>
              <w:rPr>
                <w:rFonts w:ascii="宋体" w:hAnsi="宋体" w:eastAsia="宋体" w:cs="宋体"/>
                <w:spacing w:val="13"/>
                <w:sz w:val="23"/>
                <w:szCs w:val="23"/>
              </w:rPr>
              <w:t>周</w:t>
            </w:r>
            <w:r>
              <w:rPr>
                <w:rFonts w:ascii="宋体" w:hAnsi="宋体" w:eastAsia="宋体" w:cs="宋体"/>
                <w:spacing w:val="9"/>
                <w:sz w:val="23"/>
                <w:szCs w:val="23"/>
              </w:rPr>
              <w:t>设置导流槽，门口设置围挡，防止物料泄漏时大面积扩散。不同种类原材料</w:t>
            </w:r>
            <w:r>
              <w:rPr>
                <w:rFonts w:ascii="宋体" w:hAnsi="宋体" w:eastAsia="宋体" w:cs="宋体"/>
                <w:sz w:val="23"/>
                <w:szCs w:val="23"/>
              </w:rPr>
              <w:t xml:space="preserve"> </w:t>
            </w:r>
            <w:r>
              <w:rPr>
                <w:rFonts w:ascii="宋体" w:hAnsi="宋体" w:eastAsia="宋体" w:cs="宋体"/>
                <w:spacing w:val="18"/>
                <w:sz w:val="23"/>
                <w:szCs w:val="23"/>
              </w:rPr>
              <w:t>独立</w:t>
            </w:r>
            <w:r>
              <w:rPr>
                <w:rFonts w:ascii="宋体" w:hAnsi="宋体" w:eastAsia="宋体" w:cs="宋体"/>
                <w:spacing w:val="13"/>
                <w:sz w:val="23"/>
                <w:szCs w:val="23"/>
              </w:rPr>
              <w:t>包</w:t>
            </w:r>
            <w:r>
              <w:rPr>
                <w:rFonts w:ascii="宋体" w:hAnsi="宋体" w:eastAsia="宋体" w:cs="宋体"/>
                <w:spacing w:val="9"/>
                <w:sz w:val="23"/>
                <w:szCs w:val="23"/>
              </w:rPr>
              <w:t>装，加强巡查，及时发现破裂的容器，并及时进行维护与修补，防止物料腐</w:t>
            </w:r>
            <w:r>
              <w:rPr>
                <w:rFonts w:ascii="宋体" w:hAnsi="宋体" w:eastAsia="宋体" w:cs="宋体"/>
                <w:sz w:val="23"/>
                <w:szCs w:val="23"/>
              </w:rPr>
              <w:t xml:space="preserve"> </w:t>
            </w:r>
            <w:r>
              <w:rPr>
                <w:rFonts w:ascii="宋体" w:hAnsi="宋体" w:eastAsia="宋体" w:cs="宋体"/>
                <w:spacing w:val="16"/>
                <w:sz w:val="23"/>
                <w:szCs w:val="23"/>
              </w:rPr>
              <w:t>蚀</w:t>
            </w:r>
            <w:r>
              <w:rPr>
                <w:rFonts w:ascii="宋体" w:hAnsi="宋体" w:eastAsia="宋体" w:cs="宋体"/>
                <w:spacing w:val="11"/>
                <w:sz w:val="23"/>
                <w:szCs w:val="23"/>
              </w:rPr>
              <w:t>地</w:t>
            </w:r>
            <w:r>
              <w:rPr>
                <w:rFonts w:ascii="宋体" w:hAnsi="宋体" w:eastAsia="宋体" w:cs="宋体"/>
                <w:spacing w:val="8"/>
                <w:sz w:val="23"/>
                <w:szCs w:val="23"/>
              </w:rPr>
              <w:t>面基础层，造成地下水污染。</w:t>
            </w:r>
          </w:p>
          <w:p>
            <w:pPr>
              <w:spacing w:line="228" w:lineRule="auto"/>
              <w:ind w:left="598"/>
              <w:rPr>
                <w:rFonts w:ascii="宋体" w:hAnsi="宋体" w:eastAsia="宋体" w:cs="宋体"/>
                <w:sz w:val="23"/>
                <w:szCs w:val="23"/>
              </w:rPr>
            </w:pPr>
            <w:r>
              <w:rPr>
                <w:rFonts w:ascii="宋体" w:hAnsi="宋体" w:eastAsia="宋体" w:cs="宋体"/>
                <w:spacing w:val="22"/>
                <w:sz w:val="23"/>
                <w:szCs w:val="23"/>
                <w14:textOutline w14:w="4358" w14:cap="sq" w14:cmpd="sng">
                  <w14:solidFill>
                    <w14:srgbClr w14:val="000000"/>
                  </w14:solidFill>
                  <w14:prstDash w14:val="solid"/>
                  <w14:bevel/>
                </w14:textOutline>
              </w:rPr>
              <w:t>(</w:t>
            </w:r>
            <w:r>
              <w:rPr>
                <w:rFonts w:ascii="Times New Roman" w:hAnsi="Times New Roman" w:eastAsia="Times New Roman" w:cs="Times New Roman"/>
                <w:b/>
                <w:bCs/>
                <w:spacing w:val="22"/>
                <w:sz w:val="23"/>
                <w:szCs w:val="23"/>
              </w:rPr>
              <w:t>3</w:t>
            </w:r>
            <w:r>
              <w:rPr>
                <w:rFonts w:ascii="宋体" w:hAnsi="宋体" w:eastAsia="宋体" w:cs="宋体"/>
                <w:spacing w:val="22"/>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rPr>
              <w:t xml:space="preserve"> </w:t>
            </w:r>
            <w:r>
              <w:rPr>
                <w:rFonts w:ascii="宋体" w:hAnsi="宋体" w:eastAsia="宋体" w:cs="宋体"/>
                <w:spacing w:val="22"/>
                <w:sz w:val="23"/>
                <w:szCs w:val="23"/>
                <w14:textOutline w14:w="4358" w14:cap="sq" w14:cmpd="sng">
                  <w14:solidFill>
                    <w14:srgbClr w14:val="000000"/>
                  </w14:solidFill>
                  <w14:prstDash w14:val="solid"/>
                  <w14:bevel/>
                </w14:textOutline>
              </w:rPr>
              <w:t>危废</w:t>
            </w:r>
            <w:r>
              <w:rPr>
                <w:rFonts w:ascii="宋体" w:hAnsi="宋体" w:eastAsia="宋体" w:cs="宋体"/>
                <w:spacing w:val="21"/>
                <w:sz w:val="23"/>
                <w:szCs w:val="23"/>
                <w14:textOutline w14:w="4358" w14:cap="sq" w14:cmpd="sng">
                  <w14:solidFill>
                    <w14:srgbClr w14:val="000000"/>
                  </w14:solidFill>
                  <w14:prstDash w14:val="solid"/>
                  <w14:bevel/>
                </w14:textOutline>
              </w:rPr>
              <w:t>仓</w:t>
            </w:r>
          </w:p>
          <w:p>
            <w:pPr>
              <w:spacing w:before="180" w:line="375" w:lineRule="auto"/>
              <w:ind w:left="105" w:right="104" w:firstLine="484"/>
              <w:rPr>
                <w:rFonts w:ascii="宋体" w:hAnsi="宋体" w:eastAsia="宋体" w:cs="宋体"/>
                <w:sz w:val="23"/>
                <w:szCs w:val="23"/>
              </w:rPr>
            </w:pPr>
            <w:r>
              <w:rPr>
                <w:rFonts w:ascii="宋体" w:hAnsi="宋体" w:eastAsia="宋体" w:cs="宋体"/>
                <w:spacing w:val="6"/>
                <w:sz w:val="23"/>
                <w:szCs w:val="23"/>
              </w:rPr>
              <w:t>危废仓，已按照《危险</w:t>
            </w:r>
            <w:r>
              <w:rPr>
                <w:rFonts w:ascii="宋体" w:hAnsi="宋体" w:eastAsia="宋体" w:cs="宋体"/>
                <w:spacing w:val="4"/>
                <w:sz w:val="23"/>
                <w:szCs w:val="23"/>
              </w:rPr>
              <w:t>废</w:t>
            </w:r>
            <w:r>
              <w:rPr>
                <w:rFonts w:ascii="宋体" w:hAnsi="宋体" w:eastAsia="宋体" w:cs="宋体"/>
                <w:spacing w:val="3"/>
                <w:sz w:val="23"/>
                <w:szCs w:val="23"/>
              </w:rPr>
              <w:t>物贮存污染控制标准》  (</w:t>
            </w:r>
            <w:r>
              <w:rPr>
                <w:rFonts w:ascii="Times New Roman" w:hAnsi="Times New Roman" w:eastAsia="Times New Roman" w:cs="Times New Roman"/>
                <w:sz w:val="23"/>
                <w:szCs w:val="23"/>
              </w:rPr>
              <w:t>GB</w:t>
            </w:r>
            <w:r>
              <w:rPr>
                <w:rFonts w:ascii="Times New Roman" w:hAnsi="Times New Roman" w:eastAsia="Times New Roman" w:cs="Times New Roman"/>
                <w:spacing w:val="3"/>
                <w:sz w:val="23"/>
                <w:szCs w:val="23"/>
              </w:rPr>
              <w:t>18597-2023</w:t>
            </w:r>
            <w:r>
              <w:rPr>
                <w:rFonts w:ascii="宋体" w:hAnsi="宋体" w:eastAsia="宋体" w:cs="宋体"/>
                <w:spacing w:val="3"/>
                <w:sz w:val="23"/>
                <w:szCs w:val="23"/>
              </w:rPr>
              <w:t>) 的相关要求</w:t>
            </w:r>
            <w:r>
              <w:rPr>
                <w:rFonts w:ascii="宋体" w:hAnsi="宋体" w:eastAsia="宋体" w:cs="宋体"/>
                <w:sz w:val="23"/>
                <w:szCs w:val="23"/>
              </w:rPr>
              <w:t xml:space="preserve"> </w:t>
            </w:r>
            <w:r>
              <w:rPr>
                <w:rFonts w:ascii="宋体" w:hAnsi="宋体" w:eastAsia="宋体" w:cs="宋体"/>
                <w:spacing w:val="10"/>
                <w:sz w:val="23"/>
                <w:szCs w:val="23"/>
              </w:rPr>
              <w:t>进</w:t>
            </w:r>
            <w:r>
              <w:rPr>
                <w:rFonts w:ascii="宋体" w:hAnsi="宋体" w:eastAsia="宋体" w:cs="宋体"/>
                <w:spacing w:val="9"/>
                <w:sz w:val="23"/>
                <w:szCs w:val="23"/>
              </w:rPr>
              <w:t>行设计并采取了相应的防渗措施，包括：</w:t>
            </w:r>
          </w:p>
          <w:p>
            <w:pPr>
              <w:spacing w:before="1" w:line="374" w:lineRule="auto"/>
              <w:ind w:left="102" w:right="101" w:firstLine="484"/>
              <w:rPr>
                <w:rFonts w:ascii="宋体" w:hAnsi="宋体" w:eastAsia="宋体" w:cs="宋体"/>
                <w:sz w:val="23"/>
                <w:szCs w:val="23"/>
              </w:rPr>
            </w:pPr>
            <w:r>
              <w:rPr>
                <w:rFonts w:ascii="宋体" w:hAnsi="宋体" w:eastAsia="宋体" w:cs="宋体"/>
                <w:spacing w:val="18"/>
                <w:sz w:val="23"/>
                <w:szCs w:val="23"/>
              </w:rPr>
              <w:t>①危</w:t>
            </w:r>
            <w:r>
              <w:rPr>
                <w:rFonts w:ascii="宋体" w:hAnsi="宋体" w:eastAsia="宋体" w:cs="宋体"/>
                <w:spacing w:val="11"/>
                <w:sz w:val="23"/>
                <w:szCs w:val="23"/>
              </w:rPr>
              <w:t>废</w:t>
            </w:r>
            <w:r>
              <w:rPr>
                <w:rFonts w:ascii="宋体" w:hAnsi="宋体" w:eastAsia="宋体" w:cs="宋体"/>
                <w:spacing w:val="9"/>
                <w:sz w:val="23"/>
                <w:szCs w:val="23"/>
              </w:rPr>
              <w:t>仓基础设置防渗地坪，该防渗地坪的具体技术要求为“等效黏土防渗层</w:t>
            </w:r>
            <w:r>
              <w:rPr>
                <w:rFonts w:ascii="宋体" w:hAnsi="宋体" w:eastAsia="宋体" w:cs="宋体"/>
                <w:sz w:val="23"/>
                <w:szCs w:val="23"/>
              </w:rPr>
              <w:t xml:space="preserve"> </w:t>
            </w:r>
            <w:r>
              <w:rPr>
                <w:rFonts w:ascii="Times New Roman" w:hAnsi="Times New Roman" w:eastAsia="Times New Roman" w:cs="Times New Roman"/>
                <w:sz w:val="23"/>
                <w:szCs w:val="23"/>
              </w:rPr>
              <w:t>Mb</w:t>
            </w:r>
            <w:r>
              <w:rPr>
                <w:rFonts w:ascii="Times New Roman" w:hAnsi="Times New Roman" w:eastAsia="Times New Roman" w:cs="Times New Roman"/>
                <w:spacing w:val="2"/>
                <w:sz w:val="23"/>
                <w:szCs w:val="23"/>
              </w:rPr>
              <w:t>≥6 . 0</w:t>
            </w:r>
            <w:r>
              <w:rPr>
                <w:rFonts w:ascii="Times New Roman" w:hAnsi="Times New Roman" w:eastAsia="Times New Roman" w:cs="Times New Roman"/>
                <w:sz w:val="23"/>
                <w:szCs w:val="23"/>
              </w:rPr>
              <w:t>m</w:t>
            </w:r>
            <w:r>
              <w:rPr>
                <w:rFonts w:ascii="Times New Roman" w:hAnsi="Times New Roman" w:eastAsia="Times New Roman" w:cs="Times New Roman"/>
                <w:spacing w:val="1"/>
                <w:sz w:val="23"/>
                <w:szCs w:val="23"/>
              </w:rPr>
              <w:t xml:space="preserve"> </w:t>
            </w:r>
            <w:r>
              <w:rPr>
                <w:rFonts w:ascii="宋体" w:hAnsi="宋体" w:eastAsia="宋体" w:cs="宋体"/>
                <w:spacing w:val="1"/>
                <w:sz w:val="23"/>
                <w:szCs w:val="23"/>
              </w:rPr>
              <w:t>， 渗透系数</w:t>
            </w:r>
            <w:r>
              <w:rPr>
                <w:rFonts w:ascii="Times New Roman" w:hAnsi="Times New Roman" w:eastAsia="Times New Roman" w:cs="Times New Roman"/>
                <w:spacing w:val="1"/>
                <w:sz w:val="23"/>
                <w:szCs w:val="23"/>
              </w:rPr>
              <w:t xml:space="preserve">≤10 </w:t>
            </w:r>
            <w:r>
              <w:rPr>
                <w:rFonts w:ascii="Times New Roman" w:hAnsi="Times New Roman" w:eastAsia="Times New Roman" w:cs="Times New Roman"/>
                <w:spacing w:val="1"/>
                <w:position w:val="7"/>
                <w:sz w:val="15"/>
                <w:szCs w:val="15"/>
              </w:rPr>
              <w:t xml:space="preserve">-7 </w:t>
            </w:r>
            <w:r>
              <w:rPr>
                <w:rFonts w:ascii="Times New Roman" w:hAnsi="Times New Roman" w:eastAsia="Times New Roman" w:cs="Times New Roman"/>
                <w:sz w:val="23"/>
                <w:szCs w:val="23"/>
              </w:rPr>
              <w:t>cm</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s</w:t>
            </w:r>
            <w:r>
              <w:rPr>
                <w:rFonts w:ascii="宋体" w:hAnsi="宋体" w:eastAsia="宋体" w:cs="宋体"/>
                <w:spacing w:val="1"/>
                <w:sz w:val="23"/>
                <w:szCs w:val="23"/>
              </w:rPr>
              <w:t>”。</w:t>
            </w:r>
          </w:p>
          <w:p>
            <w:pPr>
              <w:spacing w:before="2" w:line="374" w:lineRule="auto"/>
              <w:ind w:left="110" w:right="101" w:firstLine="475"/>
              <w:rPr>
                <w:rFonts w:ascii="宋体" w:hAnsi="宋体" w:eastAsia="宋体" w:cs="宋体"/>
                <w:sz w:val="23"/>
                <w:szCs w:val="23"/>
              </w:rPr>
            </w:pPr>
            <w:r>
              <w:rPr>
                <w:rFonts w:ascii="宋体" w:hAnsi="宋体" w:eastAsia="宋体" w:cs="宋体"/>
                <w:spacing w:val="18"/>
                <w:sz w:val="23"/>
                <w:szCs w:val="23"/>
              </w:rPr>
              <w:t>②地</w:t>
            </w:r>
            <w:r>
              <w:rPr>
                <w:rFonts w:ascii="宋体" w:hAnsi="宋体" w:eastAsia="宋体" w:cs="宋体"/>
                <w:spacing w:val="12"/>
                <w:sz w:val="23"/>
                <w:szCs w:val="23"/>
              </w:rPr>
              <w:t>面</w:t>
            </w:r>
            <w:r>
              <w:rPr>
                <w:rFonts w:ascii="宋体" w:hAnsi="宋体" w:eastAsia="宋体" w:cs="宋体"/>
                <w:spacing w:val="9"/>
                <w:sz w:val="23"/>
                <w:szCs w:val="23"/>
              </w:rPr>
              <w:t>与裙脚用坚固、防渗的材料建造，设计堵截泄漏的裙脚；衬里能够覆盖</w:t>
            </w:r>
            <w:r>
              <w:rPr>
                <w:rFonts w:ascii="宋体" w:hAnsi="宋体" w:eastAsia="宋体" w:cs="宋体"/>
                <w:sz w:val="23"/>
                <w:szCs w:val="23"/>
              </w:rPr>
              <w:t xml:space="preserve"> </w:t>
            </w:r>
            <w:r>
              <w:rPr>
                <w:rFonts w:ascii="宋体" w:hAnsi="宋体" w:eastAsia="宋体" w:cs="宋体"/>
                <w:spacing w:val="16"/>
                <w:sz w:val="23"/>
                <w:szCs w:val="23"/>
              </w:rPr>
              <w:t>危</w:t>
            </w:r>
            <w:r>
              <w:rPr>
                <w:rFonts w:ascii="宋体" w:hAnsi="宋体" w:eastAsia="宋体" w:cs="宋体"/>
                <w:spacing w:val="13"/>
                <w:sz w:val="23"/>
                <w:szCs w:val="23"/>
              </w:rPr>
              <w:t>险</w:t>
            </w:r>
            <w:r>
              <w:rPr>
                <w:rFonts w:ascii="宋体" w:hAnsi="宋体" w:eastAsia="宋体" w:cs="宋体"/>
                <w:spacing w:val="8"/>
                <w:sz w:val="23"/>
                <w:szCs w:val="23"/>
              </w:rPr>
              <w:t>废物或其溶出物可能涉及到的范围。</w:t>
            </w:r>
          </w:p>
          <w:p>
            <w:pPr>
              <w:spacing w:before="1" w:line="374" w:lineRule="auto"/>
              <w:ind w:left="108" w:right="101" w:firstLine="477"/>
              <w:rPr>
                <w:rFonts w:ascii="宋体" w:hAnsi="宋体" w:eastAsia="宋体" w:cs="宋体"/>
                <w:sz w:val="23"/>
                <w:szCs w:val="23"/>
              </w:rPr>
            </w:pPr>
            <w:r>
              <w:rPr>
                <w:rFonts w:ascii="宋体" w:hAnsi="宋体" w:eastAsia="宋体" w:cs="宋体"/>
                <w:spacing w:val="18"/>
                <w:sz w:val="23"/>
                <w:szCs w:val="23"/>
              </w:rPr>
              <w:t>③不</w:t>
            </w:r>
            <w:r>
              <w:rPr>
                <w:rFonts w:ascii="宋体" w:hAnsi="宋体" w:eastAsia="宋体" w:cs="宋体"/>
                <w:spacing w:val="12"/>
                <w:sz w:val="23"/>
                <w:szCs w:val="23"/>
              </w:rPr>
              <w:t>相</w:t>
            </w:r>
            <w:r>
              <w:rPr>
                <w:rFonts w:ascii="宋体" w:hAnsi="宋体" w:eastAsia="宋体" w:cs="宋体"/>
                <w:spacing w:val="9"/>
                <w:sz w:val="23"/>
                <w:szCs w:val="23"/>
              </w:rPr>
              <w:t>容的危险废物分开存放，并设有隔离间隔断，加强危险废物的管理，防</w:t>
            </w:r>
            <w:r>
              <w:rPr>
                <w:rFonts w:ascii="宋体" w:hAnsi="宋体" w:eastAsia="宋体" w:cs="宋体"/>
                <w:sz w:val="23"/>
                <w:szCs w:val="23"/>
              </w:rPr>
              <w:t xml:space="preserve"> </w:t>
            </w:r>
            <w:r>
              <w:rPr>
                <w:rFonts w:ascii="宋体" w:hAnsi="宋体" w:eastAsia="宋体" w:cs="宋体"/>
                <w:spacing w:val="18"/>
                <w:sz w:val="23"/>
                <w:szCs w:val="23"/>
              </w:rPr>
              <w:t>止</w:t>
            </w:r>
            <w:r>
              <w:rPr>
                <w:rFonts w:ascii="宋体" w:hAnsi="宋体" w:eastAsia="宋体" w:cs="宋体"/>
                <w:spacing w:val="10"/>
                <w:sz w:val="23"/>
                <w:szCs w:val="23"/>
              </w:rPr>
              <w:t>其</w:t>
            </w:r>
            <w:r>
              <w:rPr>
                <w:rFonts w:ascii="宋体" w:hAnsi="宋体" w:eastAsia="宋体" w:cs="宋体"/>
                <w:spacing w:val="9"/>
                <w:sz w:val="23"/>
                <w:szCs w:val="23"/>
              </w:rPr>
              <w:t>包装出现破损、泄漏等问题；危险废物堆要防风、防雨、防晒等。</w:t>
            </w:r>
          </w:p>
          <w:p>
            <w:pPr>
              <w:spacing w:before="2" w:line="374" w:lineRule="auto"/>
              <w:ind w:left="106" w:right="101" w:firstLine="483"/>
              <w:rPr>
                <w:rFonts w:ascii="宋体" w:hAnsi="宋体" w:eastAsia="宋体" w:cs="宋体"/>
                <w:sz w:val="23"/>
                <w:szCs w:val="23"/>
              </w:rPr>
            </w:pPr>
            <w:r>
              <w:rPr>
                <w:rFonts w:ascii="宋体" w:hAnsi="宋体" w:eastAsia="宋体" w:cs="宋体"/>
                <w:spacing w:val="18"/>
                <w:sz w:val="23"/>
                <w:szCs w:val="23"/>
              </w:rPr>
              <w:t>综</w:t>
            </w:r>
            <w:r>
              <w:rPr>
                <w:rFonts w:ascii="宋体" w:hAnsi="宋体" w:eastAsia="宋体" w:cs="宋体"/>
                <w:spacing w:val="16"/>
                <w:sz w:val="23"/>
                <w:szCs w:val="23"/>
              </w:rPr>
              <w:t>上</w:t>
            </w:r>
            <w:r>
              <w:rPr>
                <w:rFonts w:ascii="宋体" w:hAnsi="宋体" w:eastAsia="宋体" w:cs="宋体"/>
                <w:spacing w:val="9"/>
                <w:sz w:val="23"/>
                <w:szCs w:val="23"/>
              </w:rPr>
              <w:t>所述，项目在生产车间、仓库、一般固废仓和危废仓均采取措施后，不存</w:t>
            </w:r>
            <w:r>
              <w:rPr>
                <w:rFonts w:ascii="宋体" w:hAnsi="宋体" w:eastAsia="宋体" w:cs="宋体"/>
                <w:sz w:val="23"/>
                <w:szCs w:val="23"/>
              </w:rPr>
              <w:t xml:space="preserve"> </w:t>
            </w:r>
            <w:r>
              <w:rPr>
                <w:rFonts w:ascii="宋体" w:hAnsi="宋体" w:eastAsia="宋体" w:cs="宋体"/>
                <w:spacing w:val="8"/>
                <w:sz w:val="23"/>
                <w:szCs w:val="23"/>
              </w:rPr>
              <w:t>在地下水污染途径</w:t>
            </w:r>
            <w:r>
              <w:rPr>
                <w:rFonts w:ascii="宋体" w:hAnsi="宋体" w:eastAsia="宋体" w:cs="宋体"/>
                <w:spacing w:val="7"/>
                <w:sz w:val="23"/>
                <w:szCs w:val="23"/>
              </w:rPr>
              <w:t>。</w:t>
            </w:r>
          </w:p>
          <w:p>
            <w:pPr>
              <w:spacing w:before="1" w:line="374" w:lineRule="auto"/>
              <w:ind w:left="106" w:right="101" w:firstLine="480"/>
              <w:rPr>
                <w:rFonts w:ascii="宋体" w:hAnsi="宋体" w:eastAsia="宋体" w:cs="宋体"/>
                <w:sz w:val="23"/>
                <w:szCs w:val="23"/>
              </w:rPr>
            </w:pPr>
            <w:r>
              <w:rPr>
                <w:rFonts w:ascii="宋体" w:hAnsi="宋体" w:eastAsia="宋体" w:cs="宋体"/>
                <w:spacing w:val="4"/>
                <w:sz w:val="23"/>
                <w:szCs w:val="23"/>
              </w:rPr>
              <w:t>根据《环境影响评价技术</w:t>
            </w:r>
            <w:r>
              <w:rPr>
                <w:rFonts w:ascii="宋体" w:hAnsi="宋体" w:eastAsia="宋体" w:cs="宋体"/>
                <w:spacing w:val="2"/>
                <w:sz w:val="23"/>
                <w:szCs w:val="23"/>
              </w:rPr>
              <w:t>导则 地下水环境》  (</w:t>
            </w:r>
            <w:r>
              <w:rPr>
                <w:rFonts w:ascii="Times New Roman" w:hAnsi="Times New Roman" w:eastAsia="Times New Roman" w:cs="Times New Roman"/>
                <w:sz w:val="23"/>
                <w:szCs w:val="23"/>
              </w:rPr>
              <w:t>HJ</w:t>
            </w:r>
            <w:r>
              <w:rPr>
                <w:rFonts w:ascii="Times New Roman" w:hAnsi="Times New Roman" w:eastAsia="Times New Roman" w:cs="Times New Roman"/>
                <w:spacing w:val="2"/>
                <w:sz w:val="23"/>
                <w:szCs w:val="23"/>
              </w:rPr>
              <w:t>610-2016</w:t>
            </w:r>
            <w:r>
              <w:rPr>
                <w:rFonts w:ascii="宋体" w:hAnsi="宋体" w:eastAsia="宋体" w:cs="宋体"/>
                <w:spacing w:val="2"/>
                <w:sz w:val="23"/>
                <w:szCs w:val="23"/>
              </w:rPr>
              <w:t xml:space="preserve">) 中表 </w:t>
            </w:r>
            <w:r>
              <w:rPr>
                <w:rFonts w:ascii="Times New Roman" w:hAnsi="Times New Roman" w:eastAsia="Times New Roman" w:cs="Times New Roman"/>
                <w:spacing w:val="2"/>
                <w:sz w:val="23"/>
                <w:szCs w:val="23"/>
              </w:rPr>
              <w:t>7</w:t>
            </w:r>
            <w:r>
              <w:rPr>
                <w:rFonts w:ascii="宋体" w:hAnsi="宋体" w:eastAsia="宋体" w:cs="宋体"/>
                <w:spacing w:val="2"/>
                <w:sz w:val="23"/>
                <w:szCs w:val="23"/>
              </w:rPr>
              <w:t>“地下水污</w:t>
            </w:r>
            <w:r>
              <w:rPr>
                <w:rFonts w:ascii="宋体" w:hAnsi="宋体" w:eastAsia="宋体" w:cs="宋体"/>
                <w:sz w:val="23"/>
                <w:szCs w:val="23"/>
              </w:rPr>
              <w:t xml:space="preserve"> </w:t>
            </w:r>
            <w:r>
              <w:rPr>
                <w:rFonts w:ascii="宋体" w:hAnsi="宋体" w:eastAsia="宋体" w:cs="宋体"/>
                <w:spacing w:val="18"/>
                <w:sz w:val="23"/>
                <w:szCs w:val="23"/>
              </w:rPr>
              <w:t>染防</w:t>
            </w:r>
            <w:r>
              <w:rPr>
                <w:rFonts w:ascii="宋体" w:hAnsi="宋体" w:eastAsia="宋体" w:cs="宋体"/>
                <w:spacing w:val="13"/>
                <w:sz w:val="23"/>
                <w:szCs w:val="23"/>
              </w:rPr>
              <w:t>渗</w:t>
            </w:r>
            <w:r>
              <w:rPr>
                <w:rFonts w:ascii="宋体" w:hAnsi="宋体" w:eastAsia="宋体" w:cs="宋体"/>
                <w:spacing w:val="9"/>
                <w:sz w:val="23"/>
                <w:szCs w:val="23"/>
              </w:rPr>
              <w:t>分区参照表”，将厂区划分为重点防渗区、一般防渗区和简单防渗区，针对</w:t>
            </w:r>
            <w:r>
              <w:rPr>
                <w:rFonts w:ascii="宋体" w:hAnsi="宋体" w:eastAsia="宋体" w:cs="宋体"/>
                <w:sz w:val="23"/>
                <w:szCs w:val="23"/>
              </w:rPr>
              <w:t xml:space="preserve"> </w:t>
            </w:r>
            <w:r>
              <w:rPr>
                <w:rFonts w:ascii="宋体" w:hAnsi="宋体" w:eastAsia="宋体" w:cs="宋体"/>
                <w:spacing w:val="6"/>
                <w:sz w:val="23"/>
                <w:szCs w:val="23"/>
              </w:rPr>
              <w:t>不同的区域提出相应</w:t>
            </w:r>
            <w:r>
              <w:rPr>
                <w:rFonts w:ascii="宋体" w:hAnsi="宋体" w:eastAsia="宋体" w:cs="宋体"/>
                <w:spacing w:val="4"/>
                <w:sz w:val="23"/>
                <w:szCs w:val="23"/>
              </w:rPr>
              <w:t>的</w:t>
            </w:r>
            <w:r>
              <w:rPr>
                <w:rFonts w:ascii="宋体" w:hAnsi="宋体" w:eastAsia="宋体" w:cs="宋体"/>
                <w:spacing w:val="3"/>
                <w:sz w:val="23"/>
                <w:szCs w:val="23"/>
              </w:rPr>
              <w:t xml:space="preserve">防渗要求。重点防渗区：厂房 </w:t>
            </w:r>
            <w:r>
              <w:rPr>
                <w:rFonts w:ascii="Times New Roman" w:hAnsi="Times New Roman" w:eastAsia="Times New Roman" w:cs="Times New Roman"/>
                <w:sz w:val="23"/>
                <w:szCs w:val="23"/>
              </w:rPr>
              <w:t>A</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 xml:space="preserve">生产区域、厂房 </w:t>
            </w:r>
            <w:r>
              <w:rPr>
                <w:rFonts w:ascii="Times New Roman" w:hAnsi="Times New Roman" w:eastAsia="Times New Roman" w:cs="Times New Roman"/>
                <w:sz w:val="23"/>
                <w:szCs w:val="23"/>
              </w:rPr>
              <w:t>B</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、化学品</w:t>
            </w:r>
            <w:r>
              <w:rPr>
                <w:rFonts w:ascii="宋体" w:hAnsi="宋体" w:eastAsia="宋体" w:cs="宋体"/>
                <w:sz w:val="23"/>
                <w:szCs w:val="23"/>
              </w:rPr>
              <w:t xml:space="preserve"> </w:t>
            </w:r>
            <w:r>
              <w:rPr>
                <w:rFonts w:ascii="宋体" w:hAnsi="宋体" w:eastAsia="宋体" w:cs="宋体"/>
                <w:spacing w:val="18"/>
                <w:sz w:val="23"/>
                <w:szCs w:val="23"/>
              </w:rPr>
              <w:t>仓、</w:t>
            </w:r>
            <w:r>
              <w:rPr>
                <w:rFonts w:ascii="宋体" w:hAnsi="宋体" w:eastAsia="宋体" w:cs="宋体"/>
                <w:spacing w:val="13"/>
                <w:sz w:val="23"/>
                <w:szCs w:val="23"/>
              </w:rPr>
              <w:t>危</w:t>
            </w:r>
            <w:r>
              <w:rPr>
                <w:rFonts w:ascii="宋体" w:hAnsi="宋体" w:eastAsia="宋体" w:cs="宋体"/>
                <w:spacing w:val="9"/>
                <w:sz w:val="23"/>
                <w:szCs w:val="23"/>
              </w:rPr>
              <w:t>废仓；一般防渗区：一般固废仓；简单防渗区：原料仓、成品仓、综合楼、</w:t>
            </w:r>
            <w:r>
              <w:rPr>
                <w:rFonts w:ascii="宋体" w:hAnsi="宋体" w:eastAsia="宋体" w:cs="宋体"/>
                <w:sz w:val="23"/>
                <w:szCs w:val="23"/>
              </w:rPr>
              <w:t xml:space="preserve"> </w:t>
            </w:r>
            <w:r>
              <w:rPr>
                <w:rFonts w:ascii="宋体" w:hAnsi="宋体" w:eastAsia="宋体" w:cs="宋体"/>
                <w:spacing w:val="7"/>
                <w:sz w:val="23"/>
                <w:szCs w:val="23"/>
              </w:rPr>
              <w:t>道路和空地</w:t>
            </w:r>
            <w:r>
              <w:rPr>
                <w:rFonts w:ascii="宋体" w:hAnsi="宋体" w:eastAsia="宋体" w:cs="宋体"/>
                <w:spacing w:val="6"/>
                <w:sz w:val="23"/>
                <w:szCs w:val="23"/>
              </w:rPr>
              <w:t>。</w:t>
            </w:r>
          </w:p>
          <w:p>
            <w:pPr>
              <w:spacing w:line="224" w:lineRule="auto"/>
              <w:ind w:left="2870"/>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表</w:t>
            </w:r>
            <w:r>
              <w:rPr>
                <w:rFonts w:ascii="宋体" w:hAnsi="宋体" w:eastAsia="宋体" w:cs="宋体"/>
                <w:spacing w:val="12"/>
                <w:sz w:val="20"/>
                <w:szCs w:val="20"/>
              </w:rPr>
              <w:t xml:space="preserve"> </w:t>
            </w:r>
            <w:r>
              <w:rPr>
                <w:rFonts w:ascii="Times New Roman" w:hAnsi="Times New Roman" w:eastAsia="Times New Roman" w:cs="Times New Roman"/>
                <w:b/>
                <w:bCs/>
                <w:spacing w:val="6"/>
                <w:sz w:val="20"/>
                <w:szCs w:val="20"/>
              </w:rPr>
              <w:t>52</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污染防渗分区的防渗要求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2077" w:type="dxa"/>
            <w:gridSpan w:val="2"/>
            <w:vAlign w:val="top"/>
          </w:tcPr>
          <w:p>
            <w:pPr>
              <w:spacing w:before="35" w:line="223" w:lineRule="auto"/>
              <w:ind w:left="899"/>
              <w:rPr>
                <w:rFonts w:ascii="宋体" w:hAnsi="宋体" w:eastAsia="宋体" w:cs="宋体"/>
                <w:sz w:val="20"/>
                <w:szCs w:val="20"/>
              </w:rPr>
            </w:pPr>
            <w:r>
              <w:rPr>
                <w:rFonts w:ascii="宋体" w:hAnsi="宋体" w:eastAsia="宋体" w:cs="宋体"/>
                <w:spacing w:val="-2"/>
                <w:sz w:val="20"/>
                <w:szCs w:val="20"/>
                <w14:textOutline w14:w="3795" w14:cap="sq" w14:cmpd="sng">
                  <w14:solidFill>
                    <w14:srgbClr w14:val="000000"/>
                  </w14:solidFill>
                  <w14:prstDash w14:val="solid"/>
                  <w14:bevel/>
                </w14:textOutline>
              </w:rPr>
              <w:t>区域</w:t>
            </w:r>
          </w:p>
        </w:tc>
        <w:tc>
          <w:tcPr>
            <w:tcW w:w="2175" w:type="dxa"/>
            <w:vAlign w:val="top"/>
          </w:tcPr>
          <w:p>
            <w:pPr>
              <w:spacing w:before="35" w:line="223" w:lineRule="auto"/>
              <w:ind w:left="562"/>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潜在污染</w:t>
            </w:r>
            <w:r>
              <w:rPr>
                <w:rFonts w:ascii="宋体" w:hAnsi="宋体" w:eastAsia="宋体" w:cs="宋体"/>
                <w:spacing w:val="8"/>
                <w:sz w:val="20"/>
                <w:szCs w:val="20"/>
                <w14:textOutline w14:w="3795" w14:cap="sq" w14:cmpd="sng">
                  <w14:solidFill>
                    <w14:srgbClr w14:val="000000"/>
                  </w14:solidFill>
                  <w14:prstDash w14:val="solid"/>
                  <w14:bevel/>
                </w14:textOutline>
              </w:rPr>
              <w:t>物</w:t>
            </w:r>
          </w:p>
        </w:tc>
        <w:tc>
          <w:tcPr>
            <w:tcW w:w="4593" w:type="dxa"/>
            <w:tcBorders>
              <w:right w:val="single" w:color="000000" w:sz="6" w:space="0"/>
            </w:tcBorders>
            <w:vAlign w:val="top"/>
          </w:tcPr>
          <w:p>
            <w:pPr>
              <w:spacing w:before="35" w:line="223" w:lineRule="auto"/>
              <w:ind w:left="1840"/>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防</w:t>
            </w:r>
            <w:r>
              <w:rPr>
                <w:rFonts w:ascii="宋体" w:hAnsi="宋体" w:eastAsia="宋体" w:cs="宋体"/>
                <w:spacing w:val="5"/>
                <w:sz w:val="20"/>
                <w:szCs w:val="20"/>
                <w14:textOutline w14:w="3795" w14:cap="sq" w14:cmpd="sng">
                  <w14:solidFill>
                    <w14:srgbClr w14:val="000000"/>
                  </w14:solidFill>
                  <w14:prstDash w14:val="solid"/>
                  <w14:bevel/>
                </w14:textOutline>
              </w:rPr>
              <w:t>渗要求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19" w:type="dxa"/>
            <w:vMerge w:val="continue"/>
            <w:tcBorders>
              <w:top w:val="nil"/>
              <w:left w:val="single" w:color="000000" w:sz="6" w:space="0"/>
              <w:bottom w:val="nil"/>
            </w:tcBorders>
            <w:vAlign w:val="top"/>
          </w:tcPr>
          <w:p>
            <w:pPr>
              <w:rPr>
                <w:rFonts w:ascii="Arial"/>
                <w:sz w:val="21"/>
              </w:rPr>
            </w:pPr>
          </w:p>
        </w:tc>
        <w:tc>
          <w:tcPr>
            <w:tcW w:w="655" w:type="dxa"/>
            <w:vMerge w:val="restart"/>
            <w:tcBorders>
              <w:bottom w:val="nil"/>
            </w:tcBorders>
            <w:textDirection w:val="tbRlV"/>
            <w:vAlign w:val="top"/>
          </w:tcPr>
          <w:p>
            <w:pPr>
              <w:spacing w:before="172" w:line="216" w:lineRule="auto"/>
              <w:ind w:left="593"/>
              <w:rPr>
                <w:rFonts w:ascii="宋体" w:hAnsi="宋体" w:eastAsia="宋体" w:cs="宋体"/>
                <w:sz w:val="20"/>
                <w:szCs w:val="20"/>
              </w:rPr>
            </w:pPr>
            <w:r>
              <w:rPr>
                <w:rFonts w:ascii="宋体" w:hAnsi="宋体" w:eastAsia="宋体" w:cs="宋体"/>
                <w:spacing w:val="-14"/>
                <w:sz w:val="20"/>
                <w:szCs w:val="20"/>
              </w:rPr>
              <w:t>重</w:t>
            </w:r>
            <w:r>
              <w:rPr>
                <w:rFonts w:ascii="宋体" w:hAnsi="宋体" w:eastAsia="宋体" w:cs="宋体"/>
                <w:spacing w:val="-11"/>
                <w:sz w:val="20"/>
                <w:szCs w:val="20"/>
              </w:rPr>
              <w:t xml:space="preserve"> 点 防 渗 区</w:t>
            </w:r>
          </w:p>
        </w:tc>
        <w:tc>
          <w:tcPr>
            <w:tcW w:w="1422" w:type="dxa"/>
            <w:vAlign w:val="top"/>
          </w:tcPr>
          <w:p>
            <w:pPr>
              <w:spacing w:before="33" w:line="238" w:lineRule="auto"/>
              <w:ind w:left="517" w:right="169" w:hanging="353"/>
              <w:rPr>
                <w:rFonts w:ascii="宋体" w:hAnsi="宋体" w:eastAsia="宋体" w:cs="宋体"/>
                <w:sz w:val="20"/>
                <w:szCs w:val="20"/>
              </w:rPr>
            </w:pPr>
            <w:r>
              <w:rPr>
                <w:rFonts w:ascii="宋体" w:hAnsi="宋体" w:eastAsia="宋体" w:cs="宋体"/>
                <w:spacing w:val="-2"/>
                <w:sz w:val="20"/>
                <w:szCs w:val="20"/>
              </w:rPr>
              <w:t xml:space="preserve">厂房 </w:t>
            </w:r>
            <w:r>
              <w:rPr>
                <w:rFonts w:ascii="Times New Roman" w:hAnsi="Times New Roman" w:eastAsia="Times New Roman" w:cs="Times New Roman"/>
                <w:spacing w:val="-1"/>
                <w:sz w:val="20"/>
                <w:szCs w:val="20"/>
              </w:rPr>
              <w:t>A</w:t>
            </w:r>
            <w:r>
              <w:rPr>
                <w:rFonts w:ascii="Times New Roman" w:hAnsi="Times New Roman" w:eastAsia="Times New Roman" w:cs="Times New Roman"/>
                <w:spacing w:val="-2"/>
                <w:sz w:val="20"/>
                <w:szCs w:val="20"/>
              </w:rPr>
              <w:t xml:space="preserve"> </w:t>
            </w:r>
            <w:r>
              <w:rPr>
                <w:rFonts w:ascii="宋体" w:hAnsi="宋体" w:eastAsia="宋体" w:cs="宋体"/>
                <w:spacing w:val="-1"/>
                <w:sz w:val="20"/>
                <w:szCs w:val="20"/>
              </w:rPr>
              <w:t>生产</w:t>
            </w:r>
            <w:r>
              <w:rPr>
                <w:rFonts w:ascii="宋体" w:hAnsi="宋体" w:eastAsia="宋体" w:cs="宋体"/>
                <w:sz w:val="20"/>
                <w:szCs w:val="20"/>
              </w:rPr>
              <w:t xml:space="preserve"> </w:t>
            </w:r>
            <w:r>
              <w:rPr>
                <w:rFonts w:ascii="宋体" w:hAnsi="宋体" w:eastAsia="宋体" w:cs="宋体"/>
                <w:spacing w:val="-3"/>
                <w:sz w:val="20"/>
                <w:szCs w:val="20"/>
              </w:rPr>
              <w:t>区域</w:t>
            </w:r>
          </w:p>
        </w:tc>
        <w:tc>
          <w:tcPr>
            <w:tcW w:w="2175" w:type="dxa"/>
            <w:vAlign w:val="top"/>
          </w:tcPr>
          <w:p>
            <w:pPr>
              <w:spacing w:before="168" w:line="228" w:lineRule="auto"/>
              <w:ind w:left="459"/>
              <w:rPr>
                <w:rFonts w:ascii="宋体" w:hAnsi="宋体" w:eastAsia="宋体" w:cs="宋体"/>
                <w:sz w:val="20"/>
                <w:szCs w:val="20"/>
              </w:rPr>
            </w:pPr>
            <w:r>
              <w:rPr>
                <w:rFonts w:ascii="宋体" w:hAnsi="宋体" w:eastAsia="宋体" w:cs="宋体"/>
                <w:spacing w:val="10"/>
                <w:sz w:val="20"/>
                <w:szCs w:val="20"/>
              </w:rPr>
              <w:t>切</w:t>
            </w:r>
            <w:r>
              <w:rPr>
                <w:rFonts w:ascii="宋体" w:hAnsi="宋体" w:eastAsia="宋体" w:cs="宋体"/>
                <w:spacing w:val="8"/>
                <w:sz w:val="20"/>
                <w:szCs w:val="20"/>
              </w:rPr>
              <w:t>削液、机油</w:t>
            </w:r>
          </w:p>
        </w:tc>
        <w:tc>
          <w:tcPr>
            <w:tcW w:w="4593" w:type="dxa"/>
            <w:vMerge w:val="restart"/>
            <w:tcBorders>
              <w:bottom w:val="nil"/>
              <w:right w:val="single" w:color="000000" w:sz="6" w:space="0"/>
            </w:tcBorders>
            <w:vAlign w:val="top"/>
          </w:tcPr>
          <w:p>
            <w:pPr>
              <w:spacing w:line="248" w:lineRule="auto"/>
              <w:rPr>
                <w:rFonts w:ascii="Arial"/>
                <w:sz w:val="21"/>
              </w:rPr>
            </w:pPr>
          </w:p>
          <w:p>
            <w:pPr>
              <w:spacing w:before="65" w:line="227" w:lineRule="auto"/>
              <w:ind w:left="149"/>
              <w:rPr>
                <w:rFonts w:ascii="宋体" w:hAnsi="宋体" w:eastAsia="宋体" w:cs="宋体"/>
                <w:sz w:val="20"/>
                <w:szCs w:val="20"/>
              </w:rPr>
            </w:pPr>
            <w:r>
              <w:rPr>
                <w:rFonts w:ascii="宋体" w:hAnsi="宋体" w:eastAsia="宋体" w:cs="宋体"/>
                <w:spacing w:val="18"/>
                <w:sz w:val="20"/>
                <w:szCs w:val="20"/>
              </w:rPr>
              <w:t>铺</w:t>
            </w:r>
            <w:r>
              <w:rPr>
                <w:rFonts w:ascii="宋体" w:hAnsi="宋体" w:eastAsia="宋体" w:cs="宋体"/>
                <w:spacing w:val="10"/>
                <w:sz w:val="20"/>
                <w:szCs w:val="20"/>
              </w:rPr>
              <w:t>设</w:t>
            </w:r>
            <w:r>
              <w:rPr>
                <w:rFonts w:ascii="宋体" w:hAnsi="宋体" w:eastAsia="宋体" w:cs="宋体"/>
                <w:spacing w:val="9"/>
                <w:sz w:val="20"/>
                <w:szCs w:val="20"/>
              </w:rPr>
              <w:t>配钢筋混凝土加防渗剂的防渗地坪，车间</w:t>
            </w:r>
          </w:p>
          <w:p>
            <w:pPr>
              <w:spacing w:before="27" w:line="227" w:lineRule="auto"/>
              <w:ind w:left="150"/>
              <w:rPr>
                <w:rFonts w:ascii="宋体" w:hAnsi="宋体" w:eastAsia="宋体" w:cs="宋体"/>
                <w:sz w:val="20"/>
                <w:szCs w:val="20"/>
              </w:rPr>
            </w:pPr>
            <w:r>
              <w:rPr>
                <w:rFonts w:ascii="宋体" w:hAnsi="宋体" w:eastAsia="宋体" w:cs="宋体"/>
                <w:spacing w:val="8"/>
                <w:sz w:val="20"/>
                <w:szCs w:val="20"/>
              </w:rPr>
              <w:t>地</w:t>
            </w:r>
            <w:r>
              <w:rPr>
                <w:rFonts w:ascii="宋体" w:hAnsi="宋体" w:eastAsia="宋体" w:cs="宋体"/>
                <w:spacing w:val="5"/>
                <w:sz w:val="20"/>
                <w:szCs w:val="20"/>
              </w:rPr>
              <w:t>面</w:t>
            </w:r>
            <w:r>
              <w:rPr>
                <w:rFonts w:ascii="宋体" w:hAnsi="宋体" w:eastAsia="宋体" w:cs="宋体"/>
                <w:spacing w:val="4"/>
                <w:sz w:val="20"/>
                <w:szCs w:val="20"/>
              </w:rPr>
              <w:t>采用防渗钢筋混凝土结构， 内部采用水泥</w:t>
            </w:r>
          </w:p>
          <w:p>
            <w:pPr>
              <w:spacing w:before="25" w:line="227" w:lineRule="auto"/>
              <w:ind w:left="990"/>
              <w:rPr>
                <w:rFonts w:ascii="宋体" w:hAnsi="宋体" w:eastAsia="宋体" w:cs="宋体"/>
                <w:sz w:val="20"/>
                <w:szCs w:val="20"/>
              </w:rPr>
            </w:pPr>
            <w:r>
              <w:rPr>
                <w:rFonts w:ascii="宋体" w:hAnsi="宋体" w:eastAsia="宋体" w:cs="宋体"/>
                <w:spacing w:val="10"/>
                <w:sz w:val="20"/>
                <w:szCs w:val="20"/>
              </w:rPr>
              <w:t>基</w:t>
            </w:r>
            <w:r>
              <w:rPr>
                <w:rFonts w:ascii="宋体" w:hAnsi="宋体" w:eastAsia="宋体" w:cs="宋体"/>
                <w:spacing w:val="9"/>
                <w:sz w:val="20"/>
                <w:szCs w:val="20"/>
              </w:rPr>
              <w:t>渗透结晶型防渗材料涂层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19" w:type="dxa"/>
            <w:vMerge w:val="continue"/>
            <w:tcBorders>
              <w:top w:val="nil"/>
              <w:left w:val="single" w:color="000000" w:sz="6" w:space="0"/>
              <w:bottom w:val="nil"/>
            </w:tcBorders>
            <w:vAlign w:val="top"/>
          </w:tcPr>
          <w:p>
            <w:pPr>
              <w:rPr>
                <w:rFonts w:ascii="Arial"/>
                <w:sz w:val="21"/>
              </w:rPr>
            </w:pPr>
          </w:p>
        </w:tc>
        <w:tc>
          <w:tcPr>
            <w:tcW w:w="655" w:type="dxa"/>
            <w:vMerge w:val="continue"/>
            <w:tcBorders>
              <w:top w:val="nil"/>
              <w:bottom w:val="nil"/>
            </w:tcBorders>
            <w:textDirection w:val="tbRlV"/>
            <w:vAlign w:val="top"/>
          </w:tcPr>
          <w:p>
            <w:pPr>
              <w:rPr>
                <w:rFonts w:ascii="Arial"/>
                <w:sz w:val="21"/>
              </w:rPr>
            </w:pPr>
          </w:p>
        </w:tc>
        <w:tc>
          <w:tcPr>
            <w:tcW w:w="1422" w:type="dxa"/>
            <w:vAlign w:val="top"/>
          </w:tcPr>
          <w:p>
            <w:pPr>
              <w:spacing w:before="34" w:line="224" w:lineRule="auto"/>
              <w:ind w:left="406"/>
              <w:rPr>
                <w:rFonts w:ascii="Times New Roman" w:hAnsi="Times New Roman" w:eastAsia="Times New Roman" w:cs="Times New Roman"/>
                <w:sz w:val="20"/>
                <w:szCs w:val="20"/>
              </w:rPr>
            </w:pPr>
            <w:r>
              <w:rPr>
                <w:rFonts w:ascii="宋体" w:hAnsi="宋体" w:eastAsia="宋体" w:cs="宋体"/>
                <w:spacing w:val="-9"/>
                <w:sz w:val="20"/>
                <w:szCs w:val="20"/>
              </w:rPr>
              <w:t>厂</w:t>
            </w:r>
            <w:r>
              <w:rPr>
                <w:rFonts w:ascii="宋体" w:hAnsi="宋体" w:eastAsia="宋体" w:cs="宋体"/>
                <w:spacing w:val="-8"/>
                <w:sz w:val="20"/>
                <w:szCs w:val="20"/>
              </w:rPr>
              <w:t xml:space="preserve">房 </w:t>
            </w:r>
            <w:r>
              <w:rPr>
                <w:rFonts w:ascii="Times New Roman" w:hAnsi="Times New Roman" w:eastAsia="Times New Roman" w:cs="Times New Roman"/>
                <w:spacing w:val="-8"/>
                <w:sz w:val="20"/>
                <w:szCs w:val="20"/>
              </w:rPr>
              <w:t>B</w:t>
            </w:r>
          </w:p>
        </w:tc>
        <w:tc>
          <w:tcPr>
            <w:tcW w:w="2175" w:type="dxa"/>
            <w:vAlign w:val="top"/>
          </w:tcPr>
          <w:p>
            <w:pPr>
              <w:spacing w:before="34" w:line="224" w:lineRule="auto"/>
              <w:ind w:left="674"/>
              <w:rPr>
                <w:rFonts w:ascii="宋体" w:hAnsi="宋体" w:eastAsia="宋体" w:cs="宋体"/>
                <w:sz w:val="20"/>
                <w:szCs w:val="20"/>
              </w:rPr>
            </w:pPr>
            <w:r>
              <w:rPr>
                <w:rFonts w:ascii="宋体" w:hAnsi="宋体" w:eastAsia="宋体" w:cs="宋体"/>
                <w:spacing w:val="9"/>
                <w:sz w:val="20"/>
                <w:szCs w:val="20"/>
              </w:rPr>
              <w:t>水</w:t>
            </w:r>
            <w:r>
              <w:rPr>
                <w:rFonts w:ascii="宋体" w:hAnsi="宋体" w:eastAsia="宋体" w:cs="宋体"/>
                <w:spacing w:val="6"/>
                <w:sz w:val="20"/>
                <w:szCs w:val="20"/>
              </w:rPr>
              <w:t>性油墨</w:t>
            </w:r>
          </w:p>
        </w:tc>
        <w:tc>
          <w:tcPr>
            <w:tcW w:w="4593"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19" w:type="dxa"/>
            <w:vMerge w:val="continue"/>
            <w:tcBorders>
              <w:top w:val="nil"/>
              <w:left w:val="single" w:color="000000" w:sz="6" w:space="0"/>
              <w:bottom w:val="nil"/>
            </w:tcBorders>
            <w:vAlign w:val="top"/>
          </w:tcPr>
          <w:p>
            <w:pPr>
              <w:rPr>
                <w:rFonts w:ascii="Arial"/>
                <w:sz w:val="21"/>
              </w:rPr>
            </w:pPr>
          </w:p>
        </w:tc>
        <w:tc>
          <w:tcPr>
            <w:tcW w:w="655" w:type="dxa"/>
            <w:vMerge w:val="continue"/>
            <w:tcBorders>
              <w:top w:val="nil"/>
              <w:bottom w:val="nil"/>
            </w:tcBorders>
            <w:textDirection w:val="tbRlV"/>
            <w:vAlign w:val="top"/>
          </w:tcPr>
          <w:p>
            <w:pPr>
              <w:rPr>
                <w:rFonts w:ascii="Arial"/>
                <w:sz w:val="21"/>
              </w:rPr>
            </w:pPr>
          </w:p>
        </w:tc>
        <w:tc>
          <w:tcPr>
            <w:tcW w:w="1422" w:type="dxa"/>
            <w:vAlign w:val="top"/>
          </w:tcPr>
          <w:p>
            <w:pPr>
              <w:spacing w:before="170" w:line="229" w:lineRule="auto"/>
              <w:ind w:left="291"/>
              <w:rPr>
                <w:rFonts w:ascii="宋体" w:hAnsi="宋体" w:eastAsia="宋体" w:cs="宋体"/>
                <w:sz w:val="20"/>
                <w:szCs w:val="20"/>
              </w:rPr>
            </w:pPr>
            <w:r>
              <w:rPr>
                <w:rFonts w:ascii="宋体" w:hAnsi="宋体" w:eastAsia="宋体" w:cs="宋体"/>
                <w:spacing w:val="7"/>
                <w:sz w:val="20"/>
                <w:szCs w:val="20"/>
              </w:rPr>
              <w:t>化学品仓</w:t>
            </w:r>
          </w:p>
        </w:tc>
        <w:tc>
          <w:tcPr>
            <w:tcW w:w="2175" w:type="dxa"/>
            <w:vAlign w:val="top"/>
          </w:tcPr>
          <w:p>
            <w:pPr>
              <w:spacing w:before="36" w:line="237" w:lineRule="auto"/>
              <w:ind w:left="879" w:right="178" w:hanging="731"/>
              <w:rPr>
                <w:rFonts w:ascii="宋体" w:hAnsi="宋体" w:eastAsia="宋体" w:cs="宋体"/>
                <w:sz w:val="20"/>
                <w:szCs w:val="20"/>
              </w:rPr>
            </w:pPr>
            <w:r>
              <w:rPr>
                <w:rFonts w:ascii="宋体" w:hAnsi="宋体" w:eastAsia="宋体" w:cs="宋体"/>
                <w:spacing w:val="5"/>
                <w:sz w:val="20"/>
                <w:szCs w:val="20"/>
              </w:rPr>
              <w:t>水性油墨、切削液</w:t>
            </w:r>
            <w:r>
              <w:rPr>
                <w:rFonts w:ascii="宋体" w:hAnsi="宋体" w:eastAsia="宋体" w:cs="宋体"/>
                <w:spacing w:val="3"/>
                <w:sz w:val="20"/>
                <w:szCs w:val="20"/>
              </w:rPr>
              <w:t>、</w:t>
            </w:r>
            <w:r>
              <w:rPr>
                <w:rFonts w:ascii="宋体" w:hAnsi="宋体" w:eastAsia="宋体" w:cs="宋体"/>
                <w:sz w:val="20"/>
                <w:szCs w:val="20"/>
              </w:rPr>
              <w:t xml:space="preserve"> </w:t>
            </w:r>
            <w:r>
              <w:rPr>
                <w:rFonts w:ascii="宋体" w:hAnsi="宋体" w:eastAsia="宋体" w:cs="宋体"/>
                <w:spacing w:val="5"/>
                <w:sz w:val="20"/>
                <w:szCs w:val="20"/>
              </w:rPr>
              <w:t>机油</w:t>
            </w:r>
          </w:p>
        </w:tc>
        <w:tc>
          <w:tcPr>
            <w:tcW w:w="4593"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trPr>
        <w:tc>
          <w:tcPr>
            <w:tcW w:w="319" w:type="dxa"/>
            <w:vMerge w:val="continue"/>
            <w:tcBorders>
              <w:top w:val="nil"/>
              <w:left w:val="single" w:color="000000" w:sz="6" w:space="0"/>
            </w:tcBorders>
            <w:vAlign w:val="top"/>
          </w:tcPr>
          <w:p>
            <w:pPr>
              <w:rPr>
                <w:rFonts w:ascii="Arial"/>
                <w:sz w:val="21"/>
              </w:rPr>
            </w:pPr>
          </w:p>
        </w:tc>
        <w:tc>
          <w:tcPr>
            <w:tcW w:w="655" w:type="dxa"/>
            <w:vMerge w:val="continue"/>
            <w:tcBorders>
              <w:top w:val="nil"/>
            </w:tcBorders>
            <w:textDirection w:val="tbRlV"/>
            <w:vAlign w:val="top"/>
          </w:tcPr>
          <w:p>
            <w:pPr>
              <w:rPr>
                <w:rFonts w:ascii="Arial"/>
                <w:sz w:val="21"/>
              </w:rPr>
            </w:pPr>
          </w:p>
        </w:tc>
        <w:tc>
          <w:tcPr>
            <w:tcW w:w="1422" w:type="dxa"/>
            <w:vAlign w:val="top"/>
          </w:tcPr>
          <w:p>
            <w:pPr>
              <w:spacing w:line="376" w:lineRule="auto"/>
              <w:rPr>
                <w:rFonts w:ascii="Arial"/>
                <w:sz w:val="21"/>
              </w:rPr>
            </w:pPr>
          </w:p>
          <w:p>
            <w:pPr>
              <w:spacing w:before="65" w:line="228" w:lineRule="auto"/>
              <w:ind w:left="399"/>
              <w:rPr>
                <w:rFonts w:ascii="宋体" w:hAnsi="宋体" w:eastAsia="宋体" w:cs="宋体"/>
                <w:sz w:val="20"/>
                <w:szCs w:val="20"/>
              </w:rPr>
            </w:pPr>
            <w:r>
              <w:rPr>
                <w:rFonts w:ascii="宋体" w:hAnsi="宋体" w:eastAsia="宋体" w:cs="宋体"/>
                <w:spacing w:val="6"/>
                <w:sz w:val="20"/>
                <w:szCs w:val="20"/>
              </w:rPr>
              <w:t>危废仓</w:t>
            </w:r>
          </w:p>
        </w:tc>
        <w:tc>
          <w:tcPr>
            <w:tcW w:w="2175" w:type="dxa"/>
            <w:vAlign w:val="top"/>
          </w:tcPr>
          <w:p>
            <w:pPr>
              <w:spacing w:before="34" w:line="252" w:lineRule="auto"/>
              <w:ind w:left="145" w:right="143"/>
              <w:rPr>
                <w:rFonts w:ascii="宋体" w:hAnsi="宋体" w:eastAsia="宋体" w:cs="宋体"/>
                <w:sz w:val="20"/>
                <w:szCs w:val="20"/>
              </w:rPr>
            </w:pPr>
            <w:r>
              <w:rPr>
                <w:rFonts w:ascii="宋体" w:hAnsi="宋体" w:eastAsia="宋体" w:cs="宋体"/>
                <w:spacing w:val="9"/>
                <w:sz w:val="20"/>
                <w:szCs w:val="20"/>
              </w:rPr>
              <w:t>废切削液、废切削液</w:t>
            </w:r>
            <w:r>
              <w:rPr>
                <w:rFonts w:ascii="宋体" w:hAnsi="宋体" w:eastAsia="宋体" w:cs="宋体"/>
                <w:sz w:val="20"/>
                <w:szCs w:val="20"/>
              </w:rPr>
              <w:t xml:space="preserve"> </w:t>
            </w:r>
            <w:r>
              <w:rPr>
                <w:rFonts w:ascii="宋体" w:hAnsi="宋体" w:eastAsia="宋体" w:cs="宋体"/>
                <w:spacing w:val="9"/>
                <w:sz w:val="20"/>
                <w:szCs w:val="20"/>
              </w:rPr>
              <w:t>桶、含油金属碎屑、</w:t>
            </w:r>
            <w:r>
              <w:rPr>
                <w:rFonts w:ascii="宋体" w:hAnsi="宋体" w:eastAsia="宋体" w:cs="宋体"/>
                <w:sz w:val="20"/>
                <w:szCs w:val="20"/>
              </w:rPr>
              <w:t xml:space="preserve"> </w:t>
            </w:r>
            <w:r>
              <w:rPr>
                <w:rFonts w:ascii="宋体" w:hAnsi="宋体" w:eastAsia="宋体" w:cs="宋体"/>
                <w:spacing w:val="9"/>
                <w:sz w:val="20"/>
                <w:szCs w:val="20"/>
              </w:rPr>
              <w:t>废网版、废油墨罐、</w:t>
            </w:r>
            <w:r>
              <w:rPr>
                <w:rFonts w:ascii="宋体" w:hAnsi="宋体" w:eastAsia="宋体" w:cs="宋体"/>
                <w:sz w:val="20"/>
                <w:szCs w:val="20"/>
              </w:rPr>
              <w:t xml:space="preserve"> </w:t>
            </w:r>
            <w:r>
              <w:rPr>
                <w:rFonts w:ascii="宋体" w:hAnsi="宋体" w:eastAsia="宋体" w:cs="宋体"/>
                <w:spacing w:val="9"/>
                <w:sz w:val="20"/>
                <w:szCs w:val="20"/>
              </w:rPr>
              <w:t>废抹布、废机油、废</w:t>
            </w:r>
          </w:p>
        </w:tc>
        <w:tc>
          <w:tcPr>
            <w:tcW w:w="4593" w:type="dxa"/>
            <w:tcBorders>
              <w:right w:val="single" w:color="000000" w:sz="6" w:space="0"/>
            </w:tcBorders>
            <w:vAlign w:val="top"/>
          </w:tcPr>
          <w:p>
            <w:pPr>
              <w:spacing w:before="34" w:line="252" w:lineRule="auto"/>
              <w:ind w:left="126" w:right="221" w:firstLine="23"/>
              <w:rPr>
                <w:rFonts w:ascii="宋体" w:hAnsi="宋体" w:eastAsia="宋体" w:cs="宋体"/>
                <w:sz w:val="20"/>
                <w:szCs w:val="20"/>
              </w:rPr>
            </w:pPr>
            <w:r>
              <w:rPr>
                <w:rFonts w:ascii="宋体" w:hAnsi="宋体" w:eastAsia="宋体" w:cs="宋体"/>
                <w:spacing w:val="18"/>
                <w:sz w:val="20"/>
                <w:szCs w:val="20"/>
              </w:rPr>
              <w:t>铺</w:t>
            </w:r>
            <w:r>
              <w:rPr>
                <w:rFonts w:ascii="宋体" w:hAnsi="宋体" w:eastAsia="宋体" w:cs="宋体"/>
                <w:spacing w:val="10"/>
                <w:sz w:val="20"/>
                <w:szCs w:val="20"/>
              </w:rPr>
              <w:t>设</w:t>
            </w:r>
            <w:r>
              <w:rPr>
                <w:rFonts w:ascii="宋体" w:hAnsi="宋体" w:eastAsia="宋体" w:cs="宋体"/>
                <w:spacing w:val="9"/>
                <w:sz w:val="20"/>
                <w:szCs w:val="20"/>
              </w:rPr>
              <w:t>配钢筋混凝土加防渗剂的防渗地坪，车间</w:t>
            </w:r>
            <w:r>
              <w:rPr>
                <w:rFonts w:ascii="宋体" w:hAnsi="宋体" w:eastAsia="宋体" w:cs="宋体"/>
                <w:sz w:val="20"/>
                <w:szCs w:val="20"/>
              </w:rPr>
              <w:t xml:space="preserve"> </w:t>
            </w:r>
            <w:r>
              <w:rPr>
                <w:rFonts w:ascii="宋体" w:hAnsi="宋体" w:eastAsia="宋体" w:cs="宋体"/>
                <w:spacing w:val="10"/>
                <w:sz w:val="20"/>
                <w:szCs w:val="20"/>
              </w:rPr>
              <w:t>地</w:t>
            </w:r>
            <w:r>
              <w:rPr>
                <w:rFonts w:ascii="宋体" w:hAnsi="宋体" w:eastAsia="宋体" w:cs="宋体"/>
                <w:spacing w:val="8"/>
                <w:sz w:val="20"/>
                <w:szCs w:val="20"/>
              </w:rPr>
              <w:t>面</w:t>
            </w:r>
            <w:r>
              <w:rPr>
                <w:rFonts w:ascii="宋体" w:hAnsi="宋体" w:eastAsia="宋体" w:cs="宋体"/>
                <w:spacing w:val="5"/>
                <w:sz w:val="20"/>
                <w:szCs w:val="20"/>
              </w:rPr>
              <w:t>采用防渗钢筋混凝土结构， 内部采用水泥</w:t>
            </w:r>
            <w:r>
              <w:rPr>
                <w:rFonts w:ascii="宋体" w:hAnsi="宋体" w:eastAsia="宋体" w:cs="宋体"/>
                <w:sz w:val="20"/>
                <w:szCs w:val="20"/>
              </w:rPr>
              <w:t xml:space="preserve"> </w:t>
            </w:r>
            <w:r>
              <w:rPr>
                <w:rFonts w:ascii="宋体" w:hAnsi="宋体" w:eastAsia="宋体" w:cs="宋体"/>
                <w:spacing w:val="20"/>
                <w:sz w:val="20"/>
                <w:szCs w:val="20"/>
              </w:rPr>
              <w:t>基</w:t>
            </w:r>
            <w:r>
              <w:rPr>
                <w:rFonts w:ascii="宋体" w:hAnsi="宋体" w:eastAsia="宋体" w:cs="宋体"/>
                <w:spacing w:val="13"/>
                <w:sz w:val="20"/>
                <w:szCs w:val="20"/>
              </w:rPr>
              <w:t>渗</w:t>
            </w:r>
            <w:r>
              <w:rPr>
                <w:rFonts w:ascii="宋体" w:hAnsi="宋体" w:eastAsia="宋体" w:cs="宋体"/>
                <w:spacing w:val="10"/>
                <w:sz w:val="20"/>
                <w:szCs w:val="20"/>
              </w:rPr>
              <w:t>透结晶型防渗材料涂层，且符合《危险废</w:t>
            </w:r>
            <w:r>
              <w:rPr>
                <w:rFonts w:ascii="宋体" w:hAnsi="宋体" w:eastAsia="宋体" w:cs="宋体"/>
                <w:sz w:val="20"/>
                <w:szCs w:val="20"/>
              </w:rPr>
              <w:t xml:space="preserve"> </w:t>
            </w:r>
            <w:r>
              <w:rPr>
                <w:rFonts w:ascii="宋体" w:hAnsi="宋体" w:eastAsia="宋体" w:cs="宋体"/>
                <w:spacing w:val="6"/>
                <w:sz w:val="20"/>
                <w:szCs w:val="20"/>
              </w:rPr>
              <w:t>物贮存</w:t>
            </w:r>
            <w:r>
              <w:rPr>
                <w:rFonts w:ascii="宋体" w:hAnsi="宋体" w:eastAsia="宋体" w:cs="宋体"/>
                <w:spacing w:val="3"/>
                <w:sz w:val="20"/>
                <w:szCs w:val="20"/>
              </w:rPr>
              <w:t>污染控制标准》  (</w:t>
            </w:r>
            <w:r>
              <w:rPr>
                <w:rFonts w:ascii="Times New Roman" w:hAnsi="Times New Roman" w:eastAsia="Times New Roman" w:cs="Times New Roman"/>
                <w:sz w:val="20"/>
                <w:szCs w:val="20"/>
              </w:rPr>
              <w:t>GB</w:t>
            </w:r>
            <w:r>
              <w:rPr>
                <w:rFonts w:ascii="Times New Roman" w:hAnsi="Times New Roman" w:eastAsia="Times New Roman" w:cs="Times New Roman"/>
                <w:spacing w:val="3"/>
                <w:sz w:val="20"/>
                <w:szCs w:val="20"/>
              </w:rPr>
              <w:t>18597-2023</w:t>
            </w:r>
            <w:r>
              <w:rPr>
                <w:rFonts w:ascii="宋体" w:hAnsi="宋体" w:eastAsia="宋体" w:cs="宋体"/>
                <w:spacing w:val="3"/>
                <w:sz w:val="20"/>
                <w:szCs w:val="20"/>
              </w:rPr>
              <w:t>) 的要</w:t>
            </w:r>
          </w:p>
        </w:tc>
      </w:tr>
    </w:tbl>
    <w:p>
      <w:pPr>
        <w:rPr>
          <w:rFonts w:ascii="Arial"/>
          <w:sz w:val="21"/>
        </w:rPr>
      </w:pPr>
    </w:p>
    <w:p>
      <w:pPr>
        <w:sectPr>
          <w:footerReference r:id="rId67" w:type="default"/>
          <w:pgSz w:w="11906" w:h="16839"/>
          <w:pgMar w:top="1431" w:right="1363" w:bottom="1015" w:left="1363" w:header="0" w:footer="853" w:gutter="0"/>
          <w:cols w:space="720" w:num="1"/>
        </w:sectPr>
      </w:pPr>
    </w:p>
    <w:p>
      <w:r>
        <w:pict>
          <v:rect id="_x0000_s1148" o:spid="_x0000_s1148" o:spt="1" style="position:absolute;left:0pt;margin-left:89.55pt;margin-top:86.05pt;height:275.35pt;width:0.5pt;mso-position-horizontal-relative:page;mso-position-vertical-relative:page;z-index:251778048;mso-width-relative:page;mso-height-relative:page;" fillcolor="#000000" filled="t" stroked="f" coordsize="21600,21600" o:allowincell="f">
            <v:path/>
            <v:fill on="t" focussize="0,0"/>
            <v:stroke on="f"/>
            <v:imagedata o:title=""/>
            <o:lock v:ext="edit"/>
          </v:rect>
        </w:pict>
      </w:r>
      <w:r>
        <w:pict>
          <v:rect id="_x0000_s1149" o:spid="_x0000_s1149" o:spt="1" style="position:absolute;left:0pt;margin-left:521.25pt;margin-top:86.5pt;height:274.85pt;width:0.5pt;mso-position-horizontal-relative:page;mso-position-vertical-relative:page;z-index:251779072;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655"/>
        <w:gridCol w:w="1422"/>
        <w:gridCol w:w="2175"/>
        <w:gridCol w:w="45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319" w:type="dxa"/>
            <w:vMerge w:val="restart"/>
            <w:tcBorders>
              <w:left w:val="single" w:color="000000" w:sz="6" w:space="0"/>
              <w:bottom w:val="nil"/>
            </w:tcBorders>
            <w:vAlign w:val="top"/>
          </w:tcPr>
          <w:p>
            <w:pPr>
              <w:rPr>
                <w:rFonts w:ascii="Arial"/>
                <w:sz w:val="21"/>
              </w:rPr>
            </w:pPr>
          </w:p>
        </w:tc>
        <w:tc>
          <w:tcPr>
            <w:tcW w:w="655" w:type="dxa"/>
            <w:vAlign w:val="top"/>
          </w:tcPr>
          <w:p>
            <w:pPr>
              <w:rPr>
                <w:rFonts w:ascii="Arial"/>
                <w:sz w:val="21"/>
              </w:rPr>
            </w:pPr>
          </w:p>
        </w:tc>
        <w:tc>
          <w:tcPr>
            <w:tcW w:w="1422" w:type="dxa"/>
            <w:vAlign w:val="top"/>
          </w:tcPr>
          <w:p>
            <w:pPr>
              <w:rPr>
                <w:rFonts w:ascii="Arial"/>
                <w:sz w:val="21"/>
              </w:rPr>
            </w:pPr>
          </w:p>
        </w:tc>
        <w:tc>
          <w:tcPr>
            <w:tcW w:w="2175" w:type="dxa"/>
            <w:vAlign w:val="top"/>
          </w:tcPr>
          <w:p>
            <w:pPr>
              <w:spacing w:before="56" w:line="239" w:lineRule="auto"/>
              <w:ind w:left="670" w:right="178" w:hanging="525"/>
              <w:rPr>
                <w:rFonts w:ascii="宋体" w:hAnsi="宋体" w:eastAsia="宋体" w:cs="宋体"/>
                <w:sz w:val="20"/>
                <w:szCs w:val="20"/>
              </w:rPr>
            </w:pPr>
            <w:r>
              <w:rPr>
                <w:rFonts w:ascii="宋体" w:hAnsi="宋体" w:eastAsia="宋体" w:cs="宋体"/>
                <w:spacing w:val="6"/>
                <w:sz w:val="20"/>
                <w:szCs w:val="20"/>
              </w:rPr>
              <w:t>机</w:t>
            </w:r>
            <w:r>
              <w:rPr>
                <w:rFonts w:ascii="宋体" w:hAnsi="宋体" w:eastAsia="宋体" w:cs="宋体"/>
                <w:spacing w:val="5"/>
                <w:sz w:val="20"/>
                <w:szCs w:val="20"/>
              </w:rPr>
              <w:t>油桶、喷淋废水、</w:t>
            </w:r>
            <w:r>
              <w:rPr>
                <w:rFonts w:ascii="宋体" w:hAnsi="宋体" w:eastAsia="宋体" w:cs="宋体"/>
                <w:sz w:val="20"/>
                <w:szCs w:val="20"/>
              </w:rPr>
              <w:t xml:space="preserve"> </w:t>
            </w:r>
            <w:r>
              <w:rPr>
                <w:rFonts w:ascii="宋体" w:hAnsi="宋体" w:eastAsia="宋体" w:cs="宋体"/>
                <w:spacing w:val="9"/>
                <w:sz w:val="20"/>
                <w:szCs w:val="20"/>
              </w:rPr>
              <w:t>废</w:t>
            </w:r>
            <w:r>
              <w:rPr>
                <w:rFonts w:ascii="宋体" w:hAnsi="宋体" w:eastAsia="宋体" w:cs="宋体"/>
                <w:spacing w:val="7"/>
                <w:sz w:val="20"/>
                <w:szCs w:val="20"/>
              </w:rPr>
              <w:t>活性炭</w:t>
            </w:r>
          </w:p>
        </w:tc>
        <w:tc>
          <w:tcPr>
            <w:tcW w:w="4593" w:type="dxa"/>
            <w:tcBorders>
              <w:right w:val="single" w:color="000000" w:sz="6" w:space="0"/>
            </w:tcBorders>
            <w:vAlign w:val="top"/>
          </w:tcPr>
          <w:p>
            <w:pPr>
              <w:spacing w:before="191" w:line="103" w:lineRule="exact"/>
              <w:ind w:left="2268"/>
              <w:rPr>
                <w:rFonts w:ascii="宋体" w:hAnsi="宋体" w:eastAsia="宋体" w:cs="宋体"/>
                <w:sz w:val="20"/>
                <w:szCs w:val="20"/>
              </w:rPr>
            </w:pPr>
            <w:r>
              <w:pict>
                <v:shape id="_x0000_s1150" o:spid="_x0000_s1150" o:spt="202" type="#_x0000_t202" style="position:absolute;left:0pt;margin-left:101.2pt;margin-top:2.1pt;height:14.45pt;width:12pt;mso-position-horizontal-relative:page;mso-position-vertical-relative:page;z-index:251778048;mso-width-relative:page;mso-height-relative:page;" filled="f" stroked="f" coordsize="21600,21600">
                  <v:path/>
                  <v:fill on="f" focussize="0,0"/>
                  <v:stroke on="f"/>
                  <v:imagedata o:title=""/>
                  <o:lock v:ext="edit" aspectratio="f"/>
                  <v:textbox inset="0mm,0mm,0mm,0mm">
                    <w:txbxContent>
                      <w:p>
                        <w:pPr>
                          <w:spacing w:before="20" w:line="229" w:lineRule="auto"/>
                          <w:ind w:left="20"/>
                          <w:rPr>
                            <w:rFonts w:ascii="宋体" w:hAnsi="宋体" w:eastAsia="宋体" w:cs="宋体"/>
                            <w:sz w:val="20"/>
                            <w:szCs w:val="20"/>
                          </w:rPr>
                        </w:pPr>
                        <w:r>
                          <w:rPr>
                            <w:rFonts w:ascii="宋体" w:hAnsi="宋体" w:eastAsia="宋体" w:cs="宋体"/>
                            <w:sz w:val="20"/>
                            <w:szCs w:val="20"/>
                          </w:rPr>
                          <w:t>求</w:t>
                        </w:r>
                      </w:p>
                    </w:txbxContent>
                  </v:textbox>
                </v:shape>
              </w:pict>
            </w:r>
            <w:r>
              <w:rPr>
                <w:rFonts w:ascii="宋体" w:hAnsi="宋体" w:eastAsia="宋体" w:cs="宋体"/>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9" w:hRule="atLeast"/>
        </w:trPr>
        <w:tc>
          <w:tcPr>
            <w:tcW w:w="319" w:type="dxa"/>
            <w:vMerge w:val="continue"/>
            <w:tcBorders>
              <w:top w:val="nil"/>
              <w:left w:val="single" w:color="000000" w:sz="6" w:space="0"/>
              <w:bottom w:val="nil"/>
            </w:tcBorders>
            <w:vAlign w:val="top"/>
          </w:tcPr>
          <w:p>
            <w:pPr>
              <w:rPr>
                <w:rFonts w:ascii="Arial"/>
                <w:sz w:val="21"/>
              </w:rPr>
            </w:pPr>
          </w:p>
        </w:tc>
        <w:tc>
          <w:tcPr>
            <w:tcW w:w="655" w:type="dxa"/>
            <w:textDirection w:val="tbRlV"/>
            <w:vAlign w:val="top"/>
          </w:tcPr>
          <w:p>
            <w:pPr>
              <w:spacing w:before="172" w:line="217" w:lineRule="auto"/>
              <w:ind w:left="926"/>
              <w:rPr>
                <w:rFonts w:ascii="宋体" w:hAnsi="宋体" w:eastAsia="宋体" w:cs="宋体"/>
                <w:sz w:val="20"/>
                <w:szCs w:val="20"/>
              </w:rPr>
            </w:pPr>
            <w:r>
              <w:rPr>
                <w:rFonts w:ascii="宋体" w:hAnsi="宋体" w:eastAsia="宋体" w:cs="宋体"/>
                <w:spacing w:val="-23"/>
                <w:sz w:val="20"/>
                <w:szCs w:val="20"/>
              </w:rPr>
              <w:t>一</w:t>
            </w:r>
            <w:r>
              <w:rPr>
                <w:rFonts w:ascii="宋体" w:hAnsi="宋体" w:eastAsia="宋体" w:cs="宋体"/>
                <w:spacing w:val="-20"/>
                <w:sz w:val="20"/>
                <w:szCs w:val="20"/>
              </w:rPr>
              <w:t xml:space="preserve"> 般 防 渗 区</w:t>
            </w:r>
          </w:p>
        </w:tc>
        <w:tc>
          <w:tcPr>
            <w:tcW w:w="1422"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5" w:line="228" w:lineRule="auto"/>
              <w:ind w:left="188"/>
              <w:rPr>
                <w:rFonts w:ascii="宋体" w:hAnsi="宋体" w:eastAsia="宋体" w:cs="宋体"/>
                <w:sz w:val="20"/>
                <w:szCs w:val="20"/>
              </w:rPr>
            </w:pPr>
            <w:r>
              <w:rPr>
                <w:rFonts w:ascii="宋体" w:hAnsi="宋体" w:eastAsia="宋体" w:cs="宋体"/>
                <w:spacing w:val="9"/>
                <w:sz w:val="20"/>
                <w:szCs w:val="20"/>
              </w:rPr>
              <w:t>一</w:t>
            </w:r>
            <w:r>
              <w:rPr>
                <w:rFonts w:ascii="宋体" w:hAnsi="宋体" w:eastAsia="宋体" w:cs="宋体"/>
                <w:spacing w:val="7"/>
                <w:sz w:val="20"/>
                <w:szCs w:val="20"/>
              </w:rPr>
              <w:t>般固废仓</w:t>
            </w:r>
          </w:p>
        </w:tc>
        <w:tc>
          <w:tcPr>
            <w:tcW w:w="2175"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5" w:line="228" w:lineRule="auto"/>
              <w:ind w:left="463"/>
              <w:rPr>
                <w:rFonts w:ascii="宋体" w:hAnsi="宋体" w:eastAsia="宋体" w:cs="宋体"/>
                <w:sz w:val="20"/>
                <w:szCs w:val="20"/>
              </w:rPr>
            </w:pPr>
            <w:r>
              <w:rPr>
                <w:rFonts w:ascii="宋体" w:hAnsi="宋体" w:eastAsia="宋体" w:cs="宋体"/>
                <w:spacing w:val="11"/>
                <w:sz w:val="20"/>
                <w:szCs w:val="20"/>
              </w:rPr>
              <w:t>一</w:t>
            </w:r>
            <w:r>
              <w:rPr>
                <w:rFonts w:ascii="宋体" w:hAnsi="宋体" w:eastAsia="宋体" w:cs="宋体"/>
                <w:spacing w:val="7"/>
                <w:sz w:val="20"/>
                <w:szCs w:val="20"/>
              </w:rPr>
              <w:t>般固体废物</w:t>
            </w:r>
          </w:p>
        </w:tc>
        <w:tc>
          <w:tcPr>
            <w:tcW w:w="4593" w:type="dxa"/>
            <w:tcBorders>
              <w:right w:val="single" w:color="000000" w:sz="6" w:space="0"/>
            </w:tcBorders>
            <w:vAlign w:val="top"/>
          </w:tcPr>
          <w:p>
            <w:pPr>
              <w:spacing w:before="34" w:line="251" w:lineRule="auto"/>
              <w:ind w:left="149" w:right="243" w:firstLine="4"/>
              <w:rPr>
                <w:rFonts w:ascii="宋体" w:hAnsi="宋体" w:eastAsia="宋体" w:cs="宋体"/>
                <w:sz w:val="20"/>
                <w:szCs w:val="20"/>
              </w:rPr>
            </w:pPr>
            <w:r>
              <w:rPr>
                <w:rFonts w:ascii="宋体" w:hAnsi="宋体" w:eastAsia="宋体" w:cs="宋体"/>
                <w:spacing w:val="15"/>
                <w:sz w:val="20"/>
                <w:szCs w:val="20"/>
              </w:rPr>
              <w:t>一</w:t>
            </w:r>
            <w:r>
              <w:rPr>
                <w:rFonts w:ascii="宋体" w:hAnsi="宋体" w:eastAsia="宋体" w:cs="宋体"/>
                <w:spacing w:val="9"/>
                <w:sz w:val="20"/>
                <w:szCs w:val="20"/>
              </w:rPr>
              <w:t>般工业固体废物的贮存设施、场所必须采用</w:t>
            </w:r>
            <w:r>
              <w:rPr>
                <w:rFonts w:ascii="宋体" w:hAnsi="宋体" w:eastAsia="宋体" w:cs="宋体"/>
                <w:sz w:val="20"/>
                <w:szCs w:val="20"/>
              </w:rPr>
              <w:t xml:space="preserve"> </w:t>
            </w:r>
            <w:r>
              <w:rPr>
                <w:rFonts w:ascii="宋体" w:hAnsi="宋体" w:eastAsia="宋体" w:cs="宋体"/>
                <w:spacing w:val="18"/>
                <w:sz w:val="20"/>
                <w:szCs w:val="20"/>
              </w:rPr>
              <w:t>防</w:t>
            </w:r>
            <w:r>
              <w:rPr>
                <w:rFonts w:ascii="宋体" w:hAnsi="宋体" w:eastAsia="宋体" w:cs="宋体"/>
                <w:spacing w:val="10"/>
                <w:sz w:val="20"/>
                <w:szCs w:val="20"/>
              </w:rPr>
              <w:t>扬</w:t>
            </w:r>
            <w:r>
              <w:rPr>
                <w:rFonts w:ascii="宋体" w:hAnsi="宋体" w:eastAsia="宋体" w:cs="宋体"/>
                <w:spacing w:val="9"/>
                <w:sz w:val="20"/>
                <w:szCs w:val="20"/>
              </w:rPr>
              <w:t>散、防流失、防渗漏或者其他防止污染环</w:t>
            </w:r>
            <w:r>
              <w:rPr>
                <w:rFonts w:ascii="宋体" w:hAnsi="宋体" w:eastAsia="宋体" w:cs="宋体"/>
                <w:sz w:val="20"/>
                <w:szCs w:val="20"/>
              </w:rPr>
              <w:t xml:space="preserve"> </w:t>
            </w:r>
            <w:r>
              <w:rPr>
                <w:rFonts w:ascii="宋体" w:hAnsi="宋体" w:eastAsia="宋体" w:cs="宋体"/>
                <w:spacing w:val="18"/>
                <w:sz w:val="20"/>
                <w:szCs w:val="20"/>
              </w:rPr>
              <w:t>境</w:t>
            </w:r>
            <w:r>
              <w:rPr>
                <w:rFonts w:ascii="宋体" w:hAnsi="宋体" w:eastAsia="宋体" w:cs="宋体"/>
                <w:spacing w:val="10"/>
                <w:sz w:val="20"/>
                <w:szCs w:val="20"/>
              </w:rPr>
              <w:t>的</w:t>
            </w:r>
            <w:r>
              <w:rPr>
                <w:rFonts w:ascii="宋体" w:hAnsi="宋体" w:eastAsia="宋体" w:cs="宋体"/>
                <w:spacing w:val="9"/>
                <w:sz w:val="20"/>
                <w:szCs w:val="20"/>
              </w:rPr>
              <w:t>措施，必须符合国家环境保护标准，并对</w:t>
            </w:r>
            <w:r>
              <w:rPr>
                <w:rFonts w:ascii="宋体" w:hAnsi="宋体" w:eastAsia="宋体" w:cs="宋体"/>
                <w:sz w:val="20"/>
                <w:szCs w:val="20"/>
              </w:rPr>
              <w:t xml:space="preserve"> </w:t>
            </w:r>
            <w:r>
              <w:rPr>
                <w:rFonts w:ascii="宋体" w:hAnsi="宋体" w:eastAsia="宋体" w:cs="宋体"/>
                <w:spacing w:val="18"/>
                <w:sz w:val="20"/>
                <w:szCs w:val="20"/>
              </w:rPr>
              <w:t>未</w:t>
            </w:r>
            <w:r>
              <w:rPr>
                <w:rFonts w:ascii="宋体" w:hAnsi="宋体" w:eastAsia="宋体" w:cs="宋体"/>
                <w:spacing w:val="10"/>
                <w:sz w:val="20"/>
                <w:szCs w:val="20"/>
              </w:rPr>
              <w:t>处</w:t>
            </w:r>
            <w:r>
              <w:rPr>
                <w:rFonts w:ascii="宋体" w:hAnsi="宋体" w:eastAsia="宋体" w:cs="宋体"/>
                <w:spacing w:val="9"/>
                <w:sz w:val="20"/>
                <w:szCs w:val="20"/>
              </w:rPr>
              <w:t>理的固体废物做出妥善处理，安全存放。</w:t>
            </w:r>
            <w:r>
              <w:rPr>
                <w:rFonts w:ascii="宋体" w:hAnsi="宋体" w:eastAsia="宋体" w:cs="宋体"/>
                <w:sz w:val="20"/>
                <w:szCs w:val="20"/>
              </w:rPr>
              <w:t xml:space="preserve"> </w:t>
            </w:r>
            <w:r>
              <w:rPr>
                <w:rFonts w:ascii="宋体" w:hAnsi="宋体" w:eastAsia="宋体" w:cs="宋体"/>
                <w:spacing w:val="18"/>
                <w:sz w:val="20"/>
                <w:szCs w:val="20"/>
              </w:rPr>
              <w:t>对</w:t>
            </w:r>
            <w:r>
              <w:rPr>
                <w:rFonts w:ascii="宋体" w:hAnsi="宋体" w:eastAsia="宋体" w:cs="宋体"/>
                <w:spacing w:val="10"/>
                <w:sz w:val="20"/>
                <w:szCs w:val="20"/>
              </w:rPr>
              <w:t>暂</w:t>
            </w:r>
            <w:r>
              <w:rPr>
                <w:rFonts w:ascii="宋体" w:hAnsi="宋体" w:eastAsia="宋体" w:cs="宋体"/>
                <w:spacing w:val="9"/>
                <w:sz w:val="20"/>
                <w:szCs w:val="20"/>
              </w:rPr>
              <w:t>时不利于或者不能回收利用的一般工业固</w:t>
            </w:r>
            <w:r>
              <w:rPr>
                <w:rFonts w:ascii="宋体" w:hAnsi="宋体" w:eastAsia="宋体" w:cs="宋体"/>
                <w:sz w:val="20"/>
                <w:szCs w:val="20"/>
              </w:rPr>
              <w:t xml:space="preserve"> </w:t>
            </w:r>
            <w:r>
              <w:rPr>
                <w:rFonts w:ascii="宋体" w:hAnsi="宋体" w:eastAsia="宋体" w:cs="宋体"/>
                <w:spacing w:val="18"/>
                <w:sz w:val="20"/>
                <w:szCs w:val="20"/>
              </w:rPr>
              <w:t>体</w:t>
            </w:r>
            <w:r>
              <w:rPr>
                <w:rFonts w:ascii="宋体" w:hAnsi="宋体" w:eastAsia="宋体" w:cs="宋体"/>
                <w:spacing w:val="10"/>
                <w:sz w:val="20"/>
                <w:szCs w:val="20"/>
              </w:rPr>
              <w:t>废</w:t>
            </w:r>
            <w:r>
              <w:rPr>
                <w:rFonts w:ascii="宋体" w:hAnsi="宋体" w:eastAsia="宋体" w:cs="宋体"/>
                <w:spacing w:val="9"/>
                <w:sz w:val="20"/>
                <w:szCs w:val="20"/>
              </w:rPr>
              <w:t>物，必须配套建设防雨淋、防渗漏、易识</w:t>
            </w:r>
            <w:r>
              <w:rPr>
                <w:rFonts w:ascii="宋体" w:hAnsi="宋体" w:eastAsia="宋体" w:cs="宋体"/>
                <w:sz w:val="20"/>
                <w:szCs w:val="20"/>
              </w:rPr>
              <w:t xml:space="preserve"> </w:t>
            </w:r>
            <w:r>
              <w:rPr>
                <w:rFonts w:ascii="宋体" w:hAnsi="宋体" w:eastAsia="宋体" w:cs="宋体"/>
                <w:spacing w:val="18"/>
                <w:sz w:val="20"/>
                <w:szCs w:val="20"/>
              </w:rPr>
              <w:t>别</w:t>
            </w:r>
            <w:r>
              <w:rPr>
                <w:rFonts w:ascii="宋体" w:hAnsi="宋体" w:eastAsia="宋体" w:cs="宋体"/>
                <w:spacing w:val="10"/>
                <w:sz w:val="20"/>
                <w:szCs w:val="20"/>
              </w:rPr>
              <w:t>等</w:t>
            </w:r>
            <w:r>
              <w:rPr>
                <w:rFonts w:ascii="宋体" w:hAnsi="宋体" w:eastAsia="宋体" w:cs="宋体"/>
                <w:spacing w:val="9"/>
                <w:sz w:val="20"/>
                <w:szCs w:val="20"/>
              </w:rPr>
              <w:t>符合环境保护标准和管理要求的贮存设施</w:t>
            </w:r>
            <w:r>
              <w:rPr>
                <w:rFonts w:ascii="宋体" w:hAnsi="宋体" w:eastAsia="宋体" w:cs="宋体"/>
                <w:sz w:val="20"/>
                <w:szCs w:val="20"/>
              </w:rPr>
              <w:t xml:space="preserve"> </w:t>
            </w:r>
            <w:r>
              <w:rPr>
                <w:rFonts w:ascii="宋体" w:hAnsi="宋体" w:eastAsia="宋体" w:cs="宋体"/>
                <w:spacing w:val="8"/>
                <w:sz w:val="20"/>
                <w:szCs w:val="20"/>
              </w:rPr>
              <w:t>或</w:t>
            </w:r>
            <w:r>
              <w:rPr>
                <w:rFonts w:ascii="宋体" w:hAnsi="宋体" w:eastAsia="宋体" w:cs="宋体"/>
                <w:spacing w:val="6"/>
                <w:sz w:val="20"/>
                <w:szCs w:val="20"/>
              </w:rPr>
              <w:t>场</w:t>
            </w:r>
            <w:r>
              <w:rPr>
                <w:rFonts w:ascii="宋体" w:hAnsi="宋体" w:eastAsia="宋体" w:cs="宋体"/>
                <w:spacing w:val="4"/>
                <w:sz w:val="20"/>
                <w:szCs w:val="20"/>
              </w:rPr>
              <w:t>所， 以及足够的流转空间，按照国家环境</w:t>
            </w:r>
            <w:r>
              <w:rPr>
                <w:rFonts w:ascii="宋体" w:hAnsi="宋体" w:eastAsia="宋体" w:cs="宋体"/>
                <w:sz w:val="20"/>
                <w:szCs w:val="20"/>
              </w:rPr>
              <w:t xml:space="preserve"> </w:t>
            </w:r>
            <w:r>
              <w:rPr>
                <w:rFonts w:ascii="宋体" w:hAnsi="宋体" w:eastAsia="宋体" w:cs="宋体"/>
                <w:spacing w:val="18"/>
                <w:sz w:val="20"/>
                <w:szCs w:val="20"/>
              </w:rPr>
              <w:t>保</w:t>
            </w:r>
            <w:r>
              <w:rPr>
                <w:rFonts w:ascii="宋体" w:hAnsi="宋体" w:eastAsia="宋体" w:cs="宋体"/>
                <w:spacing w:val="10"/>
                <w:sz w:val="20"/>
                <w:szCs w:val="20"/>
              </w:rPr>
              <w:t>护</w:t>
            </w:r>
            <w:r>
              <w:rPr>
                <w:rFonts w:ascii="宋体" w:hAnsi="宋体" w:eastAsia="宋体" w:cs="宋体"/>
                <w:spacing w:val="9"/>
                <w:sz w:val="20"/>
                <w:szCs w:val="20"/>
              </w:rPr>
              <w:t>的技术和管理要求，有专人看管，建议便</w:t>
            </w:r>
            <w:r>
              <w:rPr>
                <w:rFonts w:ascii="宋体" w:hAnsi="宋体" w:eastAsia="宋体" w:cs="宋体"/>
                <w:sz w:val="20"/>
                <w:szCs w:val="20"/>
              </w:rPr>
              <w:t xml:space="preserve"> </w:t>
            </w:r>
            <w:r>
              <w:rPr>
                <w:rFonts w:ascii="宋体" w:hAnsi="宋体" w:eastAsia="宋体" w:cs="宋体"/>
                <w:spacing w:val="18"/>
                <w:sz w:val="20"/>
                <w:szCs w:val="20"/>
              </w:rPr>
              <w:t>于</w:t>
            </w:r>
            <w:r>
              <w:rPr>
                <w:rFonts w:ascii="宋体" w:hAnsi="宋体" w:eastAsia="宋体" w:cs="宋体"/>
                <w:spacing w:val="10"/>
                <w:sz w:val="20"/>
                <w:szCs w:val="20"/>
              </w:rPr>
              <w:t>核</w:t>
            </w:r>
            <w:r>
              <w:rPr>
                <w:rFonts w:ascii="宋体" w:hAnsi="宋体" w:eastAsia="宋体" w:cs="宋体"/>
                <w:spacing w:val="9"/>
                <w:sz w:val="20"/>
                <w:szCs w:val="20"/>
              </w:rPr>
              <w:t>查的进、出物料的台账记录和固体废物明</w:t>
            </w:r>
          </w:p>
          <w:p>
            <w:pPr>
              <w:spacing w:line="226" w:lineRule="auto"/>
              <w:ind w:left="1936"/>
              <w:rPr>
                <w:rFonts w:ascii="宋体" w:hAnsi="宋体" w:eastAsia="宋体" w:cs="宋体"/>
                <w:sz w:val="20"/>
                <w:szCs w:val="20"/>
              </w:rPr>
            </w:pPr>
            <w:r>
              <w:rPr>
                <w:rFonts w:ascii="宋体" w:hAnsi="宋体" w:eastAsia="宋体" w:cs="宋体"/>
                <w:spacing w:val="3"/>
                <w:sz w:val="20"/>
                <w:szCs w:val="20"/>
              </w:rPr>
              <w:t>细表</w:t>
            </w:r>
            <w:r>
              <w:rPr>
                <w:rFonts w:ascii="宋体" w:hAnsi="宋体" w:eastAsia="宋体" w:cs="宋体"/>
                <w:spacing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319" w:type="dxa"/>
            <w:vMerge w:val="continue"/>
            <w:tcBorders>
              <w:top w:val="nil"/>
              <w:left w:val="single" w:color="000000" w:sz="6" w:space="0"/>
              <w:bottom w:val="nil"/>
            </w:tcBorders>
            <w:vAlign w:val="top"/>
          </w:tcPr>
          <w:p>
            <w:pPr>
              <w:rPr>
                <w:rFonts w:ascii="Arial"/>
                <w:sz w:val="21"/>
              </w:rPr>
            </w:pPr>
          </w:p>
        </w:tc>
        <w:tc>
          <w:tcPr>
            <w:tcW w:w="655" w:type="dxa"/>
            <w:vMerge w:val="restart"/>
            <w:tcBorders>
              <w:bottom w:val="nil"/>
            </w:tcBorders>
            <w:textDirection w:val="tbRlV"/>
            <w:vAlign w:val="top"/>
          </w:tcPr>
          <w:p>
            <w:pPr>
              <w:spacing w:before="172" w:line="214" w:lineRule="auto"/>
              <w:ind w:left="316"/>
              <w:rPr>
                <w:rFonts w:ascii="宋体" w:hAnsi="宋体" w:eastAsia="宋体" w:cs="宋体"/>
                <w:sz w:val="20"/>
                <w:szCs w:val="20"/>
              </w:rPr>
            </w:pPr>
            <w:r>
              <w:rPr>
                <w:rFonts w:ascii="宋体" w:hAnsi="宋体" w:eastAsia="宋体" w:cs="宋体"/>
                <w:spacing w:val="-17"/>
                <w:sz w:val="20"/>
                <w:szCs w:val="20"/>
              </w:rPr>
              <w:t>简</w:t>
            </w:r>
            <w:r>
              <w:rPr>
                <w:rFonts w:ascii="宋体" w:hAnsi="宋体" w:eastAsia="宋体" w:cs="宋体"/>
                <w:spacing w:val="-11"/>
                <w:sz w:val="20"/>
                <w:szCs w:val="20"/>
              </w:rPr>
              <w:t xml:space="preserve"> 单 防 渗 区</w:t>
            </w:r>
          </w:p>
        </w:tc>
        <w:tc>
          <w:tcPr>
            <w:tcW w:w="1422" w:type="dxa"/>
            <w:vAlign w:val="top"/>
          </w:tcPr>
          <w:p>
            <w:pPr>
              <w:spacing w:before="33" w:line="228" w:lineRule="auto"/>
              <w:ind w:left="113"/>
              <w:rPr>
                <w:rFonts w:ascii="宋体" w:hAnsi="宋体" w:eastAsia="宋体" w:cs="宋体"/>
                <w:sz w:val="20"/>
                <w:szCs w:val="20"/>
              </w:rPr>
            </w:pPr>
            <w:r>
              <w:rPr>
                <w:rFonts w:ascii="宋体" w:hAnsi="宋体" w:eastAsia="宋体" w:cs="宋体"/>
                <w:spacing w:val="-2"/>
                <w:sz w:val="20"/>
                <w:szCs w:val="20"/>
              </w:rPr>
              <w:t>原料仓</w:t>
            </w:r>
            <w:r>
              <w:rPr>
                <w:rFonts w:ascii="宋体" w:hAnsi="宋体" w:eastAsia="宋体" w:cs="宋体"/>
                <w:spacing w:val="-1"/>
                <w:sz w:val="20"/>
                <w:szCs w:val="20"/>
              </w:rPr>
              <w:t>、成品</w:t>
            </w:r>
          </w:p>
          <w:p>
            <w:pPr>
              <w:spacing w:before="23" w:line="234" w:lineRule="auto"/>
              <w:ind w:left="107"/>
              <w:rPr>
                <w:rFonts w:ascii="宋体" w:hAnsi="宋体" w:eastAsia="宋体" w:cs="宋体"/>
                <w:sz w:val="20"/>
                <w:szCs w:val="20"/>
              </w:rPr>
            </w:pPr>
            <w:r>
              <w:rPr>
                <w:rFonts w:ascii="宋体" w:hAnsi="宋体" w:eastAsia="宋体" w:cs="宋体"/>
                <w:spacing w:val="-1"/>
                <w:sz w:val="20"/>
                <w:szCs w:val="20"/>
              </w:rPr>
              <w:t>仓、道</w:t>
            </w:r>
            <w:r>
              <w:rPr>
                <w:rFonts w:ascii="宋体" w:hAnsi="宋体" w:eastAsia="宋体" w:cs="宋体"/>
                <w:sz w:val="20"/>
                <w:szCs w:val="20"/>
              </w:rPr>
              <w:t>路和空</w:t>
            </w:r>
          </w:p>
          <w:p>
            <w:pPr>
              <w:spacing w:before="20" w:line="226" w:lineRule="auto"/>
              <w:ind w:left="605"/>
              <w:rPr>
                <w:rFonts w:ascii="宋体" w:hAnsi="宋体" w:eastAsia="宋体" w:cs="宋体"/>
                <w:sz w:val="20"/>
                <w:szCs w:val="20"/>
              </w:rPr>
            </w:pPr>
            <w:r>
              <w:rPr>
                <w:rFonts w:ascii="宋体" w:hAnsi="宋体" w:eastAsia="宋体" w:cs="宋体"/>
                <w:sz w:val="20"/>
                <w:szCs w:val="20"/>
              </w:rPr>
              <w:t>地</w:t>
            </w:r>
          </w:p>
        </w:tc>
        <w:tc>
          <w:tcPr>
            <w:tcW w:w="2175" w:type="dxa"/>
            <w:vAlign w:val="top"/>
          </w:tcPr>
          <w:p>
            <w:pPr>
              <w:spacing w:before="304" w:line="228" w:lineRule="auto"/>
              <w:ind w:left="254"/>
              <w:rPr>
                <w:rFonts w:ascii="宋体" w:hAnsi="宋体" w:eastAsia="宋体" w:cs="宋体"/>
                <w:sz w:val="20"/>
                <w:szCs w:val="20"/>
              </w:rPr>
            </w:pPr>
            <w:r>
              <w:rPr>
                <w:rFonts w:ascii="宋体" w:hAnsi="宋体" w:eastAsia="宋体" w:cs="宋体"/>
                <w:spacing w:val="10"/>
                <w:sz w:val="20"/>
                <w:szCs w:val="20"/>
              </w:rPr>
              <w:t>一</w:t>
            </w:r>
            <w:r>
              <w:rPr>
                <w:rFonts w:ascii="宋体" w:hAnsi="宋体" w:eastAsia="宋体" w:cs="宋体"/>
                <w:spacing w:val="8"/>
                <w:sz w:val="20"/>
                <w:szCs w:val="20"/>
              </w:rPr>
              <w:t>般原料、成品等</w:t>
            </w:r>
          </w:p>
        </w:tc>
        <w:tc>
          <w:tcPr>
            <w:tcW w:w="4593" w:type="dxa"/>
            <w:tcBorders>
              <w:right w:val="single" w:color="000000" w:sz="6" w:space="0"/>
            </w:tcBorders>
            <w:vAlign w:val="top"/>
          </w:tcPr>
          <w:p>
            <w:pPr>
              <w:spacing w:before="304" w:line="229" w:lineRule="auto"/>
              <w:ind w:left="1304"/>
              <w:rPr>
                <w:rFonts w:ascii="宋体" w:hAnsi="宋体" w:eastAsia="宋体" w:cs="宋体"/>
                <w:sz w:val="20"/>
                <w:szCs w:val="20"/>
              </w:rPr>
            </w:pPr>
            <w:r>
              <w:rPr>
                <w:rFonts w:ascii="宋体" w:hAnsi="宋体" w:eastAsia="宋体" w:cs="宋体"/>
                <w:spacing w:val="9"/>
                <w:sz w:val="20"/>
                <w:szCs w:val="20"/>
              </w:rPr>
              <w:t>地面硬化，简单防</w:t>
            </w:r>
            <w:r>
              <w:rPr>
                <w:rFonts w:ascii="宋体" w:hAnsi="宋体" w:eastAsia="宋体" w:cs="宋体"/>
                <w:spacing w:val="8"/>
                <w:sz w:val="20"/>
                <w:szCs w:val="20"/>
              </w:rPr>
              <w:t>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19" w:type="dxa"/>
            <w:vMerge w:val="continue"/>
            <w:tcBorders>
              <w:top w:val="nil"/>
              <w:left w:val="single" w:color="000000" w:sz="6" w:space="0"/>
              <w:bottom w:val="nil"/>
            </w:tcBorders>
            <w:vAlign w:val="top"/>
          </w:tcPr>
          <w:p>
            <w:pPr>
              <w:rPr>
                <w:rFonts w:ascii="Arial"/>
                <w:sz w:val="21"/>
              </w:rPr>
            </w:pPr>
          </w:p>
        </w:tc>
        <w:tc>
          <w:tcPr>
            <w:tcW w:w="655" w:type="dxa"/>
            <w:vMerge w:val="continue"/>
            <w:tcBorders>
              <w:top w:val="nil"/>
              <w:bottom w:val="nil"/>
            </w:tcBorders>
            <w:textDirection w:val="tbRlV"/>
            <w:vAlign w:val="top"/>
          </w:tcPr>
          <w:p>
            <w:pPr>
              <w:rPr>
                <w:rFonts w:ascii="Arial"/>
                <w:sz w:val="21"/>
              </w:rPr>
            </w:pPr>
          </w:p>
        </w:tc>
        <w:tc>
          <w:tcPr>
            <w:tcW w:w="1422" w:type="dxa"/>
            <w:vMerge w:val="restart"/>
            <w:tcBorders>
              <w:bottom w:val="nil"/>
            </w:tcBorders>
            <w:vAlign w:val="top"/>
          </w:tcPr>
          <w:p>
            <w:pPr>
              <w:spacing w:line="378" w:lineRule="auto"/>
              <w:rPr>
                <w:rFonts w:ascii="Arial"/>
                <w:sz w:val="21"/>
              </w:rPr>
            </w:pPr>
          </w:p>
          <w:p>
            <w:pPr>
              <w:spacing w:before="65" w:line="228" w:lineRule="auto"/>
              <w:ind w:left="399"/>
              <w:rPr>
                <w:rFonts w:ascii="宋体" w:hAnsi="宋体" w:eastAsia="宋体" w:cs="宋体"/>
                <w:sz w:val="20"/>
                <w:szCs w:val="20"/>
              </w:rPr>
            </w:pPr>
            <w:r>
              <w:rPr>
                <w:rFonts w:ascii="宋体" w:hAnsi="宋体" w:eastAsia="宋体" w:cs="宋体"/>
                <w:spacing w:val="6"/>
                <w:sz w:val="20"/>
                <w:szCs w:val="20"/>
              </w:rPr>
              <w:t>综合楼</w:t>
            </w:r>
          </w:p>
        </w:tc>
        <w:tc>
          <w:tcPr>
            <w:tcW w:w="2175" w:type="dxa"/>
            <w:vAlign w:val="top"/>
          </w:tcPr>
          <w:p>
            <w:pPr>
              <w:spacing w:before="168" w:line="228" w:lineRule="auto"/>
              <w:ind w:left="673"/>
              <w:rPr>
                <w:rFonts w:ascii="宋体" w:hAnsi="宋体" w:eastAsia="宋体" w:cs="宋体"/>
                <w:sz w:val="20"/>
                <w:szCs w:val="20"/>
              </w:rPr>
            </w:pPr>
            <w:r>
              <w:rPr>
                <w:rFonts w:ascii="宋体" w:hAnsi="宋体" w:eastAsia="宋体" w:cs="宋体"/>
                <w:spacing w:val="7"/>
                <w:sz w:val="20"/>
                <w:szCs w:val="20"/>
              </w:rPr>
              <w:t>生活垃</w:t>
            </w:r>
            <w:r>
              <w:rPr>
                <w:rFonts w:ascii="宋体" w:hAnsi="宋体" w:eastAsia="宋体" w:cs="宋体"/>
                <w:spacing w:val="6"/>
                <w:sz w:val="20"/>
                <w:szCs w:val="20"/>
              </w:rPr>
              <w:t>圾</w:t>
            </w:r>
          </w:p>
        </w:tc>
        <w:tc>
          <w:tcPr>
            <w:tcW w:w="4593" w:type="dxa"/>
            <w:tcBorders>
              <w:right w:val="single" w:color="000000" w:sz="6" w:space="0"/>
            </w:tcBorders>
            <w:vAlign w:val="top"/>
          </w:tcPr>
          <w:p>
            <w:pPr>
              <w:spacing w:before="33" w:line="238" w:lineRule="auto"/>
              <w:ind w:left="1736" w:right="243" w:hanging="1585"/>
              <w:rPr>
                <w:rFonts w:ascii="宋体" w:hAnsi="宋体" w:eastAsia="宋体" w:cs="宋体"/>
                <w:sz w:val="20"/>
                <w:szCs w:val="20"/>
              </w:rPr>
            </w:pPr>
            <w:r>
              <w:rPr>
                <w:rFonts w:ascii="宋体" w:hAnsi="宋体" w:eastAsia="宋体" w:cs="宋体"/>
                <w:spacing w:val="16"/>
                <w:sz w:val="20"/>
                <w:szCs w:val="20"/>
              </w:rPr>
              <w:t>生</w:t>
            </w:r>
            <w:r>
              <w:rPr>
                <w:rFonts w:ascii="宋体" w:hAnsi="宋体" w:eastAsia="宋体" w:cs="宋体"/>
                <w:spacing w:val="9"/>
                <w:sz w:val="20"/>
                <w:szCs w:val="20"/>
              </w:rPr>
              <w:t>活垃圾暂存间区参照一般工业固体废物做好</w:t>
            </w:r>
            <w:r>
              <w:rPr>
                <w:rFonts w:ascii="宋体" w:hAnsi="宋体" w:eastAsia="宋体" w:cs="宋体"/>
                <w:sz w:val="20"/>
                <w:szCs w:val="20"/>
              </w:rPr>
              <w:t xml:space="preserve"> </w:t>
            </w:r>
            <w:r>
              <w:rPr>
                <w:rFonts w:ascii="宋体" w:hAnsi="宋体" w:eastAsia="宋体" w:cs="宋体"/>
                <w:spacing w:val="4"/>
                <w:sz w:val="20"/>
                <w:szCs w:val="20"/>
              </w:rPr>
              <w:t>防</w:t>
            </w:r>
            <w:r>
              <w:rPr>
                <w:rFonts w:ascii="宋体" w:hAnsi="宋体" w:eastAsia="宋体" w:cs="宋体"/>
                <w:spacing w:val="3"/>
                <w:sz w:val="20"/>
                <w:szCs w:val="20"/>
              </w:rPr>
              <w:t>渗措施。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19" w:type="dxa"/>
            <w:vMerge w:val="continue"/>
            <w:tcBorders>
              <w:top w:val="nil"/>
              <w:left w:val="single" w:color="000000" w:sz="6" w:space="0"/>
              <w:bottom w:val="nil"/>
            </w:tcBorders>
            <w:vAlign w:val="top"/>
          </w:tcPr>
          <w:p>
            <w:pPr>
              <w:rPr>
                <w:rFonts w:ascii="Arial"/>
                <w:sz w:val="21"/>
              </w:rPr>
            </w:pPr>
          </w:p>
        </w:tc>
        <w:tc>
          <w:tcPr>
            <w:tcW w:w="655" w:type="dxa"/>
            <w:vMerge w:val="continue"/>
            <w:tcBorders>
              <w:top w:val="nil"/>
            </w:tcBorders>
            <w:textDirection w:val="tbRlV"/>
            <w:vAlign w:val="top"/>
          </w:tcPr>
          <w:p>
            <w:pPr>
              <w:rPr>
                <w:rFonts w:ascii="Arial"/>
                <w:sz w:val="21"/>
              </w:rPr>
            </w:pPr>
          </w:p>
        </w:tc>
        <w:tc>
          <w:tcPr>
            <w:tcW w:w="1422" w:type="dxa"/>
            <w:vMerge w:val="continue"/>
            <w:tcBorders>
              <w:top w:val="nil"/>
            </w:tcBorders>
            <w:vAlign w:val="top"/>
          </w:tcPr>
          <w:p>
            <w:pPr>
              <w:rPr>
                <w:rFonts w:ascii="Arial"/>
                <w:sz w:val="21"/>
              </w:rPr>
            </w:pPr>
          </w:p>
        </w:tc>
        <w:tc>
          <w:tcPr>
            <w:tcW w:w="2175" w:type="dxa"/>
            <w:vAlign w:val="top"/>
          </w:tcPr>
          <w:p>
            <w:pPr>
              <w:spacing w:before="167" w:line="228" w:lineRule="auto"/>
              <w:ind w:left="673"/>
              <w:rPr>
                <w:rFonts w:ascii="宋体" w:hAnsi="宋体" w:eastAsia="宋体" w:cs="宋体"/>
                <w:sz w:val="20"/>
                <w:szCs w:val="20"/>
              </w:rPr>
            </w:pPr>
            <w:r>
              <w:rPr>
                <w:rFonts w:ascii="宋体" w:hAnsi="宋体" w:eastAsia="宋体" w:cs="宋体"/>
                <w:spacing w:val="7"/>
                <w:sz w:val="20"/>
                <w:szCs w:val="20"/>
              </w:rPr>
              <w:t>生活污</w:t>
            </w:r>
            <w:r>
              <w:rPr>
                <w:rFonts w:ascii="宋体" w:hAnsi="宋体" w:eastAsia="宋体" w:cs="宋体"/>
                <w:spacing w:val="6"/>
                <w:sz w:val="20"/>
                <w:szCs w:val="20"/>
              </w:rPr>
              <w:t>水</w:t>
            </w:r>
          </w:p>
        </w:tc>
        <w:tc>
          <w:tcPr>
            <w:tcW w:w="4593" w:type="dxa"/>
            <w:tcBorders>
              <w:right w:val="single" w:color="000000" w:sz="6" w:space="0"/>
            </w:tcBorders>
            <w:vAlign w:val="top"/>
          </w:tcPr>
          <w:p>
            <w:pPr>
              <w:spacing w:before="34" w:line="238" w:lineRule="auto"/>
              <w:ind w:left="2038" w:right="243" w:hanging="1887"/>
              <w:rPr>
                <w:rFonts w:ascii="宋体" w:hAnsi="宋体" w:eastAsia="宋体" w:cs="宋体"/>
                <w:sz w:val="20"/>
                <w:szCs w:val="20"/>
              </w:rPr>
            </w:pPr>
            <w:r>
              <w:rPr>
                <w:rFonts w:ascii="宋体" w:hAnsi="宋体" w:eastAsia="宋体" w:cs="宋体"/>
                <w:spacing w:val="16"/>
                <w:sz w:val="20"/>
                <w:szCs w:val="20"/>
              </w:rPr>
              <w:t>无</w:t>
            </w:r>
            <w:r>
              <w:rPr>
                <w:rFonts w:ascii="宋体" w:hAnsi="宋体" w:eastAsia="宋体" w:cs="宋体"/>
                <w:spacing w:val="9"/>
                <w:sz w:val="20"/>
                <w:szCs w:val="20"/>
              </w:rPr>
              <w:t>裂缝、无渗漏、每年清淤一次，避免堵塞漫</w:t>
            </w:r>
            <w:r>
              <w:rPr>
                <w:rFonts w:ascii="宋体" w:hAnsi="宋体" w:eastAsia="宋体" w:cs="宋体"/>
                <w:sz w:val="20"/>
                <w:szCs w:val="20"/>
              </w:rPr>
              <w:t xml:space="preserve"> 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5" w:hRule="atLeast"/>
        </w:trPr>
        <w:tc>
          <w:tcPr>
            <w:tcW w:w="319" w:type="dxa"/>
            <w:vMerge w:val="continue"/>
            <w:tcBorders>
              <w:top w:val="nil"/>
              <w:left w:val="single" w:color="000000" w:sz="6" w:space="0"/>
            </w:tcBorders>
            <w:vAlign w:val="top"/>
          </w:tcPr>
          <w:p>
            <w:pPr>
              <w:rPr>
                <w:rFonts w:ascii="Arial"/>
                <w:sz w:val="21"/>
              </w:rPr>
            </w:pPr>
          </w:p>
        </w:tc>
        <w:tc>
          <w:tcPr>
            <w:tcW w:w="8845" w:type="dxa"/>
            <w:gridSpan w:val="4"/>
            <w:tcBorders>
              <w:right w:val="single" w:color="000000" w:sz="6" w:space="0"/>
            </w:tcBorders>
            <w:vAlign w:val="top"/>
          </w:tcPr>
          <w:p>
            <w:pPr>
              <w:spacing w:before="37" w:line="228" w:lineRule="auto"/>
              <w:ind w:left="590"/>
              <w:rPr>
                <w:rFonts w:ascii="宋体" w:hAnsi="宋体" w:eastAsia="宋体" w:cs="宋体"/>
                <w:sz w:val="23"/>
                <w:szCs w:val="23"/>
              </w:rPr>
            </w:pPr>
            <w:r>
              <w:rPr>
                <w:rFonts w:ascii="宋体" w:hAnsi="宋体" w:eastAsia="宋体" w:cs="宋体"/>
                <w:spacing w:val="9"/>
                <w:sz w:val="23"/>
                <w:szCs w:val="23"/>
              </w:rPr>
              <w:t>厂</w:t>
            </w:r>
            <w:r>
              <w:rPr>
                <w:rFonts w:ascii="宋体" w:hAnsi="宋体" w:eastAsia="宋体" w:cs="宋体"/>
                <w:spacing w:val="8"/>
                <w:sz w:val="23"/>
                <w:szCs w:val="23"/>
              </w:rPr>
              <w:t>区分区防渗示意图如下：</w:t>
            </w:r>
          </w:p>
        </w:tc>
      </w:tr>
    </w:tbl>
    <w:p>
      <w:pPr>
        <w:rPr>
          <w:rFonts w:ascii="Arial"/>
          <w:sz w:val="21"/>
        </w:rPr>
      </w:pPr>
    </w:p>
    <w:p>
      <w:pPr>
        <w:sectPr>
          <w:footerReference r:id="rId68"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5"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14" w:line="8957" w:lineRule="exact"/>
              <w:ind w:firstLine="1216"/>
              <w:textAlignment w:val="center"/>
            </w:pPr>
            <w:r>
              <w:pict>
                <v:shape id="_x0000_s1151" o:spid="_x0000_s1151" o:spt="202" type="#_x0000_t202" style="position:absolute;left:0pt;margin-left:43.75pt;margin-top:66.65pt;height:14.5pt;width:11.95pt;mso-position-horizontal-relative:page;mso-position-vertical-relative:page;z-index:251785216;mso-width-relative:page;mso-height-relative:page;" filled="f" stroked="f" coordsize="21600,21600">
                  <v:path/>
                  <v:fill on="f" focussize="0,0"/>
                  <v:stroke on="f"/>
                  <v:imagedata o:title=""/>
                  <o:lock v:ext="edit" aspectratio="f"/>
                  <v:textbox inset="0mm,0mm,0mm,0mm">
                    <w:txbxContent>
                      <w:p>
                        <w:pPr>
                          <w:spacing w:before="19" w:line="186" w:lineRule="auto"/>
                          <w:ind w:left="20"/>
                          <w:rPr>
                            <w:rFonts w:ascii="Times New Roman" w:hAnsi="Times New Roman" w:eastAsia="Times New Roman" w:cs="Times New Roman"/>
                            <w:sz w:val="28"/>
                            <w:szCs w:val="28"/>
                          </w:rPr>
                        </w:pPr>
                        <w:r>
                          <w:rPr>
                            <w:rFonts w:ascii="Times New Roman" w:hAnsi="Times New Roman" w:eastAsia="Times New Roman" w:cs="Times New Roman"/>
                            <w:b/>
                            <w:bCs/>
                            <w:sz w:val="28"/>
                            <w:szCs w:val="28"/>
                          </w:rPr>
                          <w:t>N</w:t>
                        </w:r>
                      </w:p>
                    </w:txbxContent>
                  </v:textbox>
                </v:shape>
              </w:pict>
            </w:r>
            <w:r>
              <w:drawing>
                <wp:anchor distT="0" distB="0" distL="0" distR="0" simplePos="0" relativeHeight="251782144" behindDoc="0" locked="0" layoutInCell="1" allowOverlap="1">
                  <wp:simplePos x="0" y="0"/>
                  <wp:positionH relativeFrom="rightMargin">
                    <wp:posOffset>-5027930</wp:posOffset>
                  </wp:positionH>
                  <wp:positionV relativeFrom="topMargin">
                    <wp:posOffset>1047750</wp:posOffset>
                  </wp:positionV>
                  <wp:extent cx="85725" cy="38100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00"/>
                          <a:stretch>
                            <a:fillRect/>
                          </a:stretch>
                        </pic:blipFill>
                        <pic:spPr>
                          <a:xfrm>
                            <a:off x="0" y="0"/>
                            <a:ext cx="85725" cy="381025"/>
                          </a:xfrm>
                          <a:prstGeom prst="rect">
                            <a:avLst/>
                          </a:prstGeom>
                        </pic:spPr>
                      </pic:pic>
                    </a:graphicData>
                  </a:graphic>
                </wp:anchor>
              </w:drawing>
            </w:r>
            <w:r>
              <w:pict>
                <v:rect id="_x0000_s1152" o:spid="_x0000_s1152" o:spt="1" style="position:absolute;left:0pt;margin-left:87.85pt;margin-top:411.15pt;height:14.05pt;width:21pt;mso-position-horizontal-relative:page;mso-position-vertical-relative:page;z-index:251781120;mso-width-relative:page;mso-height-relative:page;" fillcolor="#FF0000" filled="t" stroked="f" coordsize="21600,21600">
                  <v:path/>
                  <v:fill on="t" opacity="6168f" focussize="0,0"/>
                  <v:stroke on="f"/>
                  <v:imagedata o:title=""/>
                  <o:lock v:ext="edit"/>
                </v:rect>
              </w:pict>
            </w:r>
            <w:r>
              <w:pict>
                <v:rect id="_x0000_s1153" o:spid="_x0000_s1153" o:spt="1" style="position:absolute;left:0pt;margin-left:87.85pt;margin-top:429.15pt;height:14.05pt;width:21pt;mso-position-horizontal-relative:page;mso-position-vertical-relative:page;z-index:251780096;mso-width-relative:page;mso-height-relative:page;" fillcolor="#00B050" filled="t" stroked="f" coordsize="21600,21600">
                  <v:path/>
                  <v:fill on="t" opacity="6168f" focussize="0,0"/>
                  <v:stroke on="f"/>
                  <v:imagedata o:title=""/>
                  <o:lock v:ext="edit"/>
                </v:rect>
              </w:pict>
            </w:r>
            <w:r>
              <w:pict>
                <v:shape id="_x0000_s1154" o:spid="_x0000_s1154" o:spt="202" type="#_x0000_t202" style="position:absolute;left:0pt;margin-left:4.1pt;margin-top:392.45pt;height:56.8pt;width:112.8pt;mso-position-horizontal-relative:page;mso-position-vertical-relative:page;z-index:251784192;mso-width-relative:page;mso-height-relative:page;" filled="f" stroked="f" coordsize="21600,21600">
                  <v:path/>
                  <v:fill on="f" focussize="0,0"/>
                  <v:stroke on="f"/>
                  <v:imagedata o:title=""/>
                  <o:lock v:ext="edit" aspectratio="f"/>
                  <v:textbox inset="0mm,0mm,0mm,0mm">
                    <w:txbxContent>
                      <w:p>
                        <w:pPr>
                          <w:spacing w:line="20" w:lineRule="exact"/>
                        </w:pPr>
                      </w:p>
                      <w:tbl>
                        <w:tblPr>
                          <w:tblStyle w:val="4"/>
                          <w:tblW w:w="2195" w:type="dxa"/>
                          <w:tblInd w:w="3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2195"/>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1055" w:hRule="atLeast"/>
                          </w:trPr>
                          <w:tc>
                            <w:tcPr>
                              <w:tcW w:w="2195" w:type="dxa"/>
                              <w:vAlign w:val="top"/>
                            </w:tcPr>
                            <w:p>
                              <w:pPr>
                                <w:spacing w:before="99" w:line="229" w:lineRule="auto"/>
                                <w:ind w:left="903"/>
                                <w:rPr>
                                  <w:rFonts w:ascii="宋体" w:hAnsi="宋体" w:eastAsia="宋体" w:cs="宋体"/>
                                  <w:sz w:val="20"/>
                                  <w:szCs w:val="20"/>
                                </w:rPr>
                              </w:pPr>
                              <w:r>
                                <w:rPr>
                                  <w:rFonts w:ascii="宋体" w:hAnsi="宋体" w:eastAsia="宋体" w:cs="宋体"/>
                                  <w:spacing w:val="-5"/>
                                  <w:sz w:val="20"/>
                                  <w:szCs w:val="20"/>
                                  <w14:textOutline w14:w="3795" w14:cap="sq" w14:cmpd="sng">
                                    <w14:solidFill>
                                      <w14:srgbClr w14:val="000000"/>
                                    </w14:solidFill>
                                    <w14:prstDash w14:val="solid"/>
                                    <w14:bevel/>
                                  </w14:textOutline>
                                </w:rPr>
                                <w:t>图</w:t>
                              </w:r>
                              <w:r>
                                <w:rPr>
                                  <w:rFonts w:ascii="宋体" w:hAnsi="宋体" w:eastAsia="宋体" w:cs="宋体"/>
                                  <w:spacing w:val="-4"/>
                                  <w:sz w:val="20"/>
                                  <w:szCs w:val="20"/>
                                  <w14:textOutline w14:w="3795" w14:cap="sq" w14:cmpd="sng">
                                    <w14:solidFill>
                                      <w14:srgbClr w14:val="000000"/>
                                    </w14:solidFill>
                                    <w14:prstDash w14:val="solid"/>
                                    <w14:bevel/>
                                  </w14:textOutline>
                                </w:rPr>
                                <w:t>例</w:t>
                              </w:r>
                            </w:p>
                            <w:p>
                              <w:pPr>
                                <w:spacing w:before="27" w:line="312" w:lineRule="exact"/>
                                <w:ind w:left="148"/>
                                <w:rPr>
                                  <w:rFonts w:ascii="宋体" w:hAnsi="宋体" w:eastAsia="宋体" w:cs="宋体"/>
                                  <w:sz w:val="23"/>
                                  <w:szCs w:val="23"/>
                                </w:rPr>
                              </w:pPr>
                              <w:r>
                                <w:rPr>
                                  <w:rFonts w:ascii="宋体" w:hAnsi="宋体" w:eastAsia="宋体" w:cs="宋体"/>
                                  <w:spacing w:val="9"/>
                                  <w:position w:val="5"/>
                                  <w:sz w:val="23"/>
                                  <w:szCs w:val="23"/>
                                </w:rPr>
                                <w:t>重</w:t>
                              </w:r>
                              <w:r>
                                <w:rPr>
                                  <w:rFonts w:ascii="宋体" w:hAnsi="宋体" w:eastAsia="宋体" w:cs="宋体"/>
                                  <w:spacing w:val="6"/>
                                  <w:position w:val="5"/>
                                  <w:sz w:val="23"/>
                                  <w:szCs w:val="23"/>
                                </w:rPr>
                                <w:t>点防渗区：</w:t>
                              </w:r>
                            </w:p>
                            <w:p>
                              <w:pPr>
                                <w:spacing w:line="228" w:lineRule="auto"/>
                                <w:ind w:left="151"/>
                                <w:rPr>
                                  <w:rFonts w:ascii="宋体" w:hAnsi="宋体" w:eastAsia="宋体" w:cs="宋体"/>
                                  <w:sz w:val="23"/>
                                  <w:szCs w:val="23"/>
                                </w:rPr>
                              </w:pPr>
                              <w:r>
                                <w:rPr>
                                  <w:rFonts w:ascii="宋体" w:hAnsi="宋体" w:eastAsia="宋体" w:cs="宋体"/>
                                  <w:spacing w:val="6"/>
                                  <w:sz w:val="23"/>
                                  <w:szCs w:val="23"/>
                                </w:rPr>
                                <w:t>一般防渗区：</w:t>
                              </w:r>
                            </w:p>
                          </w:tc>
                        </w:tr>
                      </w:tbl>
                      <w:p>
                        <w:pPr>
                          <w:rPr>
                            <w:rFonts w:ascii="Arial"/>
                            <w:sz w:val="21"/>
                          </w:rPr>
                        </w:pPr>
                      </w:p>
                    </w:txbxContent>
                  </v:textbox>
                </v:shape>
              </w:pict>
            </w:r>
            <w:r>
              <w:pict>
                <v:group id="_x0000_s1155" o:spid="_x0000_s1155" o:spt="203" style="position:absolute;left:0pt;margin-left:323.85pt;margin-top:420.5pt;height:28.6pt;width:113.65pt;mso-position-horizontal-relative:page;mso-position-vertical-relative:page;z-index:251783168;mso-width-relative:page;mso-height-relative:page;" coordsize="2273,572">
                  <o:lock v:ext="edit"/>
                  <v:shape id="_x0000_s1156" o:spid="_x0000_s1156" o:spt="75" type="#_x0000_t75" style="position:absolute;left:0;top:0;height:572;width:2273;" filled="f" stroked="f" coordsize="21600,21600">
                    <v:path/>
                    <v:fill on="f" focussize="0,0"/>
                    <v:stroke on="f"/>
                    <v:imagedata r:id="rId101" o:title=""/>
                    <o:lock v:ext="edit" aspectratio="t"/>
                  </v:shape>
                  <v:shape id="_x0000_s1157" o:spid="_x0000_s1157" o:spt="202" type="#_x0000_t202" style="position:absolute;left:-20;top:-20;height:650;width:2313;" filled="f" stroked="f" coordsize="21600,21600">
                    <v:path/>
                    <v:fill on="f" focussize="0,0"/>
                    <v:stroke on="f"/>
                    <v:imagedata o:title=""/>
                    <o:lock v:ext="edit" aspectratio="f"/>
                    <v:textbox inset="0mm,0mm,0mm,0mm">
                      <w:txbxContent>
                        <w:p>
                          <w:pPr>
                            <w:spacing w:before="134" w:line="227" w:lineRule="auto"/>
                            <w:ind w:left="205"/>
                            <w:rPr>
                              <w:rFonts w:ascii="Times New Roman" w:hAnsi="Times New Roman" w:eastAsia="Times New Roman" w:cs="Times New Roman"/>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比例尺</w:t>
                          </w:r>
                          <w:r>
                            <w:rPr>
                              <w:rFonts w:ascii="宋体" w:hAnsi="宋体" w:eastAsia="宋体" w:cs="宋体"/>
                              <w:spacing w:val="4"/>
                              <w:sz w:val="20"/>
                              <w:szCs w:val="20"/>
                            </w:rPr>
                            <w:t xml:space="preserve">    </w:t>
                          </w:r>
                          <w:r>
                            <w:rPr>
                              <w:rFonts w:ascii="Times New Roman" w:hAnsi="Times New Roman" w:eastAsia="Times New Roman" w:cs="Times New Roman"/>
                              <w:b/>
                              <w:bCs/>
                              <w:spacing w:val="4"/>
                              <w:sz w:val="20"/>
                              <w:szCs w:val="20"/>
                            </w:rPr>
                            <w:t>1:100</w:t>
                          </w:r>
                          <w:r>
                            <w:rPr>
                              <w:rFonts w:ascii="Times New Roman" w:hAnsi="Times New Roman" w:eastAsia="Times New Roman" w:cs="Times New Roman"/>
                              <w:b/>
                              <w:bCs/>
                              <w:spacing w:val="2"/>
                              <w:sz w:val="20"/>
                              <w:szCs w:val="20"/>
                            </w:rPr>
                            <w:t>0</w:t>
                          </w:r>
                        </w:p>
                      </w:txbxContent>
                    </v:textbox>
                  </v:shape>
                </v:group>
              </w:pict>
            </w:r>
            <w:r>
              <w:pict>
                <v:group id="_x0000_s1158" o:spid="_x0000_s1158" o:spt="203" style="height:447.85pt;width:357.15pt;" coordsize="7142,8957">
                  <o:lock v:ext="edit"/>
                  <v:shape id="_x0000_s1159" o:spid="_x0000_s1159" o:spt="75" type="#_x0000_t75" style="position:absolute;left:0;top:0;height:8957;width:7142;" filled="f" stroked="f" coordsize="21600,21600">
                    <v:path/>
                    <v:fill on="f" focussize="0,0"/>
                    <v:stroke on="f"/>
                    <v:imagedata r:id="rId102" o:title=""/>
                    <o:lock v:ext="edit" aspectratio="t"/>
                  </v:shape>
                  <v:shape id="_x0000_s1160" o:spid="_x0000_s1160" style="position:absolute;left:2942;top:482;height:1856;width:2143;" fillcolor="#FF0000" filled="t" stroked="f" coordsize="2143,1856" path="m0,1209l1677,1855,2143,645,458,0,0,1209e">
                    <v:fill on="t" opacity="6425f" focussize="0,0"/>
                    <v:stroke on="f"/>
                    <v:imagedata o:title=""/>
                    <o:lock v:ext="edit"/>
                  </v:shape>
                  <v:shape id="_x0000_s1161" o:spid="_x0000_s1161" style="position:absolute;left:1365;top:5659;height:485;width:485;" fillcolor="#00B050" filled="t" stroked="f" coordsize="485,485" path="m151,0l484,139,357,484,0,333,151,0e">
                    <v:fill on="t" opacity="6425f" focussize="0,0"/>
                    <v:stroke on="f"/>
                    <v:imagedata o:title=""/>
                    <o:lock v:ext="edit"/>
                  </v:shape>
                  <v:shape id="_x0000_s1162" o:spid="_x0000_s1162" o:spt="75" type="#_x0000_t75" style="position:absolute;left:1506;top:2579;height:4428;width:4682;" filled="f" stroked="f" coordsize="21600,21600">
                    <v:path/>
                    <v:fill on="f" focussize="0,0"/>
                    <v:stroke on="f"/>
                    <v:imagedata r:id="rId103" o:title=""/>
                    <o:lock v:ext="edit" aspectratio="t"/>
                  </v:shape>
                  <v:shape id="_x0000_s1163" o:spid="_x0000_s1163" o:spt="202" type="#_x0000_t202" style="position:absolute;left:1361;top:1186;height:6422;width:5041;" filled="f" stroked="f" coordsize="21600,21600">
                    <v:path/>
                    <v:fill on="f" focussize="0,0"/>
                    <v:stroke on="f"/>
                    <v:imagedata o:title=""/>
                    <o:lock v:ext="edit" aspectratio="f"/>
                    <v:textbox inset="0mm,0mm,0mm,0mm">
                      <w:txbxContent>
                        <w:p>
                          <w:pPr>
                            <w:spacing w:before="19" w:line="221" w:lineRule="auto"/>
                            <w:ind w:left="2288"/>
                            <w:rPr>
                              <w:rFonts w:ascii="宋体" w:hAnsi="宋体" w:eastAsia="宋体" w:cs="宋体"/>
                              <w:sz w:val="28"/>
                              <w:szCs w:val="28"/>
                            </w:rPr>
                          </w:pPr>
                          <w:r>
                            <w:rPr>
                              <w:rFonts w:ascii="宋体" w:hAnsi="宋体" w:eastAsia="宋体" w:cs="宋体"/>
                              <w:spacing w:val="-22"/>
                              <w:sz w:val="28"/>
                              <w:szCs w:val="28"/>
                            </w:rPr>
                            <w:t>厂</w:t>
                          </w:r>
                          <w:r>
                            <w:rPr>
                              <w:rFonts w:ascii="宋体" w:hAnsi="宋体" w:eastAsia="宋体" w:cs="宋体"/>
                              <w:spacing w:val="-19"/>
                              <w:sz w:val="28"/>
                              <w:szCs w:val="28"/>
                            </w:rPr>
                            <w:t>房 B</w:t>
                          </w:r>
                        </w:p>
                        <w:p>
                          <w:pPr>
                            <w:spacing w:before="219" w:line="220" w:lineRule="auto"/>
                            <w:ind w:right="18"/>
                            <w:jc w:val="right"/>
                            <w:rPr>
                              <w:rFonts w:ascii="宋体" w:hAnsi="宋体" w:eastAsia="宋体" w:cs="宋体"/>
                              <w:sz w:val="28"/>
                              <w:szCs w:val="28"/>
                            </w:rPr>
                          </w:pPr>
                          <w:r>
                            <w:rPr>
                              <w:rFonts w:ascii="宋体" w:hAnsi="宋体" w:eastAsia="宋体" w:cs="宋体"/>
                              <w:spacing w:val="-5"/>
                              <w:sz w:val="28"/>
                              <w:szCs w:val="28"/>
                            </w:rPr>
                            <w:t>综</w:t>
                          </w:r>
                          <w:r>
                            <w:rPr>
                              <w:rFonts w:ascii="宋体" w:hAnsi="宋体" w:eastAsia="宋体" w:cs="宋体"/>
                              <w:spacing w:val="-4"/>
                              <w:sz w:val="28"/>
                              <w:szCs w:val="28"/>
                            </w:rPr>
                            <w:t>合楼</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1" w:line="220" w:lineRule="auto"/>
                            <w:ind w:left="1734"/>
                            <w:rPr>
                              <w:rFonts w:ascii="宋体" w:hAnsi="宋体" w:eastAsia="宋体" w:cs="宋体"/>
                              <w:sz w:val="28"/>
                              <w:szCs w:val="28"/>
                            </w:rPr>
                          </w:pPr>
                          <w:r>
                            <w:rPr>
                              <w:rFonts w:ascii="宋体" w:hAnsi="宋体" w:eastAsia="宋体" w:cs="宋体"/>
                              <w:spacing w:val="-24"/>
                              <w:sz w:val="28"/>
                              <w:szCs w:val="28"/>
                            </w:rPr>
                            <w:t>厂</w:t>
                          </w:r>
                          <w:r>
                            <w:rPr>
                              <w:rFonts w:ascii="宋体" w:hAnsi="宋体" w:eastAsia="宋体" w:cs="宋体"/>
                              <w:spacing w:val="-18"/>
                              <w:sz w:val="28"/>
                              <w:szCs w:val="28"/>
                            </w:rPr>
                            <w:t>房 A 生产区域</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55" w:line="250" w:lineRule="exact"/>
                            <w:ind w:left="23"/>
                            <w:rPr>
                              <w:rFonts w:ascii="宋体" w:hAnsi="宋体" w:eastAsia="宋体" w:cs="宋体"/>
                              <w:sz w:val="17"/>
                              <w:szCs w:val="17"/>
                            </w:rPr>
                          </w:pPr>
                          <w:r>
                            <w:rPr>
                              <w:rFonts w:ascii="宋体" w:hAnsi="宋体" w:eastAsia="宋体" w:cs="宋体"/>
                              <w:spacing w:val="-8"/>
                              <w:position w:val="4"/>
                              <w:sz w:val="17"/>
                              <w:szCs w:val="17"/>
                            </w:rPr>
                            <w:t>一</w:t>
                          </w:r>
                          <w:r>
                            <w:rPr>
                              <w:rFonts w:ascii="宋体" w:hAnsi="宋体" w:eastAsia="宋体" w:cs="宋体"/>
                              <w:spacing w:val="-5"/>
                              <w:position w:val="4"/>
                              <w:sz w:val="17"/>
                              <w:szCs w:val="17"/>
                            </w:rPr>
                            <w:t xml:space="preserve"> </w:t>
                          </w:r>
                          <w:r>
                            <w:rPr>
                              <w:rFonts w:ascii="宋体" w:hAnsi="宋体" w:eastAsia="宋体" w:cs="宋体"/>
                              <w:spacing w:val="-5"/>
                              <w:position w:val="2"/>
                              <w:sz w:val="17"/>
                              <w:szCs w:val="17"/>
                            </w:rPr>
                            <w:t>般 危</w:t>
                          </w:r>
                        </w:p>
                        <w:p>
                          <w:pPr>
                            <w:spacing w:before="1" w:line="220" w:lineRule="auto"/>
                            <w:ind w:left="36"/>
                            <w:rPr>
                              <w:rFonts w:ascii="宋体" w:hAnsi="宋体" w:eastAsia="宋体" w:cs="宋体"/>
                              <w:sz w:val="17"/>
                              <w:szCs w:val="17"/>
                            </w:rPr>
                          </w:pPr>
                          <w:r>
                            <w:rPr>
                              <w:rFonts w:ascii="宋体" w:hAnsi="宋体" w:eastAsia="宋体" w:cs="宋体"/>
                              <w:spacing w:val="-9"/>
                              <w:position w:val="2"/>
                              <w:sz w:val="17"/>
                              <w:szCs w:val="17"/>
                            </w:rPr>
                            <w:t>固</w:t>
                          </w:r>
                          <w:r>
                            <w:rPr>
                              <w:rFonts w:ascii="宋体" w:hAnsi="宋体" w:eastAsia="宋体" w:cs="宋体"/>
                              <w:spacing w:val="-8"/>
                              <w:position w:val="2"/>
                              <w:sz w:val="17"/>
                              <w:szCs w:val="17"/>
                            </w:rPr>
                            <w:t xml:space="preserve"> </w:t>
                          </w:r>
                          <w:r>
                            <w:rPr>
                              <w:rFonts w:ascii="宋体" w:hAnsi="宋体" w:eastAsia="宋体" w:cs="宋体"/>
                              <w:spacing w:val="-8"/>
                              <w:position w:val="-1"/>
                              <w:sz w:val="17"/>
                              <w:szCs w:val="17"/>
                            </w:rPr>
                            <w:t>废 废</w:t>
                          </w:r>
                        </w:p>
                        <w:p>
                          <w:pPr>
                            <w:spacing w:line="222" w:lineRule="auto"/>
                            <w:ind w:left="20"/>
                            <w:rPr>
                              <w:rFonts w:ascii="宋体" w:hAnsi="宋体" w:eastAsia="宋体" w:cs="宋体"/>
                              <w:sz w:val="17"/>
                              <w:szCs w:val="17"/>
                            </w:rPr>
                          </w:pPr>
                          <w:r>
                            <w:rPr>
                              <w:rFonts w:ascii="宋体" w:hAnsi="宋体" w:eastAsia="宋体" w:cs="宋体"/>
                              <w:spacing w:val="13"/>
                              <w:position w:val="3"/>
                              <w:sz w:val="17"/>
                              <w:szCs w:val="17"/>
                            </w:rPr>
                            <w:t>仓</w:t>
                          </w:r>
                          <w:r>
                            <w:rPr>
                              <w:rFonts w:ascii="宋体" w:hAnsi="宋体" w:eastAsia="宋体" w:cs="宋体"/>
                              <w:spacing w:val="12"/>
                              <w:position w:val="3"/>
                              <w:sz w:val="17"/>
                              <w:szCs w:val="17"/>
                            </w:rPr>
                            <w:t xml:space="preserve">   </w:t>
                          </w:r>
                          <w:r>
                            <w:rPr>
                              <w:rFonts w:ascii="宋体" w:hAnsi="宋体" w:eastAsia="宋体" w:cs="宋体"/>
                              <w:spacing w:val="12"/>
                              <w:position w:val="-3"/>
                              <w:sz w:val="17"/>
                              <w:szCs w:val="17"/>
                            </w:rPr>
                            <w:t>仓</w:t>
                          </w:r>
                        </w:p>
                        <w:p>
                          <w:pPr>
                            <w:spacing w:line="278" w:lineRule="auto"/>
                            <w:rPr>
                              <w:rFonts w:ascii="Arial"/>
                              <w:sz w:val="21"/>
                            </w:rPr>
                          </w:pPr>
                        </w:p>
                        <w:p>
                          <w:pPr>
                            <w:spacing w:line="278" w:lineRule="auto"/>
                            <w:rPr>
                              <w:rFonts w:ascii="Arial"/>
                              <w:sz w:val="21"/>
                            </w:rPr>
                          </w:pPr>
                        </w:p>
                        <w:p>
                          <w:pPr>
                            <w:spacing w:before="92" w:line="188" w:lineRule="auto"/>
                            <w:ind w:left="492"/>
                            <w:rPr>
                              <w:rFonts w:ascii="宋体" w:hAnsi="宋体" w:eastAsia="宋体" w:cs="宋体"/>
                              <w:sz w:val="28"/>
                              <w:szCs w:val="28"/>
                            </w:rPr>
                          </w:pPr>
                          <w:r>
                            <w:rPr>
                              <w:rFonts w:ascii="宋体" w:hAnsi="宋体" w:eastAsia="宋体" w:cs="宋体"/>
                              <w:spacing w:val="-6"/>
                              <w:sz w:val="28"/>
                              <w:szCs w:val="28"/>
                            </w:rPr>
                            <w:t>原</w:t>
                          </w:r>
                          <w:r>
                            <w:rPr>
                              <w:rFonts w:ascii="宋体" w:hAnsi="宋体" w:eastAsia="宋体" w:cs="宋体"/>
                              <w:spacing w:val="-5"/>
                              <w:sz w:val="28"/>
                              <w:szCs w:val="28"/>
                            </w:rPr>
                            <w:t>料仓</w:t>
                          </w:r>
                        </w:p>
                        <w:p>
                          <w:pPr>
                            <w:spacing w:line="221" w:lineRule="auto"/>
                            <w:ind w:left="2122"/>
                            <w:rPr>
                              <w:rFonts w:ascii="宋体" w:hAnsi="宋体" w:eastAsia="宋体" w:cs="宋体"/>
                              <w:sz w:val="28"/>
                              <w:szCs w:val="28"/>
                            </w:rPr>
                          </w:pPr>
                          <w:r>
                            <w:rPr>
                              <w:rFonts w:ascii="宋体" w:hAnsi="宋体" w:eastAsia="宋体" w:cs="宋体"/>
                              <w:spacing w:val="-4"/>
                              <w:sz w:val="28"/>
                              <w:szCs w:val="28"/>
                            </w:rPr>
                            <w:t>成品仓</w:t>
                          </w:r>
                        </w:p>
                      </w:txbxContent>
                    </v:textbox>
                  </v:shape>
                  <v:shape id="_x0000_s1164" o:spid="_x0000_s1164" o:spt="202" type="#_x0000_t202" style="position:absolute;left:2241;top:5934;height:489;width:405;" filled="f" stroked="f" coordsize="21600,21600">
                    <v:path/>
                    <v:fill on="f" focussize="0,0"/>
                    <v:stroke on="f"/>
                    <v:imagedata o:title=""/>
                    <o:lock v:ext="edit" aspectratio="f"/>
                    <v:textbox inset="0mm,0mm,0mm,0mm">
                      <w:txbxContent>
                        <w:p>
                          <w:pPr>
                            <w:spacing w:before="19" w:line="244" w:lineRule="auto"/>
                            <w:ind w:left="34" w:right="20" w:hanging="14"/>
                            <w:rPr>
                              <w:rFonts w:ascii="宋体" w:hAnsi="宋体" w:eastAsia="宋体" w:cs="宋体"/>
                              <w:sz w:val="17"/>
                              <w:szCs w:val="17"/>
                            </w:rPr>
                          </w:pPr>
                          <w:r>
                            <w:rPr>
                              <w:rFonts w:ascii="宋体" w:hAnsi="宋体" w:eastAsia="宋体" w:cs="宋体"/>
                              <w:spacing w:val="12"/>
                              <w:sz w:val="17"/>
                              <w:szCs w:val="17"/>
                            </w:rPr>
                            <w:t>化学</w:t>
                          </w:r>
                          <w:r>
                            <w:rPr>
                              <w:rFonts w:ascii="宋体" w:hAnsi="宋体" w:eastAsia="宋体" w:cs="宋体"/>
                              <w:sz w:val="17"/>
                              <w:szCs w:val="17"/>
                            </w:rPr>
                            <w:t xml:space="preserve"> </w:t>
                          </w:r>
                          <w:r>
                            <w:rPr>
                              <w:rFonts w:ascii="宋体" w:hAnsi="宋体" w:eastAsia="宋体" w:cs="宋体"/>
                              <w:spacing w:val="-1"/>
                              <w:sz w:val="17"/>
                              <w:szCs w:val="17"/>
                            </w:rPr>
                            <w:t>品仓</w:t>
                          </w:r>
                        </w:p>
                      </w:txbxContent>
                    </v:textbox>
                  </v:shape>
                  <w10:wrap type="none"/>
                  <w10:anchorlock/>
                </v:group>
              </w:pict>
            </w:r>
          </w:p>
          <w:p>
            <w:pPr>
              <w:spacing w:before="177" w:line="228" w:lineRule="auto"/>
              <w:ind w:left="3381"/>
              <w:rPr>
                <w:rFonts w:ascii="宋体" w:hAnsi="宋体" w:eastAsia="宋体" w:cs="宋体"/>
                <w:sz w:val="20"/>
                <w:szCs w:val="20"/>
              </w:rPr>
            </w:pPr>
            <w:r>
              <w:rPr>
                <w:rFonts w:ascii="宋体" w:hAnsi="宋体" w:eastAsia="宋体" w:cs="宋体"/>
                <w:spacing w:val="2"/>
                <w:sz w:val="20"/>
                <w:szCs w:val="20"/>
                <w14:textOutline w14:w="3795" w14:cap="sq" w14:cmpd="sng">
                  <w14:solidFill>
                    <w14:srgbClr w14:val="000000"/>
                  </w14:solidFill>
                  <w14:prstDash w14:val="solid"/>
                  <w14:bevel/>
                </w14:textOutline>
              </w:rPr>
              <w:t>图</w:t>
            </w:r>
            <w:r>
              <w:rPr>
                <w:rFonts w:ascii="宋体" w:hAnsi="宋体" w:eastAsia="宋体" w:cs="宋体"/>
                <w:spacing w:val="2"/>
                <w:sz w:val="20"/>
                <w:szCs w:val="20"/>
              </w:rPr>
              <w:t xml:space="preserve"> </w:t>
            </w:r>
            <w:r>
              <w:rPr>
                <w:rFonts w:ascii="Times New Roman" w:hAnsi="Times New Roman" w:eastAsia="Times New Roman" w:cs="Times New Roman"/>
                <w:b/>
                <w:bCs/>
                <w:spacing w:val="2"/>
                <w:sz w:val="20"/>
                <w:szCs w:val="20"/>
              </w:rPr>
              <w:t>4-1</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14:textOutline w14:w="3795" w14:cap="sq" w14:cmpd="sng">
                  <w14:solidFill>
                    <w14:srgbClr w14:val="000000"/>
                  </w14:solidFill>
                  <w14:prstDash w14:val="solid"/>
                  <w14:bevel/>
                </w14:textOutline>
              </w:rPr>
              <w:t>分区防渗示意</w:t>
            </w:r>
            <w:r>
              <w:rPr>
                <w:rFonts w:ascii="宋体" w:hAnsi="宋体" w:eastAsia="宋体" w:cs="宋体"/>
                <w:sz w:val="20"/>
                <w:szCs w:val="20"/>
                <w14:textOutline w14:w="3795" w14:cap="sq" w14:cmpd="sng">
                  <w14:solidFill>
                    <w14:srgbClr w14:val="000000"/>
                  </w14:solidFill>
                  <w14:prstDash w14:val="solid"/>
                  <w14:bevel/>
                </w14:textOutline>
              </w:rPr>
              <w:t>图</w:t>
            </w:r>
          </w:p>
          <w:p>
            <w:pPr>
              <w:spacing w:before="164" w:line="229" w:lineRule="auto"/>
              <w:ind w:left="586"/>
              <w:rPr>
                <w:rFonts w:ascii="宋体" w:hAnsi="宋体" w:eastAsia="宋体" w:cs="宋体"/>
                <w:sz w:val="23"/>
                <w:szCs w:val="23"/>
              </w:rPr>
            </w:pPr>
            <w:r>
              <w:rPr>
                <w:rFonts w:ascii="Times New Roman" w:hAnsi="Times New Roman" w:eastAsia="Times New Roman" w:cs="Times New Roman"/>
                <w:b/>
                <w:bCs/>
                <w:spacing w:val="6"/>
                <w:sz w:val="23"/>
                <w:szCs w:val="23"/>
              </w:rPr>
              <w:t>5</w:t>
            </w:r>
            <w:r>
              <w:rPr>
                <w:rFonts w:ascii="Times New Roman" w:hAnsi="Times New Roman" w:eastAsia="Times New Roman" w:cs="Times New Roman"/>
                <w:b/>
                <w:bCs/>
                <w:spacing w:val="4"/>
                <w:sz w:val="23"/>
                <w:szCs w:val="23"/>
              </w:rPr>
              <w:t>.2</w:t>
            </w:r>
            <w:r>
              <w:rPr>
                <w:rFonts w:ascii="Times New Roman" w:hAnsi="Times New Roman" w:eastAsia="Times New Roman" w:cs="Times New Roman"/>
                <w:spacing w:val="4"/>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土壤</w:t>
            </w:r>
          </w:p>
          <w:p>
            <w:pPr>
              <w:spacing w:before="186" w:line="374" w:lineRule="auto"/>
              <w:ind w:left="107" w:right="104" w:firstLine="480"/>
              <w:rPr>
                <w:rFonts w:ascii="宋体" w:hAnsi="宋体" w:eastAsia="宋体" w:cs="宋体"/>
                <w:sz w:val="23"/>
                <w:szCs w:val="23"/>
              </w:rPr>
            </w:pPr>
            <w:r>
              <w:rPr>
                <w:rFonts w:ascii="宋体" w:hAnsi="宋体" w:eastAsia="宋体" w:cs="宋体"/>
                <w:spacing w:val="10"/>
                <w:sz w:val="23"/>
                <w:szCs w:val="23"/>
              </w:rPr>
              <w:t>根据《环</w:t>
            </w:r>
            <w:r>
              <w:rPr>
                <w:rFonts w:ascii="宋体" w:hAnsi="宋体" w:eastAsia="宋体" w:cs="宋体"/>
                <w:spacing w:val="6"/>
                <w:sz w:val="23"/>
                <w:szCs w:val="23"/>
              </w:rPr>
              <w:t>境</w:t>
            </w:r>
            <w:r>
              <w:rPr>
                <w:rFonts w:ascii="宋体" w:hAnsi="宋体" w:eastAsia="宋体" w:cs="宋体"/>
                <w:spacing w:val="5"/>
                <w:sz w:val="23"/>
                <w:szCs w:val="23"/>
              </w:rPr>
              <w:t>影响评价技术导则 土壤环境》 (</w:t>
            </w:r>
            <w:r>
              <w:rPr>
                <w:rFonts w:ascii="Times New Roman" w:hAnsi="Times New Roman" w:eastAsia="Times New Roman" w:cs="Times New Roman"/>
                <w:sz w:val="23"/>
                <w:szCs w:val="23"/>
              </w:rPr>
              <w:t>HJ</w:t>
            </w:r>
            <w:r>
              <w:rPr>
                <w:rFonts w:ascii="Times New Roman" w:hAnsi="Times New Roman" w:eastAsia="Times New Roman" w:cs="Times New Roman"/>
                <w:spacing w:val="5"/>
                <w:sz w:val="23"/>
                <w:szCs w:val="23"/>
              </w:rPr>
              <w:t>964-2018</w:t>
            </w:r>
            <w:r>
              <w:rPr>
                <w:rFonts w:ascii="宋体" w:hAnsi="宋体" w:eastAsia="宋体" w:cs="宋体"/>
                <w:spacing w:val="5"/>
                <w:sz w:val="23"/>
                <w:szCs w:val="23"/>
              </w:rPr>
              <w:t>) ，污染类项目土壤环</w:t>
            </w:r>
            <w:r>
              <w:rPr>
                <w:rFonts w:ascii="宋体" w:hAnsi="宋体" w:eastAsia="宋体" w:cs="宋体"/>
                <w:sz w:val="23"/>
                <w:szCs w:val="23"/>
              </w:rPr>
              <w:t xml:space="preserve"> </w:t>
            </w:r>
            <w:r>
              <w:rPr>
                <w:rFonts w:ascii="宋体" w:hAnsi="宋体" w:eastAsia="宋体" w:cs="宋体"/>
                <w:spacing w:val="-10"/>
                <w:sz w:val="23"/>
                <w:szCs w:val="23"/>
              </w:rPr>
              <w:t>境影响的途</w:t>
            </w:r>
            <w:r>
              <w:rPr>
                <w:rFonts w:ascii="宋体" w:hAnsi="宋体" w:eastAsia="宋体" w:cs="宋体"/>
                <w:spacing w:val="-7"/>
                <w:sz w:val="23"/>
                <w:szCs w:val="23"/>
              </w:rPr>
              <w:t>径</w:t>
            </w:r>
            <w:r>
              <w:rPr>
                <w:rFonts w:ascii="宋体" w:hAnsi="宋体" w:eastAsia="宋体" w:cs="宋体"/>
                <w:spacing w:val="-5"/>
                <w:sz w:val="23"/>
                <w:szCs w:val="23"/>
              </w:rPr>
              <w:t>有三种：  “大气沉降” ，“地表漫流” ，“垂直入渗” 。根据《农用</w:t>
            </w:r>
            <w:r>
              <w:rPr>
                <w:rFonts w:ascii="宋体" w:hAnsi="宋体" w:eastAsia="宋体" w:cs="宋体"/>
                <w:sz w:val="23"/>
                <w:szCs w:val="23"/>
              </w:rPr>
              <w:t xml:space="preserve"> </w:t>
            </w:r>
            <w:r>
              <w:rPr>
                <w:rFonts w:ascii="宋体" w:hAnsi="宋体" w:eastAsia="宋体" w:cs="宋体"/>
                <w:spacing w:val="14"/>
                <w:sz w:val="23"/>
                <w:szCs w:val="23"/>
              </w:rPr>
              <w:t>地土</w:t>
            </w:r>
            <w:r>
              <w:rPr>
                <w:rFonts w:ascii="宋体" w:hAnsi="宋体" w:eastAsia="宋体" w:cs="宋体"/>
                <w:spacing w:val="12"/>
                <w:sz w:val="23"/>
                <w:szCs w:val="23"/>
              </w:rPr>
              <w:t>壤</w:t>
            </w:r>
            <w:r>
              <w:rPr>
                <w:rFonts w:ascii="宋体" w:hAnsi="宋体" w:eastAsia="宋体" w:cs="宋体"/>
                <w:spacing w:val="7"/>
                <w:sz w:val="23"/>
                <w:szCs w:val="23"/>
              </w:rPr>
              <w:t xml:space="preserve">污染状况详查点位布设技术规定》的附表 </w:t>
            </w:r>
            <w:r>
              <w:rPr>
                <w:rFonts w:ascii="Times New Roman" w:hAnsi="Times New Roman" w:eastAsia="Times New Roman" w:cs="Times New Roman"/>
                <w:spacing w:val="7"/>
                <w:sz w:val="23"/>
                <w:szCs w:val="23"/>
              </w:rPr>
              <w:t xml:space="preserve">1 </w:t>
            </w:r>
            <w:r>
              <w:rPr>
                <w:rFonts w:ascii="宋体" w:hAnsi="宋体" w:eastAsia="宋体" w:cs="宋体"/>
                <w:spacing w:val="7"/>
                <w:sz w:val="23"/>
                <w:szCs w:val="23"/>
              </w:rPr>
              <w:t>，本项目不属于“需考虑大气沉</w:t>
            </w:r>
            <w:r>
              <w:rPr>
                <w:rFonts w:ascii="宋体" w:hAnsi="宋体" w:eastAsia="宋体" w:cs="宋体"/>
                <w:sz w:val="23"/>
                <w:szCs w:val="23"/>
              </w:rPr>
              <w:t xml:space="preserve"> </w:t>
            </w:r>
            <w:r>
              <w:rPr>
                <w:rFonts w:ascii="宋体" w:hAnsi="宋体" w:eastAsia="宋体" w:cs="宋体"/>
                <w:spacing w:val="3"/>
                <w:sz w:val="23"/>
                <w:szCs w:val="23"/>
              </w:rPr>
              <w:t>降影响的行业” ，也不属于“需考虑地表产流的行业” 。因此本项目不涉及大气</w:t>
            </w:r>
            <w:r>
              <w:rPr>
                <w:rFonts w:ascii="宋体" w:hAnsi="宋体" w:eastAsia="宋体" w:cs="宋体"/>
                <w:spacing w:val="2"/>
                <w:sz w:val="23"/>
                <w:szCs w:val="23"/>
              </w:rPr>
              <w:t>沉</w:t>
            </w:r>
            <w:r>
              <w:rPr>
                <w:rFonts w:ascii="宋体" w:hAnsi="宋体" w:eastAsia="宋体" w:cs="宋体"/>
                <w:sz w:val="23"/>
                <w:szCs w:val="23"/>
              </w:rPr>
              <w:t xml:space="preserve"> </w:t>
            </w:r>
            <w:r>
              <w:rPr>
                <w:rFonts w:ascii="宋体" w:hAnsi="宋体" w:eastAsia="宋体" w:cs="宋体"/>
                <w:spacing w:val="16"/>
                <w:sz w:val="23"/>
                <w:szCs w:val="23"/>
              </w:rPr>
              <w:t>降</w:t>
            </w:r>
            <w:r>
              <w:rPr>
                <w:rFonts w:ascii="宋体" w:hAnsi="宋体" w:eastAsia="宋体" w:cs="宋体"/>
                <w:spacing w:val="12"/>
                <w:sz w:val="23"/>
                <w:szCs w:val="23"/>
              </w:rPr>
              <w:t>和</w:t>
            </w:r>
            <w:r>
              <w:rPr>
                <w:rFonts w:ascii="宋体" w:hAnsi="宋体" w:eastAsia="宋体" w:cs="宋体"/>
                <w:spacing w:val="8"/>
                <w:sz w:val="23"/>
                <w:szCs w:val="23"/>
              </w:rPr>
              <w:t>地表漫流这两个土壤污染途径。</w:t>
            </w:r>
          </w:p>
          <w:p>
            <w:pPr>
              <w:spacing w:line="384" w:lineRule="auto"/>
              <w:ind w:left="590" w:right="101"/>
              <w:rPr>
                <w:rFonts w:ascii="宋体" w:hAnsi="宋体" w:eastAsia="宋体" w:cs="宋体"/>
                <w:sz w:val="23"/>
                <w:szCs w:val="23"/>
              </w:rPr>
            </w:pPr>
            <w:r>
              <w:rPr>
                <w:rFonts w:ascii="宋体" w:hAnsi="宋体" w:eastAsia="宋体" w:cs="宋体"/>
                <w:spacing w:val="19"/>
                <w:sz w:val="23"/>
                <w:szCs w:val="23"/>
              </w:rPr>
              <w:t>项</w:t>
            </w:r>
            <w:r>
              <w:rPr>
                <w:rFonts w:ascii="宋体" w:hAnsi="宋体" w:eastAsia="宋体" w:cs="宋体"/>
                <w:spacing w:val="10"/>
                <w:sz w:val="23"/>
                <w:szCs w:val="23"/>
              </w:rPr>
              <w:t>目在各防渗区均采取措施后，无垂直入渗的途径，不存在土壤污染途径。</w:t>
            </w:r>
            <w:r>
              <w:rPr>
                <w:rFonts w:ascii="宋体" w:hAnsi="宋体" w:eastAsia="宋体" w:cs="宋体"/>
                <w:sz w:val="23"/>
                <w:szCs w:val="23"/>
              </w:rPr>
              <w:t xml:space="preserve">  </w:t>
            </w:r>
            <w:r>
              <w:rPr>
                <w:rFonts w:ascii="宋体" w:hAnsi="宋体" w:eastAsia="宋体" w:cs="宋体"/>
                <w:spacing w:val="18"/>
                <w:sz w:val="23"/>
                <w:szCs w:val="23"/>
              </w:rPr>
              <w:t>综</w:t>
            </w:r>
            <w:r>
              <w:rPr>
                <w:rFonts w:ascii="宋体" w:hAnsi="宋体" w:eastAsia="宋体" w:cs="宋体"/>
                <w:spacing w:val="16"/>
                <w:sz w:val="23"/>
                <w:szCs w:val="23"/>
              </w:rPr>
              <w:t>上</w:t>
            </w:r>
            <w:r>
              <w:rPr>
                <w:rFonts w:ascii="宋体" w:hAnsi="宋体" w:eastAsia="宋体" w:cs="宋体"/>
                <w:spacing w:val="9"/>
                <w:sz w:val="23"/>
                <w:szCs w:val="23"/>
              </w:rPr>
              <w:t>所述，项目运营期不存在地下水、土壤污染途径，故不提出跟踪监测的相</w:t>
            </w:r>
          </w:p>
        </w:tc>
      </w:tr>
    </w:tbl>
    <w:p>
      <w:pPr>
        <w:rPr>
          <w:rFonts w:ascii="Arial"/>
          <w:sz w:val="21"/>
        </w:rPr>
      </w:pPr>
    </w:p>
    <w:p>
      <w:pPr>
        <w:sectPr>
          <w:footerReference r:id="rId69" w:type="default"/>
          <w:pgSz w:w="11906" w:h="16839"/>
          <w:pgMar w:top="1431" w:right="1363" w:bottom="1015" w:left="1363" w:header="0" w:footer="853" w:gutter="0"/>
          <w:cols w:space="720" w:num="1"/>
        </w:sectPr>
      </w:pPr>
    </w:p>
    <w:p>
      <w:r>
        <w:pict>
          <v:rect id="_x0000_s1165" o:spid="_x0000_s1165" o:spt="1" style="position:absolute;left:0pt;margin-left:89.55pt;margin-top:630.35pt;height:125.45pt;width:0.5pt;mso-position-horizontal-relative:page;mso-position-vertical-relative:page;z-index:251786240;mso-width-relative:page;mso-height-relative:page;" fillcolor="#000000" filled="t" stroked="f" coordsize="21600,21600" o:allowincell="f">
            <v:path/>
            <v:fill on="t" focussize="0,0"/>
            <v:stroke on="f"/>
            <v:imagedata o:title=""/>
            <o:lock v:ext="edit"/>
          </v:rect>
        </w:pict>
      </w:r>
      <w:r>
        <w:pict>
          <v:rect id="_x0000_s1166" o:spid="_x0000_s1166" o:spt="1" style="position:absolute;left:0pt;margin-left:521.35pt;margin-top:630.8pt;height:125pt;width:0.5pt;mso-position-horizontal-relative:page;mso-position-vertical-relative:page;z-index:251787264;mso-width-relative:page;mso-height-relative:page;" fillcolor="#000000" filled="t" stroked="f" coordsize="21600,21600" o:allowincell="f">
            <v:path/>
            <v:fill on="t" focussize="0,0"/>
            <v:stroke on="f"/>
            <v:imagedata o:title=""/>
            <o:lock v:ext="edit"/>
          </v:rect>
        </w:pict>
      </w:r>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428"/>
        <w:gridCol w:w="1375"/>
        <w:gridCol w:w="1497"/>
        <w:gridCol w:w="1253"/>
        <w:gridCol w:w="1620"/>
        <w:gridCol w:w="16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2" w:hRule="atLeast"/>
        </w:trPr>
        <w:tc>
          <w:tcPr>
            <w:tcW w:w="319" w:type="dxa"/>
            <w:vMerge w:val="restart"/>
            <w:tcBorders>
              <w:left w:val="single" w:color="000000" w:sz="6" w:space="0"/>
              <w:bottom w:val="nil"/>
            </w:tcBorders>
            <w:vAlign w:val="top"/>
          </w:tcPr>
          <w:p>
            <w:pPr>
              <w:rPr>
                <w:rFonts w:ascii="Arial"/>
                <w:sz w:val="21"/>
              </w:rPr>
            </w:pPr>
          </w:p>
        </w:tc>
        <w:tc>
          <w:tcPr>
            <w:tcW w:w="8845" w:type="dxa"/>
            <w:gridSpan w:val="6"/>
            <w:tcBorders>
              <w:right w:val="single" w:color="000000" w:sz="6" w:space="0"/>
            </w:tcBorders>
            <w:vAlign w:val="top"/>
          </w:tcPr>
          <w:p>
            <w:pPr>
              <w:spacing w:before="49" w:line="228" w:lineRule="auto"/>
              <w:ind w:left="111"/>
              <w:rPr>
                <w:rFonts w:ascii="宋体" w:hAnsi="宋体" w:eastAsia="宋体" w:cs="宋体"/>
                <w:sz w:val="23"/>
                <w:szCs w:val="23"/>
              </w:rPr>
            </w:pPr>
            <w:r>
              <w:rPr>
                <w:rFonts w:ascii="宋体" w:hAnsi="宋体" w:eastAsia="宋体" w:cs="宋体"/>
                <w:spacing w:val="4"/>
                <w:sz w:val="23"/>
                <w:szCs w:val="23"/>
              </w:rPr>
              <w:t>关要求。</w:t>
            </w:r>
          </w:p>
          <w:p>
            <w:pPr>
              <w:spacing w:before="183" w:line="303" w:lineRule="exact"/>
              <w:ind w:left="586"/>
              <w:rPr>
                <w:rFonts w:ascii="宋体" w:hAnsi="宋体" w:eastAsia="宋体" w:cs="宋体"/>
                <w:sz w:val="23"/>
                <w:szCs w:val="23"/>
              </w:rPr>
            </w:pPr>
            <w:r>
              <w:rPr>
                <w:rFonts w:ascii="Times New Roman" w:hAnsi="Times New Roman" w:eastAsia="Times New Roman" w:cs="Times New Roman"/>
                <w:b/>
                <w:bCs/>
                <w:spacing w:val="2"/>
                <w:position w:val="1"/>
                <w:sz w:val="23"/>
                <w:szCs w:val="23"/>
              </w:rPr>
              <w:t>6</w:t>
            </w:r>
            <w:r>
              <w:rPr>
                <w:rFonts w:ascii="Times New Roman" w:hAnsi="Times New Roman" w:eastAsia="Times New Roman" w:cs="Times New Roman"/>
                <w:spacing w:val="2"/>
                <w:position w:val="1"/>
                <w:sz w:val="23"/>
                <w:szCs w:val="23"/>
              </w:rPr>
              <w:t xml:space="preserve"> </w:t>
            </w:r>
            <w:r>
              <w:rPr>
                <w:rFonts w:ascii="宋体" w:hAnsi="宋体" w:eastAsia="宋体" w:cs="宋体"/>
                <w:spacing w:val="2"/>
                <w:position w:val="1"/>
                <w:sz w:val="23"/>
                <w:szCs w:val="23"/>
                <w14:textOutline w14:w="4358" w14:cap="sq" w14:cmpd="sng">
                  <w14:solidFill>
                    <w14:srgbClr w14:val="000000"/>
                  </w14:solidFill>
                  <w14:prstDash w14:val="solid"/>
                  <w14:bevel/>
                </w14:textOutline>
              </w:rPr>
              <w:t>、生</w:t>
            </w:r>
            <w:r>
              <w:rPr>
                <w:rFonts w:ascii="宋体" w:hAnsi="宋体" w:eastAsia="宋体" w:cs="宋体"/>
                <w:spacing w:val="1"/>
                <w:position w:val="1"/>
                <w:sz w:val="23"/>
                <w:szCs w:val="23"/>
                <w14:textOutline w14:w="4358" w14:cap="sq" w14:cmpd="sng">
                  <w14:solidFill>
                    <w14:srgbClr w14:val="000000"/>
                  </w14:solidFill>
                  <w14:prstDash w14:val="solid"/>
                  <w14:bevel/>
                </w14:textOutline>
              </w:rPr>
              <w:t>态环境影响</w:t>
            </w:r>
          </w:p>
          <w:p>
            <w:pPr>
              <w:spacing w:before="161" w:line="375" w:lineRule="auto"/>
              <w:ind w:left="106" w:right="101" w:firstLine="484"/>
              <w:rPr>
                <w:rFonts w:ascii="宋体" w:hAnsi="宋体" w:eastAsia="宋体" w:cs="宋体"/>
                <w:sz w:val="23"/>
                <w:szCs w:val="23"/>
              </w:rPr>
            </w:pPr>
            <w:r>
              <w:rPr>
                <w:rFonts w:ascii="宋体" w:hAnsi="宋体" w:eastAsia="宋体" w:cs="宋体"/>
                <w:spacing w:val="18"/>
                <w:sz w:val="23"/>
                <w:szCs w:val="23"/>
              </w:rPr>
              <w:t>项</w:t>
            </w:r>
            <w:r>
              <w:rPr>
                <w:rFonts w:ascii="宋体" w:hAnsi="宋体" w:eastAsia="宋体" w:cs="宋体"/>
                <w:spacing w:val="15"/>
                <w:sz w:val="23"/>
                <w:szCs w:val="23"/>
              </w:rPr>
              <w:t>目</w:t>
            </w:r>
            <w:r>
              <w:rPr>
                <w:rFonts w:ascii="宋体" w:hAnsi="宋体" w:eastAsia="宋体" w:cs="宋体"/>
                <w:spacing w:val="9"/>
                <w:sz w:val="23"/>
                <w:szCs w:val="23"/>
              </w:rPr>
              <w:t>租赁地块现状为工业厂区，周边是以厂房和居民楼为主的已开发区域，不</w:t>
            </w:r>
            <w:r>
              <w:rPr>
                <w:rFonts w:ascii="宋体" w:hAnsi="宋体" w:eastAsia="宋体" w:cs="宋体"/>
                <w:sz w:val="23"/>
                <w:szCs w:val="23"/>
              </w:rPr>
              <w:t xml:space="preserve"> </w:t>
            </w:r>
            <w:r>
              <w:rPr>
                <w:rFonts w:ascii="宋体" w:hAnsi="宋体" w:eastAsia="宋体" w:cs="宋体"/>
                <w:spacing w:val="18"/>
                <w:sz w:val="23"/>
                <w:szCs w:val="23"/>
              </w:rPr>
              <w:t>存</w:t>
            </w:r>
            <w:r>
              <w:rPr>
                <w:rFonts w:ascii="宋体" w:hAnsi="宋体" w:eastAsia="宋体" w:cs="宋体"/>
                <w:spacing w:val="13"/>
                <w:sz w:val="23"/>
                <w:szCs w:val="23"/>
              </w:rPr>
              <w:t>在</w:t>
            </w:r>
            <w:r>
              <w:rPr>
                <w:rFonts w:ascii="宋体" w:hAnsi="宋体" w:eastAsia="宋体" w:cs="宋体"/>
                <w:spacing w:val="9"/>
                <w:sz w:val="23"/>
                <w:szCs w:val="23"/>
              </w:rPr>
              <w:t>珍稀动植物等保护目标，本项目不会对周边生态环境造成明显影响。</w:t>
            </w:r>
          </w:p>
          <w:p>
            <w:pPr>
              <w:spacing w:line="303" w:lineRule="exact"/>
              <w:ind w:left="586"/>
              <w:rPr>
                <w:rFonts w:ascii="宋体" w:hAnsi="宋体" w:eastAsia="宋体" w:cs="宋体"/>
                <w:sz w:val="23"/>
                <w:szCs w:val="23"/>
              </w:rPr>
            </w:pPr>
            <w:r>
              <w:rPr>
                <w:rFonts w:ascii="Times New Roman" w:hAnsi="Times New Roman" w:eastAsia="Times New Roman" w:cs="Times New Roman"/>
                <w:b/>
                <w:bCs/>
                <w:spacing w:val="-1"/>
                <w:position w:val="2"/>
                <w:sz w:val="23"/>
                <w:szCs w:val="23"/>
              </w:rPr>
              <w:t>7</w:t>
            </w:r>
            <w:r>
              <w:rPr>
                <w:rFonts w:ascii="Times New Roman" w:hAnsi="Times New Roman" w:eastAsia="Times New Roman" w:cs="Times New Roman"/>
                <w:spacing w:val="-1"/>
                <w:position w:val="2"/>
                <w:sz w:val="23"/>
                <w:szCs w:val="23"/>
              </w:rPr>
              <w:t xml:space="preserve"> </w:t>
            </w:r>
            <w:r>
              <w:rPr>
                <w:rFonts w:ascii="宋体" w:hAnsi="宋体" w:eastAsia="宋体" w:cs="宋体"/>
                <w:spacing w:val="-1"/>
                <w:position w:val="2"/>
                <w:sz w:val="23"/>
                <w:szCs w:val="23"/>
                <w14:textOutline w14:w="4358" w14:cap="sq" w14:cmpd="sng">
                  <w14:solidFill>
                    <w14:srgbClr w14:val="000000"/>
                  </w14:solidFill>
                  <w14:prstDash w14:val="solid"/>
                  <w14:bevel/>
                </w14:textOutline>
              </w:rPr>
              <w:t>、环境风</w:t>
            </w:r>
            <w:r>
              <w:rPr>
                <w:rFonts w:ascii="宋体" w:hAnsi="宋体" w:eastAsia="宋体" w:cs="宋体"/>
                <w:position w:val="2"/>
                <w:sz w:val="23"/>
                <w:szCs w:val="23"/>
                <w14:textOutline w14:w="4358" w14:cap="sq" w14:cmpd="sng">
                  <w14:solidFill>
                    <w14:srgbClr w14:val="000000"/>
                  </w14:solidFill>
                  <w14:prstDash w14:val="solid"/>
                  <w14:bevel/>
                </w14:textOutline>
              </w:rPr>
              <w:t>险</w:t>
            </w:r>
          </w:p>
          <w:p>
            <w:pPr>
              <w:spacing w:before="164" w:line="227" w:lineRule="auto"/>
              <w:ind w:left="586"/>
              <w:rPr>
                <w:rFonts w:ascii="宋体" w:hAnsi="宋体" w:eastAsia="宋体" w:cs="宋体"/>
                <w:sz w:val="23"/>
                <w:szCs w:val="23"/>
              </w:rPr>
            </w:pPr>
            <w:r>
              <w:rPr>
                <w:rFonts w:ascii="Times New Roman" w:hAnsi="Times New Roman" w:eastAsia="Times New Roman" w:cs="Times New Roman"/>
                <w:b/>
                <w:bCs/>
                <w:spacing w:val="13"/>
                <w:sz w:val="23"/>
                <w:szCs w:val="23"/>
              </w:rPr>
              <w:t>7</w:t>
            </w:r>
            <w:r>
              <w:rPr>
                <w:rFonts w:ascii="Times New Roman" w:hAnsi="Times New Roman" w:eastAsia="Times New Roman" w:cs="Times New Roman"/>
                <w:b/>
                <w:bCs/>
                <w:spacing w:val="7"/>
                <w:sz w:val="23"/>
                <w:szCs w:val="23"/>
              </w:rPr>
              <w:t>.1</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主要危险物质及分布：</w:t>
            </w:r>
          </w:p>
          <w:p>
            <w:pPr>
              <w:spacing w:before="186" w:line="373" w:lineRule="auto"/>
              <w:ind w:left="110" w:right="101" w:firstLine="477"/>
              <w:rPr>
                <w:rFonts w:ascii="宋体" w:hAnsi="宋体" w:eastAsia="宋体" w:cs="宋体"/>
                <w:sz w:val="23"/>
                <w:szCs w:val="23"/>
              </w:rPr>
            </w:pPr>
            <w:r>
              <w:rPr>
                <w:rFonts w:ascii="宋体" w:hAnsi="宋体" w:eastAsia="宋体" w:cs="宋体"/>
                <w:spacing w:val="6"/>
                <w:sz w:val="23"/>
                <w:szCs w:val="23"/>
              </w:rPr>
              <w:t>根</w:t>
            </w:r>
            <w:r>
              <w:rPr>
                <w:rFonts w:ascii="宋体" w:hAnsi="宋体" w:eastAsia="宋体" w:cs="宋体"/>
                <w:spacing w:val="4"/>
                <w:sz w:val="23"/>
                <w:szCs w:val="23"/>
              </w:rPr>
              <w:t>据</w:t>
            </w:r>
            <w:r>
              <w:rPr>
                <w:rFonts w:ascii="宋体" w:hAnsi="宋体" w:eastAsia="宋体" w:cs="宋体"/>
                <w:spacing w:val="3"/>
                <w:sz w:val="23"/>
                <w:szCs w:val="23"/>
              </w:rPr>
              <w:t>《建设项目环境风险评价技术导则》  (</w:t>
            </w:r>
            <w:r>
              <w:rPr>
                <w:rFonts w:ascii="Times New Roman" w:hAnsi="Times New Roman" w:eastAsia="Times New Roman" w:cs="Times New Roman"/>
                <w:sz w:val="23"/>
                <w:szCs w:val="23"/>
              </w:rPr>
              <w:t>HJ</w:t>
            </w:r>
            <w:r>
              <w:rPr>
                <w:rFonts w:ascii="Times New Roman" w:hAnsi="Times New Roman" w:eastAsia="Times New Roman" w:cs="Times New Roman"/>
                <w:spacing w:val="3"/>
                <w:sz w:val="23"/>
                <w:szCs w:val="23"/>
              </w:rPr>
              <w:t>169-2018</w:t>
            </w:r>
            <w:r>
              <w:rPr>
                <w:rFonts w:ascii="宋体" w:hAnsi="宋体" w:eastAsia="宋体" w:cs="宋体"/>
                <w:spacing w:val="3"/>
                <w:sz w:val="23"/>
                <w:szCs w:val="23"/>
              </w:rPr>
              <w:t xml:space="preserve">) 附录 </w:t>
            </w:r>
            <w:r>
              <w:rPr>
                <w:rFonts w:ascii="Times New Roman" w:hAnsi="Times New Roman" w:eastAsia="Times New Roman" w:cs="Times New Roman"/>
                <w:sz w:val="23"/>
                <w:szCs w:val="23"/>
              </w:rPr>
              <w:t>B</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，项目涉及的</w:t>
            </w:r>
            <w:r>
              <w:rPr>
                <w:rFonts w:ascii="宋体" w:hAnsi="宋体" w:eastAsia="宋体" w:cs="宋体"/>
                <w:sz w:val="23"/>
                <w:szCs w:val="23"/>
              </w:rPr>
              <w:t xml:space="preserve"> </w:t>
            </w:r>
            <w:r>
              <w:rPr>
                <w:rFonts w:ascii="宋体" w:hAnsi="宋体" w:eastAsia="宋体" w:cs="宋体"/>
                <w:spacing w:val="16"/>
                <w:sz w:val="23"/>
                <w:szCs w:val="23"/>
              </w:rPr>
              <w:t>危</w:t>
            </w:r>
            <w:r>
              <w:rPr>
                <w:rFonts w:ascii="宋体" w:hAnsi="宋体" w:eastAsia="宋体" w:cs="宋体"/>
                <w:spacing w:val="9"/>
                <w:sz w:val="23"/>
                <w:szCs w:val="23"/>
              </w:rPr>
              <w:t>险物质为切削液、废切削液、机油、废机油、天然气，详情如下。</w:t>
            </w:r>
          </w:p>
          <w:p>
            <w:pPr>
              <w:spacing w:line="221" w:lineRule="auto"/>
              <w:ind w:left="2238"/>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表</w:t>
            </w:r>
            <w:r>
              <w:rPr>
                <w:rFonts w:ascii="宋体" w:hAnsi="宋体" w:eastAsia="宋体" w:cs="宋体"/>
                <w:spacing w:val="14"/>
                <w:sz w:val="20"/>
                <w:szCs w:val="20"/>
              </w:rPr>
              <w:t xml:space="preserve"> </w:t>
            </w:r>
            <w:r>
              <w:rPr>
                <w:rFonts w:ascii="Times New Roman" w:hAnsi="Times New Roman" w:eastAsia="Times New Roman" w:cs="Times New Roman"/>
                <w:b/>
                <w:bCs/>
                <w:spacing w:val="9"/>
                <w:sz w:val="20"/>
                <w:szCs w:val="20"/>
              </w:rPr>
              <w:t>5</w:t>
            </w:r>
            <w:r>
              <w:rPr>
                <w:rFonts w:ascii="Times New Roman" w:hAnsi="Times New Roman" w:eastAsia="Times New Roman" w:cs="Times New Roman"/>
                <w:b/>
                <w:bCs/>
                <w:spacing w:val="7"/>
                <w:sz w:val="20"/>
                <w:szCs w:val="20"/>
              </w:rPr>
              <w:t>3</w:t>
            </w:r>
            <w:r>
              <w:rPr>
                <w:rFonts w:ascii="Times New Roman" w:hAnsi="Times New Roman" w:eastAsia="Times New Roman" w:cs="Times New Roman"/>
                <w:spacing w:val="7"/>
                <w:sz w:val="20"/>
                <w:szCs w:val="20"/>
              </w:rPr>
              <w:t xml:space="preserve"> </w:t>
            </w:r>
            <w:r>
              <w:rPr>
                <w:rFonts w:ascii="宋体" w:hAnsi="宋体" w:eastAsia="宋体" w:cs="宋体"/>
                <w:spacing w:val="7"/>
                <w:sz w:val="20"/>
                <w:szCs w:val="20"/>
                <w14:textOutline w14:w="3795" w14:cap="sq" w14:cmpd="sng">
                  <w14:solidFill>
                    <w14:srgbClr w14:val="000000"/>
                  </w14:solidFill>
                  <w14:prstDash w14:val="solid"/>
                  <w14:bevel/>
                </w14:textOutline>
              </w:rPr>
              <w:t>全厂危险物质数量与临界量比值核算表</w:t>
            </w:r>
          </w:p>
          <w:tbl>
            <w:tblPr>
              <w:tblStyle w:val="4"/>
              <w:tblW w:w="8569" w:type="dxa"/>
              <w:tblInd w:w="13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96"/>
              <w:gridCol w:w="1163"/>
              <w:gridCol w:w="3024"/>
              <w:gridCol w:w="1129"/>
              <w:gridCol w:w="12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1996" w:type="dxa"/>
                  <w:vAlign w:val="top"/>
                </w:tcPr>
                <w:p>
                  <w:pPr>
                    <w:spacing w:before="172" w:line="228" w:lineRule="auto"/>
                    <w:ind w:left="374"/>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危</w:t>
                  </w:r>
                  <w:r>
                    <w:rPr>
                      <w:rFonts w:ascii="宋体" w:hAnsi="宋体" w:eastAsia="宋体" w:cs="宋体"/>
                      <w:spacing w:val="8"/>
                      <w:sz w:val="20"/>
                      <w:szCs w:val="20"/>
                      <w14:textOutline w14:w="3795" w14:cap="sq" w14:cmpd="sng">
                        <w14:solidFill>
                          <w14:srgbClr w14:val="000000"/>
                        </w14:solidFill>
                        <w14:prstDash w14:val="solid"/>
                        <w14:bevel/>
                      </w14:textOutline>
                    </w:rPr>
                    <w:t>险物质名称</w:t>
                  </w:r>
                </w:p>
              </w:tc>
              <w:tc>
                <w:tcPr>
                  <w:tcW w:w="1163" w:type="dxa"/>
                  <w:vAlign w:val="top"/>
                </w:tcPr>
                <w:p>
                  <w:pPr>
                    <w:spacing w:before="35" w:line="239" w:lineRule="auto"/>
                    <w:ind w:left="271" w:right="162" w:hanging="105"/>
                    <w:rPr>
                      <w:rFonts w:ascii="Times New Roman" w:hAnsi="Times New Roman" w:eastAsia="Times New Roman" w:cs="Times New Roman"/>
                      <w:sz w:val="20"/>
                      <w:szCs w:val="20"/>
                    </w:rPr>
                  </w:pPr>
                  <w:r>
                    <w:rPr>
                      <w:rFonts w:ascii="宋体" w:hAnsi="宋体" w:eastAsia="宋体" w:cs="宋体"/>
                      <w:spacing w:val="8"/>
                      <w:sz w:val="20"/>
                      <w:szCs w:val="20"/>
                      <w14:textOutline w14:w="3765" w14:cap="sq" w14:cmpd="sng">
                        <w14:solidFill>
                          <w14:srgbClr w14:val="000000"/>
                        </w14:solidFill>
                        <w14:prstDash w14:val="solid"/>
                        <w14:bevel/>
                      </w14:textOutline>
                    </w:rPr>
                    <w:t>最</w:t>
                  </w:r>
                  <w:r>
                    <w:rPr>
                      <w:rFonts w:ascii="宋体" w:hAnsi="宋体" w:eastAsia="宋体" w:cs="宋体"/>
                      <w:spacing w:val="7"/>
                      <w:sz w:val="20"/>
                      <w:szCs w:val="20"/>
                      <w14:textOutline w14:w="3765" w14:cap="sq" w14:cmpd="sng">
                        <w14:solidFill>
                          <w14:srgbClr w14:val="000000"/>
                        </w14:solidFill>
                        <w14:prstDash w14:val="solid"/>
                        <w14:bevel/>
                      </w14:textOutline>
                    </w:rPr>
                    <w:t>大存在</w:t>
                  </w:r>
                  <w:r>
                    <w:rPr>
                      <w:rFonts w:ascii="宋体" w:hAnsi="宋体" w:eastAsia="宋体" w:cs="宋体"/>
                      <w:sz w:val="20"/>
                      <w:szCs w:val="20"/>
                    </w:rPr>
                    <w:t xml:space="preserve"> </w:t>
                  </w:r>
                  <w:r>
                    <w:rPr>
                      <w:rFonts w:ascii="宋体" w:hAnsi="宋体" w:eastAsia="宋体" w:cs="宋体"/>
                      <w:spacing w:val="-7"/>
                      <w:sz w:val="20"/>
                      <w:szCs w:val="20"/>
                      <w14:textOutline w14:w="3765" w14:cap="sq" w14:cmpd="sng">
                        <w14:solidFill>
                          <w14:srgbClr w14:val="000000"/>
                        </w14:solidFill>
                        <w14:prstDash w14:val="solid"/>
                        <w14:bevel/>
                      </w14:textOutline>
                    </w:rPr>
                    <w:t>量</w:t>
                  </w:r>
                  <w:r>
                    <w:rPr>
                      <w:rFonts w:ascii="宋体" w:hAnsi="宋体" w:eastAsia="宋体" w:cs="宋体"/>
                      <w:spacing w:val="-4"/>
                      <w:sz w:val="20"/>
                      <w:szCs w:val="20"/>
                    </w:rPr>
                    <w:t xml:space="preserve"> </w:t>
                  </w:r>
                  <w:r>
                    <w:rPr>
                      <w:rFonts w:ascii="Times New Roman" w:hAnsi="Times New Roman" w:eastAsia="Times New Roman" w:cs="Times New Roman"/>
                      <w:b/>
                      <w:bCs/>
                      <w:spacing w:val="-4"/>
                      <w:sz w:val="20"/>
                      <w:szCs w:val="20"/>
                    </w:rPr>
                    <w:t>qn/t</w:t>
                  </w:r>
                </w:p>
              </w:tc>
              <w:tc>
                <w:tcPr>
                  <w:tcW w:w="3024" w:type="dxa"/>
                  <w:vAlign w:val="top"/>
                </w:tcPr>
                <w:p>
                  <w:pPr>
                    <w:spacing w:before="172" w:line="227" w:lineRule="auto"/>
                    <w:ind w:left="254"/>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风险物质临界量的判定依</w:t>
                  </w:r>
                  <w:r>
                    <w:rPr>
                      <w:rFonts w:ascii="宋体" w:hAnsi="宋体" w:eastAsia="宋体" w:cs="宋体"/>
                      <w:spacing w:val="8"/>
                      <w:sz w:val="20"/>
                      <w:szCs w:val="20"/>
                      <w14:textOutline w14:w="3795" w14:cap="sq" w14:cmpd="sng">
                        <w14:solidFill>
                          <w14:srgbClr w14:val="000000"/>
                        </w14:solidFill>
                        <w14:prstDash w14:val="solid"/>
                        <w14:bevel/>
                      </w14:textOutline>
                    </w:rPr>
                    <w:t>据</w:t>
                  </w:r>
                </w:p>
              </w:tc>
              <w:tc>
                <w:tcPr>
                  <w:tcW w:w="1129" w:type="dxa"/>
                  <w:vAlign w:val="top"/>
                </w:tcPr>
                <w:p>
                  <w:pPr>
                    <w:spacing w:before="52" w:line="198" w:lineRule="auto"/>
                    <w:ind w:left="267"/>
                    <w:rPr>
                      <w:rFonts w:ascii="宋体" w:hAnsi="宋体" w:eastAsia="宋体" w:cs="宋体"/>
                      <w:sz w:val="20"/>
                      <w:szCs w:val="20"/>
                    </w:rPr>
                  </w:pPr>
                  <w:r>
                    <w:rPr>
                      <w:rFonts w:ascii="宋体" w:hAnsi="宋体" w:eastAsia="宋体" w:cs="宋体"/>
                      <w:spacing w:val="3"/>
                      <w:sz w:val="20"/>
                      <w:szCs w:val="20"/>
                      <w14:textOutline w14:w="3764" w14:cap="sq" w14:cmpd="sng">
                        <w14:solidFill>
                          <w14:srgbClr w14:val="000000"/>
                        </w14:solidFill>
                        <w14:prstDash w14:val="solid"/>
                        <w14:bevel/>
                      </w14:textOutline>
                    </w:rPr>
                    <w:t>临界量</w:t>
                  </w:r>
                </w:p>
                <w:p>
                  <w:pPr>
                    <w:spacing w:line="286" w:lineRule="exact"/>
                    <w:ind w:left="368"/>
                    <w:rPr>
                      <w:rFonts w:ascii="Times New Roman" w:hAnsi="Times New Roman" w:eastAsia="Times New Roman" w:cs="Times New Roman"/>
                      <w:sz w:val="20"/>
                      <w:szCs w:val="20"/>
                    </w:rPr>
                  </w:pPr>
                  <w:r>
                    <w:rPr>
                      <w:rFonts w:ascii="Times New Roman" w:hAnsi="Times New Roman" w:eastAsia="Times New Roman" w:cs="Times New Roman"/>
                      <w:b/>
                      <w:bCs/>
                      <w:position w:val="4"/>
                      <w:sz w:val="20"/>
                      <w:szCs w:val="20"/>
                    </w:rPr>
                    <w:t>Qn</w:t>
                  </w:r>
                  <w:r>
                    <w:rPr>
                      <w:rFonts w:ascii="Times New Roman" w:hAnsi="Times New Roman" w:eastAsia="Times New Roman" w:cs="Times New Roman"/>
                      <w:b/>
                      <w:bCs/>
                      <w:spacing w:val="8"/>
                      <w:position w:val="4"/>
                      <w:sz w:val="20"/>
                      <w:szCs w:val="20"/>
                    </w:rPr>
                    <w:t>/</w:t>
                  </w:r>
                  <w:r>
                    <w:rPr>
                      <w:rFonts w:ascii="Times New Roman" w:hAnsi="Times New Roman" w:eastAsia="Times New Roman" w:cs="Times New Roman"/>
                      <w:b/>
                      <w:bCs/>
                      <w:position w:val="4"/>
                      <w:sz w:val="20"/>
                      <w:szCs w:val="20"/>
                    </w:rPr>
                    <w:t>t</w:t>
                  </w:r>
                </w:p>
              </w:tc>
              <w:tc>
                <w:tcPr>
                  <w:tcW w:w="1257" w:type="dxa"/>
                  <w:vAlign w:val="top"/>
                </w:tcPr>
                <w:p>
                  <w:pPr>
                    <w:spacing w:before="172" w:line="221" w:lineRule="auto"/>
                    <w:ind w:left="420"/>
                    <w:rPr>
                      <w:rFonts w:ascii="宋体" w:hAnsi="宋体" w:eastAsia="宋体" w:cs="宋体"/>
                      <w:sz w:val="20"/>
                      <w:szCs w:val="20"/>
                    </w:rPr>
                  </w:pPr>
                  <w:r>
                    <w:rPr>
                      <w:rFonts w:ascii="Times New Roman" w:hAnsi="Times New Roman" w:eastAsia="Times New Roman" w:cs="Times New Roman"/>
                      <w:b/>
                      <w:bCs/>
                      <w:sz w:val="20"/>
                      <w:szCs w:val="20"/>
                    </w:rPr>
                    <w:t>Q</w:t>
                  </w:r>
                  <w:r>
                    <w:rPr>
                      <w:rFonts w:ascii="Times New Roman" w:hAnsi="Times New Roman" w:eastAsia="Times New Roman" w:cs="Times New Roman"/>
                      <w:spacing w:val="6"/>
                      <w:sz w:val="20"/>
                      <w:szCs w:val="20"/>
                    </w:rPr>
                    <w:t xml:space="preserve"> </w:t>
                  </w:r>
                  <w:r>
                    <w:rPr>
                      <w:rFonts w:ascii="宋体" w:hAnsi="宋体" w:eastAsia="宋体" w:cs="宋体"/>
                      <w:spacing w:val="5"/>
                      <w:sz w:val="20"/>
                      <w:szCs w:val="20"/>
                      <w14:textOutline w14:w="3795" w14:cap="sq" w14:cmpd="sng">
                        <w14:solidFill>
                          <w14:srgbClr w14:val="000000"/>
                        </w14:solidFill>
                        <w14:prstDash w14:val="solid"/>
                        <w14:bevel/>
                      </w14:textOutline>
                    </w:rPr>
                    <w:t>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996" w:type="dxa"/>
                  <w:vAlign w:val="top"/>
                </w:tcPr>
                <w:p>
                  <w:pPr>
                    <w:spacing w:before="34" w:line="223" w:lineRule="auto"/>
                    <w:ind w:left="162"/>
                    <w:rPr>
                      <w:rFonts w:ascii="宋体" w:hAnsi="宋体" w:eastAsia="宋体" w:cs="宋体"/>
                      <w:sz w:val="20"/>
                      <w:szCs w:val="20"/>
                    </w:rPr>
                  </w:pPr>
                  <w:r>
                    <w:rPr>
                      <w:rFonts w:ascii="宋体" w:hAnsi="宋体" w:eastAsia="宋体" w:cs="宋体"/>
                      <w:spacing w:val="9"/>
                      <w:sz w:val="20"/>
                      <w:szCs w:val="20"/>
                    </w:rPr>
                    <w:t>切削液、废切削</w:t>
                  </w:r>
                  <w:r>
                    <w:rPr>
                      <w:rFonts w:ascii="宋体" w:hAnsi="宋体" w:eastAsia="宋体" w:cs="宋体"/>
                      <w:spacing w:val="7"/>
                      <w:sz w:val="20"/>
                      <w:szCs w:val="20"/>
                    </w:rPr>
                    <w:t>液</w:t>
                  </w:r>
                </w:p>
              </w:tc>
              <w:tc>
                <w:tcPr>
                  <w:tcW w:w="1163" w:type="dxa"/>
                  <w:vAlign w:val="top"/>
                </w:tcPr>
                <w:p>
                  <w:pPr>
                    <w:spacing w:before="70" w:line="195" w:lineRule="auto"/>
                    <w:ind w:left="549"/>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3024" w:type="dxa"/>
                  <w:vAlign w:val="top"/>
                </w:tcPr>
                <w:p>
                  <w:pPr>
                    <w:spacing w:before="34" w:line="223" w:lineRule="auto"/>
                    <w:ind w:left="161"/>
                    <w:rPr>
                      <w:rFonts w:ascii="宋体" w:hAnsi="宋体" w:eastAsia="宋体" w:cs="宋体"/>
                      <w:sz w:val="20"/>
                      <w:szCs w:val="20"/>
                    </w:rPr>
                  </w:pPr>
                  <w:r>
                    <w:rPr>
                      <w:rFonts w:ascii="宋体" w:hAnsi="宋体" w:eastAsia="宋体" w:cs="宋体"/>
                      <w:spacing w:val="13"/>
                      <w:sz w:val="20"/>
                      <w:szCs w:val="20"/>
                    </w:rPr>
                    <w:t>属</w:t>
                  </w:r>
                  <w:r>
                    <w:rPr>
                      <w:rFonts w:ascii="宋体" w:hAnsi="宋体" w:eastAsia="宋体" w:cs="宋体"/>
                      <w:spacing w:val="7"/>
                      <w:sz w:val="20"/>
                      <w:szCs w:val="20"/>
                    </w:rPr>
                    <w:t xml:space="preserve">于表 </w:t>
                  </w:r>
                  <w:r>
                    <w:rPr>
                      <w:rFonts w:ascii="Times New Roman" w:hAnsi="Times New Roman" w:eastAsia="Times New Roman" w:cs="Times New Roman"/>
                      <w:sz w:val="20"/>
                      <w:szCs w:val="20"/>
                    </w:rPr>
                    <w:t>B</w:t>
                  </w:r>
                  <w:r>
                    <w:rPr>
                      <w:rFonts w:ascii="Times New Roman" w:hAnsi="Times New Roman" w:eastAsia="Times New Roman" w:cs="Times New Roman"/>
                      <w:spacing w:val="7"/>
                      <w:sz w:val="20"/>
                      <w:szCs w:val="20"/>
                    </w:rPr>
                    <w:t xml:space="preserve">. 1 </w:t>
                  </w:r>
                  <w:r>
                    <w:rPr>
                      <w:rFonts w:ascii="宋体" w:hAnsi="宋体" w:eastAsia="宋体" w:cs="宋体"/>
                      <w:spacing w:val="7"/>
                      <w:sz w:val="20"/>
                      <w:szCs w:val="20"/>
                    </w:rPr>
                    <w:t>中的“油类物质”</w:t>
                  </w:r>
                </w:p>
              </w:tc>
              <w:tc>
                <w:tcPr>
                  <w:tcW w:w="1129" w:type="dxa"/>
                  <w:vAlign w:val="top"/>
                </w:tcPr>
                <w:p>
                  <w:pPr>
                    <w:spacing w:before="70" w:line="195" w:lineRule="auto"/>
                    <w:ind w:left="35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2500</w:t>
                  </w:r>
                </w:p>
              </w:tc>
              <w:tc>
                <w:tcPr>
                  <w:tcW w:w="1257" w:type="dxa"/>
                  <w:vAlign w:val="top"/>
                </w:tcPr>
                <w:p>
                  <w:pPr>
                    <w:spacing w:before="70" w:line="195" w:lineRule="auto"/>
                    <w:ind w:left="34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996" w:type="dxa"/>
                  <w:vAlign w:val="top"/>
                </w:tcPr>
                <w:p>
                  <w:pPr>
                    <w:spacing w:before="34" w:line="224" w:lineRule="auto"/>
                    <w:ind w:left="373"/>
                    <w:rPr>
                      <w:rFonts w:ascii="宋体" w:hAnsi="宋体" w:eastAsia="宋体" w:cs="宋体"/>
                      <w:sz w:val="20"/>
                      <w:szCs w:val="20"/>
                    </w:rPr>
                  </w:pPr>
                  <w:r>
                    <w:rPr>
                      <w:rFonts w:ascii="宋体" w:hAnsi="宋体" w:eastAsia="宋体" w:cs="宋体"/>
                      <w:spacing w:val="10"/>
                      <w:sz w:val="20"/>
                      <w:szCs w:val="20"/>
                    </w:rPr>
                    <w:t>机</w:t>
                  </w:r>
                  <w:r>
                    <w:rPr>
                      <w:rFonts w:ascii="宋体" w:hAnsi="宋体" w:eastAsia="宋体" w:cs="宋体"/>
                      <w:spacing w:val="8"/>
                      <w:sz w:val="20"/>
                      <w:szCs w:val="20"/>
                    </w:rPr>
                    <w:t>油、废机油</w:t>
                  </w:r>
                </w:p>
              </w:tc>
              <w:tc>
                <w:tcPr>
                  <w:tcW w:w="1163" w:type="dxa"/>
                  <w:vAlign w:val="top"/>
                </w:tcPr>
                <w:p>
                  <w:pPr>
                    <w:spacing w:before="70" w:line="195" w:lineRule="auto"/>
                    <w:ind w:left="45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.5</w:t>
                  </w:r>
                </w:p>
              </w:tc>
              <w:tc>
                <w:tcPr>
                  <w:tcW w:w="3024" w:type="dxa"/>
                  <w:vAlign w:val="top"/>
                </w:tcPr>
                <w:p>
                  <w:pPr>
                    <w:spacing w:before="34" w:line="224" w:lineRule="auto"/>
                    <w:ind w:left="161"/>
                    <w:rPr>
                      <w:rFonts w:ascii="宋体" w:hAnsi="宋体" w:eastAsia="宋体" w:cs="宋体"/>
                      <w:sz w:val="20"/>
                      <w:szCs w:val="20"/>
                    </w:rPr>
                  </w:pPr>
                  <w:r>
                    <w:rPr>
                      <w:rFonts w:ascii="宋体" w:hAnsi="宋体" w:eastAsia="宋体" w:cs="宋体"/>
                      <w:spacing w:val="13"/>
                      <w:sz w:val="20"/>
                      <w:szCs w:val="20"/>
                    </w:rPr>
                    <w:t>属</w:t>
                  </w:r>
                  <w:r>
                    <w:rPr>
                      <w:rFonts w:ascii="宋体" w:hAnsi="宋体" w:eastAsia="宋体" w:cs="宋体"/>
                      <w:spacing w:val="7"/>
                      <w:sz w:val="20"/>
                      <w:szCs w:val="20"/>
                    </w:rPr>
                    <w:t xml:space="preserve">于表 </w:t>
                  </w:r>
                  <w:r>
                    <w:rPr>
                      <w:rFonts w:ascii="Times New Roman" w:hAnsi="Times New Roman" w:eastAsia="Times New Roman" w:cs="Times New Roman"/>
                      <w:sz w:val="20"/>
                      <w:szCs w:val="20"/>
                    </w:rPr>
                    <w:t>B</w:t>
                  </w:r>
                  <w:r>
                    <w:rPr>
                      <w:rFonts w:ascii="Times New Roman" w:hAnsi="Times New Roman" w:eastAsia="Times New Roman" w:cs="Times New Roman"/>
                      <w:spacing w:val="7"/>
                      <w:sz w:val="20"/>
                      <w:szCs w:val="20"/>
                    </w:rPr>
                    <w:t xml:space="preserve">. 1 </w:t>
                  </w:r>
                  <w:r>
                    <w:rPr>
                      <w:rFonts w:ascii="宋体" w:hAnsi="宋体" w:eastAsia="宋体" w:cs="宋体"/>
                      <w:spacing w:val="7"/>
                      <w:sz w:val="20"/>
                      <w:szCs w:val="20"/>
                    </w:rPr>
                    <w:t>中的“油类物质”</w:t>
                  </w:r>
                </w:p>
              </w:tc>
              <w:tc>
                <w:tcPr>
                  <w:tcW w:w="1129" w:type="dxa"/>
                  <w:vAlign w:val="top"/>
                </w:tcPr>
                <w:p>
                  <w:pPr>
                    <w:spacing w:before="70" w:line="195" w:lineRule="auto"/>
                    <w:ind w:left="35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2500</w:t>
                  </w:r>
                </w:p>
              </w:tc>
              <w:tc>
                <w:tcPr>
                  <w:tcW w:w="1257" w:type="dxa"/>
                  <w:vAlign w:val="top"/>
                </w:tcPr>
                <w:p>
                  <w:pPr>
                    <w:spacing w:before="70" w:line="195" w:lineRule="auto"/>
                    <w:ind w:left="34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996" w:type="dxa"/>
                  <w:vAlign w:val="top"/>
                </w:tcPr>
                <w:p>
                  <w:pPr>
                    <w:spacing w:before="170" w:line="228" w:lineRule="auto"/>
                    <w:ind w:left="189"/>
                    <w:rPr>
                      <w:rFonts w:ascii="宋体" w:hAnsi="宋体" w:eastAsia="宋体" w:cs="宋体"/>
                      <w:sz w:val="20"/>
                      <w:szCs w:val="20"/>
                    </w:rPr>
                  </w:pPr>
                  <w:r>
                    <w:rPr>
                      <w:rFonts w:ascii="宋体" w:hAnsi="宋体" w:eastAsia="宋体" w:cs="宋体"/>
                      <w:spacing w:val="7"/>
                      <w:sz w:val="20"/>
                      <w:szCs w:val="20"/>
                    </w:rPr>
                    <w:t>甲</w:t>
                  </w:r>
                  <w:r>
                    <w:rPr>
                      <w:rFonts w:ascii="宋体" w:hAnsi="宋体" w:eastAsia="宋体" w:cs="宋体"/>
                      <w:spacing w:val="5"/>
                      <w:sz w:val="20"/>
                      <w:szCs w:val="20"/>
                    </w:rPr>
                    <w:t>烷、乙烷、丙烷</w:t>
                  </w:r>
                </w:p>
              </w:tc>
              <w:tc>
                <w:tcPr>
                  <w:tcW w:w="1163" w:type="dxa"/>
                  <w:vAlign w:val="top"/>
                </w:tcPr>
                <w:p>
                  <w:pPr>
                    <w:spacing w:before="206" w:line="195" w:lineRule="auto"/>
                    <w:ind w:left="40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
                      <w:sz w:val="20"/>
                      <w:szCs w:val="20"/>
                    </w:rPr>
                    <w:t>.01</w:t>
                  </w:r>
                </w:p>
              </w:tc>
              <w:tc>
                <w:tcPr>
                  <w:tcW w:w="3024" w:type="dxa"/>
                  <w:vAlign w:val="top"/>
                </w:tcPr>
                <w:p>
                  <w:pPr>
                    <w:spacing w:before="35" w:line="228" w:lineRule="auto"/>
                    <w:ind w:left="113"/>
                    <w:rPr>
                      <w:rFonts w:ascii="宋体" w:hAnsi="宋体" w:eastAsia="宋体" w:cs="宋体"/>
                      <w:sz w:val="20"/>
                      <w:szCs w:val="20"/>
                    </w:rPr>
                  </w:pPr>
                  <w:r>
                    <w:rPr>
                      <w:rFonts w:ascii="宋体" w:hAnsi="宋体" w:eastAsia="宋体" w:cs="宋体"/>
                      <w:spacing w:val="-8"/>
                      <w:sz w:val="20"/>
                      <w:szCs w:val="20"/>
                    </w:rPr>
                    <w:t>属于</w:t>
                  </w:r>
                  <w:r>
                    <w:rPr>
                      <w:rFonts w:ascii="宋体" w:hAnsi="宋体" w:eastAsia="宋体" w:cs="宋体"/>
                      <w:spacing w:val="-7"/>
                      <w:sz w:val="20"/>
                      <w:szCs w:val="20"/>
                    </w:rPr>
                    <w:t>表</w:t>
                  </w:r>
                  <w:r>
                    <w:rPr>
                      <w:rFonts w:ascii="宋体" w:hAnsi="宋体" w:eastAsia="宋体" w:cs="宋体"/>
                      <w:spacing w:val="-4"/>
                      <w:sz w:val="20"/>
                      <w:szCs w:val="20"/>
                    </w:rPr>
                    <w:t xml:space="preserve"> </w:t>
                  </w:r>
                  <w:r>
                    <w:rPr>
                      <w:rFonts w:ascii="Times New Roman" w:hAnsi="Times New Roman" w:eastAsia="Times New Roman" w:cs="Times New Roman"/>
                      <w:spacing w:val="-4"/>
                      <w:sz w:val="20"/>
                      <w:szCs w:val="20"/>
                    </w:rPr>
                    <w:t xml:space="preserve">B. 1 </w:t>
                  </w:r>
                  <w:r>
                    <w:rPr>
                      <w:rFonts w:ascii="宋体" w:hAnsi="宋体" w:eastAsia="宋体" w:cs="宋体"/>
                      <w:spacing w:val="-4"/>
                      <w:sz w:val="20"/>
                      <w:szCs w:val="20"/>
                    </w:rPr>
                    <w:t>中的“甲烷”、“乙</w:t>
                  </w:r>
                </w:p>
                <w:p>
                  <w:pPr>
                    <w:spacing w:before="23" w:line="223" w:lineRule="auto"/>
                    <w:ind w:left="784"/>
                    <w:rPr>
                      <w:rFonts w:ascii="宋体" w:hAnsi="宋体" w:eastAsia="宋体" w:cs="宋体"/>
                      <w:sz w:val="20"/>
                      <w:szCs w:val="20"/>
                    </w:rPr>
                  </w:pPr>
                  <w:r>
                    <w:rPr>
                      <w:rFonts w:ascii="宋体" w:hAnsi="宋体" w:eastAsia="宋体" w:cs="宋体"/>
                      <w:spacing w:val="11"/>
                      <w:sz w:val="20"/>
                      <w:szCs w:val="20"/>
                    </w:rPr>
                    <w:t>烷</w:t>
                  </w:r>
                  <w:r>
                    <w:rPr>
                      <w:rFonts w:ascii="宋体" w:hAnsi="宋体" w:eastAsia="宋体" w:cs="宋体"/>
                      <w:spacing w:val="7"/>
                      <w:sz w:val="20"/>
                      <w:szCs w:val="20"/>
                    </w:rPr>
                    <w:t>” 、“丙烷”</w:t>
                  </w:r>
                </w:p>
              </w:tc>
              <w:tc>
                <w:tcPr>
                  <w:tcW w:w="1129" w:type="dxa"/>
                  <w:vAlign w:val="top"/>
                </w:tcPr>
                <w:p>
                  <w:pPr>
                    <w:spacing w:before="205" w:line="195" w:lineRule="auto"/>
                    <w:ind w:left="483"/>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0</w:t>
                  </w:r>
                </w:p>
              </w:tc>
              <w:tc>
                <w:tcPr>
                  <w:tcW w:w="1257" w:type="dxa"/>
                  <w:vAlign w:val="top"/>
                </w:tcPr>
                <w:p>
                  <w:pPr>
                    <w:spacing w:before="206" w:line="195" w:lineRule="auto"/>
                    <w:ind w:left="39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w:t>
                  </w:r>
                  <w:r>
                    <w:rPr>
                      <w:rFonts w:ascii="Times New Roman" w:hAnsi="Times New Roman" w:eastAsia="Times New Roman" w:cs="Times New Roman"/>
                      <w:spacing w:val="2"/>
                      <w:sz w:val="20"/>
                      <w:szCs w:val="20"/>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7312" w:type="dxa"/>
                  <w:gridSpan w:val="4"/>
                  <w:vAlign w:val="top"/>
                </w:tcPr>
                <w:p>
                  <w:pPr>
                    <w:spacing w:before="36" w:line="222" w:lineRule="auto"/>
                    <w:ind w:left="3454"/>
                    <w:rPr>
                      <w:rFonts w:ascii="宋体" w:hAnsi="宋体" w:eastAsia="宋体" w:cs="宋体"/>
                      <w:sz w:val="20"/>
                      <w:szCs w:val="20"/>
                    </w:rPr>
                  </w:pPr>
                  <w:r>
                    <w:rPr>
                      <w:rFonts w:ascii="宋体" w:hAnsi="宋体" w:eastAsia="宋体" w:cs="宋体"/>
                      <w:spacing w:val="4"/>
                      <w:sz w:val="20"/>
                      <w:szCs w:val="20"/>
                    </w:rPr>
                    <w:t>合计</w:t>
                  </w:r>
                </w:p>
              </w:tc>
              <w:tc>
                <w:tcPr>
                  <w:tcW w:w="1257" w:type="dxa"/>
                  <w:vAlign w:val="top"/>
                </w:tcPr>
                <w:p>
                  <w:pPr>
                    <w:spacing w:before="73" w:line="195" w:lineRule="auto"/>
                    <w:ind w:left="34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7" w:hRule="atLeast"/>
              </w:trPr>
              <w:tc>
                <w:tcPr>
                  <w:tcW w:w="8569" w:type="dxa"/>
                  <w:gridSpan w:val="5"/>
                  <w:vAlign w:val="top"/>
                </w:tcPr>
                <w:p>
                  <w:pPr>
                    <w:spacing w:before="35" w:line="229" w:lineRule="auto"/>
                    <w:ind w:left="117"/>
                    <w:rPr>
                      <w:rFonts w:ascii="宋体" w:hAnsi="宋体" w:eastAsia="宋体" w:cs="宋体"/>
                      <w:sz w:val="20"/>
                      <w:szCs w:val="20"/>
                    </w:rPr>
                  </w:pPr>
                  <w:r>
                    <w:rPr>
                      <w:rFonts w:ascii="宋体" w:hAnsi="宋体" w:eastAsia="宋体" w:cs="宋体"/>
                      <w:spacing w:val="3"/>
                      <w:sz w:val="20"/>
                      <w:szCs w:val="20"/>
                    </w:rPr>
                    <w:t>备</w:t>
                  </w:r>
                  <w:r>
                    <w:rPr>
                      <w:rFonts w:ascii="宋体" w:hAnsi="宋体" w:eastAsia="宋体" w:cs="宋体"/>
                      <w:spacing w:val="2"/>
                      <w:sz w:val="20"/>
                      <w:szCs w:val="20"/>
                    </w:rPr>
                    <w:t>注：</w:t>
                  </w:r>
                </w:p>
                <w:p>
                  <w:pPr>
                    <w:spacing w:before="26" w:line="251" w:lineRule="auto"/>
                    <w:ind w:left="115" w:right="109" w:hanging="1"/>
                    <w:rPr>
                      <w:rFonts w:ascii="宋体" w:hAnsi="宋体" w:eastAsia="宋体" w:cs="宋体"/>
                      <w:sz w:val="20"/>
                      <w:szCs w:val="20"/>
                    </w:rPr>
                  </w:pPr>
                  <w:r>
                    <w:rPr>
                      <w:rFonts w:ascii="宋体" w:hAnsi="宋体" w:eastAsia="宋体" w:cs="宋体"/>
                      <w:spacing w:val="16"/>
                      <w:sz w:val="20"/>
                      <w:szCs w:val="20"/>
                    </w:rPr>
                    <w:t>①天</w:t>
                  </w:r>
                  <w:r>
                    <w:rPr>
                      <w:rFonts w:ascii="宋体" w:hAnsi="宋体" w:eastAsia="宋体" w:cs="宋体"/>
                      <w:spacing w:val="11"/>
                      <w:sz w:val="20"/>
                      <w:szCs w:val="20"/>
                    </w:rPr>
                    <w:t>然</w:t>
                  </w:r>
                  <w:r>
                    <w:rPr>
                      <w:rFonts w:ascii="宋体" w:hAnsi="宋体" w:eastAsia="宋体" w:cs="宋体"/>
                      <w:spacing w:val="8"/>
                      <w:sz w:val="20"/>
                      <w:szCs w:val="20"/>
                    </w:rPr>
                    <w:t>气主要成分为甲烷、其他成分为乙烷、丙烷、氮气，计算临界值时按全部成分均为甲</w:t>
                  </w:r>
                  <w:r>
                    <w:rPr>
                      <w:rFonts w:ascii="宋体" w:hAnsi="宋体" w:eastAsia="宋体" w:cs="宋体"/>
                      <w:sz w:val="20"/>
                      <w:szCs w:val="20"/>
                    </w:rPr>
                    <w:t xml:space="preserve"> </w:t>
                  </w:r>
                  <w:r>
                    <w:rPr>
                      <w:rFonts w:ascii="宋体" w:hAnsi="宋体" w:eastAsia="宋体" w:cs="宋体"/>
                      <w:spacing w:val="12"/>
                      <w:sz w:val="20"/>
                      <w:szCs w:val="20"/>
                    </w:rPr>
                    <w:t>烷</w:t>
                  </w:r>
                  <w:r>
                    <w:rPr>
                      <w:rFonts w:ascii="宋体" w:hAnsi="宋体" w:eastAsia="宋体" w:cs="宋体"/>
                      <w:spacing w:val="7"/>
                      <w:sz w:val="20"/>
                      <w:szCs w:val="20"/>
                    </w:rPr>
                    <w:t>、乙烷、丙烷计。</w:t>
                  </w:r>
                </w:p>
                <w:p>
                  <w:pPr>
                    <w:spacing w:before="1" w:line="236" w:lineRule="auto"/>
                    <w:ind w:left="117" w:right="131" w:hanging="4"/>
                    <w:rPr>
                      <w:rFonts w:ascii="宋体" w:hAnsi="宋体" w:eastAsia="宋体" w:cs="宋体"/>
                      <w:sz w:val="20"/>
                      <w:szCs w:val="20"/>
                    </w:rPr>
                  </w:pPr>
                  <w:r>
                    <w:rPr>
                      <w:rFonts w:ascii="宋体" w:hAnsi="宋体" w:eastAsia="宋体" w:cs="宋体"/>
                      <w:spacing w:val="8"/>
                      <w:sz w:val="20"/>
                      <w:szCs w:val="20"/>
                    </w:rPr>
                    <w:t>②本项</w:t>
                  </w:r>
                  <w:r>
                    <w:rPr>
                      <w:rFonts w:ascii="宋体" w:hAnsi="宋体" w:eastAsia="宋体" w:cs="宋体"/>
                      <w:spacing w:val="5"/>
                      <w:sz w:val="20"/>
                      <w:szCs w:val="20"/>
                    </w:rPr>
                    <w:t>目</w:t>
                  </w:r>
                  <w:r>
                    <w:rPr>
                      <w:rFonts w:ascii="宋体" w:hAnsi="宋体" w:eastAsia="宋体" w:cs="宋体"/>
                      <w:spacing w:val="4"/>
                      <w:sz w:val="20"/>
                      <w:szCs w:val="20"/>
                    </w:rPr>
                    <w:t>天然气管道管径</w:t>
                  </w:r>
                  <w:r>
                    <w:rPr>
                      <w:rFonts w:ascii="Times New Roman" w:hAnsi="Times New Roman" w:eastAsia="Times New Roman" w:cs="Times New Roman"/>
                      <w:spacing w:val="4"/>
                      <w:sz w:val="20"/>
                      <w:szCs w:val="20"/>
                    </w:rPr>
                    <w:t>0.3</w:t>
                  </w:r>
                  <w:r>
                    <w:rPr>
                      <w:rFonts w:ascii="Times New Roman" w:hAnsi="Times New Roman" w:eastAsia="Times New Roman" w:cs="Times New Roman"/>
                      <w:sz w:val="20"/>
                      <w:szCs w:val="20"/>
                    </w:rPr>
                    <w:t>m</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，管道总长约</w:t>
                  </w:r>
                  <w:r>
                    <w:rPr>
                      <w:rFonts w:ascii="Times New Roman" w:hAnsi="Times New Roman" w:eastAsia="Times New Roman" w:cs="Times New Roman"/>
                      <w:spacing w:val="4"/>
                      <w:sz w:val="20"/>
                      <w:szCs w:val="20"/>
                    </w:rPr>
                    <w:t>200</w:t>
                  </w:r>
                  <w:r>
                    <w:rPr>
                      <w:rFonts w:ascii="Times New Roman" w:hAnsi="Times New Roman" w:eastAsia="Times New Roman" w:cs="Times New Roman"/>
                      <w:sz w:val="20"/>
                      <w:szCs w:val="20"/>
                    </w:rPr>
                    <w:t>m</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，则管道容积约</w:t>
                  </w:r>
                  <w:r>
                    <w:rPr>
                      <w:rFonts w:ascii="Times New Roman" w:hAnsi="Times New Roman" w:eastAsia="Times New Roman" w:cs="Times New Roman"/>
                      <w:spacing w:val="4"/>
                      <w:sz w:val="20"/>
                      <w:szCs w:val="20"/>
                    </w:rPr>
                    <w:t>14. 13</w:t>
                  </w:r>
                  <w:r>
                    <w:rPr>
                      <w:rFonts w:ascii="Times New Roman" w:hAnsi="Times New Roman" w:eastAsia="Times New Roman" w:cs="Times New Roman"/>
                      <w:sz w:val="20"/>
                      <w:szCs w:val="20"/>
                    </w:rPr>
                    <w:t>m</w:t>
                  </w:r>
                  <w:r>
                    <w:rPr>
                      <w:rFonts w:ascii="Times New Roman" w:hAnsi="Times New Roman" w:eastAsia="Times New Roman" w:cs="Times New Roman"/>
                      <w:spacing w:val="4"/>
                      <w:position w:val="6"/>
                      <w:sz w:val="13"/>
                      <w:szCs w:val="13"/>
                    </w:rPr>
                    <w:t xml:space="preserve">3 </w:t>
                  </w:r>
                  <w:r>
                    <w:rPr>
                      <w:rFonts w:ascii="宋体" w:hAnsi="宋体" w:eastAsia="宋体" w:cs="宋体"/>
                      <w:spacing w:val="4"/>
                      <w:sz w:val="20"/>
                      <w:szCs w:val="20"/>
                    </w:rPr>
                    <w:t>，气态天然气密度</w:t>
                  </w:r>
                  <w:r>
                    <w:rPr>
                      <w:rFonts w:ascii="宋体" w:hAnsi="宋体" w:eastAsia="宋体" w:cs="宋体"/>
                      <w:sz w:val="20"/>
                      <w:szCs w:val="20"/>
                    </w:rPr>
                    <w:t xml:space="preserve"> </w:t>
                  </w:r>
                  <w:r>
                    <w:rPr>
                      <w:rFonts w:ascii="宋体" w:hAnsi="宋体" w:eastAsia="宋体" w:cs="宋体"/>
                      <w:spacing w:val="10"/>
                      <w:sz w:val="20"/>
                      <w:szCs w:val="20"/>
                    </w:rPr>
                    <w:t>取值</w:t>
                  </w:r>
                  <w:r>
                    <w:rPr>
                      <w:rFonts w:ascii="Times New Roman" w:hAnsi="Times New Roman" w:eastAsia="Times New Roman" w:cs="Times New Roman"/>
                      <w:spacing w:val="10"/>
                      <w:sz w:val="20"/>
                      <w:szCs w:val="20"/>
                    </w:rPr>
                    <w:t>0</w:t>
                  </w:r>
                  <w:r>
                    <w:rPr>
                      <w:rFonts w:ascii="Times New Roman" w:hAnsi="Times New Roman" w:eastAsia="Times New Roman" w:cs="Times New Roman"/>
                      <w:spacing w:val="5"/>
                      <w:sz w:val="20"/>
                      <w:szCs w:val="20"/>
                    </w:rPr>
                    <w:t xml:space="preserve"> 75</w:t>
                  </w:r>
                  <w:r>
                    <w:rPr>
                      <w:rFonts w:ascii="Times New Roman" w:hAnsi="Times New Roman" w:eastAsia="Times New Roman" w:cs="Times New Roman"/>
                      <w:sz w:val="20"/>
                      <w:szCs w:val="20"/>
                    </w:rPr>
                    <w:t>kg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pacing w:val="5"/>
                      <w:position w:val="6"/>
                      <w:sz w:val="13"/>
                      <w:szCs w:val="13"/>
                    </w:rPr>
                    <w:t xml:space="preserve">3 </w:t>
                  </w:r>
                  <w:r>
                    <w:rPr>
                      <w:rFonts w:ascii="宋体" w:hAnsi="宋体" w:eastAsia="宋体" w:cs="宋体"/>
                      <w:spacing w:val="5"/>
                      <w:sz w:val="20"/>
                      <w:szCs w:val="20"/>
                    </w:rPr>
                    <w:t>，则最大存在量约为</w:t>
                  </w:r>
                  <w:r>
                    <w:rPr>
                      <w:rFonts w:ascii="Times New Roman" w:hAnsi="Times New Roman" w:eastAsia="Times New Roman" w:cs="Times New Roman"/>
                      <w:spacing w:val="5"/>
                      <w:sz w:val="20"/>
                      <w:szCs w:val="20"/>
                    </w:rPr>
                    <w:t>0 01</w:t>
                  </w:r>
                  <w:r>
                    <w:rPr>
                      <w:rFonts w:ascii="Times New Roman" w:hAnsi="Times New Roman" w:eastAsia="Times New Roman" w:cs="Times New Roman"/>
                      <w:sz w:val="20"/>
                      <w:szCs w:val="20"/>
                    </w:rPr>
                    <w:t>t</w:t>
                  </w:r>
                  <w:r>
                    <w:rPr>
                      <w:rFonts w:ascii="宋体" w:hAnsi="宋体" w:eastAsia="宋体" w:cs="宋体"/>
                      <w:spacing w:val="5"/>
                      <w:sz w:val="20"/>
                      <w:szCs w:val="20"/>
                    </w:rPr>
                    <w:t>。</w:t>
                  </w:r>
                </w:p>
              </w:tc>
            </w:tr>
          </w:tbl>
          <w:p>
            <w:pPr>
              <w:spacing w:before="1" w:line="390" w:lineRule="auto"/>
              <w:ind w:left="104" w:right="104" w:firstLine="483"/>
              <w:rPr>
                <w:rFonts w:ascii="宋体" w:hAnsi="宋体" w:eastAsia="宋体" w:cs="宋体"/>
                <w:sz w:val="23"/>
                <w:szCs w:val="23"/>
              </w:rPr>
            </w:pPr>
            <w:r>
              <w:rPr>
                <w:rFonts w:ascii="宋体" w:hAnsi="宋体" w:eastAsia="宋体" w:cs="宋体"/>
                <w:spacing w:val="14"/>
                <w:sz w:val="23"/>
                <w:szCs w:val="23"/>
              </w:rPr>
              <w:t>计算</w:t>
            </w:r>
            <w:r>
              <w:rPr>
                <w:rFonts w:ascii="宋体" w:hAnsi="宋体" w:eastAsia="宋体" w:cs="宋体"/>
                <w:spacing w:val="13"/>
                <w:sz w:val="23"/>
                <w:szCs w:val="23"/>
              </w:rPr>
              <w:t>本</w:t>
            </w:r>
            <w:r>
              <w:rPr>
                <w:rFonts w:ascii="宋体" w:hAnsi="宋体" w:eastAsia="宋体" w:cs="宋体"/>
                <w:spacing w:val="7"/>
                <w:sz w:val="23"/>
                <w:szCs w:val="23"/>
              </w:rPr>
              <w:t xml:space="preserve">项目危险物质数量与临界量比值 </w:t>
            </w:r>
            <w:r>
              <w:rPr>
                <w:rFonts w:ascii="Times New Roman" w:hAnsi="Times New Roman" w:eastAsia="Times New Roman" w:cs="Times New Roman"/>
                <w:sz w:val="23"/>
                <w:szCs w:val="23"/>
              </w:rPr>
              <w:t>Q</w:t>
            </w:r>
            <w:r>
              <w:rPr>
                <w:rFonts w:ascii="Times New Roman" w:hAnsi="Times New Roman" w:eastAsia="Times New Roman" w:cs="Times New Roman"/>
                <w:spacing w:val="7"/>
                <w:sz w:val="23"/>
                <w:szCs w:val="23"/>
              </w:rPr>
              <w:t>=0.0016&lt; 1,</w:t>
            </w:r>
            <w:r>
              <w:rPr>
                <w:rFonts w:ascii="宋体" w:hAnsi="宋体" w:eastAsia="宋体" w:cs="宋体"/>
                <w:spacing w:val="7"/>
                <w:sz w:val="23"/>
                <w:szCs w:val="23"/>
              </w:rPr>
              <w:t>则本项目环境风险潜势为</w:t>
            </w:r>
            <w:r>
              <w:rPr>
                <w:rFonts w:ascii="宋体" w:hAnsi="宋体" w:eastAsia="宋体" w:cs="宋体"/>
                <w:sz w:val="23"/>
                <w:szCs w:val="23"/>
              </w:rPr>
              <w:t xml:space="preserve"> </w:t>
            </w:r>
            <w:r>
              <w:rPr>
                <w:rFonts w:ascii="Times New Roman" w:hAnsi="Times New Roman" w:eastAsia="Times New Roman" w:cs="Times New Roman"/>
                <w:spacing w:val="2"/>
                <w:sz w:val="23"/>
                <w:szCs w:val="23"/>
              </w:rPr>
              <w:t xml:space="preserve">Ⅰ </w:t>
            </w:r>
            <w:r>
              <w:rPr>
                <w:rFonts w:ascii="宋体" w:hAnsi="宋体" w:eastAsia="宋体" w:cs="宋体"/>
                <w:spacing w:val="2"/>
                <w:sz w:val="23"/>
                <w:szCs w:val="23"/>
              </w:rPr>
              <w:t>，可开展简单</w:t>
            </w:r>
            <w:r>
              <w:rPr>
                <w:rFonts w:ascii="宋体" w:hAnsi="宋体" w:eastAsia="宋体" w:cs="宋体"/>
                <w:spacing w:val="1"/>
                <w:sz w:val="23"/>
                <w:szCs w:val="23"/>
              </w:rPr>
              <w:t>分析。</w:t>
            </w:r>
          </w:p>
          <w:p>
            <w:pPr>
              <w:spacing w:before="2" w:line="375" w:lineRule="auto"/>
              <w:ind w:left="112" w:right="40" w:firstLine="474"/>
              <w:rPr>
                <w:rFonts w:ascii="宋体" w:hAnsi="宋体" w:eastAsia="宋体" w:cs="宋体"/>
                <w:sz w:val="23"/>
                <w:szCs w:val="23"/>
              </w:rPr>
            </w:pPr>
            <w:r>
              <w:rPr>
                <w:rFonts w:ascii="宋体" w:hAnsi="宋体" w:eastAsia="宋体" w:cs="宋体"/>
                <w:spacing w:val="5"/>
                <w:sz w:val="23"/>
                <w:szCs w:val="23"/>
              </w:rPr>
              <w:t>切</w:t>
            </w:r>
            <w:r>
              <w:rPr>
                <w:rFonts w:ascii="宋体" w:hAnsi="宋体" w:eastAsia="宋体" w:cs="宋体"/>
                <w:spacing w:val="3"/>
                <w:sz w:val="23"/>
                <w:szCs w:val="23"/>
              </w:rPr>
              <w:t xml:space="preserve">削液、机油主要分布在化学品仓和厂房 </w:t>
            </w:r>
            <w:r>
              <w:rPr>
                <w:rFonts w:ascii="Times New Roman" w:hAnsi="Times New Roman" w:eastAsia="Times New Roman" w:cs="Times New Roman"/>
                <w:sz w:val="23"/>
                <w:szCs w:val="23"/>
              </w:rPr>
              <w:t>A</w:t>
            </w:r>
            <w:r>
              <w:rPr>
                <w:rFonts w:ascii="宋体" w:hAnsi="宋体" w:eastAsia="宋体" w:cs="宋体"/>
                <w:spacing w:val="3"/>
                <w:sz w:val="23"/>
                <w:szCs w:val="23"/>
              </w:rPr>
              <w:t>，废切削液、废机油分布在危废仓，</w:t>
            </w:r>
            <w:r>
              <w:rPr>
                <w:rFonts w:ascii="宋体" w:hAnsi="宋体" w:eastAsia="宋体" w:cs="宋体"/>
                <w:sz w:val="23"/>
                <w:szCs w:val="23"/>
              </w:rPr>
              <w:t xml:space="preserve"> </w:t>
            </w:r>
            <w:r>
              <w:rPr>
                <w:rFonts w:ascii="宋体" w:hAnsi="宋体" w:eastAsia="宋体" w:cs="宋体"/>
                <w:spacing w:val="7"/>
                <w:sz w:val="23"/>
                <w:szCs w:val="23"/>
              </w:rPr>
              <w:t>天</w:t>
            </w:r>
            <w:r>
              <w:rPr>
                <w:rFonts w:ascii="宋体" w:hAnsi="宋体" w:eastAsia="宋体" w:cs="宋体"/>
                <w:spacing w:val="6"/>
                <w:sz w:val="23"/>
                <w:szCs w:val="23"/>
              </w:rPr>
              <w:t xml:space="preserve">然气存在在天然气管道，主要分布在厂房 </w:t>
            </w:r>
            <w:r>
              <w:rPr>
                <w:rFonts w:ascii="Times New Roman" w:hAnsi="Times New Roman" w:eastAsia="Times New Roman" w:cs="Times New Roman"/>
                <w:sz w:val="23"/>
                <w:szCs w:val="23"/>
              </w:rPr>
              <w:t>B</w:t>
            </w:r>
            <w:r>
              <w:rPr>
                <w:rFonts w:ascii="宋体" w:hAnsi="宋体" w:eastAsia="宋体" w:cs="宋体"/>
                <w:spacing w:val="6"/>
                <w:sz w:val="23"/>
                <w:szCs w:val="23"/>
              </w:rPr>
              <w:t>。</w:t>
            </w:r>
          </w:p>
          <w:p>
            <w:pPr>
              <w:spacing w:line="226" w:lineRule="auto"/>
              <w:ind w:left="586"/>
              <w:rPr>
                <w:rFonts w:ascii="宋体" w:hAnsi="宋体" w:eastAsia="宋体" w:cs="宋体"/>
                <w:sz w:val="23"/>
                <w:szCs w:val="23"/>
              </w:rPr>
            </w:pPr>
            <w:r>
              <w:rPr>
                <w:rFonts w:ascii="Times New Roman" w:hAnsi="Times New Roman" w:eastAsia="Times New Roman" w:cs="Times New Roman"/>
                <w:b/>
                <w:bCs/>
                <w:spacing w:val="15"/>
                <w:sz w:val="23"/>
                <w:szCs w:val="23"/>
              </w:rPr>
              <w:t>7</w:t>
            </w:r>
            <w:r>
              <w:rPr>
                <w:rFonts w:ascii="Times New Roman" w:hAnsi="Times New Roman" w:eastAsia="Times New Roman" w:cs="Times New Roman"/>
                <w:b/>
                <w:bCs/>
                <w:spacing w:val="9"/>
                <w:sz w:val="23"/>
                <w:szCs w:val="23"/>
              </w:rPr>
              <w:t>.2</w:t>
            </w:r>
            <w:r>
              <w:rPr>
                <w:rFonts w:ascii="Times New Roman" w:hAnsi="Times New Roman" w:eastAsia="Times New Roman" w:cs="Times New Roman"/>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危险物质和风险源分布情况及可能影响途径</w:t>
            </w:r>
          </w:p>
          <w:p>
            <w:pPr>
              <w:spacing w:before="183" w:line="374" w:lineRule="auto"/>
              <w:ind w:left="116" w:right="101" w:firstLine="470"/>
              <w:rPr>
                <w:rFonts w:ascii="宋体" w:hAnsi="宋体" w:eastAsia="宋体" w:cs="宋体"/>
                <w:sz w:val="23"/>
                <w:szCs w:val="23"/>
              </w:rPr>
            </w:pPr>
            <w:r>
              <w:rPr>
                <w:rFonts w:ascii="宋体" w:hAnsi="宋体" w:eastAsia="宋体" w:cs="宋体"/>
                <w:spacing w:val="18"/>
                <w:sz w:val="23"/>
                <w:szCs w:val="23"/>
              </w:rPr>
              <w:t>通过</w:t>
            </w:r>
            <w:r>
              <w:rPr>
                <w:rFonts w:ascii="宋体" w:hAnsi="宋体" w:eastAsia="宋体" w:cs="宋体"/>
                <w:spacing w:val="10"/>
                <w:sz w:val="23"/>
                <w:szCs w:val="23"/>
              </w:rPr>
              <w:t>对</w:t>
            </w:r>
            <w:r>
              <w:rPr>
                <w:rFonts w:ascii="宋体" w:hAnsi="宋体" w:eastAsia="宋体" w:cs="宋体"/>
                <w:spacing w:val="9"/>
                <w:sz w:val="23"/>
                <w:szCs w:val="23"/>
              </w:rPr>
              <w:t>本项目所涉及的物质、生产设施、环保设施进行风险识别，得出项目可</w:t>
            </w:r>
            <w:r>
              <w:rPr>
                <w:rFonts w:ascii="宋体" w:hAnsi="宋体" w:eastAsia="宋体" w:cs="宋体"/>
                <w:sz w:val="23"/>
                <w:szCs w:val="23"/>
              </w:rPr>
              <w:t xml:space="preserve"> </w:t>
            </w:r>
            <w:r>
              <w:rPr>
                <w:rFonts w:ascii="宋体" w:hAnsi="宋体" w:eastAsia="宋体" w:cs="宋体"/>
                <w:spacing w:val="16"/>
                <w:sz w:val="23"/>
                <w:szCs w:val="23"/>
              </w:rPr>
              <w:t>能</w:t>
            </w:r>
            <w:r>
              <w:rPr>
                <w:rFonts w:ascii="宋体" w:hAnsi="宋体" w:eastAsia="宋体" w:cs="宋体"/>
                <w:spacing w:val="13"/>
                <w:sz w:val="23"/>
                <w:szCs w:val="23"/>
              </w:rPr>
              <w:t>存</w:t>
            </w:r>
            <w:r>
              <w:rPr>
                <w:rFonts w:ascii="宋体" w:hAnsi="宋体" w:eastAsia="宋体" w:cs="宋体"/>
                <w:spacing w:val="8"/>
                <w:sz w:val="23"/>
                <w:szCs w:val="23"/>
              </w:rPr>
              <w:t>在的风险源及可能发生的风险事故如下表。</w:t>
            </w:r>
          </w:p>
          <w:p>
            <w:pPr>
              <w:spacing w:line="223" w:lineRule="auto"/>
              <w:ind w:left="2121"/>
              <w:rPr>
                <w:rFonts w:ascii="宋体" w:hAnsi="宋体" w:eastAsia="宋体" w:cs="宋体"/>
                <w:sz w:val="20"/>
                <w:szCs w:val="20"/>
              </w:rPr>
            </w:pPr>
            <w:r>
              <w:rPr>
                <w:rFonts w:ascii="宋体" w:hAnsi="宋体" w:eastAsia="宋体" w:cs="宋体"/>
                <w:spacing w:val="18"/>
                <w:sz w:val="20"/>
                <w:szCs w:val="20"/>
                <w14:textOutline w14:w="3795" w14:cap="sq" w14:cmpd="sng">
                  <w14:solidFill>
                    <w14:srgbClr w14:val="000000"/>
                  </w14:solidFill>
                  <w14:prstDash w14:val="solid"/>
                  <w14:bevel/>
                </w14:textOutline>
              </w:rPr>
              <w:t>表</w:t>
            </w:r>
            <w:r>
              <w:rPr>
                <w:rFonts w:ascii="Times New Roman" w:hAnsi="Times New Roman" w:eastAsia="Times New Roman" w:cs="Times New Roman"/>
                <w:b/>
                <w:bCs/>
                <w:spacing w:val="12"/>
                <w:sz w:val="20"/>
                <w:szCs w:val="20"/>
              </w:rPr>
              <w:t>4</w:t>
            </w:r>
            <w:r>
              <w:rPr>
                <w:rFonts w:ascii="Times New Roman" w:hAnsi="Times New Roman" w:eastAsia="Times New Roman" w:cs="Times New Roman"/>
                <w:b/>
                <w:bCs/>
                <w:spacing w:val="9"/>
                <w:sz w:val="20"/>
                <w:szCs w:val="20"/>
              </w:rPr>
              <w:t>-18</w:t>
            </w:r>
            <w:r>
              <w:rPr>
                <w:rFonts w:ascii="宋体" w:hAnsi="宋体" w:eastAsia="宋体" w:cs="宋体"/>
                <w:spacing w:val="9"/>
                <w:sz w:val="20"/>
                <w:szCs w:val="20"/>
                <w14:textOutline w14:w="3795" w14:cap="sq" w14:cmpd="sng">
                  <w14:solidFill>
                    <w14:srgbClr w14:val="000000"/>
                  </w14:solidFill>
                  <w14:prstDash w14:val="solid"/>
                  <w14:bevel/>
                </w14:textOutline>
              </w:rPr>
              <w:t>项目危险物质和风险源分布情况及可能影响途径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19" w:type="dxa"/>
            <w:vMerge w:val="continue"/>
            <w:tcBorders>
              <w:top w:val="nil"/>
              <w:left w:val="single" w:color="000000" w:sz="6" w:space="0"/>
              <w:bottom w:val="nil"/>
            </w:tcBorders>
            <w:vAlign w:val="top"/>
          </w:tcPr>
          <w:p>
            <w:pPr>
              <w:rPr>
                <w:rFonts w:ascii="Arial"/>
                <w:sz w:val="21"/>
              </w:rPr>
            </w:pPr>
          </w:p>
        </w:tc>
        <w:tc>
          <w:tcPr>
            <w:tcW w:w="1428" w:type="dxa"/>
            <w:vAlign w:val="top"/>
          </w:tcPr>
          <w:p>
            <w:pPr>
              <w:spacing w:before="168" w:line="228" w:lineRule="auto"/>
              <w:ind w:left="351"/>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危险单</w:t>
            </w:r>
            <w:r>
              <w:rPr>
                <w:rFonts w:ascii="宋体" w:hAnsi="宋体" w:eastAsia="宋体" w:cs="宋体"/>
                <w:spacing w:val="7"/>
                <w:sz w:val="20"/>
                <w:szCs w:val="20"/>
                <w14:textOutline w14:w="3795" w14:cap="sq" w14:cmpd="sng">
                  <w14:solidFill>
                    <w14:srgbClr w14:val="000000"/>
                  </w14:solidFill>
                  <w14:prstDash w14:val="solid"/>
                  <w14:bevel/>
                </w14:textOutline>
              </w:rPr>
              <w:t>元</w:t>
            </w:r>
          </w:p>
        </w:tc>
        <w:tc>
          <w:tcPr>
            <w:tcW w:w="1375" w:type="dxa"/>
            <w:vAlign w:val="top"/>
          </w:tcPr>
          <w:p>
            <w:pPr>
              <w:spacing w:before="168" w:line="228" w:lineRule="auto"/>
              <w:ind w:left="373"/>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风</w:t>
            </w:r>
            <w:r>
              <w:rPr>
                <w:rFonts w:ascii="宋体" w:hAnsi="宋体" w:eastAsia="宋体" w:cs="宋体"/>
                <w:spacing w:val="7"/>
                <w:sz w:val="20"/>
                <w:szCs w:val="20"/>
                <w14:textOutline w14:w="3795" w14:cap="sq" w14:cmpd="sng">
                  <w14:solidFill>
                    <w14:srgbClr w14:val="000000"/>
                  </w14:solidFill>
                  <w14:prstDash w14:val="solid"/>
                  <w14:bevel/>
                </w14:textOutline>
              </w:rPr>
              <w:t>险源</w:t>
            </w:r>
          </w:p>
        </w:tc>
        <w:tc>
          <w:tcPr>
            <w:tcW w:w="1497" w:type="dxa"/>
            <w:vAlign w:val="top"/>
          </w:tcPr>
          <w:p>
            <w:pPr>
              <w:spacing w:before="168" w:line="228" w:lineRule="auto"/>
              <w:ind w:left="122"/>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主</w:t>
            </w:r>
            <w:r>
              <w:rPr>
                <w:rFonts w:ascii="宋体" w:hAnsi="宋体" w:eastAsia="宋体" w:cs="宋体"/>
                <w:spacing w:val="8"/>
                <w:sz w:val="20"/>
                <w:szCs w:val="20"/>
                <w14:textOutline w14:w="3795" w14:cap="sq" w14:cmpd="sng">
                  <w14:solidFill>
                    <w14:srgbClr w14:val="000000"/>
                  </w14:solidFill>
                  <w14:prstDash w14:val="solid"/>
                  <w14:bevel/>
                </w14:textOutline>
              </w:rPr>
              <w:t>要危险物质</w:t>
            </w:r>
          </w:p>
        </w:tc>
        <w:tc>
          <w:tcPr>
            <w:tcW w:w="1253" w:type="dxa"/>
            <w:vAlign w:val="top"/>
          </w:tcPr>
          <w:p>
            <w:pPr>
              <w:spacing w:before="34" w:line="238" w:lineRule="auto"/>
              <w:ind w:left="420" w:right="201" w:hanging="20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环</w:t>
            </w:r>
            <w:r>
              <w:rPr>
                <w:rFonts w:ascii="宋体" w:hAnsi="宋体" w:eastAsia="宋体" w:cs="宋体"/>
                <w:spacing w:val="8"/>
                <w:sz w:val="20"/>
                <w:szCs w:val="20"/>
                <w14:textOutline w14:w="3795" w14:cap="sq" w14:cmpd="sng">
                  <w14:solidFill>
                    <w14:srgbClr w14:val="000000"/>
                  </w14:solidFill>
                  <w14:prstDash w14:val="solid"/>
                  <w14:bevel/>
                </w14:textOutline>
              </w:rPr>
              <w:t>境风险</w:t>
            </w:r>
            <w:r>
              <w:rPr>
                <w:rFonts w:ascii="宋体" w:hAnsi="宋体" w:eastAsia="宋体" w:cs="宋体"/>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类型</w:t>
            </w:r>
          </w:p>
        </w:tc>
        <w:tc>
          <w:tcPr>
            <w:tcW w:w="1620" w:type="dxa"/>
            <w:vAlign w:val="top"/>
          </w:tcPr>
          <w:p>
            <w:pPr>
              <w:spacing w:before="34" w:line="271" w:lineRule="exact"/>
              <w:ind w:left="397"/>
              <w:rPr>
                <w:rFonts w:ascii="宋体" w:hAnsi="宋体" w:eastAsia="宋体" w:cs="宋体"/>
                <w:sz w:val="20"/>
                <w:szCs w:val="20"/>
              </w:rPr>
            </w:pPr>
            <w:r>
              <w:rPr>
                <w:rFonts w:ascii="宋体" w:hAnsi="宋体" w:eastAsia="宋体" w:cs="宋体"/>
                <w:spacing w:val="10"/>
                <w:position w:val="4"/>
                <w:sz w:val="20"/>
                <w:szCs w:val="20"/>
                <w14:textOutline w14:w="3795" w14:cap="sq" w14:cmpd="sng">
                  <w14:solidFill>
                    <w14:srgbClr w14:val="000000"/>
                  </w14:solidFill>
                  <w14:prstDash w14:val="solid"/>
                  <w14:bevel/>
                </w14:textOutline>
              </w:rPr>
              <w:t>环</w:t>
            </w:r>
            <w:r>
              <w:rPr>
                <w:rFonts w:ascii="宋体" w:hAnsi="宋体" w:eastAsia="宋体" w:cs="宋体"/>
                <w:spacing w:val="8"/>
                <w:position w:val="4"/>
                <w:sz w:val="20"/>
                <w:szCs w:val="20"/>
                <w14:textOutline w14:w="3795" w14:cap="sq" w14:cmpd="sng">
                  <w14:solidFill>
                    <w14:srgbClr w14:val="000000"/>
                  </w14:solidFill>
                  <w14:prstDash w14:val="solid"/>
                  <w14:bevel/>
                </w14:textOutline>
              </w:rPr>
              <w:t>境影响</w:t>
            </w:r>
          </w:p>
          <w:p>
            <w:pPr>
              <w:spacing w:line="225" w:lineRule="auto"/>
              <w:ind w:left="608"/>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途径</w:t>
            </w:r>
          </w:p>
        </w:tc>
        <w:tc>
          <w:tcPr>
            <w:tcW w:w="1672" w:type="dxa"/>
            <w:tcBorders>
              <w:right w:val="single" w:color="000000" w:sz="6" w:space="0"/>
            </w:tcBorders>
            <w:vAlign w:val="top"/>
          </w:tcPr>
          <w:p>
            <w:pPr>
              <w:spacing w:before="34" w:line="238" w:lineRule="auto"/>
              <w:ind w:left="159" w:right="248" w:firstLine="1"/>
              <w:rPr>
                <w:rFonts w:ascii="宋体" w:hAnsi="宋体" w:eastAsia="宋体" w:cs="宋体"/>
                <w:sz w:val="20"/>
                <w:szCs w:val="20"/>
              </w:rPr>
            </w:pPr>
            <w:r>
              <w:rPr>
                <w:rFonts w:ascii="宋体" w:hAnsi="宋体" w:eastAsia="宋体" w:cs="宋体"/>
                <w:spacing w:val="12"/>
                <w:sz w:val="20"/>
                <w:szCs w:val="20"/>
                <w14:textOutline w14:w="3795" w14:cap="sq" w14:cmpd="sng">
                  <w14:solidFill>
                    <w14:srgbClr w14:val="000000"/>
                  </w14:solidFill>
                  <w14:prstDash w14:val="solid"/>
                  <w14:bevel/>
                </w14:textOutline>
              </w:rPr>
              <w:t>可</w:t>
            </w:r>
            <w:r>
              <w:rPr>
                <w:rFonts w:ascii="宋体" w:hAnsi="宋体" w:eastAsia="宋体" w:cs="宋体"/>
                <w:spacing w:val="8"/>
                <w:sz w:val="20"/>
                <w:szCs w:val="20"/>
                <w14:textOutline w14:w="3795" w14:cap="sq" w14:cmpd="sng">
                  <w14:solidFill>
                    <w14:srgbClr w14:val="000000"/>
                  </w14:solidFill>
                  <w14:prstDash w14:val="solid"/>
                  <w14:bevel/>
                </w14:textOutline>
              </w:rPr>
              <w:t>能受影响的</w:t>
            </w:r>
            <w:r>
              <w:rPr>
                <w:rFonts w:ascii="宋体" w:hAnsi="宋体" w:eastAsia="宋体" w:cs="宋体"/>
                <w:sz w:val="20"/>
                <w:szCs w:val="20"/>
              </w:rPr>
              <w:t xml:space="preserve"> </w:t>
            </w:r>
            <w:r>
              <w:rPr>
                <w:rFonts w:ascii="宋体" w:hAnsi="宋体" w:eastAsia="宋体" w:cs="宋体"/>
                <w:spacing w:val="9"/>
                <w:sz w:val="20"/>
                <w:szCs w:val="20"/>
                <w14:textOutline w14:w="3795" w14:cap="sq" w14:cmpd="sng">
                  <w14:solidFill>
                    <w14:srgbClr w14:val="000000"/>
                  </w14:solidFill>
                  <w14:prstDash w14:val="solid"/>
                  <w14:bevel/>
                </w14:textOutline>
              </w:rPr>
              <w:t>环境敏感目标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319" w:type="dxa"/>
            <w:vMerge w:val="continue"/>
            <w:tcBorders>
              <w:top w:val="nil"/>
              <w:left w:val="single" w:color="000000" w:sz="6" w:space="0"/>
              <w:bottom w:val="nil"/>
            </w:tcBorders>
            <w:vAlign w:val="top"/>
          </w:tcPr>
          <w:p>
            <w:pPr>
              <w:rPr>
                <w:rFonts w:ascii="Arial"/>
                <w:sz w:val="21"/>
              </w:rPr>
            </w:pPr>
          </w:p>
        </w:tc>
        <w:tc>
          <w:tcPr>
            <w:tcW w:w="1428" w:type="dxa"/>
            <w:vAlign w:val="top"/>
          </w:tcPr>
          <w:p>
            <w:pPr>
              <w:spacing w:line="241" w:lineRule="auto"/>
              <w:rPr>
                <w:rFonts w:ascii="Arial"/>
                <w:sz w:val="21"/>
              </w:rPr>
            </w:pPr>
          </w:p>
          <w:p>
            <w:pPr>
              <w:spacing w:before="65" w:line="265" w:lineRule="auto"/>
              <w:ind w:left="485" w:right="171" w:hanging="239"/>
              <w:rPr>
                <w:rFonts w:ascii="Times New Roman" w:hAnsi="Times New Roman" w:eastAsia="Times New Roman" w:cs="Times New Roman"/>
                <w:sz w:val="20"/>
                <w:szCs w:val="20"/>
              </w:rPr>
            </w:pPr>
            <w:r>
              <w:rPr>
                <w:rFonts w:ascii="宋体" w:hAnsi="宋体" w:eastAsia="宋体" w:cs="宋体"/>
                <w:spacing w:val="1"/>
                <w:sz w:val="20"/>
                <w:szCs w:val="20"/>
              </w:rPr>
              <w:t>化学品仓、</w:t>
            </w:r>
            <w:r>
              <w:rPr>
                <w:rFonts w:ascii="宋体" w:hAnsi="宋体" w:eastAsia="宋体" w:cs="宋体"/>
                <w:sz w:val="20"/>
                <w:szCs w:val="20"/>
              </w:rPr>
              <w:t xml:space="preserve"> </w:t>
            </w:r>
            <w:r>
              <w:rPr>
                <w:rFonts w:ascii="宋体" w:hAnsi="宋体" w:eastAsia="宋体" w:cs="宋体"/>
                <w:spacing w:val="8"/>
                <w:sz w:val="20"/>
                <w:szCs w:val="20"/>
              </w:rPr>
              <w:t>厂</w:t>
            </w:r>
            <w:r>
              <w:rPr>
                <w:rFonts w:ascii="宋体" w:hAnsi="宋体" w:eastAsia="宋体" w:cs="宋体"/>
                <w:spacing w:val="7"/>
                <w:sz w:val="20"/>
                <w:szCs w:val="20"/>
              </w:rPr>
              <w:t>房</w:t>
            </w:r>
            <w:r>
              <w:rPr>
                <w:rFonts w:ascii="Times New Roman" w:hAnsi="Times New Roman" w:eastAsia="Times New Roman" w:cs="Times New Roman"/>
                <w:sz w:val="20"/>
                <w:szCs w:val="20"/>
              </w:rPr>
              <w:t>A</w:t>
            </w:r>
          </w:p>
        </w:tc>
        <w:tc>
          <w:tcPr>
            <w:tcW w:w="1375" w:type="dxa"/>
            <w:vAlign w:val="top"/>
          </w:tcPr>
          <w:p>
            <w:pPr>
              <w:spacing w:line="241" w:lineRule="auto"/>
              <w:rPr>
                <w:rFonts w:ascii="Arial"/>
                <w:sz w:val="21"/>
              </w:rPr>
            </w:pPr>
          </w:p>
          <w:p>
            <w:pPr>
              <w:spacing w:before="65" w:line="265" w:lineRule="auto"/>
              <w:ind w:left="271" w:right="44" w:hanging="164"/>
              <w:rPr>
                <w:rFonts w:ascii="宋体" w:hAnsi="宋体" w:eastAsia="宋体" w:cs="宋体"/>
                <w:sz w:val="20"/>
                <w:szCs w:val="20"/>
              </w:rPr>
            </w:pPr>
            <w:r>
              <w:rPr>
                <w:rFonts w:ascii="宋体" w:hAnsi="宋体" w:eastAsia="宋体" w:cs="宋体"/>
                <w:spacing w:val="3"/>
                <w:sz w:val="20"/>
                <w:szCs w:val="20"/>
              </w:rPr>
              <w:t>机加工设备、</w:t>
            </w:r>
            <w:r>
              <w:rPr>
                <w:rFonts w:ascii="宋体" w:hAnsi="宋体" w:eastAsia="宋体" w:cs="宋体"/>
                <w:sz w:val="20"/>
                <w:szCs w:val="20"/>
              </w:rPr>
              <w:t xml:space="preserve"> </w:t>
            </w:r>
            <w:r>
              <w:rPr>
                <w:rFonts w:ascii="宋体" w:hAnsi="宋体" w:eastAsia="宋体" w:cs="宋体"/>
                <w:spacing w:val="9"/>
                <w:sz w:val="20"/>
                <w:szCs w:val="20"/>
              </w:rPr>
              <w:t>组</w:t>
            </w:r>
            <w:r>
              <w:rPr>
                <w:rFonts w:ascii="宋体" w:hAnsi="宋体" w:eastAsia="宋体" w:cs="宋体"/>
                <w:spacing w:val="6"/>
                <w:sz w:val="20"/>
                <w:szCs w:val="20"/>
              </w:rPr>
              <w:t>装区域</w:t>
            </w:r>
          </w:p>
        </w:tc>
        <w:tc>
          <w:tcPr>
            <w:tcW w:w="1497" w:type="dxa"/>
            <w:vAlign w:val="top"/>
          </w:tcPr>
          <w:p>
            <w:pPr>
              <w:spacing w:line="374" w:lineRule="auto"/>
              <w:rPr>
                <w:rFonts w:ascii="Arial"/>
                <w:sz w:val="21"/>
              </w:rPr>
            </w:pPr>
          </w:p>
          <w:p>
            <w:pPr>
              <w:spacing w:before="65" w:line="228" w:lineRule="auto"/>
              <w:ind w:left="122"/>
              <w:rPr>
                <w:rFonts w:ascii="宋体" w:hAnsi="宋体" w:eastAsia="宋体" w:cs="宋体"/>
                <w:sz w:val="20"/>
                <w:szCs w:val="20"/>
              </w:rPr>
            </w:pPr>
            <w:r>
              <w:rPr>
                <w:rFonts w:ascii="宋体" w:hAnsi="宋体" w:eastAsia="宋体" w:cs="宋体"/>
                <w:spacing w:val="10"/>
                <w:sz w:val="20"/>
                <w:szCs w:val="20"/>
              </w:rPr>
              <w:t>切</w:t>
            </w:r>
            <w:r>
              <w:rPr>
                <w:rFonts w:ascii="宋体" w:hAnsi="宋体" w:eastAsia="宋体" w:cs="宋体"/>
                <w:spacing w:val="8"/>
                <w:sz w:val="20"/>
                <w:szCs w:val="20"/>
              </w:rPr>
              <w:t>削液、机油</w:t>
            </w:r>
          </w:p>
        </w:tc>
        <w:tc>
          <w:tcPr>
            <w:tcW w:w="1253" w:type="dxa"/>
            <w:vAlign w:val="top"/>
          </w:tcPr>
          <w:p>
            <w:pPr>
              <w:spacing w:before="32" w:line="252" w:lineRule="auto"/>
              <w:ind w:left="214" w:right="127" w:hanging="100"/>
              <w:rPr>
                <w:rFonts w:ascii="宋体" w:hAnsi="宋体" w:eastAsia="宋体" w:cs="宋体"/>
                <w:sz w:val="20"/>
                <w:szCs w:val="20"/>
              </w:rPr>
            </w:pPr>
            <w:r>
              <w:rPr>
                <w:rFonts w:ascii="宋体" w:hAnsi="宋体" w:eastAsia="宋体" w:cs="宋体"/>
                <w:spacing w:val="2"/>
                <w:sz w:val="20"/>
                <w:szCs w:val="20"/>
              </w:rPr>
              <w:t>物</w:t>
            </w:r>
            <w:r>
              <w:rPr>
                <w:rFonts w:ascii="宋体" w:hAnsi="宋体" w:eastAsia="宋体" w:cs="宋体"/>
                <w:spacing w:val="1"/>
                <w:sz w:val="20"/>
                <w:szCs w:val="20"/>
              </w:rPr>
              <w:t>料泄漏、</w:t>
            </w:r>
            <w:r>
              <w:rPr>
                <w:rFonts w:ascii="宋体" w:hAnsi="宋体" w:eastAsia="宋体" w:cs="宋体"/>
                <w:sz w:val="20"/>
                <w:szCs w:val="20"/>
              </w:rPr>
              <w:t xml:space="preserve"> </w:t>
            </w:r>
            <w:r>
              <w:rPr>
                <w:rFonts w:ascii="宋体" w:hAnsi="宋体" w:eastAsia="宋体" w:cs="宋体"/>
                <w:spacing w:val="7"/>
                <w:sz w:val="20"/>
                <w:szCs w:val="20"/>
              </w:rPr>
              <w:t>火灾引</w:t>
            </w:r>
            <w:r>
              <w:rPr>
                <w:rFonts w:ascii="宋体" w:hAnsi="宋体" w:eastAsia="宋体" w:cs="宋体"/>
                <w:spacing w:val="6"/>
                <w:sz w:val="20"/>
                <w:szCs w:val="20"/>
              </w:rPr>
              <w:t>发</w:t>
            </w:r>
            <w:r>
              <w:rPr>
                <w:rFonts w:ascii="宋体" w:hAnsi="宋体" w:eastAsia="宋体" w:cs="宋体"/>
                <w:sz w:val="20"/>
                <w:szCs w:val="20"/>
              </w:rPr>
              <w:t xml:space="preserve"> </w:t>
            </w:r>
            <w:r>
              <w:rPr>
                <w:rFonts w:ascii="宋体" w:hAnsi="宋体" w:eastAsia="宋体" w:cs="宋体"/>
                <w:spacing w:val="7"/>
                <w:sz w:val="20"/>
                <w:szCs w:val="20"/>
              </w:rPr>
              <w:t>的次生</w:t>
            </w:r>
            <w:r>
              <w:rPr>
                <w:rFonts w:ascii="宋体" w:hAnsi="宋体" w:eastAsia="宋体" w:cs="宋体"/>
                <w:spacing w:val="6"/>
                <w:sz w:val="20"/>
                <w:szCs w:val="20"/>
              </w:rPr>
              <w:t>环</w:t>
            </w:r>
          </w:p>
          <w:p>
            <w:pPr>
              <w:spacing w:line="222" w:lineRule="auto"/>
              <w:ind w:left="318"/>
              <w:rPr>
                <w:rFonts w:ascii="宋体" w:hAnsi="宋体" w:eastAsia="宋体" w:cs="宋体"/>
                <w:sz w:val="20"/>
                <w:szCs w:val="20"/>
              </w:rPr>
            </w:pPr>
            <w:r>
              <w:rPr>
                <w:rFonts w:ascii="宋体" w:hAnsi="宋体" w:eastAsia="宋体" w:cs="宋体"/>
                <w:spacing w:val="7"/>
                <w:sz w:val="20"/>
                <w:szCs w:val="20"/>
              </w:rPr>
              <w:t>境</w:t>
            </w:r>
            <w:r>
              <w:rPr>
                <w:rFonts w:ascii="宋体" w:hAnsi="宋体" w:eastAsia="宋体" w:cs="宋体"/>
                <w:spacing w:val="6"/>
                <w:sz w:val="20"/>
                <w:szCs w:val="20"/>
              </w:rPr>
              <w:t>污染</w:t>
            </w:r>
          </w:p>
        </w:tc>
        <w:tc>
          <w:tcPr>
            <w:tcW w:w="1620" w:type="dxa"/>
            <w:vAlign w:val="top"/>
          </w:tcPr>
          <w:p>
            <w:pPr>
              <w:rPr>
                <w:rFonts w:ascii="Arial"/>
                <w:sz w:val="21"/>
              </w:rPr>
            </w:pPr>
          </w:p>
          <w:p>
            <w:pPr>
              <w:spacing w:before="65" w:line="265" w:lineRule="auto"/>
              <w:ind w:left="187" w:right="72" w:hanging="69"/>
              <w:rPr>
                <w:rFonts w:ascii="宋体" w:hAnsi="宋体" w:eastAsia="宋体" w:cs="宋体"/>
                <w:sz w:val="20"/>
                <w:szCs w:val="20"/>
              </w:rPr>
            </w:pPr>
            <w:r>
              <w:rPr>
                <w:rFonts w:ascii="宋体" w:hAnsi="宋体" w:eastAsia="宋体" w:cs="宋体"/>
                <w:spacing w:val="5"/>
                <w:sz w:val="20"/>
                <w:szCs w:val="20"/>
              </w:rPr>
              <w:t>大</w:t>
            </w:r>
            <w:r>
              <w:rPr>
                <w:rFonts w:ascii="宋体" w:hAnsi="宋体" w:eastAsia="宋体" w:cs="宋体"/>
                <w:spacing w:val="3"/>
                <w:sz w:val="20"/>
                <w:szCs w:val="20"/>
              </w:rPr>
              <w:t>气、地表水、</w:t>
            </w:r>
            <w:r>
              <w:rPr>
                <w:rFonts w:ascii="宋体" w:hAnsi="宋体" w:eastAsia="宋体" w:cs="宋体"/>
                <w:sz w:val="20"/>
                <w:szCs w:val="20"/>
              </w:rPr>
              <w:t xml:space="preserve"> </w:t>
            </w:r>
            <w:r>
              <w:rPr>
                <w:rFonts w:ascii="宋体" w:hAnsi="宋体" w:eastAsia="宋体" w:cs="宋体"/>
                <w:spacing w:val="12"/>
                <w:sz w:val="20"/>
                <w:szCs w:val="20"/>
              </w:rPr>
              <w:t>地</w:t>
            </w:r>
            <w:r>
              <w:rPr>
                <w:rFonts w:ascii="宋体" w:hAnsi="宋体" w:eastAsia="宋体" w:cs="宋体"/>
                <w:spacing w:val="8"/>
                <w:sz w:val="20"/>
                <w:szCs w:val="20"/>
              </w:rPr>
              <w:t>下水、土壤</w:t>
            </w:r>
          </w:p>
        </w:tc>
        <w:tc>
          <w:tcPr>
            <w:tcW w:w="1672" w:type="dxa"/>
            <w:vMerge w:val="restart"/>
            <w:tcBorders>
              <w:bottom w:val="nil"/>
              <w:right w:val="single" w:color="000000" w:sz="6" w:space="0"/>
            </w:tcBorders>
            <w:vAlign w:val="top"/>
          </w:tcPr>
          <w:p>
            <w:pPr>
              <w:spacing w:line="386" w:lineRule="auto"/>
              <w:rPr>
                <w:rFonts w:ascii="Arial"/>
                <w:sz w:val="21"/>
              </w:rPr>
            </w:pPr>
          </w:p>
          <w:p>
            <w:pPr>
              <w:spacing w:before="65" w:line="228" w:lineRule="auto"/>
              <w:ind w:left="162"/>
              <w:rPr>
                <w:rFonts w:ascii="宋体" w:hAnsi="宋体" w:eastAsia="宋体" w:cs="宋体"/>
                <w:sz w:val="20"/>
                <w:szCs w:val="20"/>
              </w:rPr>
            </w:pPr>
            <w:r>
              <w:rPr>
                <w:rFonts w:ascii="宋体" w:hAnsi="宋体" w:eastAsia="宋体" w:cs="宋体"/>
                <w:spacing w:val="8"/>
                <w:sz w:val="20"/>
                <w:szCs w:val="20"/>
              </w:rPr>
              <w:t>职工及周边居</w:t>
            </w:r>
          </w:p>
          <w:p>
            <w:pPr>
              <w:spacing w:before="23" w:line="229" w:lineRule="auto"/>
              <w:ind w:left="182"/>
              <w:rPr>
                <w:rFonts w:ascii="宋体" w:hAnsi="宋体" w:eastAsia="宋体" w:cs="宋体"/>
                <w:sz w:val="20"/>
                <w:szCs w:val="20"/>
              </w:rPr>
            </w:pPr>
            <w:r>
              <w:rPr>
                <w:rFonts w:ascii="宋体" w:hAnsi="宋体" w:eastAsia="宋体" w:cs="宋体"/>
                <w:spacing w:val="5"/>
                <w:sz w:val="20"/>
                <w:szCs w:val="20"/>
              </w:rPr>
              <w:t>民、区域地</w:t>
            </w:r>
            <w:r>
              <w:rPr>
                <w:rFonts w:ascii="宋体" w:hAnsi="宋体" w:eastAsia="宋体" w:cs="宋体"/>
                <w:spacing w:val="4"/>
                <w:sz w:val="20"/>
                <w:szCs w:val="20"/>
              </w:rPr>
              <w:t>下</w:t>
            </w:r>
          </w:p>
          <w:p>
            <w:pPr>
              <w:spacing w:before="22" w:line="268" w:lineRule="auto"/>
              <w:ind w:left="582" w:right="285" w:hanging="418"/>
              <w:rPr>
                <w:rFonts w:ascii="宋体" w:hAnsi="宋体" w:eastAsia="宋体" w:cs="宋体"/>
                <w:sz w:val="20"/>
                <w:szCs w:val="20"/>
              </w:rPr>
            </w:pPr>
            <w:r>
              <w:rPr>
                <w:rFonts w:ascii="宋体" w:hAnsi="宋体" w:eastAsia="宋体" w:cs="宋体"/>
                <w:spacing w:val="2"/>
                <w:sz w:val="20"/>
                <w:szCs w:val="20"/>
              </w:rPr>
              <w:t>水、地表水、</w:t>
            </w:r>
            <w:r>
              <w:rPr>
                <w:rFonts w:ascii="宋体" w:hAnsi="宋体" w:eastAsia="宋体" w:cs="宋体"/>
                <w:sz w:val="20"/>
                <w:szCs w:val="20"/>
              </w:rPr>
              <w:t xml:space="preserve"> </w:t>
            </w:r>
            <w:r>
              <w:rPr>
                <w:rFonts w:ascii="宋体" w:hAnsi="宋体" w:eastAsia="宋体" w:cs="宋体"/>
                <w:spacing w:val="4"/>
                <w:sz w:val="20"/>
                <w:szCs w:val="20"/>
              </w:rPr>
              <w:t>土壤</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19" w:type="dxa"/>
            <w:vMerge w:val="continue"/>
            <w:tcBorders>
              <w:top w:val="nil"/>
              <w:left w:val="single" w:color="000000" w:sz="6" w:space="0"/>
              <w:bottom w:val="nil"/>
            </w:tcBorders>
            <w:vAlign w:val="top"/>
          </w:tcPr>
          <w:p>
            <w:pPr>
              <w:rPr>
                <w:rFonts w:ascii="Arial"/>
                <w:sz w:val="21"/>
              </w:rPr>
            </w:pPr>
          </w:p>
        </w:tc>
        <w:tc>
          <w:tcPr>
            <w:tcW w:w="1428" w:type="dxa"/>
            <w:vAlign w:val="top"/>
          </w:tcPr>
          <w:p>
            <w:pPr>
              <w:spacing w:before="171" w:line="228" w:lineRule="auto"/>
              <w:ind w:left="456"/>
              <w:rPr>
                <w:rFonts w:ascii="宋体" w:hAnsi="宋体" w:eastAsia="宋体" w:cs="宋体"/>
                <w:sz w:val="20"/>
                <w:szCs w:val="20"/>
              </w:rPr>
            </w:pPr>
            <w:r>
              <w:rPr>
                <w:rFonts w:ascii="宋体" w:hAnsi="宋体" w:eastAsia="宋体" w:cs="宋体"/>
                <w:spacing w:val="6"/>
                <w:sz w:val="20"/>
                <w:szCs w:val="20"/>
              </w:rPr>
              <w:t>危废仓</w:t>
            </w:r>
          </w:p>
        </w:tc>
        <w:tc>
          <w:tcPr>
            <w:tcW w:w="1375" w:type="dxa"/>
            <w:vAlign w:val="top"/>
          </w:tcPr>
          <w:p>
            <w:pPr>
              <w:spacing w:before="171" w:line="228" w:lineRule="auto"/>
              <w:ind w:left="375"/>
              <w:rPr>
                <w:rFonts w:ascii="宋体" w:hAnsi="宋体" w:eastAsia="宋体" w:cs="宋体"/>
                <w:sz w:val="20"/>
                <w:szCs w:val="20"/>
              </w:rPr>
            </w:pPr>
            <w:r>
              <w:rPr>
                <w:rFonts w:ascii="宋体" w:hAnsi="宋体" w:eastAsia="宋体" w:cs="宋体"/>
                <w:spacing w:val="6"/>
                <w:sz w:val="20"/>
                <w:szCs w:val="20"/>
              </w:rPr>
              <w:t>危废仓</w:t>
            </w:r>
          </w:p>
        </w:tc>
        <w:tc>
          <w:tcPr>
            <w:tcW w:w="1497" w:type="dxa"/>
            <w:vAlign w:val="top"/>
          </w:tcPr>
          <w:p>
            <w:pPr>
              <w:spacing w:before="36" w:line="237" w:lineRule="auto"/>
              <w:ind w:left="542" w:right="119" w:hanging="420"/>
              <w:rPr>
                <w:rFonts w:ascii="宋体" w:hAnsi="宋体" w:eastAsia="宋体" w:cs="宋体"/>
                <w:sz w:val="20"/>
                <w:szCs w:val="20"/>
              </w:rPr>
            </w:pPr>
            <w:r>
              <w:rPr>
                <w:rFonts w:ascii="宋体" w:hAnsi="宋体" w:eastAsia="宋体" w:cs="宋体"/>
                <w:spacing w:val="10"/>
                <w:sz w:val="20"/>
                <w:szCs w:val="20"/>
              </w:rPr>
              <w:t>废</w:t>
            </w:r>
            <w:r>
              <w:rPr>
                <w:rFonts w:ascii="宋体" w:hAnsi="宋体" w:eastAsia="宋体" w:cs="宋体"/>
                <w:spacing w:val="8"/>
                <w:sz w:val="20"/>
                <w:szCs w:val="20"/>
              </w:rPr>
              <w:t>切削液、废</w:t>
            </w:r>
            <w:r>
              <w:rPr>
                <w:rFonts w:ascii="宋体" w:hAnsi="宋体" w:eastAsia="宋体" w:cs="宋体"/>
                <w:sz w:val="20"/>
                <w:szCs w:val="20"/>
              </w:rPr>
              <w:t xml:space="preserve"> </w:t>
            </w:r>
            <w:r>
              <w:rPr>
                <w:rFonts w:ascii="宋体" w:hAnsi="宋体" w:eastAsia="宋体" w:cs="宋体"/>
                <w:spacing w:val="5"/>
                <w:sz w:val="20"/>
                <w:szCs w:val="20"/>
              </w:rPr>
              <w:t>机油</w:t>
            </w:r>
          </w:p>
        </w:tc>
        <w:tc>
          <w:tcPr>
            <w:tcW w:w="1253" w:type="dxa"/>
            <w:vAlign w:val="top"/>
          </w:tcPr>
          <w:p>
            <w:pPr>
              <w:spacing w:before="171" w:line="228" w:lineRule="auto"/>
              <w:ind w:left="212"/>
              <w:rPr>
                <w:rFonts w:ascii="宋体" w:hAnsi="宋体" w:eastAsia="宋体" w:cs="宋体"/>
                <w:sz w:val="20"/>
                <w:szCs w:val="20"/>
              </w:rPr>
            </w:pPr>
            <w:r>
              <w:rPr>
                <w:rFonts w:ascii="宋体" w:hAnsi="宋体" w:eastAsia="宋体" w:cs="宋体"/>
                <w:spacing w:val="8"/>
                <w:sz w:val="20"/>
                <w:szCs w:val="20"/>
              </w:rPr>
              <w:t>物</w:t>
            </w:r>
            <w:r>
              <w:rPr>
                <w:rFonts w:ascii="宋体" w:hAnsi="宋体" w:eastAsia="宋体" w:cs="宋体"/>
                <w:spacing w:val="7"/>
                <w:sz w:val="20"/>
                <w:szCs w:val="20"/>
              </w:rPr>
              <w:t>料泄漏</w:t>
            </w:r>
          </w:p>
        </w:tc>
        <w:tc>
          <w:tcPr>
            <w:tcW w:w="1620" w:type="dxa"/>
            <w:vAlign w:val="top"/>
          </w:tcPr>
          <w:p>
            <w:pPr>
              <w:spacing w:before="36" w:line="237" w:lineRule="auto"/>
              <w:ind w:left="401" w:right="177" w:hanging="213"/>
              <w:rPr>
                <w:rFonts w:ascii="宋体" w:hAnsi="宋体" w:eastAsia="宋体" w:cs="宋体"/>
                <w:sz w:val="20"/>
                <w:szCs w:val="20"/>
              </w:rPr>
            </w:pPr>
            <w:r>
              <w:rPr>
                <w:rFonts w:ascii="宋体" w:hAnsi="宋体" w:eastAsia="宋体" w:cs="宋体"/>
                <w:spacing w:val="9"/>
                <w:sz w:val="20"/>
                <w:szCs w:val="20"/>
              </w:rPr>
              <w:t>地</w:t>
            </w:r>
            <w:r>
              <w:rPr>
                <w:rFonts w:ascii="宋体" w:hAnsi="宋体" w:eastAsia="宋体" w:cs="宋体"/>
                <w:spacing w:val="8"/>
                <w:sz w:val="20"/>
                <w:szCs w:val="20"/>
              </w:rPr>
              <w:t>表水、地下</w:t>
            </w:r>
            <w:r>
              <w:rPr>
                <w:rFonts w:ascii="宋体" w:hAnsi="宋体" w:eastAsia="宋体" w:cs="宋体"/>
                <w:sz w:val="20"/>
                <w:szCs w:val="20"/>
              </w:rPr>
              <w:t xml:space="preserve"> </w:t>
            </w:r>
            <w:r>
              <w:rPr>
                <w:rFonts w:ascii="宋体" w:hAnsi="宋体" w:eastAsia="宋体" w:cs="宋体"/>
                <w:spacing w:val="9"/>
                <w:sz w:val="20"/>
                <w:szCs w:val="20"/>
              </w:rPr>
              <w:t>水</w:t>
            </w:r>
            <w:r>
              <w:rPr>
                <w:rFonts w:ascii="宋体" w:hAnsi="宋体" w:eastAsia="宋体" w:cs="宋体"/>
                <w:spacing w:val="6"/>
                <w:sz w:val="20"/>
                <w:szCs w:val="20"/>
              </w:rPr>
              <w:t>、土壤</w:t>
            </w:r>
          </w:p>
        </w:tc>
        <w:tc>
          <w:tcPr>
            <w:tcW w:w="1672"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319" w:type="dxa"/>
            <w:vMerge w:val="continue"/>
            <w:tcBorders>
              <w:top w:val="nil"/>
              <w:left w:val="single" w:color="000000" w:sz="6" w:space="0"/>
            </w:tcBorders>
            <w:vAlign w:val="top"/>
          </w:tcPr>
          <w:p>
            <w:pPr>
              <w:rPr>
                <w:rFonts w:ascii="Arial"/>
                <w:sz w:val="21"/>
              </w:rPr>
            </w:pPr>
          </w:p>
        </w:tc>
        <w:tc>
          <w:tcPr>
            <w:tcW w:w="1428" w:type="dxa"/>
            <w:vAlign w:val="top"/>
          </w:tcPr>
          <w:p>
            <w:pPr>
              <w:spacing w:before="36" w:line="228" w:lineRule="auto"/>
              <w:ind w:left="492"/>
              <w:rPr>
                <w:rFonts w:ascii="Times New Roman" w:hAnsi="Times New Roman" w:eastAsia="Times New Roman" w:cs="Times New Roman"/>
                <w:sz w:val="20"/>
                <w:szCs w:val="20"/>
              </w:rPr>
            </w:pPr>
            <w:r>
              <w:rPr>
                <w:rFonts w:ascii="宋体" w:hAnsi="宋体" w:eastAsia="宋体" w:cs="宋体"/>
                <w:spacing w:val="8"/>
                <w:sz w:val="20"/>
                <w:szCs w:val="20"/>
              </w:rPr>
              <w:t>厂</w:t>
            </w:r>
            <w:r>
              <w:rPr>
                <w:rFonts w:ascii="宋体" w:hAnsi="宋体" w:eastAsia="宋体" w:cs="宋体"/>
                <w:spacing w:val="7"/>
                <w:sz w:val="20"/>
                <w:szCs w:val="20"/>
              </w:rPr>
              <w:t>房</w:t>
            </w:r>
            <w:r>
              <w:rPr>
                <w:rFonts w:ascii="Times New Roman" w:hAnsi="Times New Roman" w:eastAsia="Times New Roman" w:cs="Times New Roman"/>
                <w:sz w:val="20"/>
                <w:szCs w:val="20"/>
              </w:rPr>
              <w:t>B</w:t>
            </w:r>
          </w:p>
        </w:tc>
        <w:tc>
          <w:tcPr>
            <w:tcW w:w="1375" w:type="dxa"/>
            <w:vAlign w:val="top"/>
          </w:tcPr>
          <w:p>
            <w:pPr>
              <w:spacing w:before="36" w:line="228" w:lineRule="auto"/>
              <w:ind w:left="112"/>
              <w:rPr>
                <w:rFonts w:ascii="宋体" w:hAnsi="宋体" w:eastAsia="宋体" w:cs="宋体"/>
                <w:sz w:val="20"/>
                <w:szCs w:val="20"/>
              </w:rPr>
            </w:pPr>
            <w:r>
              <w:rPr>
                <w:rFonts w:ascii="宋体" w:hAnsi="宋体" w:eastAsia="宋体" w:cs="宋体"/>
                <w:spacing w:val="6"/>
                <w:sz w:val="20"/>
                <w:szCs w:val="20"/>
              </w:rPr>
              <w:t>天然气管道、</w:t>
            </w:r>
          </w:p>
        </w:tc>
        <w:tc>
          <w:tcPr>
            <w:tcW w:w="1497" w:type="dxa"/>
            <w:vAlign w:val="top"/>
          </w:tcPr>
          <w:p>
            <w:pPr>
              <w:spacing w:before="36" w:line="228" w:lineRule="auto"/>
              <w:ind w:left="150"/>
              <w:rPr>
                <w:rFonts w:ascii="宋体" w:hAnsi="宋体" w:eastAsia="宋体" w:cs="宋体"/>
                <w:sz w:val="20"/>
                <w:szCs w:val="20"/>
              </w:rPr>
            </w:pPr>
            <w:r>
              <w:rPr>
                <w:rFonts w:ascii="宋体" w:hAnsi="宋体" w:eastAsia="宋体" w:cs="宋体"/>
                <w:spacing w:val="3"/>
                <w:sz w:val="20"/>
                <w:szCs w:val="20"/>
              </w:rPr>
              <w:t>甲</w:t>
            </w:r>
            <w:r>
              <w:rPr>
                <w:rFonts w:ascii="宋体" w:hAnsi="宋体" w:eastAsia="宋体" w:cs="宋体"/>
                <w:spacing w:val="2"/>
                <w:sz w:val="20"/>
                <w:szCs w:val="20"/>
              </w:rPr>
              <w:t>烷、乙烷、</w:t>
            </w:r>
          </w:p>
        </w:tc>
        <w:tc>
          <w:tcPr>
            <w:tcW w:w="1253" w:type="dxa"/>
            <w:vAlign w:val="top"/>
          </w:tcPr>
          <w:p>
            <w:pPr>
              <w:spacing w:before="36" w:line="228" w:lineRule="auto"/>
              <w:ind w:left="114"/>
              <w:rPr>
                <w:rFonts w:ascii="宋体" w:hAnsi="宋体" w:eastAsia="宋体" w:cs="宋体"/>
                <w:sz w:val="20"/>
                <w:szCs w:val="20"/>
              </w:rPr>
            </w:pPr>
            <w:r>
              <w:rPr>
                <w:rFonts w:ascii="宋体" w:hAnsi="宋体" w:eastAsia="宋体" w:cs="宋体"/>
                <w:spacing w:val="6"/>
                <w:sz w:val="20"/>
                <w:szCs w:val="20"/>
              </w:rPr>
              <w:t>物料泄漏</w:t>
            </w:r>
            <w:r>
              <w:rPr>
                <w:rFonts w:ascii="宋体" w:hAnsi="宋体" w:eastAsia="宋体" w:cs="宋体"/>
                <w:spacing w:val="5"/>
                <w:sz w:val="20"/>
                <w:szCs w:val="20"/>
              </w:rPr>
              <w:t>、</w:t>
            </w:r>
          </w:p>
        </w:tc>
        <w:tc>
          <w:tcPr>
            <w:tcW w:w="1620" w:type="dxa"/>
            <w:vAlign w:val="top"/>
          </w:tcPr>
          <w:p>
            <w:pPr>
              <w:spacing w:before="36" w:line="228" w:lineRule="auto"/>
              <w:ind w:left="118"/>
              <w:rPr>
                <w:rFonts w:ascii="宋体" w:hAnsi="宋体" w:eastAsia="宋体" w:cs="宋体"/>
                <w:sz w:val="20"/>
                <w:szCs w:val="20"/>
              </w:rPr>
            </w:pPr>
            <w:r>
              <w:rPr>
                <w:rFonts w:ascii="宋体" w:hAnsi="宋体" w:eastAsia="宋体" w:cs="宋体"/>
                <w:spacing w:val="11"/>
                <w:sz w:val="20"/>
                <w:szCs w:val="20"/>
              </w:rPr>
              <w:t>大</w:t>
            </w:r>
            <w:r>
              <w:rPr>
                <w:rFonts w:ascii="宋体" w:hAnsi="宋体" w:eastAsia="宋体" w:cs="宋体"/>
                <w:spacing w:val="6"/>
                <w:sz w:val="20"/>
                <w:szCs w:val="20"/>
              </w:rPr>
              <w:t>气、地表水、</w:t>
            </w:r>
          </w:p>
        </w:tc>
        <w:tc>
          <w:tcPr>
            <w:tcW w:w="1672" w:type="dxa"/>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70"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1428"/>
        <w:gridCol w:w="1375"/>
        <w:gridCol w:w="1497"/>
        <w:gridCol w:w="1253"/>
        <w:gridCol w:w="1620"/>
        <w:gridCol w:w="16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319" w:type="dxa"/>
            <w:vMerge w:val="restart"/>
            <w:tcBorders>
              <w:left w:val="single" w:color="000000" w:sz="6" w:space="0"/>
              <w:bottom w:val="nil"/>
            </w:tcBorders>
            <w:vAlign w:val="top"/>
          </w:tcPr>
          <w:p>
            <w:pPr>
              <w:rPr>
                <w:rFonts w:ascii="Arial"/>
                <w:sz w:val="21"/>
              </w:rPr>
            </w:pPr>
          </w:p>
        </w:tc>
        <w:tc>
          <w:tcPr>
            <w:tcW w:w="1428" w:type="dxa"/>
            <w:vAlign w:val="top"/>
          </w:tcPr>
          <w:p>
            <w:pPr>
              <w:rPr>
                <w:rFonts w:ascii="Arial"/>
                <w:sz w:val="21"/>
              </w:rPr>
            </w:pPr>
            <w:r>
              <w:pict>
                <v:rect id="_x0000_s1167" o:spid="_x0000_s1167" o:spt="1" style="position:absolute;left:0pt;margin-left:5.1pt;margin-top:1pt;height:41.4pt;width:0.5pt;mso-position-horizontal-relative:page;mso-position-vertical-relative:page;z-index:251789312;mso-width-relative:page;mso-height-relative:page;" fillcolor="#000000" filled="t" stroked="f" coordsize="21600,21600">
                  <v:path/>
                  <v:fill on="t" focussize="0,0"/>
                  <v:stroke on="f"/>
                  <v:imagedata o:title=""/>
                  <o:lock v:ext="edit"/>
                </v:rect>
              </w:pict>
            </w:r>
          </w:p>
        </w:tc>
        <w:tc>
          <w:tcPr>
            <w:tcW w:w="1375" w:type="dxa"/>
            <w:vAlign w:val="top"/>
          </w:tcPr>
          <w:p>
            <w:pPr>
              <w:spacing w:before="56" w:line="228" w:lineRule="auto"/>
              <w:ind w:left="372"/>
              <w:rPr>
                <w:rFonts w:ascii="宋体" w:hAnsi="宋体" w:eastAsia="宋体" w:cs="宋体"/>
                <w:sz w:val="20"/>
                <w:szCs w:val="20"/>
              </w:rPr>
            </w:pPr>
            <w:r>
              <w:rPr>
                <w:rFonts w:ascii="宋体" w:hAnsi="宋体" w:eastAsia="宋体" w:cs="宋体"/>
                <w:spacing w:val="7"/>
                <w:sz w:val="20"/>
                <w:szCs w:val="20"/>
              </w:rPr>
              <w:t>烘烤</w:t>
            </w:r>
            <w:r>
              <w:rPr>
                <w:rFonts w:ascii="宋体" w:hAnsi="宋体" w:eastAsia="宋体" w:cs="宋体"/>
                <w:spacing w:val="6"/>
                <w:sz w:val="20"/>
                <w:szCs w:val="20"/>
              </w:rPr>
              <w:t>炉</w:t>
            </w:r>
          </w:p>
        </w:tc>
        <w:tc>
          <w:tcPr>
            <w:tcW w:w="1497" w:type="dxa"/>
            <w:vAlign w:val="top"/>
          </w:tcPr>
          <w:p>
            <w:pPr>
              <w:spacing w:before="57" w:line="228" w:lineRule="auto"/>
              <w:ind w:left="547"/>
              <w:rPr>
                <w:rFonts w:ascii="宋体" w:hAnsi="宋体" w:eastAsia="宋体" w:cs="宋体"/>
                <w:sz w:val="20"/>
                <w:szCs w:val="20"/>
              </w:rPr>
            </w:pPr>
            <w:r>
              <w:rPr>
                <w:rFonts w:ascii="宋体" w:hAnsi="宋体" w:eastAsia="宋体" w:cs="宋体"/>
                <w:spacing w:val="3"/>
                <w:sz w:val="20"/>
                <w:szCs w:val="20"/>
              </w:rPr>
              <w:t>丙</w:t>
            </w:r>
            <w:r>
              <w:rPr>
                <w:rFonts w:ascii="宋体" w:hAnsi="宋体" w:eastAsia="宋体" w:cs="宋体"/>
                <w:spacing w:val="2"/>
                <w:sz w:val="20"/>
                <w:szCs w:val="20"/>
              </w:rPr>
              <w:t>烷</w:t>
            </w:r>
          </w:p>
        </w:tc>
        <w:tc>
          <w:tcPr>
            <w:tcW w:w="1253" w:type="dxa"/>
            <w:vAlign w:val="top"/>
          </w:tcPr>
          <w:p>
            <w:pPr>
              <w:spacing w:before="56" w:line="228" w:lineRule="auto"/>
              <w:ind w:left="214"/>
              <w:rPr>
                <w:rFonts w:ascii="宋体" w:hAnsi="宋体" w:eastAsia="宋体" w:cs="宋体"/>
                <w:sz w:val="20"/>
                <w:szCs w:val="20"/>
              </w:rPr>
            </w:pPr>
            <w:r>
              <w:rPr>
                <w:rFonts w:ascii="宋体" w:hAnsi="宋体" w:eastAsia="宋体" w:cs="宋体"/>
                <w:spacing w:val="7"/>
                <w:sz w:val="20"/>
                <w:szCs w:val="20"/>
              </w:rPr>
              <w:t>火灾引</w:t>
            </w:r>
            <w:r>
              <w:rPr>
                <w:rFonts w:ascii="宋体" w:hAnsi="宋体" w:eastAsia="宋体" w:cs="宋体"/>
                <w:spacing w:val="6"/>
                <w:sz w:val="20"/>
                <w:szCs w:val="20"/>
              </w:rPr>
              <w:t>发</w:t>
            </w:r>
          </w:p>
          <w:p>
            <w:pPr>
              <w:spacing w:before="24" w:line="228" w:lineRule="auto"/>
              <w:ind w:left="229"/>
              <w:rPr>
                <w:rFonts w:ascii="宋体" w:hAnsi="宋体" w:eastAsia="宋体" w:cs="宋体"/>
                <w:sz w:val="20"/>
                <w:szCs w:val="20"/>
              </w:rPr>
            </w:pPr>
            <w:r>
              <w:rPr>
                <w:rFonts w:ascii="宋体" w:hAnsi="宋体" w:eastAsia="宋体" w:cs="宋体"/>
                <w:spacing w:val="3"/>
                <w:sz w:val="20"/>
                <w:szCs w:val="20"/>
              </w:rPr>
              <w:t>的次生环</w:t>
            </w:r>
          </w:p>
          <w:p>
            <w:pPr>
              <w:spacing w:before="24" w:line="228" w:lineRule="auto"/>
              <w:ind w:left="318"/>
              <w:rPr>
                <w:rFonts w:ascii="宋体" w:hAnsi="宋体" w:eastAsia="宋体" w:cs="宋体"/>
                <w:sz w:val="20"/>
                <w:szCs w:val="20"/>
              </w:rPr>
            </w:pPr>
            <w:r>
              <w:rPr>
                <w:rFonts w:ascii="宋体" w:hAnsi="宋体" w:eastAsia="宋体" w:cs="宋体"/>
                <w:spacing w:val="7"/>
                <w:sz w:val="20"/>
                <w:szCs w:val="20"/>
              </w:rPr>
              <w:t>境</w:t>
            </w:r>
            <w:r>
              <w:rPr>
                <w:rFonts w:ascii="宋体" w:hAnsi="宋体" w:eastAsia="宋体" w:cs="宋体"/>
                <w:spacing w:val="6"/>
                <w:sz w:val="20"/>
                <w:szCs w:val="20"/>
              </w:rPr>
              <w:t>污染</w:t>
            </w:r>
          </w:p>
        </w:tc>
        <w:tc>
          <w:tcPr>
            <w:tcW w:w="1620" w:type="dxa"/>
            <w:vAlign w:val="top"/>
          </w:tcPr>
          <w:p>
            <w:pPr>
              <w:spacing w:before="56" w:line="228" w:lineRule="auto"/>
              <w:ind w:left="188"/>
              <w:rPr>
                <w:rFonts w:ascii="宋体" w:hAnsi="宋体" w:eastAsia="宋体" w:cs="宋体"/>
                <w:sz w:val="20"/>
                <w:szCs w:val="20"/>
              </w:rPr>
            </w:pPr>
            <w:r>
              <w:rPr>
                <w:rFonts w:ascii="宋体" w:hAnsi="宋体" w:eastAsia="宋体" w:cs="宋体"/>
                <w:spacing w:val="12"/>
                <w:sz w:val="20"/>
                <w:szCs w:val="20"/>
              </w:rPr>
              <w:t>地</w:t>
            </w:r>
            <w:r>
              <w:rPr>
                <w:rFonts w:ascii="宋体" w:hAnsi="宋体" w:eastAsia="宋体" w:cs="宋体"/>
                <w:spacing w:val="8"/>
                <w:sz w:val="20"/>
                <w:szCs w:val="20"/>
              </w:rPr>
              <w:t>下水、土壤</w:t>
            </w:r>
          </w:p>
        </w:tc>
        <w:tc>
          <w:tcPr>
            <w:tcW w:w="1672" w:type="dxa"/>
            <w:tcBorders>
              <w:right w:val="single" w:color="000000" w:sz="6" w:space="0"/>
            </w:tcBorders>
            <w:vAlign w:val="top"/>
          </w:tcPr>
          <w:p>
            <w:pPr>
              <w:rPr>
                <w:rFonts w:ascii="Arial"/>
                <w:sz w:val="21"/>
              </w:rPr>
            </w:pPr>
            <w:r>
              <w:pict>
                <v:rect id="_x0000_s1168" o:spid="_x0000_s1168" o:spt="1" style="position:absolute;left:0pt;margin-left:78.25pt;margin-top:1pt;height:41.4pt;width:0.5pt;mso-position-horizontal-relative:page;mso-position-vertical-relative:page;z-index:251788288;mso-width-relative:page;mso-height-relative:page;" fillcolor="#000000" filled="t" stroked="f" coordsize="21600,21600">
                  <v:path/>
                  <v:fill on="t" focussize="0,0"/>
                  <v:stroke on="f"/>
                  <v:imagedata o:title=""/>
                  <o:lock v:ext="edit"/>
                </v:rect>
              </w:pic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94" w:hRule="atLeast"/>
        </w:trPr>
        <w:tc>
          <w:tcPr>
            <w:tcW w:w="319" w:type="dxa"/>
            <w:vMerge w:val="continue"/>
            <w:tcBorders>
              <w:top w:val="nil"/>
              <w:left w:val="single" w:color="000000" w:sz="6" w:space="0"/>
            </w:tcBorders>
            <w:vAlign w:val="top"/>
          </w:tcPr>
          <w:p>
            <w:pPr>
              <w:rPr>
                <w:rFonts w:ascii="Arial"/>
                <w:sz w:val="21"/>
              </w:rPr>
            </w:pPr>
          </w:p>
        </w:tc>
        <w:tc>
          <w:tcPr>
            <w:tcW w:w="8845" w:type="dxa"/>
            <w:gridSpan w:val="6"/>
            <w:tcBorders>
              <w:right w:val="single" w:color="000000" w:sz="6" w:space="0"/>
            </w:tcBorders>
            <w:vAlign w:val="top"/>
          </w:tcPr>
          <w:p>
            <w:pPr>
              <w:spacing w:before="36" w:line="228" w:lineRule="auto"/>
              <w:ind w:left="586"/>
              <w:rPr>
                <w:rFonts w:ascii="宋体" w:hAnsi="宋体" w:eastAsia="宋体" w:cs="宋体"/>
                <w:sz w:val="23"/>
                <w:szCs w:val="23"/>
              </w:rPr>
            </w:pPr>
            <w:r>
              <w:rPr>
                <w:rFonts w:ascii="Times New Roman" w:hAnsi="Times New Roman" w:eastAsia="Times New Roman" w:cs="Times New Roman"/>
                <w:b/>
                <w:bCs/>
                <w:spacing w:val="13"/>
                <w:sz w:val="23"/>
                <w:szCs w:val="23"/>
              </w:rPr>
              <w:t>7</w:t>
            </w:r>
            <w:r>
              <w:rPr>
                <w:rFonts w:ascii="Times New Roman" w:hAnsi="Times New Roman" w:eastAsia="Times New Roman" w:cs="Times New Roman"/>
                <w:b/>
                <w:bCs/>
                <w:spacing w:val="7"/>
                <w:sz w:val="23"/>
                <w:szCs w:val="23"/>
              </w:rPr>
              <w:t>.3</w:t>
            </w:r>
            <w:r>
              <w:rPr>
                <w:rFonts w:ascii="宋体" w:hAnsi="宋体" w:eastAsia="宋体" w:cs="宋体"/>
                <w:spacing w:val="7"/>
                <w:sz w:val="23"/>
                <w:szCs w:val="23"/>
                <w14:textOutline w14:w="4358" w14:cap="sq" w14:cmpd="sng">
                  <w14:solidFill>
                    <w14:srgbClr w14:val="000000"/>
                  </w14:solidFill>
                  <w14:prstDash w14:val="solid"/>
                  <w14:bevel/>
                </w14:textOutline>
              </w:rPr>
              <w:t>风险防范措施</w:t>
            </w:r>
          </w:p>
          <w:p>
            <w:pPr>
              <w:spacing w:before="180" w:line="376" w:lineRule="auto"/>
              <w:ind w:left="109" w:right="155" w:firstLine="477"/>
              <w:rPr>
                <w:rFonts w:ascii="宋体" w:hAnsi="宋体" w:eastAsia="宋体" w:cs="宋体"/>
                <w:sz w:val="23"/>
                <w:szCs w:val="23"/>
              </w:rPr>
            </w:pPr>
            <w:r>
              <w:rPr>
                <w:rFonts w:ascii="宋体" w:hAnsi="宋体" w:eastAsia="宋体" w:cs="宋体"/>
                <w:spacing w:val="9"/>
                <w:sz w:val="23"/>
                <w:szCs w:val="23"/>
              </w:rPr>
              <w:t>①</w:t>
            </w:r>
            <w:r>
              <w:rPr>
                <w:rFonts w:ascii="宋体" w:hAnsi="宋体" w:eastAsia="宋体" w:cs="宋体"/>
                <w:spacing w:val="8"/>
                <w:sz w:val="23"/>
                <w:szCs w:val="23"/>
              </w:rPr>
              <w:t>总平面布置根据功能分区布置，各构筑物均按火灾危险等级要求进行设计，</w:t>
            </w:r>
            <w:r>
              <w:rPr>
                <w:rFonts w:ascii="宋体" w:hAnsi="宋体" w:eastAsia="宋体" w:cs="宋体"/>
                <w:sz w:val="23"/>
                <w:szCs w:val="23"/>
              </w:rPr>
              <w:t xml:space="preserve"> </w:t>
            </w:r>
            <w:r>
              <w:rPr>
                <w:rFonts w:ascii="宋体" w:hAnsi="宋体" w:eastAsia="宋体" w:cs="宋体"/>
                <w:spacing w:val="14"/>
                <w:sz w:val="23"/>
                <w:szCs w:val="23"/>
              </w:rPr>
              <w:t>生</w:t>
            </w:r>
            <w:r>
              <w:rPr>
                <w:rFonts w:ascii="宋体" w:hAnsi="宋体" w:eastAsia="宋体" w:cs="宋体"/>
                <w:spacing w:val="9"/>
                <w:sz w:val="23"/>
                <w:szCs w:val="23"/>
              </w:rPr>
              <w:t>产车间及原料危险贮场等地面应根据需要做防腐防渗处理；</w:t>
            </w:r>
          </w:p>
          <w:p>
            <w:pPr>
              <w:spacing w:line="225" w:lineRule="auto"/>
              <w:ind w:left="585"/>
              <w:rPr>
                <w:rFonts w:ascii="宋体" w:hAnsi="宋体" w:eastAsia="宋体" w:cs="宋体"/>
                <w:sz w:val="23"/>
                <w:szCs w:val="23"/>
              </w:rPr>
            </w:pPr>
            <w:r>
              <w:rPr>
                <w:rFonts w:ascii="宋体" w:hAnsi="宋体" w:eastAsia="宋体" w:cs="宋体"/>
                <w:spacing w:val="16"/>
                <w:sz w:val="23"/>
                <w:szCs w:val="23"/>
              </w:rPr>
              <w:t>②</w:t>
            </w:r>
            <w:r>
              <w:rPr>
                <w:rFonts w:ascii="宋体" w:hAnsi="宋体" w:eastAsia="宋体" w:cs="宋体"/>
                <w:spacing w:val="10"/>
                <w:sz w:val="23"/>
                <w:szCs w:val="23"/>
              </w:rPr>
              <w:t>生</w:t>
            </w:r>
            <w:r>
              <w:rPr>
                <w:rFonts w:ascii="宋体" w:hAnsi="宋体" w:eastAsia="宋体" w:cs="宋体"/>
                <w:spacing w:val="8"/>
                <w:sz w:val="23"/>
                <w:szCs w:val="23"/>
              </w:rPr>
              <w:t>产现场设置各种安全标志；</w:t>
            </w:r>
          </w:p>
          <w:p>
            <w:pPr>
              <w:spacing w:before="185" w:line="225" w:lineRule="auto"/>
              <w:ind w:left="585"/>
              <w:rPr>
                <w:rFonts w:ascii="宋体" w:hAnsi="宋体" w:eastAsia="宋体" w:cs="宋体"/>
                <w:sz w:val="23"/>
                <w:szCs w:val="23"/>
              </w:rPr>
            </w:pPr>
            <w:r>
              <w:rPr>
                <w:rFonts w:ascii="宋体" w:hAnsi="宋体" w:eastAsia="宋体" w:cs="宋体"/>
                <w:spacing w:val="8"/>
                <w:sz w:val="23"/>
                <w:szCs w:val="23"/>
              </w:rPr>
              <w:t>③车间应禁止明火；</w:t>
            </w:r>
          </w:p>
          <w:p>
            <w:pPr>
              <w:spacing w:before="187" w:line="225" w:lineRule="auto"/>
              <w:ind w:left="585"/>
              <w:rPr>
                <w:rFonts w:ascii="宋体" w:hAnsi="宋体" w:eastAsia="宋体" w:cs="宋体"/>
                <w:sz w:val="23"/>
                <w:szCs w:val="23"/>
              </w:rPr>
            </w:pPr>
            <w:r>
              <w:rPr>
                <w:rFonts w:ascii="宋体" w:hAnsi="宋体" w:eastAsia="宋体" w:cs="宋体"/>
                <w:spacing w:val="9"/>
                <w:sz w:val="23"/>
                <w:szCs w:val="23"/>
              </w:rPr>
              <w:t>④天然气管道配备泄漏监测和警报装置；</w:t>
            </w:r>
          </w:p>
          <w:p>
            <w:pPr>
              <w:spacing w:before="184" w:line="375" w:lineRule="auto"/>
              <w:ind w:left="109" w:right="101" w:firstLine="476"/>
              <w:rPr>
                <w:rFonts w:ascii="宋体" w:hAnsi="宋体" w:eastAsia="宋体" w:cs="宋体"/>
                <w:sz w:val="23"/>
                <w:szCs w:val="23"/>
              </w:rPr>
            </w:pPr>
            <w:r>
              <w:rPr>
                <w:rFonts w:ascii="宋体" w:hAnsi="宋体" w:eastAsia="宋体" w:cs="宋体"/>
                <w:spacing w:val="18"/>
                <w:sz w:val="23"/>
                <w:szCs w:val="23"/>
              </w:rPr>
              <w:t>⑤</w:t>
            </w:r>
            <w:r>
              <w:rPr>
                <w:rFonts w:ascii="宋体" w:hAnsi="宋体" w:eastAsia="宋体" w:cs="宋体"/>
                <w:spacing w:val="10"/>
                <w:sz w:val="23"/>
                <w:szCs w:val="23"/>
              </w:rPr>
              <w:t>做</w:t>
            </w:r>
            <w:r>
              <w:rPr>
                <w:rFonts w:ascii="宋体" w:hAnsi="宋体" w:eastAsia="宋体" w:cs="宋体"/>
                <w:spacing w:val="9"/>
                <w:sz w:val="23"/>
                <w:szCs w:val="23"/>
              </w:rPr>
              <w:t>好人员培训工作，要求职工持证上岗，规范操作机械设备及流程。  本项</w:t>
            </w:r>
            <w:r>
              <w:rPr>
                <w:rFonts w:ascii="宋体" w:hAnsi="宋体" w:eastAsia="宋体" w:cs="宋体"/>
                <w:sz w:val="23"/>
                <w:szCs w:val="23"/>
              </w:rPr>
              <w:t xml:space="preserve"> </w:t>
            </w:r>
            <w:r>
              <w:rPr>
                <w:rFonts w:ascii="宋体" w:hAnsi="宋体" w:eastAsia="宋体" w:cs="宋体"/>
                <w:spacing w:val="8"/>
                <w:sz w:val="23"/>
                <w:szCs w:val="23"/>
              </w:rPr>
              <w:t>目总图布置符合《建筑设计防火规范》  (</w:t>
            </w:r>
            <w:r>
              <w:rPr>
                <w:rFonts w:ascii="Times New Roman" w:hAnsi="Times New Roman" w:eastAsia="Times New Roman" w:cs="Times New Roman"/>
                <w:sz w:val="23"/>
                <w:szCs w:val="23"/>
              </w:rPr>
              <w:t>GB</w:t>
            </w:r>
            <w:r>
              <w:rPr>
                <w:rFonts w:ascii="Times New Roman" w:hAnsi="Times New Roman" w:eastAsia="Times New Roman" w:cs="Times New Roman"/>
                <w:spacing w:val="8"/>
                <w:sz w:val="23"/>
                <w:szCs w:val="23"/>
              </w:rPr>
              <w:t>50016-2014)</w:t>
            </w:r>
            <w:r>
              <w:rPr>
                <w:rFonts w:ascii="宋体" w:hAnsi="宋体" w:eastAsia="宋体" w:cs="宋体"/>
                <w:spacing w:val="8"/>
                <w:sz w:val="23"/>
                <w:szCs w:val="23"/>
              </w:rPr>
              <w:t>的有关规定。根据现场</w:t>
            </w:r>
            <w:r>
              <w:rPr>
                <w:rFonts w:ascii="宋体" w:hAnsi="宋体" w:eastAsia="宋体" w:cs="宋体"/>
                <w:spacing w:val="3"/>
                <w:sz w:val="23"/>
                <w:szCs w:val="23"/>
              </w:rPr>
              <w:t>勘</w:t>
            </w:r>
            <w:r>
              <w:rPr>
                <w:rFonts w:ascii="宋体" w:hAnsi="宋体" w:eastAsia="宋体" w:cs="宋体"/>
                <w:sz w:val="23"/>
                <w:szCs w:val="23"/>
              </w:rPr>
              <w:t xml:space="preserve"> </w:t>
            </w:r>
            <w:r>
              <w:rPr>
                <w:rFonts w:ascii="宋体" w:hAnsi="宋体" w:eastAsia="宋体" w:cs="宋体"/>
                <w:spacing w:val="18"/>
                <w:sz w:val="23"/>
                <w:szCs w:val="23"/>
              </w:rPr>
              <w:t>查</w:t>
            </w:r>
            <w:r>
              <w:rPr>
                <w:rFonts w:ascii="宋体" w:hAnsi="宋体" w:eastAsia="宋体" w:cs="宋体"/>
                <w:spacing w:val="17"/>
                <w:sz w:val="23"/>
                <w:szCs w:val="23"/>
              </w:rPr>
              <w:t>结</w:t>
            </w:r>
            <w:r>
              <w:rPr>
                <w:rFonts w:ascii="宋体" w:hAnsi="宋体" w:eastAsia="宋体" w:cs="宋体"/>
                <w:spacing w:val="9"/>
                <w:sz w:val="23"/>
                <w:szCs w:val="23"/>
              </w:rPr>
              <w:t>果，本项目生产车间切实做到通风、防晒、防火、防爆，并按照国家标准和国</w:t>
            </w:r>
            <w:r>
              <w:rPr>
                <w:rFonts w:ascii="宋体" w:hAnsi="宋体" w:eastAsia="宋体" w:cs="宋体"/>
                <w:sz w:val="23"/>
                <w:szCs w:val="23"/>
              </w:rPr>
              <w:t xml:space="preserve"> </w:t>
            </w:r>
            <w:r>
              <w:rPr>
                <w:rFonts w:ascii="宋体" w:hAnsi="宋体" w:eastAsia="宋体" w:cs="宋体"/>
                <w:spacing w:val="18"/>
                <w:sz w:val="23"/>
                <w:szCs w:val="23"/>
              </w:rPr>
              <w:t>家有</w:t>
            </w:r>
            <w:r>
              <w:rPr>
                <w:rFonts w:ascii="宋体" w:hAnsi="宋体" w:eastAsia="宋体" w:cs="宋体"/>
                <w:spacing w:val="10"/>
                <w:sz w:val="23"/>
                <w:szCs w:val="23"/>
              </w:rPr>
              <w:t>关</w:t>
            </w:r>
            <w:r>
              <w:rPr>
                <w:rFonts w:ascii="宋体" w:hAnsi="宋体" w:eastAsia="宋体" w:cs="宋体"/>
                <w:spacing w:val="9"/>
                <w:sz w:val="23"/>
                <w:szCs w:val="23"/>
              </w:rPr>
              <w:t>规定进行维护、保养，保证符合安全运行要求。该项目设置了基本的消防及</w:t>
            </w:r>
            <w:r>
              <w:rPr>
                <w:rFonts w:ascii="宋体" w:hAnsi="宋体" w:eastAsia="宋体" w:cs="宋体"/>
                <w:sz w:val="23"/>
                <w:szCs w:val="23"/>
              </w:rPr>
              <w:t xml:space="preserve"> </w:t>
            </w:r>
            <w:r>
              <w:rPr>
                <w:rFonts w:ascii="宋体" w:hAnsi="宋体" w:eastAsia="宋体" w:cs="宋体"/>
                <w:spacing w:val="7"/>
                <w:sz w:val="23"/>
                <w:szCs w:val="23"/>
              </w:rPr>
              <w:t>火灾报警系统</w:t>
            </w:r>
            <w:r>
              <w:rPr>
                <w:rFonts w:ascii="宋体" w:hAnsi="宋体" w:eastAsia="宋体" w:cs="宋体"/>
                <w:spacing w:val="6"/>
                <w:sz w:val="23"/>
                <w:szCs w:val="23"/>
              </w:rPr>
              <w:t>。</w:t>
            </w:r>
          </w:p>
          <w:p>
            <w:pPr>
              <w:spacing w:line="227" w:lineRule="auto"/>
              <w:ind w:left="587"/>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事</w:t>
            </w:r>
            <w:r>
              <w:rPr>
                <w:rFonts w:ascii="宋体" w:hAnsi="宋体" w:eastAsia="宋体" w:cs="宋体"/>
                <w:spacing w:val="8"/>
                <w:sz w:val="23"/>
                <w:szCs w:val="23"/>
                <w14:textOutline w14:w="4358" w14:cap="sq" w14:cmpd="sng">
                  <w14:solidFill>
                    <w14:srgbClr w14:val="000000"/>
                  </w14:solidFill>
                  <w14:prstDash w14:val="solid"/>
                  <w14:bevel/>
                </w14:textOutline>
              </w:rPr>
              <w:t>故预防管理措施：</w:t>
            </w:r>
          </w:p>
          <w:p>
            <w:pPr>
              <w:spacing w:before="182" w:line="375" w:lineRule="auto"/>
              <w:ind w:left="107" w:right="101" w:firstLine="483"/>
              <w:rPr>
                <w:rFonts w:ascii="宋体" w:hAnsi="宋体" w:eastAsia="宋体" w:cs="宋体"/>
                <w:sz w:val="23"/>
                <w:szCs w:val="23"/>
              </w:rPr>
            </w:pPr>
            <w:r>
              <w:rPr>
                <w:rFonts w:ascii="宋体" w:hAnsi="宋体" w:eastAsia="宋体" w:cs="宋体"/>
                <w:spacing w:val="18"/>
                <w:sz w:val="23"/>
                <w:szCs w:val="23"/>
              </w:rPr>
              <w:t>项</w:t>
            </w:r>
            <w:r>
              <w:rPr>
                <w:rFonts w:ascii="宋体" w:hAnsi="宋体" w:eastAsia="宋体" w:cs="宋体"/>
                <w:spacing w:val="15"/>
                <w:sz w:val="23"/>
                <w:szCs w:val="23"/>
              </w:rPr>
              <w:t>目</w:t>
            </w:r>
            <w:r>
              <w:rPr>
                <w:rFonts w:ascii="宋体" w:hAnsi="宋体" w:eastAsia="宋体" w:cs="宋体"/>
                <w:spacing w:val="9"/>
                <w:sz w:val="23"/>
                <w:szCs w:val="23"/>
              </w:rPr>
              <w:t>在发生火灾事故处理过程中，需要用消防水进行救火，会产生消防废水，</w:t>
            </w:r>
            <w:r>
              <w:rPr>
                <w:rFonts w:ascii="宋体" w:hAnsi="宋体" w:eastAsia="宋体" w:cs="宋体"/>
                <w:sz w:val="23"/>
                <w:szCs w:val="23"/>
              </w:rPr>
              <w:t xml:space="preserve"> </w:t>
            </w:r>
            <w:r>
              <w:rPr>
                <w:rFonts w:ascii="宋体" w:hAnsi="宋体" w:eastAsia="宋体" w:cs="宋体"/>
                <w:spacing w:val="18"/>
                <w:sz w:val="23"/>
                <w:szCs w:val="23"/>
              </w:rPr>
              <w:t>如果</w:t>
            </w:r>
            <w:r>
              <w:rPr>
                <w:rFonts w:ascii="宋体" w:hAnsi="宋体" w:eastAsia="宋体" w:cs="宋体"/>
                <w:spacing w:val="12"/>
                <w:sz w:val="23"/>
                <w:szCs w:val="23"/>
              </w:rPr>
              <w:t>消</w:t>
            </w:r>
            <w:r>
              <w:rPr>
                <w:rFonts w:ascii="宋体" w:hAnsi="宋体" w:eastAsia="宋体" w:cs="宋体"/>
                <w:spacing w:val="9"/>
                <w:sz w:val="23"/>
                <w:szCs w:val="23"/>
              </w:rPr>
              <w:t>防废水没有及时截留，存在着消防废水溢出，污染地表水的风险。为防止消</w:t>
            </w:r>
            <w:r>
              <w:rPr>
                <w:rFonts w:ascii="宋体" w:hAnsi="宋体" w:eastAsia="宋体" w:cs="宋体"/>
                <w:sz w:val="23"/>
                <w:szCs w:val="23"/>
              </w:rPr>
              <w:t xml:space="preserve"> </w:t>
            </w:r>
            <w:r>
              <w:rPr>
                <w:rFonts w:ascii="宋体" w:hAnsi="宋体" w:eastAsia="宋体" w:cs="宋体"/>
                <w:spacing w:val="18"/>
                <w:sz w:val="23"/>
                <w:szCs w:val="23"/>
              </w:rPr>
              <w:t>防废</w:t>
            </w:r>
            <w:r>
              <w:rPr>
                <w:rFonts w:ascii="宋体" w:hAnsi="宋体" w:eastAsia="宋体" w:cs="宋体"/>
                <w:spacing w:val="12"/>
                <w:sz w:val="23"/>
                <w:szCs w:val="23"/>
              </w:rPr>
              <w:t>水</w:t>
            </w:r>
            <w:r>
              <w:rPr>
                <w:rFonts w:ascii="宋体" w:hAnsi="宋体" w:eastAsia="宋体" w:cs="宋体"/>
                <w:spacing w:val="9"/>
                <w:sz w:val="23"/>
                <w:szCs w:val="23"/>
              </w:rPr>
              <w:t>进入附近地表水体及市政管网，项目建议在车间设置围堰和缓坡，发生应急</w:t>
            </w:r>
            <w:r>
              <w:rPr>
                <w:rFonts w:ascii="宋体" w:hAnsi="宋体" w:eastAsia="宋体" w:cs="宋体"/>
                <w:sz w:val="23"/>
                <w:szCs w:val="23"/>
              </w:rPr>
              <w:t xml:space="preserve"> </w:t>
            </w:r>
            <w:r>
              <w:rPr>
                <w:rFonts w:ascii="宋体" w:hAnsi="宋体" w:eastAsia="宋体" w:cs="宋体"/>
                <w:spacing w:val="18"/>
                <w:sz w:val="23"/>
                <w:szCs w:val="23"/>
              </w:rPr>
              <w:t>事故</w:t>
            </w:r>
            <w:r>
              <w:rPr>
                <w:rFonts w:ascii="宋体" w:hAnsi="宋体" w:eastAsia="宋体" w:cs="宋体"/>
                <w:spacing w:val="12"/>
                <w:sz w:val="23"/>
                <w:szCs w:val="23"/>
              </w:rPr>
              <w:t>时</w:t>
            </w:r>
            <w:r>
              <w:rPr>
                <w:rFonts w:ascii="宋体" w:hAnsi="宋体" w:eastAsia="宋体" w:cs="宋体"/>
                <w:spacing w:val="9"/>
                <w:sz w:val="23"/>
                <w:szCs w:val="23"/>
              </w:rPr>
              <w:t>产生的火灾次生等事故废水能截留在车间内，以免废水对周围环境造成二次</w:t>
            </w:r>
            <w:r>
              <w:rPr>
                <w:rFonts w:ascii="宋体" w:hAnsi="宋体" w:eastAsia="宋体" w:cs="宋体"/>
                <w:sz w:val="23"/>
                <w:szCs w:val="23"/>
              </w:rPr>
              <w:t xml:space="preserve"> </w:t>
            </w:r>
            <w:r>
              <w:rPr>
                <w:rFonts w:ascii="宋体" w:hAnsi="宋体" w:eastAsia="宋体" w:cs="宋体"/>
                <w:spacing w:val="4"/>
                <w:sz w:val="23"/>
                <w:szCs w:val="23"/>
              </w:rPr>
              <w:t>污</w:t>
            </w:r>
            <w:r>
              <w:rPr>
                <w:rFonts w:ascii="宋体" w:hAnsi="宋体" w:eastAsia="宋体" w:cs="宋体"/>
                <w:spacing w:val="3"/>
                <w:sz w:val="23"/>
                <w:szCs w:val="23"/>
              </w:rPr>
              <w:t>染。</w:t>
            </w:r>
          </w:p>
          <w:p>
            <w:pPr>
              <w:spacing w:line="227" w:lineRule="auto"/>
              <w:ind w:left="587"/>
              <w:rPr>
                <w:rFonts w:ascii="宋体" w:hAnsi="宋体" w:eastAsia="宋体" w:cs="宋体"/>
                <w:sz w:val="23"/>
                <w:szCs w:val="23"/>
              </w:rPr>
            </w:pPr>
            <w:r>
              <w:rPr>
                <w:rFonts w:ascii="宋体" w:hAnsi="宋体" w:eastAsia="宋体" w:cs="宋体"/>
                <w:spacing w:val="8"/>
                <w:sz w:val="23"/>
                <w:szCs w:val="23"/>
              </w:rPr>
              <w:t>事</w:t>
            </w:r>
            <w:r>
              <w:rPr>
                <w:rFonts w:ascii="宋体" w:hAnsi="宋体" w:eastAsia="宋体" w:cs="宋体"/>
                <w:spacing w:val="7"/>
                <w:sz w:val="23"/>
                <w:szCs w:val="23"/>
              </w:rPr>
              <w:t>故废水源强：</w:t>
            </w:r>
          </w:p>
          <w:p>
            <w:pPr>
              <w:spacing w:before="184" w:line="375" w:lineRule="auto"/>
              <w:ind w:left="110" w:right="101" w:firstLine="477"/>
              <w:rPr>
                <w:rFonts w:ascii="宋体" w:hAnsi="宋体" w:eastAsia="宋体" w:cs="宋体"/>
                <w:sz w:val="23"/>
                <w:szCs w:val="23"/>
              </w:rPr>
            </w:pPr>
            <w:r>
              <w:rPr>
                <w:rFonts w:ascii="宋体" w:hAnsi="宋体" w:eastAsia="宋体" w:cs="宋体"/>
                <w:spacing w:val="18"/>
                <w:sz w:val="23"/>
                <w:szCs w:val="23"/>
              </w:rPr>
              <w:t>根据</w:t>
            </w:r>
            <w:r>
              <w:rPr>
                <w:rFonts w:ascii="宋体" w:hAnsi="宋体" w:eastAsia="宋体" w:cs="宋体"/>
                <w:spacing w:val="10"/>
                <w:sz w:val="23"/>
                <w:szCs w:val="23"/>
              </w:rPr>
              <w:t>所</w:t>
            </w:r>
            <w:r>
              <w:rPr>
                <w:rFonts w:ascii="宋体" w:hAnsi="宋体" w:eastAsia="宋体" w:cs="宋体"/>
                <w:spacing w:val="9"/>
                <w:sz w:val="23"/>
                <w:szCs w:val="23"/>
              </w:rPr>
              <w:t>涉及危险物质性质，发生火灾事故时首先使用干粉、二氧化碳等灭火器</w:t>
            </w:r>
            <w:r>
              <w:rPr>
                <w:rFonts w:ascii="宋体" w:hAnsi="宋体" w:eastAsia="宋体" w:cs="宋体"/>
                <w:sz w:val="23"/>
                <w:szCs w:val="23"/>
              </w:rPr>
              <w:t xml:space="preserve"> </w:t>
            </w:r>
            <w:r>
              <w:rPr>
                <w:rFonts w:ascii="宋体" w:hAnsi="宋体" w:eastAsia="宋体" w:cs="宋体"/>
                <w:spacing w:val="18"/>
                <w:sz w:val="23"/>
                <w:szCs w:val="23"/>
              </w:rPr>
              <w:t>扑救</w:t>
            </w:r>
            <w:r>
              <w:rPr>
                <w:rFonts w:ascii="宋体" w:hAnsi="宋体" w:eastAsia="宋体" w:cs="宋体"/>
                <w:spacing w:val="9"/>
                <w:sz w:val="23"/>
                <w:szCs w:val="23"/>
              </w:rPr>
              <w:t>。当火灾影响范围较大，需使用消防栓或请求消防应急部门救援，产生消防废</w:t>
            </w:r>
            <w:r>
              <w:rPr>
                <w:rFonts w:ascii="宋体" w:hAnsi="宋体" w:eastAsia="宋体" w:cs="宋体"/>
                <w:sz w:val="23"/>
                <w:szCs w:val="23"/>
              </w:rPr>
              <w:t xml:space="preserve"> </w:t>
            </w:r>
            <w:r>
              <w:rPr>
                <w:rFonts w:ascii="宋体" w:hAnsi="宋体" w:eastAsia="宋体" w:cs="宋体"/>
                <w:spacing w:val="18"/>
                <w:sz w:val="23"/>
                <w:szCs w:val="23"/>
              </w:rPr>
              <w:t>水</w:t>
            </w:r>
            <w:r>
              <w:rPr>
                <w:rFonts w:ascii="宋体" w:hAnsi="宋体" w:eastAsia="宋体" w:cs="宋体"/>
                <w:spacing w:val="16"/>
                <w:sz w:val="23"/>
                <w:szCs w:val="23"/>
              </w:rPr>
              <w:t>。</w:t>
            </w:r>
            <w:r>
              <w:rPr>
                <w:rFonts w:ascii="宋体" w:hAnsi="宋体" w:eastAsia="宋体" w:cs="宋体"/>
                <w:spacing w:val="9"/>
                <w:sz w:val="23"/>
                <w:szCs w:val="23"/>
              </w:rPr>
              <w:t>厂区设置应急池，在发生泄漏、火灾、爆炸事故时，保证其有充分的容量接纳</w:t>
            </w:r>
            <w:r>
              <w:rPr>
                <w:rFonts w:ascii="宋体" w:hAnsi="宋体" w:eastAsia="宋体" w:cs="宋体"/>
                <w:sz w:val="23"/>
                <w:szCs w:val="23"/>
              </w:rPr>
              <w:t xml:space="preserve"> </w:t>
            </w:r>
            <w:r>
              <w:rPr>
                <w:rFonts w:ascii="宋体" w:hAnsi="宋体" w:eastAsia="宋体" w:cs="宋体"/>
                <w:spacing w:val="11"/>
                <w:sz w:val="23"/>
                <w:szCs w:val="23"/>
              </w:rPr>
              <w:t>泄</w:t>
            </w:r>
            <w:r>
              <w:rPr>
                <w:rFonts w:ascii="宋体" w:hAnsi="宋体" w:eastAsia="宋体" w:cs="宋体"/>
                <w:spacing w:val="9"/>
                <w:sz w:val="23"/>
                <w:szCs w:val="23"/>
              </w:rPr>
              <w:t>漏物料和消防废水，确保事故发生时不造成环境污染。</w:t>
            </w:r>
          </w:p>
          <w:p>
            <w:pPr>
              <w:spacing w:line="227" w:lineRule="auto"/>
              <w:ind w:left="587"/>
              <w:rPr>
                <w:rFonts w:ascii="宋体" w:hAnsi="宋体" w:eastAsia="宋体" w:cs="宋体"/>
                <w:sz w:val="23"/>
                <w:szCs w:val="23"/>
              </w:rPr>
            </w:pPr>
            <w:r>
              <w:rPr>
                <w:rFonts w:ascii="宋体" w:hAnsi="宋体" w:eastAsia="宋体" w:cs="宋体"/>
                <w:spacing w:val="14"/>
                <w:sz w:val="23"/>
                <w:szCs w:val="23"/>
              </w:rPr>
              <w:t>全</w:t>
            </w:r>
            <w:r>
              <w:rPr>
                <w:rFonts w:ascii="宋体" w:hAnsi="宋体" w:eastAsia="宋体" w:cs="宋体"/>
                <w:spacing w:val="8"/>
                <w:sz w:val="23"/>
                <w:szCs w:val="23"/>
              </w:rPr>
              <w:t>厂事故废水量的确定如下：</w:t>
            </w:r>
          </w:p>
          <w:p>
            <w:pPr>
              <w:spacing w:before="139" w:line="323" w:lineRule="exact"/>
              <w:ind w:left="3169"/>
              <w:rPr>
                <w:rFonts w:ascii="Times New Roman" w:hAnsi="Times New Roman" w:eastAsia="Times New Roman" w:cs="Times New Roman"/>
                <w:sz w:val="15"/>
                <w:szCs w:val="15"/>
              </w:rPr>
            </w:pPr>
            <w:r>
              <w:rPr>
                <w:rFonts w:ascii="Times New Roman" w:hAnsi="Times New Roman" w:eastAsia="Times New Roman" w:cs="Times New Roman"/>
                <w:position w:val="2"/>
                <w:sz w:val="23"/>
                <w:szCs w:val="23"/>
              </w:rPr>
              <w:t>V</w:t>
            </w:r>
            <w:r>
              <w:rPr>
                <w:rFonts w:ascii="Times New Roman" w:hAnsi="Times New Roman" w:eastAsia="Times New Roman" w:cs="Times New Roman"/>
                <w:spacing w:val="8"/>
                <w:position w:val="2"/>
                <w:sz w:val="23"/>
                <w:szCs w:val="23"/>
              </w:rPr>
              <w:t xml:space="preserve"> </w:t>
            </w:r>
            <w:r>
              <w:rPr>
                <w:rFonts w:ascii="宋体" w:hAnsi="宋体" w:eastAsia="宋体" w:cs="宋体"/>
                <w:spacing w:val="8"/>
                <w:position w:val="-1"/>
                <w:sz w:val="11"/>
                <w:szCs w:val="11"/>
              </w:rPr>
              <w:t>总</w:t>
            </w:r>
            <w:r>
              <w:rPr>
                <w:rFonts w:ascii="Times New Roman" w:hAnsi="Times New Roman" w:eastAsia="Times New Roman" w:cs="Times New Roman"/>
                <w:spacing w:val="6"/>
                <w:position w:val="2"/>
                <w:sz w:val="23"/>
                <w:szCs w:val="23"/>
              </w:rPr>
              <w:t>=</w:t>
            </w:r>
            <w:r>
              <w:rPr>
                <w:rFonts w:ascii="Times New Roman" w:hAnsi="Times New Roman" w:eastAsia="Times New Roman" w:cs="Times New Roman"/>
                <w:spacing w:val="4"/>
                <w:position w:val="2"/>
                <w:sz w:val="23"/>
                <w:szCs w:val="23"/>
              </w:rPr>
              <w:t xml:space="preserve">  </w:t>
            </w:r>
            <w:r>
              <w:rPr>
                <w:rFonts w:ascii="宋体" w:hAnsi="宋体" w:eastAsia="宋体" w:cs="宋体"/>
                <w:spacing w:val="4"/>
                <w:position w:val="2"/>
                <w:sz w:val="23"/>
                <w:szCs w:val="23"/>
              </w:rPr>
              <w:t>(</w:t>
            </w:r>
            <w:r>
              <w:rPr>
                <w:rFonts w:ascii="Times New Roman" w:hAnsi="Times New Roman" w:eastAsia="Times New Roman" w:cs="Times New Roman"/>
                <w:position w:val="2"/>
                <w:sz w:val="23"/>
                <w:szCs w:val="23"/>
              </w:rPr>
              <w:t>V</w:t>
            </w:r>
            <w:r>
              <w:rPr>
                <w:rFonts w:ascii="Times New Roman" w:hAnsi="Times New Roman" w:eastAsia="Times New Roman" w:cs="Times New Roman"/>
                <w:spacing w:val="4"/>
                <w:position w:val="1"/>
                <w:sz w:val="15"/>
                <w:szCs w:val="15"/>
              </w:rPr>
              <w:t>1</w:t>
            </w:r>
            <w:r>
              <w:rPr>
                <w:rFonts w:ascii="Times New Roman" w:hAnsi="Times New Roman" w:eastAsia="Times New Roman" w:cs="Times New Roman"/>
                <w:spacing w:val="4"/>
                <w:position w:val="2"/>
                <w:sz w:val="23"/>
                <w:szCs w:val="23"/>
              </w:rPr>
              <w:t>+</w:t>
            </w:r>
            <w:r>
              <w:rPr>
                <w:rFonts w:ascii="Times New Roman" w:hAnsi="Times New Roman" w:eastAsia="Times New Roman" w:cs="Times New Roman"/>
                <w:position w:val="2"/>
                <w:sz w:val="23"/>
                <w:szCs w:val="23"/>
              </w:rPr>
              <w:t>V</w:t>
            </w:r>
            <w:r>
              <w:rPr>
                <w:rFonts w:ascii="Times New Roman" w:hAnsi="Times New Roman" w:eastAsia="Times New Roman" w:cs="Times New Roman"/>
                <w:spacing w:val="4"/>
                <w:position w:val="1"/>
                <w:sz w:val="15"/>
                <w:szCs w:val="15"/>
              </w:rPr>
              <w:t>2</w:t>
            </w:r>
            <w:r>
              <w:rPr>
                <w:rFonts w:ascii="Times New Roman" w:hAnsi="Times New Roman" w:eastAsia="Times New Roman" w:cs="Times New Roman"/>
                <w:spacing w:val="4"/>
                <w:position w:val="2"/>
                <w:sz w:val="23"/>
                <w:szCs w:val="23"/>
              </w:rPr>
              <w:t>-</w:t>
            </w:r>
            <w:r>
              <w:rPr>
                <w:rFonts w:ascii="Times New Roman" w:hAnsi="Times New Roman" w:eastAsia="Times New Roman" w:cs="Times New Roman"/>
                <w:position w:val="2"/>
                <w:sz w:val="23"/>
                <w:szCs w:val="23"/>
              </w:rPr>
              <w:t>V</w:t>
            </w:r>
            <w:r>
              <w:rPr>
                <w:rFonts w:ascii="Times New Roman" w:hAnsi="Times New Roman" w:eastAsia="Times New Roman" w:cs="Times New Roman"/>
                <w:spacing w:val="4"/>
                <w:position w:val="1"/>
                <w:sz w:val="15"/>
                <w:szCs w:val="15"/>
              </w:rPr>
              <w:t xml:space="preserve">3 </w:t>
            </w:r>
            <w:r>
              <w:rPr>
                <w:rFonts w:ascii="宋体" w:hAnsi="宋体" w:eastAsia="宋体" w:cs="宋体"/>
                <w:spacing w:val="4"/>
                <w:position w:val="2"/>
                <w:sz w:val="23"/>
                <w:szCs w:val="23"/>
              </w:rPr>
              <w:t xml:space="preserve">) </w:t>
            </w:r>
            <w:r>
              <w:rPr>
                <w:rFonts w:ascii="Times New Roman" w:hAnsi="Times New Roman" w:eastAsia="Times New Roman" w:cs="Times New Roman"/>
                <w:position w:val="1"/>
                <w:sz w:val="15"/>
                <w:szCs w:val="15"/>
              </w:rPr>
              <w:t>max</w:t>
            </w:r>
            <w:r>
              <w:rPr>
                <w:rFonts w:ascii="Times New Roman" w:hAnsi="Times New Roman" w:eastAsia="Times New Roman" w:cs="Times New Roman"/>
                <w:spacing w:val="4"/>
                <w:position w:val="2"/>
                <w:sz w:val="23"/>
                <w:szCs w:val="23"/>
              </w:rPr>
              <w:t>+</w:t>
            </w:r>
            <w:r>
              <w:rPr>
                <w:rFonts w:ascii="Times New Roman" w:hAnsi="Times New Roman" w:eastAsia="Times New Roman" w:cs="Times New Roman"/>
                <w:position w:val="2"/>
                <w:sz w:val="23"/>
                <w:szCs w:val="23"/>
              </w:rPr>
              <w:t>V</w:t>
            </w:r>
            <w:r>
              <w:rPr>
                <w:rFonts w:ascii="Times New Roman" w:hAnsi="Times New Roman" w:eastAsia="Times New Roman" w:cs="Times New Roman"/>
                <w:spacing w:val="4"/>
                <w:position w:val="1"/>
                <w:sz w:val="15"/>
                <w:szCs w:val="15"/>
              </w:rPr>
              <w:t>4</w:t>
            </w:r>
            <w:r>
              <w:rPr>
                <w:rFonts w:ascii="Times New Roman" w:hAnsi="Times New Roman" w:eastAsia="Times New Roman" w:cs="Times New Roman"/>
                <w:spacing w:val="4"/>
                <w:position w:val="2"/>
                <w:sz w:val="23"/>
                <w:szCs w:val="23"/>
              </w:rPr>
              <w:t>+</w:t>
            </w:r>
            <w:r>
              <w:rPr>
                <w:rFonts w:ascii="Times New Roman" w:hAnsi="Times New Roman" w:eastAsia="Times New Roman" w:cs="Times New Roman"/>
                <w:position w:val="2"/>
                <w:sz w:val="23"/>
                <w:szCs w:val="23"/>
              </w:rPr>
              <w:t>V</w:t>
            </w:r>
            <w:r>
              <w:rPr>
                <w:rFonts w:ascii="Times New Roman" w:hAnsi="Times New Roman" w:eastAsia="Times New Roman" w:cs="Times New Roman"/>
                <w:spacing w:val="4"/>
                <w:position w:val="1"/>
                <w:sz w:val="15"/>
                <w:szCs w:val="15"/>
              </w:rPr>
              <w:t>5</w:t>
            </w:r>
          </w:p>
          <w:p>
            <w:pPr>
              <w:spacing w:before="145" w:line="385" w:lineRule="auto"/>
              <w:ind w:left="108" w:right="104" w:firstLine="479"/>
              <w:rPr>
                <w:rFonts w:ascii="宋体" w:hAnsi="宋体" w:eastAsia="宋体" w:cs="宋体"/>
                <w:sz w:val="23"/>
                <w:szCs w:val="23"/>
              </w:rPr>
            </w:pPr>
            <w:r>
              <w:rPr>
                <w:rFonts w:ascii="宋体" w:hAnsi="宋体" w:eastAsia="宋体" w:cs="宋体"/>
                <w:spacing w:val="4"/>
                <w:sz w:val="23"/>
                <w:szCs w:val="23"/>
              </w:rPr>
              <w:t>注：  (</w:t>
            </w:r>
            <w:r>
              <w:rPr>
                <w:rFonts w:ascii="Times New Roman" w:hAnsi="Times New Roman" w:eastAsia="Times New Roman" w:cs="Times New Roman"/>
                <w:sz w:val="23"/>
                <w:szCs w:val="23"/>
              </w:rPr>
              <w:t>V</w:t>
            </w:r>
            <w:r>
              <w:rPr>
                <w:rFonts w:ascii="Times New Roman" w:hAnsi="Times New Roman" w:eastAsia="Times New Roman" w:cs="Times New Roman"/>
                <w:spacing w:val="4"/>
                <w:position w:val="-1"/>
                <w:sz w:val="15"/>
                <w:szCs w:val="15"/>
              </w:rPr>
              <w:t>1</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V</w:t>
            </w:r>
            <w:r>
              <w:rPr>
                <w:rFonts w:ascii="Times New Roman" w:hAnsi="Times New Roman" w:eastAsia="Times New Roman" w:cs="Times New Roman"/>
                <w:spacing w:val="4"/>
                <w:position w:val="-1"/>
                <w:sz w:val="15"/>
                <w:szCs w:val="15"/>
              </w:rPr>
              <w:t>2</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V</w:t>
            </w:r>
            <w:r>
              <w:rPr>
                <w:rFonts w:ascii="Times New Roman" w:hAnsi="Times New Roman" w:eastAsia="Times New Roman" w:cs="Times New Roman"/>
                <w:spacing w:val="4"/>
                <w:position w:val="-1"/>
                <w:sz w:val="15"/>
                <w:szCs w:val="15"/>
              </w:rPr>
              <w:t xml:space="preserve">3 </w:t>
            </w:r>
            <w:r>
              <w:rPr>
                <w:rFonts w:ascii="宋体" w:hAnsi="宋体" w:eastAsia="宋体" w:cs="宋体"/>
                <w:spacing w:val="4"/>
                <w:sz w:val="23"/>
                <w:szCs w:val="23"/>
              </w:rPr>
              <w:t xml:space="preserve">) </w:t>
            </w:r>
            <w:r>
              <w:rPr>
                <w:rFonts w:ascii="Times New Roman" w:hAnsi="Times New Roman" w:eastAsia="Times New Roman" w:cs="Times New Roman"/>
                <w:position w:val="-1"/>
                <w:sz w:val="15"/>
                <w:szCs w:val="15"/>
              </w:rPr>
              <w:t>max</w:t>
            </w:r>
            <w:r>
              <w:rPr>
                <w:rFonts w:ascii="Times New Roman" w:hAnsi="Times New Roman" w:eastAsia="Times New Roman" w:cs="Times New Roman"/>
                <w:spacing w:val="4"/>
                <w:position w:val="-1"/>
                <w:sz w:val="15"/>
                <w:szCs w:val="15"/>
              </w:rPr>
              <w:t xml:space="preserve"> </w:t>
            </w:r>
            <w:r>
              <w:rPr>
                <w:rFonts w:ascii="宋体" w:hAnsi="宋体" w:eastAsia="宋体" w:cs="宋体"/>
                <w:spacing w:val="4"/>
                <w:sz w:val="23"/>
                <w:szCs w:val="23"/>
              </w:rPr>
              <w:t xml:space="preserve">是指对收集系统范围内不同装置分别计算 </w:t>
            </w:r>
            <w:r>
              <w:rPr>
                <w:rFonts w:ascii="Times New Roman" w:hAnsi="Times New Roman" w:eastAsia="Times New Roman" w:cs="Times New Roman"/>
                <w:sz w:val="23"/>
                <w:szCs w:val="23"/>
              </w:rPr>
              <w:t>V</w:t>
            </w:r>
            <w:r>
              <w:rPr>
                <w:rFonts w:ascii="Times New Roman" w:hAnsi="Times New Roman" w:eastAsia="Times New Roman" w:cs="Times New Roman"/>
                <w:spacing w:val="4"/>
                <w:position w:val="-1"/>
                <w:sz w:val="15"/>
                <w:szCs w:val="15"/>
              </w:rPr>
              <w:t>1</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V</w:t>
            </w:r>
            <w:r>
              <w:rPr>
                <w:rFonts w:ascii="Times New Roman" w:hAnsi="Times New Roman" w:eastAsia="Times New Roman" w:cs="Times New Roman"/>
                <w:spacing w:val="4"/>
                <w:position w:val="-1"/>
                <w:sz w:val="15"/>
                <w:szCs w:val="15"/>
              </w:rPr>
              <w:t>2</w:t>
            </w:r>
            <w:r>
              <w:rPr>
                <w:rFonts w:ascii="Times New Roman" w:hAnsi="Times New Roman" w:eastAsia="Times New Roman" w:cs="Times New Roman"/>
                <w:spacing w:val="4"/>
                <w:sz w:val="23"/>
                <w:szCs w:val="23"/>
              </w:rPr>
              <w:t>-</w:t>
            </w:r>
            <w:r>
              <w:rPr>
                <w:rFonts w:ascii="Times New Roman" w:hAnsi="Times New Roman" w:eastAsia="Times New Roman" w:cs="Times New Roman"/>
                <w:sz w:val="23"/>
                <w:szCs w:val="23"/>
              </w:rPr>
              <w:t>V</w:t>
            </w:r>
            <w:r>
              <w:rPr>
                <w:rFonts w:ascii="Times New Roman" w:hAnsi="Times New Roman" w:eastAsia="Times New Roman" w:cs="Times New Roman"/>
                <w:spacing w:val="4"/>
                <w:position w:val="-1"/>
                <w:sz w:val="15"/>
                <w:szCs w:val="15"/>
              </w:rPr>
              <w:t xml:space="preserve">3 </w:t>
            </w:r>
            <w:r>
              <w:rPr>
                <w:rFonts w:ascii="宋体" w:hAnsi="宋体" w:eastAsia="宋体" w:cs="宋体"/>
                <w:spacing w:val="4"/>
                <w:sz w:val="23"/>
                <w:szCs w:val="23"/>
              </w:rPr>
              <w:t>，</w:t>
            </w:r>
            <w:r>
              <w:rPr>
                <w:rFonts w:ascii="宋体" w:hAnsi="宋体" w:eastAsia="宋体" w:cs="宋体"/>
                <w:spacing w:val="3"/>
                <w:sz w:val="23"/>
                <w:szCs w:val="23"/>
              </w:rPr>
              <w:t>取</w:t>
            </w:r>
            <w:r>
              <w:rPr>
                <w:rFonts w:ascii="宋体" w:hAnsi="宋体" w:eastAsia="宋体" w:cs="宋体"/>
                <w:sz w:val="23"/>
                <w:szCs w:val="23"/>
              </w:rPr>
              <w:t xml:space="preserve"> </w:t>
            </w:r>
            <w:r>
              <w:rPr>
                <w:rFonts w:ascii="宋体" w:hAnsi="宋体" w:eastAsia="宋体" w:cs="宋体"/>
                <w:spacing w:val="9"/>
                <w:sz w:val="23"/>
                <w:szCs w:val="23"/>
              </w:rPr>
              <w:t>其</w:t>
            </w:r>
            <w:r>
              <w:rPr>
                <w:rFonts w:ascii="宋体" w:hAnsi="宋体" w:eastAsia="宋体" w:cs="宋体"/>
                <w:spacing w:val="6"/>
                <w:sz w:val="23"/>
                <w:szCs w:val="23"/>
              </w:rPr>
              <w:t>中最大值。</w:t>
            </w:r>
          </w:p>
        </w:tc>
      </w:tr>
    </w:tbl>
    <w:p>
      <w:pPr>
        <w:rPr>
          <w:rFonts w:ascii="Arial"/>
          <w:sz w:val="21"/>
        </w:rPr>
      </w:pPr>
    </w:p>
    <w:p>
      <w:pPr>
        <w:sectPr>
          <w:footerReference r:id="rId71"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5"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48" w:line="375" w:lineRule="auto"/>
              <w:ind w:left="580" w:right="1348"/>
              <w:rPr>
                <w:rFonts w:ascii="宋体" w:hAnsi="宋体" w:eastAsia="宋体" w:cs="宋体"/>
                <w:sz w:val="23"/>
                <w:szCs w:val="23"/>
              </w:rPr>
            </w:pPr>
            <w:r>
              <w:rPr>
                <w:rFonts w:ascii="Times New Roman" w:hAnsi="Times New Roman" w:eastAsia="Times New Roman" w:cs="Times New Roman"/>
                <w:sz w:val="23"/>
                <w:szCs w:val="23"/>
              </w:rPr>
              <w:t>V</w:t>
            </w:r>
            <w:r>
              <w:rPr>
                <w:rFonts w:ascii="Times New Roman" w:hAnsi="Times New Roman" w:eastAsia="Times New Roman" w:cs="Times New Roman"/>
                <w:spacing w:val="14"/>
                <w:position w:val="-1"/>
                <w:sz w:val="15"/>
                <w:szCs w:val="15"/>
              </w:rPr>
              <w:t>1</w:t>
            </w:r>
            <w:r>
              <w:rPr>
                <w:rFonts w:ascii="Times New Roman" w:hAnsi="Times New Roman" w:eastAsia="Times New Roman" w:cs="Times New Roman"/>
                <w:spacing w:val="14"/>
                <w:sz w:val="23"/>
                <w:szCs w:val="23"/>
              </w:rPr>
              <w:t>——</w:t>
            </w:r>
            <w:r>
              <w:rPr>
                <w:rFonts w:ascii="宋体" w:hAnsi="宋体" w:eastAsia="宋体" w:cs="宋体"/>
                <w:spacing w:val="8"/>
                <w:sz w:val="23"/>
                <w:szCs w:val="23"/>
              </w:rPr>
              <w:t>收</w:t>
            </w:r>
            <w:r>
              <w:rPr>
                <w:rFonts w:ascii="宋体" w:hAnsi="宋体" w:eastAsia="宋体" w:cs="宋体"/>
                <w:spacing w:val="7"/>
                <w:sz w:val="23"/>
                <w:szCs w:val="23"/>
              </w:rPr>
              <w:t>集系统范围内发生事故的一个罐组或一套装置的物料量；</w:t>
            </w:r>
            <w:r>
              <w:rPr>
                <w:rFonts w:ascii="宋体" w:hAnsi="宋体" w:eastAsia="宋体" w:cs="宋体"/>
                <w:sz w:val="23"/>
                <w:szCs w:val="23"/>
              </w:rPr>
              <w:t xml:space="preserve"> </w:t>
            </w:r>
            <w:r>
              <w:rPr>
                <w:rFonts w:ascii="Times New Roman" w:hAnsi="Times New Roman" w:eastAsia="Times New Roman" w:cs="Times New Roman"/>
                <w:sz w:val="23"/>
                <w:szCs w:val="23"/>
              </w:rPr>
              <w:t>V</w:t>
            </w:r>
            <w:r>
              <w:rPr>
                <w:rFonts w:ascii="Times New Roman" w:hAnsi="Times New Roman" w:eastAsia="Times New Roman" w:cs="Times New Roman"/>
                <w:spacing w:val="17"/>
                <w:position w:val="-1"/>
                <w:sz w:val="15"/>
                <w:szCs w:val="15"/>
              </w:rPr>
              <w:t>2</w:t>
            </w:r>
            <w:r>
              <w:rPr>
                <w:rFonts w:ascii="Times New Roman" w:hAnsi="Times New Roman" w:eastAsia="Times New Roman" w:cs="Times New Roman"/>
                <w:spacing w:val="9"/>
                <w:sz w:val="23"/>
                <w:szCs w:val="23"/>
              </w:rPr>
              <w:t>——</w:t>
            </w:r>
            <w:r>
              <w:rPr>
                <w:rFonts w:ascii="宋体" w:hAnsi="宋体" w:eastAsia="宋体" w:cs="宋体"/>
                <w:spacing w:val="9"/>
                <w:sz w:val="23"/>
                <w:szCs w:val="23"/>
              </w:rPr>
              <w:t>发生事故的储罐或装置的消防水量，</w:t>
            </w:r>
            <w:r>
              <w:rPr>
                <w:rFonts w:ascii="Times New Roman" w:hAnsi="Times New Roman" w:eastAsia="Times New Roman" w:cs="Times New Roman"/>
                <w:sz w:val="23"/>
                <w:szCs w:val="23"/>
              </w:rPr>
              <w:t>m</w:t>
            </w:r>
            <w:r>
              <w:rPr>
                <w:rFonts w:ascii="Times New Roman" w:hAnsi="Times New Roman" w:eastAsia="Times New Roman" w:cs="Times New Roman"/>
                <w:spacing w:val="9"/>
                <w:position w:val="8"/>
                <w:sz w:val="15"/>
                <w:szCs w:val="15"/>
              </w:rPr>
              <w:t>3</w:t>
            </w:r>
            <w:r>
              <w:rPr>
                <w:rFonts w:ascii="宋体" w:hAnsi="宋体" w:eastAsia="宋体" w:cs="宋体"/>
                <w:spacing w:val="9"/>
                <w:sz w:val="23"/>
                <w:szCs w:val="23"/>
              </w:rPr>
              <w:t>；</w:t>
            </w:r>
          </w:p>
          <w:p>
            <w:pPr>
              <w:spacing w:line="375" w:lineRule="auto"/>
              <w:ind w:left="580" w:right="1322"/>
              <w:rPr>
                <w:rFonts w:ascii="宋体" w:hAnsi="宋体" w:eastAsia="宋体" w:cs="宋体"/>
                <w:sz w:val="23"/>
                <w:szCs w:val="23"/>
              </w:rPr>
            </w:pPr>
            <w:r>
              <w:rPr>
                <w:rFonts w:ascii="Times New Roman" w:hAnsi="Times New Roman" w:eastAsia="Times New Roman" w:cs="Times New Roman"/>
                <w:sz w:val="23"/>
                <w:szCs w:val="23"/>
              </w:rPr>
              <w:t>V</w:t>
            </w:r>
            <w:r>
              <w:rPr>
                <w:rFonts w:ascii="Times New Roman" w:hAnsi="Times New Roman" w:eastAsia="Times New Roman" w:cs="Times New Roman"/>
                <w:spacing w:val="8"/>
                <w:position w:val="-1"/>
                <w:sz w:val="15"/>
                <w:szCs w:val="15"/>
              </w:rPr>
              <w:t>3</w:t>
            </w:r>
            <w:r>
              <w:rPr>
                <w:rFonts w:ascii="Times New Roman" w:hAnsi="Times New Roman" w:eastAsia="Times New Roman" w:cs="Times New Roman"/>
                <w:spacing w:val="8"/>
                <w:sz w:val="23"/>
                <w:szCs w:val="23"/>
              </w:rPr>
              <w:t>——</w:t>
            </w:r>
            <w:r>
              <w:rPr>
                <w:rFonts w:ascii="宋体" w:hAnsi="宋体" w:eastAsia="宋体" w:cs="宋体"/>
                <w:spacing w:val="8"/>
                <w:sz w:val="23"/>
                <w:szCs w:val="23"/>
              </w:rPr>
              <w:t>发生事故时可以转输到其他储存或处理设施的物料量，</w:t>
            </w:r>
            <w:r>
              <w:rPr>
                <w:rFonts w:ascii="Times New Roman" w:hAnsi="Times New Roman" w:eastAsia="Times New Roman" w:cs="Times New Roman"/>
                <w:sz w:val="23"/>
                <w:szCs w:val="23"/>
              </w:rPr>
              <w:t>m</w:t>
            </w:r>
            <w:r>
              <w:rPr>
                <w:rFonts w:ascii="Times New Roman" w:hAnsi="Times New Roman" w:eastAsia="Times New Roman" w:cs="Times New Roman"/>
                <w:spacing w:val="8"/>
                <w:position w:val="8"/>
                <w:sz w:val="15"/>
                <w:szCs w:val="15"/>
              </w:rPr>
              <w:t>3</w:t>
            </w:r>
            <w:r>
              <w:rPr>
                <w:rFonts w:ascii="宋体" w:hAnsi="宋体" w:eastAsia="宋体" w:cs="宋体"/>
                <w:spacing w:val="3"/>
                <w:sz w:val="23"/>
                <w:szCs w:val="23"/>
              </w:rPr>
              <w:t>；</w:t>
            </w:r>
            <w:r>
              <w:rPr>
                <w:rFonts w:ascii="宋体" w:hAnsi="宋体" w:eastAsia="宋体" w:cs="宋体"/>
                <w:sz w:val="23"/>
                <w:szCs w:val="23"/>
              </w:rPr>
              <w:t xml:space="preserve"> </w:t>
            </w:r>
            <w:r>
              <w:rPr>
                <w:rFonts w:ascii="Times New Roman" w:hAnsi="Times New Roman" w:eastAsia="Times New Roman" w:cs="Times New Roman"/>
                <w:sz w:val="23"/>
                <w:szCs w:val="23"/>
              </w:rPr>
              <w:t>V</w:t>
            </w:r>
            <w:r>
              <w:rPr>
                <w:rFonts w:ascii="Times New Roman" w:hAnsi="Times New Roman" w:eastAsia="Times New Roman" w:cs="Times New Roman"/>
                <w:spacing w:val="9"/>
                <w:position w:val="-1"/>
                <w:sz w:val="15"/>
                <w:szCs w:val="15"/>
              </w:rPr>
              <w:t>4</w:t>
            </w:r>
            <w:r>
              <w:rPr>
                <w:rFonts w:ascii="Times New Roman" w:hAnsi="Times New Roman" w:eastAsia="Times New Roman" w:cs="Times New Roman"/>
                <w:spacing w:val="9"/>
                <w:sz w:val="23"/>
                <w:szCs w:val="23"/>
              </w:rPr>
              <w:t>——</w:t>
            </w:r>
            <w:r>
              <w:rPr>
                <w:rFonts w:ascii="宋体" w:hAnsi="宋体" w:eastAsia="宋体" w:cs="宋体"/>
                <w:spacing w:val="9"/>
                <w:sz w:val="23"/>
                <w:szCs w:val="23"/>
              </w:rPr>
              <w:t>发生事故时仍必须进入该收集系统的生产废水量，</w:t>
            </w:r>
            <w:r>
              <w:rPr>
                <w:rFonts w:ascii="Times New Roman" w:hAnsi="Times New Roman" w:eastAsia="Times New Roman" w:cs="Times New Roman"/>
                <w:sz w:val="23"/>
                <w:szCs w:val="23"/>
              </w:rPr>
              <w:t>m</w:t>
            </w:r>
            <w:r>
              <w:rPr>
                <w:rFonts w:ascii="Times New Roman" w:hAnsi="Times New Roman" w:eastAsia="Times New Roman" w:cs="Times New Roman"/>
                <w:spacing w:val="9"/>
                <w:position w:val="8"/>
                <w:sz w:val="15"/>
                <w:szCs w:val="15"/>
              </w:rPr>
              <w:t xml:space="preserve">3 </w:t>
            </w:r>
            <w:r>
              <w:rPr>
                <w:rFonts w:ascii="宋体" w:hAnsi="宋体" w:eastAsia="宋体" w:cs="宋体"/>
                <w:spacing w:val="8"/>
                <w:sz w:val="23"/>
                <w:szCs w:val="23"/>
              </w:rPr>
              <w:t>；</w:t>
            </w:r>
            <w:r>
              <w:rPr>
                <w:rFonts w:ascii="宋体" w:hAnsi="宋体" w:eastAsia="宋体" w:cs="宋体"/>
                <w:sz w:val="23"/>
                <w:szCs w:val="23"/>
              </w:rPr>
              <w:t xml:space="preserve">    </w:t>
            </w:r>
            <w:r>
              <w:rPr>
                <w:rFonts w:ascii="Times New Roman" w:hAnsi="Times New Roman" w:eastAsia="Times New Roman" w:cs="Times New Roman"/>
                <w:sz w:val="23"/>
                <w:szCs w:val="23"/>
              </w:rPr>
              <w:t>V</w:t>
            </w:r>
            <w:r>
              <w:rPr>
                <w:rFonts w:ascii="Times New Roman" w:hAnsi="Times New Roman" w:eastAsia="Times New Roman" w:cs="Times New Roman"/>
                <w:spacing w:val="18"/>
                <w:position w:val="-1"/>
                <w:sz w:val="15"/>
                <w:szCs w:val="15"/>
              </w:rPr>
              <w:t>5</w:t>
            </w:r>
            <w:r>
              <w:rPr>
                <w:rFonts w:ascii="Times New Roman" w:hAnsi="Times New Roman" w:eastAsia="Times New Roman" w:cs="Times New Roman"/>
                <w:spacing w:val="11"/>
                <w:sz w:val="23"/>
                <w:szCs w:val="23"/>
              </w:rPr>
              <w:t>—</w:t>
            </w:r>
            <w:r>
              <w:rPr>
                <w:rFonts w:ascii="Times New Roman" w:hAnsi="Times New Roman" w:eastAsia="Times New Roman" w:cs="Times New Roman"/>
                <w:spacing w:val="9"/>
                <w:sz w:val="23"/>
                <w:szCs w:val="23"/>
              </w:rPr>
              <w:t>—</w:t>
            </w:r>
            <w:r>
              <w:rPr>
                <w:rFonts w:ascii="宋体" w:hAnsi="宋体" w:eastAsia="宋体" w:cs="宋体"/>
                <w:spacing w:val="9"/>
                <w:sz w:val="23"/>
                <w:szCs w:val="23"/>
              </w:rPr>
              <w:t>发生事故时可能进入该收集系统的降雨量，</w:t>
            </w:r>
            <w:r>
              <w:rPr>
                <w:rFonts w:ascii="Times New Roman" w:hAnsi="Times New Roman" w:eastAsia="Times New Roman" w:cs="Times New Roman"/>
                <w:sz w:val="23"/>
                <w:szCs w:val="23"/>
              </w:rPr>
              <w:t>m</w:t>
            </w:r>
            <w:r>
              <w:rPr>
                <w:rFonts w:ascii="Times New Roman" w:hAnsi="Times New Roman" w:eastAsia="Times New Roman" w:cs="Times New Roman"/>
                <w:spacing w:val="9"/>
                <w:position w:val="7"/>
                <w:sz w:val="15"/>
                <w:szCs w:val="15"/>
              </w:rPr>
              <w:t>3</w:t>
            </w:r>
            <w:r>
              <w:rPr>
                <w:rFonts w:ascii="宋体" w:hAnsi="宋体" w:eastAsia="宋体" w:cs="宋体"/>
                <w:spacing w:val="9"/>
                <w:sz w:val="23"/>
                <w:szCs w:val="23"/>
              </w:rPr>
              <w:t>。</w:t>
            </w:r>
          </w:p>
          <w:p>
            <w:pPr>
              <w:spacing w:line="225" w:lineRule="auto"/>
              <w:ind w:left="586"/>
              <w:rPr>
                <w:rFonts w:ascii="宋体" w:hAnsi="宋体" w:eastAsia="宋体" w:cs="宋体"/>
                <w:sz w:val="23"/>
                <w:szCs w:val="23"/>
              </w:rPr>
            </w:pPr>
            <w:r>
              <w:rPr>
                <w:rFonts w:ascii="宋体" w:hAnsi="宋体" w:eastAsia="宋体" w:cs="宋体"/>
                <w:spacing w:val="11"/>
                <w:sz w:val="23"/>
                <w:szCs w:val="23"/>
              </w:rPr>
              <w:t>①</w:t>
            </w:r>
            <w:r>
              <w:rPr>
                <w:rFonts w:ascii="宋体" w:hAnsi="宋体" w:eastAsia="宋体" w:cs="宋体"/>
                <w:spacing w:val="8"/>
                <w:sz w:val="23"/>
                <w:szCs w:val="23"/>
              </w:rPr>
              <w:t>物料泄漏量</w:t>
            </w:r>
          </w:p>
          <w:p>
            <w:pPr>
              <w:spacing w:before="141" w:line="323" w:lineRule="exact"/>
              <w:ind w:left="550"/>
              <w:rPr>
                <w:rFonts w:ascii="宋体" w:hAnsi="宋体" w:eastAsia="宋体" w:cs="宋体"/>
                <w:sz w:val="23"/>
                <w:szCs w:val="23"/>
              </w:rPr>
            </w:pPr>
            <w:r>
              <w:rPr>
                <w:rFonts w:ascii="宋体" w:hAnsi="宋体" w:eastAsia="宋体" w:cs="宋体"/>
                <w:spacing w:val="-14"/>
                <w:position w:val="1"/>
                <w:sz w:val="23"/>
                <w:szCs w:val="23"/>
              </w:rPr>
              <w:t>按</w:t>
            </w:r>
            <w:r>
              <w:rPr>
                <w:rFonts w:ascii="宋体" w:hAnsi="宋体" w:eastAsia="宋体" w:cs="宋体"/>
                <w:spacing w:val="-10"/>
                <w:position w:val="1"/>
                <w:sz w:val="23"/>
                <w:szCs w:val="23"/>
              </w:rPr>
              <w:t xml:space="preserve"> </w:t>
            </w:r>
            <w:r>
              <w:rPr>
                <w:rFonts w:ascii="Times New Roman" w:hAnsi="Times New Roman" w:eastAsia="Times New Roman" w:cs="Times New Roman"/>
                <w:spacing w:val="-7"/>
                <w:position w:val="1"/>
                <w:sz w:val="23"/>
                <w:szCs w:val="23"/>
              </w:rPr>
              <w:t xml:space="preserve">1 </w:t>
            </w:r>
            <w:r>
              <w:rPr>
                <w:rFonts w:ascii="宋体" w:hAnsi="宋体" w:eastAsia="宋体" w:cs="宋体"/>
                <w:spacing w:val="-7"/>
                <w:position w:val="1"/>
                <w:sz w:val="23"/>
                <w:szCs w:val="23"/>
              </w:rPr>
              <w:t>桶机油全部泄漏计，最大泄漏量</w:t>
            </w:r>
            <w:r>
              <w:rPr>
                <w:rFonts w:ascii="Times New Roman" w:hAnsi="Times New Roman" w:eastAsia="Times New Roman" w:cs="Times New Roman"/>
                <w:spacing w:val="-7"/>
                <w:position w:val="1"/>
                <w:sz w:val="23"/>
                <w:szCs w:val="23"/>
              </w:rPr>
              <w:t>V</w:t>
            </w:r>
            <w:r>
              <w:rPr>
                <w:rFonts w:ascii="Times New Roman" w:hAnsi="Times New Roman" w:eastAsia="Times New Roman" w:cs="Times New Roman"/>
                <w:spacing w:val="-7"/>
                <w:sz w:val="15"/>
                <w:szCs w:val="15"/>
              </w:rPr>
              <w:t>1</w:t>
            </w:r>
            <w:r>
              <w:rPr>
                <w:rFonts w:ascii="Times New Roman" w:hAnsi="Times New Roman" w:eastAsia="Times New Roman" w:cs="Times New Roman"/>
                <w:spacing w:val="-7"/>
                <w:position w:val="1"/>
                <w:sz w:val="23"/>
                <w:szCs w:val="23"/>
              </w:rPr>
              <w:t>=0.5m</w:t>
            </w:r>
            <w:r>
              <w:rPr>
                <w:rFonts w:ascii="Times New Roman" w:hAnsi="Times New Roman" w:eastAsia="Times New Roman" w:cs="Times New Roman"/>
                <w:spacing w:val="-7"/>
                <w:position w:val="9"/>
                <w:sz w:val="15"/>
                <w:szCs w:val="15"/>
              </w:rPr>
              <w:t>3</w:t>
            </w:r>
            <w:r>
              <w:rPr>
                <w:rFonts w:ascii="宋体" w:hAnsi="宋体" w:eastAsia="宋体" w:cs="宋体"/>
                <w:spacing w:val="-7"/>
                <w:position w:val="1"/>
                <w:sz w:val="23"/>
                <w:szCs w:val="23"/>
              </w:rPr>
              <w:t>。</w:t>
            </w:r>
          </w:p>
          <w:p>
            <w:pPr>
              <w:spacing w:before="188" w:line="225" w:lineRule="auto"/>
              <w:ind w:left="547"/>
              <w:rPr>
                <w:rFonts w:ascii="宋体" w:hAnsi="宋体" w:eastAsia="宋体" w:cs="宋体"/>
                <w:sz w:val="23"/>
                <w:szCs w:val="23"/>
              </w:rPr>
            </w:pPr>
            <w:r>
              <w:rPr>
                <w:rFonts w:ascii="宋体" w:hAnsi="宋体" w:eastAsia="宋体" w:cs="宋体"/>
                <w:spacing w:val="-5"/>
                <w:sz w:val="23"/>
                <w:szCs w:val="23"/>
              </w:rPr>
              <w:t>②消防废水量</w:t>
            </w:r>
          </w:p>
          <w:p>
            <w:pPr>
              <w:spacing w:before="143" w:line="385" w:lineRule="auto"/>
              <w:ind w:left="109" w:right="12" w:firstLine="439"/>
              <w:rPr>
                <w:rFonts w:ascii="宋体" w:hAnsi="宋体" w:eastAsia="宋体" w:cs="宋体"/>
                <w:sz w:val="23"/>
                <w:szCs w:val="23"/>
              </w:rPr>
            </w:pPr>
            <w:r>
              <w:rPr>
                <w:rFonts w:ascii="宋体" w:hAnsi="宋体" w:eastAsia="宋体" w:cs="宋体"/>
                <w:spacing w:val="-6"/>
                <w:sz w:val="23"/>
                <w:szCs w:val="23"/>
              </w:rPr>
              <w:t>根据《消防给水及消火栓系统技术规范》  (</w:t>
            </w:r>
            <w:r>
              <w:rPr>
                <w:rFonts w:ascii="Times New Roman" w:hAnsi="Times New Roman" w:eastAsia="Times New Roman" w:cs="Times New Roman"/>
                <w:spacing w:val="-6"/>
                <w:sz w:val="23"/>
                <w:szCs w:val="23"/>
              </w:rPr>
              <w:t>GB50974-2014</w:t>
            </w:r>
            <w:r>
              <w:rPr>
                <w:rFonts w:ascii="宋体" w:hAnsi="宋体" w:eastAsia="宋体" w:cs="宋体"/>
                <w:spacing w:val="-6"/>
                <w:sz w:val="23"/>
                <w:szCs w:val="23"/>
              </w:rPr>
              <w:t>) ，消防用水量为</w:t>
            </w:r>
            <w:r>
              <w:rPr>
                <w:rFonts w:ascii="Times New Roman" w:hAnsi="Times New Roman" w:eastAsia="Times New Roman" w:cs="Times New Roman"/>
                <w:spacing w:val="-6"/>
                <w:sz w:val="23"/>
                <w:szCs w:val="23"/>
              </w:rPr>
              <w:t>20L/s</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24"/>
                <w:sz w:val="23"/>
                <w:szCs w:val="23"/>
              </w:rPr>
              <w:t>用喷</w:t>
            </w:r>
            <w:r>
              <w:rPr>
                <w:rFonts w:ascii="宋体" w:hAnsi="宋体" w:eastAsia="宋体" w:cs="宋体"/>
                <w:spacing w:val="-18"/>
                <w:sz w:val="23"/>
                <w:szCs w:val="23"/>
              </w:rPr>
              <w:t>枪</w:t>
            </w:r>
            <w:r>
              <w:rPr>
                <w:rFonts w:ascii="宋体" w:hAnsi="宋体" w:eastAsia="宋体" w:cs="宋体"/>
                <w:spacing w:val="-12"/>
                <w:sz w:val="23"/>
                <w:szCs w:val="23"/>
              </w:rPr>
              <w:t>喷水灭火，火灾持续时间按</w:t>
            </w:r>
            <w:r>
              <w:rPr>
                <w:rFonts w:ascii="Times New Roman" w:hAnsi="Times New Roman" w:eastAsia="Times New Roman" w:cs="Times New Roman"/>
                <w:spacing w:val="-12"/>
                <w:sz w:val="23"/>
                <w:szCs w:val="23"/>
              </w:rPr>
              <w:t>2</w:t>
            </w:r>
            <w:r>
              <w:rPr>
                <w:rFonts w:ascii="宋体" w:hAnsi="宋体" w:eastAsia="宋体" w:cs="宋体"/>
                <w:spacing w:val="-12"/>
                <w:sz w:val="23"/>
                <w:szCs w:val="23"/>
              </w:rPr>
              <w:t>小时计算，则喷淋水量为</w:t>
            </w:r>
            <w:r>
              <w:rPr>
                <w:rFonts w:ascii="Times New Roman" w:hAnsi="Times New Roman" w:eastAsia="Times New Roman" w:cs="Times New Roman"/>
                <w:spacing w:val="-12"/>
                <w:sz w:val="23"/>
                <w:szCs w:val="23"/>
              </w:rPr>
              <w:t>20L/s×2h=144m</w:t>
            </w:r>
            <w:r>
              <w:rPr>
                <w:rFonts w:ascii="Times New Roman" w:hAnsi="Times New Roman" w:eastAsia="Times New Roman" w:cs="Times New Roman"/>
                <w:spacing w:val="-12"/>
                <w:position w:val="7"/>
                <w:sz w:val="15"/>
                <w:szCs w:val="15"/>
              </w:rPr>
              <w:t>3</w:t>
            </w:r>
            <w:r>
              <w:rPr>
                <w:rFonts w:ascii="宋体" w:hAnsi="宋体" w:eastAsia="宋体" w:cs="宋体"/>
                <w:spacing w:val="-12"/>
                <w:sz w:val="23"/>
                <w:szCs w:val="23"/>
              </w:rPr>
              <w:t>，故</w:t>
            </w:r>
            <w:r>
              <w:rPr>
                <w:rFonts w:ascii="Times New Roman" w:hAnsi="Times New Roman" w:eastAsia="Times New Roman" w:cs="Times New Roman"/>
                <w:spacing w:val="-12"/>
                <w:sz w:val="23"/>
                <w:szCs w:val="23"/>
              </w:rPr>
              <w:t>V</w:t>
            </w:r>
            <w:r>
              <w:rPr>
                <w:rFonts w:ascii="Times New Roman" w:hAnsi="Times New Roman" w:eastAsia="Times New Roman" w:cs="Times New Roman"/>
                <w:spacing w:val="-12"/>
                <w:position w:val="-1"/>
                <w:sz w:val="15"/>
                <w:szCs w:val="15"/>
              </w:rPr>
              <w:t>2</w:t>
            </w:r>
            <w:r>
              <w:rPr>
                <w:rFonts w:ascii="Times New Roman" w:hAnsi="Times New Roman" w:eastAsia="Times New Roman" w:cs="Times New Roman"/>
                <w:spacing w:val="-12"/>
                <w:sz w:val="23"/>
                <w:szCs w:val="23"/>
              </w:rPr>
              <w:t>=144m</w:t>
            </w:r>
            <w:r>
              <w:rPr>
                <w:rFonts w:ascii="Times New Roman" w:hAnsi="Times New Roman" w:eastAsia="Times New Roman" w:cs="Times New Roman"/>
                <w:spacing w:val="-12"/>
                <w:position w:val="7"/>
                <w:sz w:val="15"/>
                <w:szCs w:val="15"/>
              </w:rPr>
              <w:t>3</w:t>
            </w:r>
            <w:r>
              <w:rPr>
                <w:rFonts w:ascii="宋体" w:hAnsi="宋体" w:eastAsia="宋体" w:cs="宋体"/>
                <w:spacing w:val="-12"/>
                <w:sz w:val="23"/>
                <w:szCs w:val="23"/>
              </w:rPr>
              <w:t>。</w:t>
            </w:r>
          </w:p>
          <w:p>
            <w:pPr>
              <w:spacing w:before="17" w:line="225" w:lineRule="auto"/>
              <w:ind w:left="547"/>
              <w:rPr>
                <w:rFonts w:ascii="宋体" w:hAnsi="宋体" w:eastAsia="宋体" w:cs="宋体"/>
                <w:sz w:val="23"/>
                <w:szCs w:val="23"/>
              </w:rPr>
            </w:pPr>
            <w:r>
              <w:rPr>
                <w:rFonts w:ascii="宋体" w:hAnsi="宋体" w:eastAsia="宋体" w:cs="宋体"/>
                <w:spacing w:val="-13"/>
                <w:sz w:val="23"/>
                <w:szCs w:val="23"/>
              </w:rPr>
              <w:t>③</w:t>
            </w:r>
            <w:r>
              <w:rPr>
                <w:rFonts w:ascii="宋体" w:hAnsi="宋体" w:eastAsia="宋体" w:cs="宋体"/>
                <w:spacing w:val="-7"/>
                <w:sz w:val="23"/>
                <w:szCs w:val="23"/>
              </w:rPr>
              <w:t>转输到其他储存设施的量</w:t>
            </w:r>
          </w:p>
          <w:p>
            <w:pPr>
              <w:spacing w:before="144" w:line="511" w:lineRule="exact"/>
              <w:ind w:left="556"/>
              <w:rPr>
                <w:rFonts w:ascii="宋体" w:hAnsi="宋体" w:eastAsia="宋体" w:cs="宋体"/>
                <w:sz w:val="23"/>
                <w:szCs w:val="23"/>
              </w:rPr>
            </w:pPr>
            <w:r>
              <w:rPr>
                <w:rFonts w:ascii="宋体" w:hAnsi="宋体" w:eastAsia="宋体" w:cs="宋体"/>
                <w:spacing w:val="-10"/>
                <w:position w:val="16"/>
                <w:sz w:val="23"/>
                <w:szCs w:val="23"/>
              </w:rPr>
              <w:t>公</w:t>
            </w:r>
            <w:r>
              <w:rPr>
                <w:rFonts w:ascii="宋体" w:hAnsi="宋体" w:eastAsia="宋体" w:cs="宋体"/>
                <w:spacing w:val="-7"/>
                <w:position w:val="16"/>
                <w:sz w:val="23"/>
                <w:szCs w:val="23"/>
              </w:rPr>
              <w:t>司</w:t>
            </w:r>
            <w:r>
              <w:rPr>
                <w:rFonts w:ascii="宋体" w:hAnsi="宋体" w:eastAsia="宋体" w:cs="宋体"/>
                <w:spacing w:val="-5"/>
                <w:position w:val="16"/>
                <w:sz w:val="23"/>
                <w:szCs w:val="23"/>
              </w:rPr>
              <w:t>可转输到其他储存设施的量为</w:t>
            </w:r>
            <w:r>
              <w:rPr>
                <w:rFonts w:ascii="Times New Roman" w:hAnsi="Times New Roman" w:eastAsia="Times New Roman" w:cs="Times New Roman"/>
                <w:spacing w:val="-5"/>
                <w:position w:val="16"/>
                <w:sz w:val="23"/>
                <w:szCs w:val="23"/>
              </w:rPr>
              <w:t>0m</w:t>
            </w:r>
            <w:r>
              <w:rPr>
                <w:rFonts w:ascii="Times New Roman" w:hAnsi="Times New Roman" w:eastAsia="Times New Roman" w:cs="Times New Roman"/>
                <w:spacing w:val="-5"/>
                <w:position w:val="24"/>
                <w:sz w:val="15"/>
                <w:szCs w:val="15"/>
              </w:rPr>
              <w:t xml:space="preserve">3 </w:t>
            </w:r>
            <w:r>
              <w:rPr>
                <w:rFonts w:ascii="宋体" w:hAnsi="宋体" w:eastAsia="宋体" w:cs="宋体"/>
                <w:spacing w:val="-5"/>
                <w:position w:val="16"/>
                <w:sz w:val="23"/>
                <w:szCs w:val="23"/>
              </w:rPr>
              <w:t>，即</w:t>
            </w:r>
            <w:r>
              <w:rPr>
                <w:rFonts w:ascii="Times New Roman" w:hAnsi="Times New Roman" w:eastAsia="Times New Roman" w:cs="Times New Roman"/>
                <w:spacing w:val="-5"/>
                <w:position w:val="16"/>
                <w:sz w:val="23"/>
                <w:szCs w:val="23"/>
              </w:rPr>
              <w:t>V</w:t>
            </w:r>
            <w:r>
              <w:rPr>
                <w:rFonts w:ascii="Times New Roman" w:hAnsi="Times New Roman" w:eastAsia="Times New Roman" w:cs="Times New Roman"/>
                <w:spacing w:val="-5"/>
                <w:position w:val="15"/>
                <w:sz w:val="15"/>
                <w:szCs w:val="15"/>
              </w:rPr>
              <w:t>3</w:t>
            </w:r>
            <w:r>
              <w:rPr>
                <w:rFonts w:ascii="Times New Roman" w:hAnsi="Times New Roman" w:eastAsia="Times New Roman" w:cs="Times New Roman"/>
                <w:spacing w:val="-5"/>
                <w:position w:val="16"/>
                <w:sz w:val="23"/>
                <w:szCs w:val="23"/>
              </w:rPr>
              <w:t>=0</w:t>
            </w:r>
            <w:r>
              <w:rPr>
                <w:rFonts w:ascii="宋体" w:hAnsi="宋体" w:eastAsia="宋体" w:cs="宋体"/>
                <w:spacing w:val="-5"/>
                <w:position w:val="16"/>
                <w:sz w:val="23"/>
                <w:szCs w:val="23"/>
              </w:rPr>
              <w:t>。</w:t>
            </w:r>
          </w:p>
          <w:p>
            <w:pPr>
              <w:spacing w:line="225" w:lineRule="auto"/>
              <w:ind w:left="547"/>
              <w:rPr>
                <w:rFonts w:ascii="宋体" w:hAnsi="宋体" w:eastAsia="宋体" w:cs="宋体"/>
                <w:sz w:val="23"/>
                <w:szCs w:val="23"/>
              </w:rPr>
            </w:pPr>
            <w:r>
              <w:rPr>
                <w:rFonts w:ascii="宋体" w:hAnsi="宋体" w:eastAsia="宋体" w:cs="宋体"/>
                <w:spacing w:val="-5"/>
                <w:sz w:val="23"/>
                <w:szCs w:val="23"/>
              </w:rPr>
              <w:t>④生产废水量</w:t>
            </w:r>
          </w:p>
          <w:p>
            <w:pPr>
              <w:spacing w:before="142" w:line="323" w:lineRule="exact"/>
              <w:ind w:left="549"/>
              <w:rPr>
                <w:rFonts w:ascii="宋体" w:hAnsi="宋体" w:eastAsia="宋体" w:cs="宋体"/>
                <w:sz w:val="23"/>
                <w:szCs w:val="23"/>
              </w:rPr>
            </w:pPr>
            <w:r>
              <w:rPr>
                <w:rFonts w:ascii="宋体" w:hAnsi="宋体" w:eastAsia="宋体" w:cs="宋体"/>
                <w:spacing w:val="-6"/>
                <w:position w:val="1"/>
                <w:sz w:val="23"/>
                <w:szCs w:val="23"/>
              </w:rPr>
              <w:t>本项目生产废水不属于风险物质，故</w:t>
            </w:r>
            <w:r>
              <w:rPr>
                <w:rFonts w:ascii="Times New Roman" w:hAnsi="Times New Roman" w:eastAsia="Times New Roman" w:cs="Times New Roman"/>
                <w:spacing w:val="-3"/>
                <w:position w:val="1"/>
                <w:sz w:val="23"/>
                <w:szCs w:val="23"/>
              </w:rPr>
              <w:t>V</w:t>
            </w:r>
            <w:r>
              <w:rPr>
                <w:rFonts w:ascii="Times New Roman" w:hAnsi="Times New Roman" w:eastAsia="Times New Roman" w:cs="Times New Roman"/>
                <w:spacing w:val="-6"/>
                <w:sz w:val="15"/>
                <w:szCs w:val="15"/>
              </w:rPr>
              <w:t>4</w:t>
            </w:r>
            <w:r>
              <w:rPr>
                <w:rFonts w:ascii="Times New Roman" w:hAnsi="Times New Roman" w:eastAsia="Times New Roman" w:cs="Times New Roman"/>
                <w:spacing w:val="-6"/>
                <w:position w:val="1"/>
                <w:sz w:val="23"/>
                <w:szCs w:val="23"/>
              </w:rPr>
              <w:t>=0</w:t>
            </w:r>
            <w:r>
              <w:rPr>
                <w:rFonts w:ascii="宋体" w:hAnsi="宋体" w:eastAsia="宋体" w:cs="宋体"/>
                <w:spacing w:val="-6"/>
                <w:position w:val="1"/>
                <w:sz w:val="23"/>
                <w:szCs w:val="23"/>
              </w:rPr>
              <w:t>。</w:t>
            </w:r>
          </w:p>
          <w:p>
            <w:pPr>
              <w:spacing w:before="188" w:line="225" w:lineRule="auto"/>
              <w:ind w:left="547"/>
              <w:rPr>
                <w:rFonts w:ascii="宋体" w:hAnsi="宋体" w:eastAsia="宋体" w:cs="宋体"/>
                <w:sz w:val="23"/>
                <w:szCs w:val="23"/>
              </w:rPr>
            </w:pPr>
            <w:r>
              <w:rPr>
                <w:rFonts w:ascii="宋体" w:hAnsi="宋体" w:eastAsia="宋体" w:cs="宋体"/>
                <w:spacing w:val="18"/>
                <w:sz w:val="23"/>
                <w:szCs w:val="23"/>
              </w:rPr>
              <w:t>⑤</w:t>
            </w:r>
            <w:r>
              <w:rPr>
                <w:rFonts w:ascii="宋体" w:hAnsi="宋体" w:eastAsia="宋体" w:cs="宋体"/>
                <w:spacing w:val="14"/>
                <w:sz w:val="23"/>
                <w:szCs w:val="23"/>
              </w:rPr>
              <w:t>降</w:t>
            </w:r>
            <w:r>
              <w:rPr>
                <w:rFonts w:ascii="宋体" w:hAnsi="宋体" w:eastAsia="宋体" w:cs="宋体"/>
                <w:spacing w:val="9"/>
                <w:sz w:val="23"/>
                <w:szCs w:val="23"/>
              </w:rPr>
              <w:t>雨量计算：根据《水体污染防控紧急措施设计导则》，降雨量计算公式如</w:t>
            </w:r>
          </w:p>
          <w:p>
            <w:pPr>
              <w:spacing w:before="185" w:line="229" w:lineRule="auto"/>
              <w:ind w:left="114"/>
              <w:rPr>
                <w:rFonts w:ascii="宋体" w:hAnsi="宋体" w:eastAsia="宋体" w:cs="宋体"/>
                <w:sz w:val="23"/>
                <w:szCs w:val="23"/>
              </w:rPr>
            </w:pPr>
            <w:r>
              <w:rPr>
                <w:rFonts w:ascii="宋体" w:hAnsi="宋体" w:eastAsia="宋体" w:cs="宋体"/>
                <w:spacing w:val="-4"/>
                <w:sz w:val="23"/>
                <w:szCs w:val="23"/>
              </w:rPr>
              <w:t>下</w:t>
            </w:r>
            <w:r>
              <w:rPr>
                <w:rFonts w:ascii="宋体" w:hAnsi="宋体" w:eastAsia="宋体" w:cs="宋体"/>
                <w:spacing w:val="-3"/>
                <w:sz w:val="23"/>
                <w:szCs w:val="23"/>
              </w:rPr>
              <w:t>：</w:t>
            </w:r>
          </w:p>
          <w:p>
            <w:pPr>
              <w:spacing w:before="121" w:line="432" w:lineRule="exact"/>
              <w:ind w:left="4218"/>
              <w:rPr>
                <w:rFonts w:ascii="Times New Roman" w:hAnsi="Times New Roman" w:eastAsia="Times New Roman" w:cs="Times New Roman"/>
                <w:sz w:val="23"/>
                <w:szCs w:val="23"/>
              </w:rPr>
            </w:pPr>
            <w:r>
              <w:rPr>
                <w:rFonts w:ascii="Times New Roman" w:hAnsi="Times New Roman" w:eastAsia="Times New Roman" w:cs="Times New Roman"/>
                <w:spacing w:val="-3"/>
                <w:position w:val="13"/>
                <w:sz w:val="23"/>
                <w:szCs w:val="23"/>
              </w:rPr>
              <w:t>V</w:t>
            </w:r>
            <w:r>
              <w:rPr>
                <w:rFonts w:ascii="Times New Roman" w:hAnsi="Times New Roman" w:eastAsia="Times New Roman" w:cs="Times New Roman"/>
                <w:spacing w:val="-5"/>
                <w:position w:val="12"/>
                <w:sz w:val="15"/>
                <w:szCs w:val="15"/>
              </w:rPr>
              <w:t>5</w:t>
            </w:r>
            <w:r>
              <w:rPr>
                <w:rFonts w:ascii="Times New Roman" w:hAnsi="Times New Roman" w:eastAsia="Times New Roman" w:cs="Times New Roman"/>
                <w:spacing w:val="-3"/>
                <w:position w:val="13"/>
                <w:sz w:val="23"/>
                <w:szCs w:val="23"/>
              </w:rPr>
              <w:t>= 10qF</w:t>
            </w:r>
          </w:p>
          <w:p>
            <w:pPr>
              <w:spacing w:line="323" w:lineRule="exact"/>
              <w:ind w:left="585"/>
              <w:rPr>
                <w:rFonts w:ascii="Times New Roman" w:hAnsi="Times New Roman" w:eastAsia="Times New Roman" w:cs="Times New Roman"/>
                <w:sz w:val="23"/>
                <w:szCs w:val="23"/>
              </w:rPr>
            </w:pPr>
            <w:r>
              <w:rPr>
                <w:rFonts w:ascii="Times New Roman" w:hAnsi="Times New Roman" w:eastAsia="Times New Roman" w:cs="Times New Roman"/>
                <w:position w:val="3"/>
                <w:sz w:val="23"/>
                <w:szCs w:val="23"/>
              </w:rPr>
              <w:t>q</w:t>
            </w:r>
            <w:r>
              <w:rPr>
                <w:rFonts w:ascii="Times New Roman" w:hAnsi="Times New Roman" w:eastAsia="Times New Roman" w:cs="Times New Roman"/>
                <w:spacing w:val="14"/>
                <w:position w:val="3"/>
                <w:sz w:val="23"/>
                <w:szCs w:val="23"/>
              </w:rPr>
              <w:t>—</w:t>
            </w:r>
            <w:r>
              <w:rPr>
                <w:rFonts w:ascii="Times New Roman" w:hAnsi="Times New Roman" w:eastAsia="Times New Roman" w:cs="Times New Roman"/>
                <w:spacing w:val="9"/>
                <w:position w:val="3"/>
                <w:sz w:val="23"/>
                <w:szCs w:val="23"/>
              </w:rPr>
              <w:t>—</w:t>
            </w:r>
            <w:r>
              <w:rPr>
                <w:rFonts w:ascii="Times New Roman" w:hAnsi="Times New Roman" w:eastAsia="Times New Roman" w:cs="Times New Roman"/>
                <w:spacing w:val="7"/>
                <w:position w:val="3"/>
                <w:sz w:val="23"/>
                <w:szCs w:val="23"/>
              </w:rPr>
              <w:t xml:space="preserve"> </w:t>
            </w:r>
            <w:r>
              <w:rPr>
                <w:rFonts w:ascii="宋体" w:hAnsi="宋体" w:eastAsia="宋体" w:cs="宋体"/>
                <w:spacing w:val="7"/>
                <w:position w:val="3"/>
                <w:sz w:val="23"/>
                <w:szCs w:val="23"/>
              </w:rPr>
              <w:t>降雨强度，</w:t>
            </w:r>
            <w:r>
              <w:rPr>
                <w:rFonts w:ascii="Times New Roman" w:hAnsi="Times New Roman" w:eastAsia="Times New Roman" w:cs="Times New Roman"/>
                <w:position w:val="3"/>
                <w:sz w:val="23"/>
                <w:szCs w:val="23"/>
              </w:rPr>
              <w:t>mm</w:t>
            </w:r>
            <w:r>
              <w:rPr>
                <w:rFonts w:ascii="宋体" w:hAnsi="宋体" w:eastAsia="宋体" w:cs="宋体"/>
                <w:spacing w:val="7"/>
                <w:position w:val="3"/>
                <w:sz w:val="23"/>
                <w:szCs w:val="23"/>
              </w:rPr>
              <w:t>；按平均日降雨量，</w:t>
            </w:r>
            <w:r>
              <w:rPr>
                <w:rFonts w:ascii="Times New Roman" w:hAnsi="Times New Roman" w:eastAsia="Times New Roman" w:cs="Times New Roman"/>
                <w:position w:val="3"/>
                <w:sz w:val="23"/>
                <w:szCs w:val="23"/>
              </w:rPr>
              <w:t>q</w:t>
            </w:r>
            <w:r>
              <w:rPr>
                <w:rFonts w:ascii="Times New Roman" w:hAnsi="Times New Roman" w:eastAsia="Times New Roman" w:cs="Times New Roman"/>
                <w:spacing w:val="7"/>
                <w:position w:val="3"/>
                <w:sz w:val="23"/>
                <w:szCs w:val="23"/>
              </w:rPr>
              <w:t>=</w:t>
            </w:r>
            <w:r>
              <w:rPr>
                <w:rFonts w:ascii="Times New Roman" w:hAnsi="Times New Roman" w:eastAsia="Times New Roman" w:cs="Times New Roman"/>
                <w:position w:val="3"/>
                <w:sz w:val="23"/>
                <w:szCs w:val="23"/>
              </w:rPr>
              <w:t>q</w:t>
            </w:r>
            <w:r>
              <w:rPr>
                <w:rFonts w:ascii="Times New Roman" w:hAnsi="Times New Roman" w:eastAsia="Times New Roman" w:cs="Times New Roman"/>
                <w:position w:val="2"/>
                <w:sz w:val="15"/>
                <w:szCs w:val="15"/>
              </w:rPr>
              <w:t>a</w:t>
            </w:r>
            <w:r>
              <w:rPr>
                <w:rFonts w:ascii="Times New Roman" w:hAnsi="Times New Roman" w:eastAsia="Times New Roman" w:cs="Times New Roman"/>
                <w:spacing w:val="7"/>
                <w:position w:val="3"/>
                <w:sz w:val="23"/>
                <w:szCs w:val="23"/>
              </w:rPr>
              <w:t>/</w:t>
            </w:r>
            <w:r>
              <w:rPr>
                <w:rFonts w:ascii="Times New Roman" w:hAnsi="Times New Roman" w:eastAsia="Times New Roman" w:cs="Times New Roman"/>
                <w:position w:val="3"/>
                <w:sz w:val="23"/>
                <w:szCs w:val="23"/>
              </w:rPr>
              <w:t>n</w:t>
            </w:r>
          </w:p>
          <w:p>
            <w:pPr>
              <w:spacing w:before="188" w:line="219" w:lineRule="auto"/>
              <w:ind w:left="585"/>
              <w:rPr>
                <w:rFonts w:ascii="宋体" w:hAnsi="宋体" w:eastAsia="宋体" w:cs="宋体"/>
                <w:sz w:val="23"/>
                <w:szCs w:val="23"/>
              </w:rPr>
            </w:pPr>
            <w:r>
              <w:rPr>
                <w:rFonts w:ascii="Times New Roman" w:hAnsi="Times New Roman" w:eastAsia="Times New Roman" w:cs="Times New Roman"/>
                <w:sz w:val="23"/>
                <w:szCs w:val="23"/>
              </w:rPr>
              <w:t>q</w:t>
            </w:r>
            <w:r>
              <w:rPr>
                <w:rFonts w:ascii="Times New Roman" w:hAnsi="Times New Roman" w:eastAsia="Times New Roman" w:cs="Times New Roman"/>
                <w:position w:val="-1"/>
                <w:sz w:val="15"/>
                <w:szCs w:val="15"/>
              </w:rPr>
              <w:t>a</w:t>
            </w:r>
            <w:r>
              <w:rPr>
                <w:rFonts w:ascii="Times New Roman" w:hAnsi="Times New Roman" w:eastAsia="Times New Roman" w:cs="Times New Roman"/>
                <w:spacing w:val="15"/>
                <w:sz w:val="23"/>
                <w:szCs w:val="23"/>
              </w:rPr>
              <w:t>—</w:t>
            </w:r>
            <w:r>
              <w:rPr>
                <w:rFonts w:ascii="Times New Roman" w:hAnsi="Times New Roman" w:eastAsia="Times New Roman" w:cs="Times New Roman"/>
                <w:spacing w:val="10"/>
                <w:sz w:val="23"/>
                <w:szCs w:val="23"/>
              </w:rPr>
              <w:t>—</w:t>
            </w:r>
            <w:r>
              <w:rPr>
                <w:rFonts w:ascii="宋体" w:hAnsi="宋体" w:eastAsia="宋体" w:cs="宋体"/>
                <w:spacing w:val="10"/>
                <w:sz w:val="23"/>
                <w:szCs w:val="23"/>
              </w:rPr>
              <w:t>年平均降雨量，</w:t>
            </w:r>
            <w:r>
              <w:rPr>
                <w:rFonts w:ascii="Times New Roman" w:hAnsi="Times New Roman" w:eastAsia="Times New Roman" w:cs="Times New Roman"/>
                <w:sz w:val="23"/>
                <w:szCs w:val="23"/>
              </w:rPr>
              <w:t>mm</w:t>
            </w:r>
            <w:r>
              <w:rPr>
                <w:rFonts w:ascii="宋体" w:hAnsi="宋体" w:eastAsia="宋体" w:cs="宋体"/>
                <w:spacing w:val="10"/>
                <w:sz w:val="23"/>
                <w:szCs w:val="23"/>
              </w:rPr>
              <w:t>；</w:t>
            </w:r>
          </w:p>
          <w:p>
            <w:pPr>
              <w:spacing w:before="193" w:line="227" w:lineRule="auto"/>
              <w:ind w:left="579"/>
              <w:rPr>
                <w:rFonts w:ascii="宋体" w:hAnsi="宋体" w:eastAsia="宋体" w:cs="宋体"/>
                <w:sz w:val="23"/>
                <w:szCs w:val="23"/>
              </w:rPr>
            </w:pPr>
            <w:r>
              <w:rPr>
                <w:rFonts w:ascii="Times New Roman" w:hAnsi="Times New Roman" w:eastAsia="Times New Roman" w:cs="Times New Roman"/>
                <w:sz w:val="23"/>
                <w:szCs w:val="23"/>
              </w:rPr>
              <w:t>n</w:t>
            </w:r>
            <w:r>
              <w:rPr>
                <w:rFonts w:ascii="Times New Roman" w:hAnsi="Times New Roman" w:eastAsia="Times New Roman" w:cs="Times New Roman"/>
                <w:spacing w:val="12"/>
                <w:sz w:val="23"/>
                <w:szCs w:val="23"/>
              </w:rPr>
              <w:t>—</w:t>
            </w:r>
            <w:r>
              <w:rPr>
                <w:rFonts w:ascii="Times New Roman" w:hAnsi="Times New Roman" w:eastAsia="Times New Roman" w:cs="Times New Roman"/>
                <w:spacing w:val="9"/>
                <w:sz w:val="23"/>
                <w:szCs w:val="23"/>
              </w:rPr>
              <w:t>—</w:t>
            </w:r>
            <w:r>
              <w:rPr>
                <w:rFonts w:ascii="宋体" w:hAnsi="宋体" w:eastAsia="宋体" w:cs="宋体"/>
                <w:spacing w:val="9"/>
                <w:sz w:val="23"/>
                <w:szCs w:val="23"/>
              </w:rPr>
              <w:t>年平均降雨日数。</w:t>
            </w:r>
          </w:p>
          <w:p>
            <w:pPr>
              <w:spacing w:before="139" w:line="323" w:lineRule="exact"/>
              <w:ind w:left="581"/>
              <w:rPr>
                <w:rFonts w:ascii="宋体" w:hAnsi="宋体" w:eastAsia="宋体" w:cs="宋体"/>
                <w:sz w:val="23"/>
                <w:szCs w:val="23"/>
              </w:rPr>
            </w:pPr>
            <w:r>
              <w:rPr>
                <w:rFonts w:ascii="Times New Roman" w:hAnsi="Times New Roman" w:eastAsia="Times New Roman" w:cs="Times New Roman"/>
                <w:position w:val="1"/>
                <w:sz w:val="23"/>
                <w:szCs w:val="23"/>
              </w:rPr>
              <w:t>F</w:t>
            </w:r>
            <w:r>
              <w:rPr>
                <w:rFonts w:ascii="Times New Roman" w:hAnsi="Times New Roman" w:eastAsia="Times New Roman" w:cs="Times New Roman"/>
                <w:spacing w:val="11"/>
                <w:position w:val="1"/>
                <w:sz w:val="23"/>
                <w:szCs w:val="23"/>
              </w:rPr>
              <w:t>—</w:t>
            </w:r>
            <w:r>
              <w:rPr>
                <w:rFonts w:ascii="Times New Roman" w:hAnsi="Times New Roman" w:eastAsia="Times New Roman" w:cs="Times New Roman"/>
                <w:spacing w:val="10"/>
                <w:position w:val="1"/>
                <w:sz w:val="23"/>
                <w:szCs w:val="23"/>
              </w:rPr>
              <w:t>—</w:t>
            </w:r>
            <w:r>
              <w:rPr>
                <w:rFonts w:ascii="宋体" w:hAnsi="宋体" w:eastAsia="宋体" w:cs="宋体"/>
                <w:spacing w:val="10"/>
                <w:position w:val="1"/>
                <w:sz w:val="23"/>
                <w:szCs w:val="23"/>
              </w:rPr>
              <w:t>必须进入事故废水收集系统的雨水汇水面积，</w:t>
            </w:r>
            <w:r>
              <w:rPr>
                <w:rFonts w:ascii="Times New Roman" w:hAnsi="Times New Roman" w:eastAsia="Times New Roman" w:cs="Times New Roman"/>
                <w:position w:val="1"/>
                <w:sz w:val="23"/>
                <w:szCs w:val="23"/>
              </w:rPr>
              <w:t>ha</w:t>
            </w:r>
            <w:r>
              <w:rPr>
                <w:rFonts w:ascii="宋体" w:hAnsi="宋体" w:eastAsia="宋体" w:cs="宋体"/>
                <w:spacing w:val="10"/>
                <w:position w:val="1"/>
                <w:sz w:val="23"/>
                <w:szCs w:val="23"/>
              </w:rPr>
              <w:t>；</w:t>
            </w:r>
          </w:p>
          <w:p>
            <w:pPr>
              <w:spacing w:before="189" w:line="357" w:lineRule="auto"/>
              <w:ind w:left="108" w:right="101" w:firstLine="479"/>
              <w:rPr>
                <w:rFonts w:ascii="宋体" w:hAnsi="宋体" w:eastAsia="宋体" w:cs="宋体"/>
                <w:sz w:val="23"/>
                <w:szCs w:val="23"/>
              </w:rPr>
            </w:pPr>
            <w:r>
              <w:rPr>
                <w:rFonts w:ascii="宋体" w:hAnsi="宋体" w:eastAsia="宋体" w:cs="宋体"/>
                <w:spacing w:val="6"/>
                <w:sz w:val="23"/>
                <w:szCs w:val="23"/>
              </w:rPr>
              <w:t>根据收集的近</w:t>
            </w:r>
            <w:r>
              <w:rPr>
                <w:rFonts w:ascii="宋体" w:hAnsi="宋体" w:eastAsia="宋体" w:cs="宋体"/>
                <w:spacing w:val="5"/>
                <w:sz w:val="23"/>
                <w:szCs w:val="23"/>
              </w:rPr>
              <w:t xml:space="preserve"> </w:t>
            </w:r>
            <w:r>
              <w:rPr>
                <w:rFonts w:ascii="Times New Roman" w:hAnsi="Times New Roman" w:eastAsia="Times New Roman" w:cs="Times New Roman"/>
                <w:spacing w:val="3"/>
                <w:sz w:val="23"/>
                <w:szCs w:val="23"/>
              </w:rPr>
              <w:t xml:space="preserve">20 </w:t>
            </w:r>
            <w:r>
              <w:rPr>
                <w:rFonts w:ascii="宋体" w:hAnsi="宋体" w:eastAsia="宋体" w:cs="宋体"/>
                <w:spacing w:val="3"/>
                <w:sz w:val="23"/>
                <w:szCs w:val="23"/>
              </w:rPr>
              <w:t xml:space="preserve">年气候统计资料，博罗片区年平均降雨量为 </w:t>
            </w:r>
            <w:r>
              <w:rPr>
                <w:rFonts w:ascii="Times New Roman" w:hAnsi="Times New Roman" w:eastAsia="Times New Roman" w:cs="Times New Roman"/>
                <w:spacing w:val="3"/>
                <w:sz w:val="23"/>
                <w:szCs w:val="23"/>
              </w:rPr>
              <w:t>1905.2</w:t>
            </w:r>
            <w:r>
              <w:rPr>
                <w:rFonts w:ascii="Times New Roman" w:hAnsi="Times New Roman" w:eastAsia="Times New Roman" w:cs="Times New Roman"/>
                <w:sz w:val="23"/>
                <w:szCs w:val="23"/>
              </w:rPr>
              <w:t>mm</w:t>
            </w:r>
            <w:r>
              <w:rPr>
                <w:rFonts w:ascii="Times New Roman" w:hAnsi="Times New Roman" w:eastAsia="Times New Roman" w:cs="Times New Roman"/>
                <w:spacing w:val="3"/>
                <w:sz w:val="23"/>
                <w:szCs w:val="23"/>
              </w:rPr>
              <w:t xml:space="preserve"> </w:t>
            </w:r>
            <w:r>
              <w:rPr>
                <w:rFonts w:ascii="宋体" w:hAnsi="宋体" w:eastAsia="宋体" w:cs="宋体"/>
                <w:spacing w:val="3"/>
                <w:sz w:val="23"/>
                <w:szCs w:val="23"/>
              </w:rPr>
              <w:t>，年平</w:t>
            </w:r>
            <w:r>
              <w:rPr>
                <w:rFonts w:ascii="宋体" w:hAnsi="宋体" w:eastAsia="宋体" w:cs="宋体"/>
                <w:sz w:val="23"/>
                <w:szCs w:val="23"/>
              </w:rPr>
              <w:t xml:space="preserve"> </w:t>
            </w:r>
            <w:r>
              <w:rPr>
                <w:rFonts w:ascii="宋体" w:hAnsi="宋体" w:eastAsia="宋体" w:cs="宋体"/>
                <w:spacing w:val="6"/>
                <w:sz w:val="23"/>
                <w:szCs w:val="23"/>
              </w:rPr>
              <w:t xml:space="preserve">均降雨天数 </w:t>
            </w:r>
            <w:r>
              <w:rPr>
                <w:rFonts w:ascii="Times New Roman" w:hAnsi="Times New Roman" w:eastAsia="Times New Roman" w:cs="Times New Roman"/>
                <w:spacing w:val="6"/>
                <w:sz w:val="23"/>
                <w:szCs w:val="23"/>
              </w:rPr>
              <w:t xml:space="preserve">150 </w:t>
            </w:r>
            <w:r>
              <w:rPr>
                <w:rFonts w:ascii="宋体" w:hAnsi="宋体" w:eastAsia="宋体" w:cs="宋体"/>
                <w:spacing w:val="6"/>
                <w:sz w:val="23"/>
                <w:szCs w:val="23"/>
              </w:rPr>
              <w:t>天。项目汇水面积为全厂总面积：</w:t>
            </w:r>
            <w:r>
              <w:rPr>
                <w:rFonts w:ascii="Times New Roman" w:hAnsi="Times New Roman" w:eastAsia="Times New Roman" w:cs="Times New Roman"/>
                <w:spacing w:val="6"/>
                <w:sz w:val="23"/>
                <w:szCs w:val="23"/>
              </w:rPr>
              <w:t>14698</w:t>
            </w:r>
            <w:r>
              <w:rPr>
                <w:rFonts w:ascii="Times New Roman" w:hAnsi="Times New Roman" w:eastAsia="Times New Roman" w:cs="Times New Roman"/>
                <w:sz w:val="23"/>
                <w:szCs w:val="23"/>
              </w:rPr>
              <w:t>m</w:t>
            </w:r>
            <w:r>
              <w:rPr>
                <w:rFonts w:ascii="Times New Roman" w:hAnsi="Times New Roman" w:eastAsia="Times New Roman" w:cs="Times New Roman"/>
                <w:spacing w:val="6"/>
                <w:position w:val="8"/>
                <w:sz w:val="15"/>
                <w:szCs w:val="15"/>
              </w:rPr>
              <w:t xml:space="preserve">2 </w:t>
            </w:r>
            <w:r>
              <w:rPr>
                <w:rFonts w:ascii="宋体" w:hAnsi="宋体" w:eastAsia="宋体" w:cs="宋体"/>
                <w:spacing w:val="6"/>
                <w:sz w:val="23"/>
                <w:szCs w:val="23"/>
              </w:rPr>
              <w:t>，则事故时厂区的降</w:t>
            </w:r>
            <w:r>
              <w:rPr>
                <w:rFonts w:ascii="宋体" w:hAnsi="宋体" w:eastAsia="宋体" w:cs="宋体"/>
                <w:spacing w:val="3"/>
                <w:sz w:val="23"/>
                <w:szCs w:val="23"/>
              </w:rPr>
              <w:t>雨</w:t>
            </w:r>
          </w:p>
          <w:p>
            <w:pPr>
              <w:spacing w:line="323" w:lineRule="exact"/>
              <w:ind w:left="107"/>
              <w:rPr>
                <w:rFonts w:ascii="宋体" w:hAnsi="宋体" w:eastAsia="宋体" w:cs="宋体"/>
                <w:sz w:val="23"/>
                <w:szCs w:val="23"/>
              </w:rPr>
            </w:pPr>
            <w:r>
              <w:rPr>
                <w:rFonts w:ascii="宋体" w:hAnsi="宋体" w:eastAsia="宋体" w:cs="宋体"/>
                <w:spacing w:val="-4"/>
                <w:position w:val="1"/>
                <w:sz w:val="23"/>
                <w:szCs w:val="23"/>
              </w:rPr>
              <w:t>量为</w:t>
            </w:r>
            <w:r>
              <w:rPr>
                <w:rFonts w:ascii="宋体" w:hAnsi="宋体" w:eastAsia="宋体" w:cs="宋体"/>
                <w:spacing w:val="-3"/>
                <w:position w:val="1"/>
                <w:sz w:val="23"/>
                <w:szCs w:val="23"/>
              </w:rPr>
              <w:t xml:space="preserve"> </w:t>
            </w:r>
            <w:r>
              <w:rPr>
                <w:rFonts w:ascii="Times New Roman" w:hAnsi="Times New Roman" w:eastAsia="Times New Roman" w:cs="Times New Roman"/>
                <w:spacing w:val="-2"/>
                <w:position w:val="1"/>
                <w:sz w:val="23"/>
                <w:szCs w:val="23"/>
              </w:rPr>
              <w:t>V</w:t>
            </w:r>
            <w:r>
              <w:rPr>
                <w:rFonts w:ascii="Times New Roman" w:hAnsi="Times New Roman" w:eastAsia="Times New Roman" w:cs="Times New Roman"/>
                <w:spacing w:val="-2"/>
                <w:sz w:val="15"/>
                <w:szCs w:val="15"/>
              </w:rPr>
              <w:t>5</w:t>
            </w:r>
            <w:r>
              <w:rPr>
                <w:rFonts w:ascii="Times New Roman" w:hAnsi="Times New Roman" w:eastAsia="Times New Roman" w:cs="Times New Roman"/>
                <w:spacing w:val="-2"/>
                <w:position w:val="1"/>
                <w:sz w:val="23"/>
                <w:szCs w:val="23"/>
              </w:rPr>
              <w:t xml:space="preserve">= 10×1905.2mm/ 150d ×1.4698ha </w:t>
            </w:r>
            <w:r>
              <w:rPr>
                <w:rFonts w:ascii="宋体" w:hAnsi="宋体" w:eastAsia="宋体" w:cs="宋体"/>
                <w:spacing w:val="-2"/>
                <w:position w:val="1"/>
                <w:sz w:val="23"/>
                <w:szCs w:val="23"/>
              </w:rPr>
              <w:t>≈</w:t>
            </w:r>
            <w:r>
              <w:rPr>
                <w:rFonts w:ascii="Times New Roman" w:hAnsi="Times New Roman" w:eastAsia="Times New Roman" w:cs="Times New Roman"/>
                <w:spacing w:val="-2"/>
                <w:position w:val="1"/>
                <w:sz w:val="23"/>
                <w:szCs w:val="23"/>
              </w:rPr>
              <w:t>186.7m</w:t>
            </w:r>
            <w:r>
              <w:rPr>
                <w:rFonts w:ascii="Times New Roman" w:hAnsi="Times New Roman" w:eastAsia="Times New Roman" w:cs="Times New Roman"/>
                <w:spacing w:val="-2"/>
                <w:position w:val="8"/>
                <w:sz w:val="15"/>
                <w:szCs w:val="15"/>
              </w:rPr>
              <w:t>3</w:t>
            </w:r>
            <w:r>
              <w:rPr>
                <w:rFonts w:ascii="宋体" w:hAnsi="宋体" w:eastAsia="宋体" w:cs="宋体"/>
                <w:spacing w:val="-2"/>
                <w:position w:val="1"/>
                <w:sz w:val="23"/>
                <w:szCs w:val="23"/>
              </w:rPr>
              <w:t>。</w:t>
            </w:r>
          </w:p>
          <w:p>
            <w:pPr>
              <w:spacing w:before="145" w:line="509" w:lineRule="exact"/>
              <w:ind w:left="551"/>
              <w:rPr>
                <w:rFonts w:ascii="宋体" w:hAnsi="宋体" w:eastAsia="宋体" w:cs="宋体"/>
                <w:sz w:val="23"/>
                <w:szCs w:val="23"/>
              </w:rPr>
            </w:pPr>
            <w:r>
              <w:rPr>
                <w:rFonts w:ascii="宋体" w:hAnsi="宋体" w:eastAsia="宋体" w:cs="宋体"/>
                <w:spacing w:val="-7"/>
                <w:position w:val="17"/>
                <w:sz w:val="23"/>
                <w:szCs w:val="23"/>
              </w:rPr>
              <w:t>综</w:t>
            </w:r>
            <w:r>
              <w:rPr>
                <w:rFonts w:ascii="宋体" w:hAnsi="宋体" w:eastAsia="宋体" w:cs="宋体"/>
                <w:spacing w:val="-5"/>
                <w:position w:val="17"/>
                <w:sz w:val="23"/>
                <w:szCs w:val="23"/>
              </w:rPr>
              <w:t>上所述，项目事故废水总量</w:t>
            </w:r>
            <w:r>
              <w:rPr>
                <w:rFonts w:ascii="Times New Roman" w:hAnsi="Times New Roman" w:eastAsia="Times New Roman" w:cs="Times New Roman"/>
                <w:spacing w:val="-5"/>
                <w:position w:val="17"/>
                <w:sz w:val="23"/>
                <w:szCs w:val="23"/>
              </w:rPr>
              <w:t xml:space="preserve">V </w:t>
            </w:r>
            <w:r>
              <w:rPr>
                <w:rFonts w:ascii="宋体" w:hAnsi="宋体" w:eastAsia="宋体" w:cs="宋体"/>
                <w:spacing w:val="-5"/>
                <w:position w:val="14"/>
                <w:sz w:val="11"/>
                <w:szCs w:val="11"/>
              </w:rPr>
              <w:t>总</w:t>
            </w:r>
            <w:r>
              <w:rPr>
                <w:rFonts w:ascii="Times New Roman" w:hAnsi="Times New Roman" w:eastAsia="Times New Roman" w:cs="Times New Roman"/>
                <w:spacing w:val="-5"/>
                <w:position w:val="17"/>
                <w:sz w:val="23"/>
                <w:szCs w:val="23"/>
              </w:rPr>
              <w:t>=0.5+144+0+0+186.7=331.2m</w:t>
            </w:r>
            <w:r>
              <w:rPr>
                <w:rFonts w:ascii="Times New Roman" w:hAnsi="Times New Roman" w:eastAsia="Times New Roman" w:cs="Times New Roman"/>
                <w:spacing w:val="-5"/>
                <w:position w:val="25"/>
                <w:sz w:val="15"/>
                <w:szCs w:val="15"/>
              </w:rPr>
              <w:t>3</w:t>
            </w:r>
            <w:r>
              <w:rPr>
                <w:rFonts w:ascii="宋体" w:hAnsi="宋体" w:eastAsia="宋体" w:cs="宋体"/>
                <w:spacing w:val="-5"/>
                <w:position w:val="17"/>
                <w:sz w:val="23"/>
                <w:szCs w:val="23"/>
              </w:rPr>
              <w:t>。</w:t>
            </w:r>
          </w:p>
          <w:p>
            <w:pPr>
              <w:spacing w:line="228" w:lineRule="auto"/>
              <w:ind w:left="552"/>
              <w:rPr>
                <w:rFonts w:ascii="宋体" w:hAnsi="宋体" w:eastAsia="宋体" w:cs="宋体"/>
                <w:sz w:val="23"/>
                <w:szCs w:val="23"/>
              </w:rPr>
            </w:pPr>
            <w:r>
              <w:rPr>
                <w:rFonts w:ascii="宋体" w:hAnsi="宋体" w:eastAsia="宋体" w:cs="宋体"/>
                <w:spacing w:val="-13"/>
                <w:sz w:val="23"/>
                <w:szCs w:val="23"/>
              </w:rPr>
              <w:t>企</w:t>
            </w:r>
            <w:r>
              <w:rPr>
                <w:rFonts w:ascii="宋体" w:hAnsi="宋体" w:eastAsia="宋体" w:cs="宋体"/>
                <w:spacing w:val="-8"/>
                <w:sz w:val="23"/>
                <w:szCs w:val="23"/>
              </w:rPr>
              <w:t>业的三级防控措施：</w:t>
            </w:r>
          </w:p>
          <w:p>
            <w:pPr>
              <w:spacing w:before="185" w:line="382" w:lineRule="auto"/>
              <w:ind w:left="130" w:right="82" w:firstLine="421"/>
              <w:rPr>
                <w:rFonts w:ascii="宋体" w:hAnsi="宋体" w:eastAsia="宋体" w:cs="宋体"/>
                <w:sz w:val="23"/>
                <w:szCs w:val="23"/>
              </w:rPr>
            </w:pPr>
            <w:r>
              <w:rPr>
                <w:rFonts w:ascii="宋体" w:hAnsi="宋体" w:eastAsia="宋体" w:cs="宋体"/>
                <w:spacing w:val="-16"/>
                <w:sz w:val="23"/>
                <w:szCs w:val="23"/>
              </w:rPr>
              <w:t>一</w:t>
            </w:r>
            <w:r>
              <w:rPr>
                <w:rFonts w:ascii="宋体" w:hAnsi="宋体" w:eastAsia="宋体" w:cs="宋体"/>
                <w:spacing w:val="-15"/>
                <w:sz w:val="23"/>
                <w:szCs w:val="23"/>
              </w:rPr>
              <w:t>级</w:t>
            </w:r>
            <w:r>
              <w:rPr>
                <w:rFonts w:ascii="宋体" w:hAnsi="宋体" w:eastAsia="宋体" w:cs="宋体"/>
                <w:spacing w:val="-8"/>
                <w:sz w:val="23"/>
                <w:szCs w:val="23"/>
              </w:rPr>
              <w:t>防控措施：厂区雨污分流，厂区雨水总排口设置雨水阀门，发生事故时候，在关</w:t>
            </w:r>
            <w:r>
              <w:rPr>
                <w:rFonts w:ascii="宋体" w:hAnsi="宋体" w:eastAsia="宋体" w:cs="宋体"/>
                <w:sz w:val="23"/>
                <w:szCs w:val="23"/>
              </w:rPr>
              <w:t xml:space="preserve"> </w:t>
            </w:r>
            <w:r>
              <w:rPr>
                <w:rFonts w:ascii="宋体" w:hAnsi="宋体" w:eastAsia="宋体" w:cs="宋体"/>
                <w:spacing w:val="-13"/>
                <w:sz w:val="23"/>
                <w:szCs w:val="23"/>
              </w:rPr>
              <w:t>闭</w:t>
            </w:r>
            <w:r>
              <w:rPr>
                <w:rFonts w:ascii="宋体" w:hAnsi="宋体" w:eastAsia="宋体" w:cs="宋体"/>
                <w:spacing w:val="-10"/>
                <w:sz w:val="23"/>
                <w:szCs w:val="23"/>
              </w:rPr>
              <w:t>雨水阀门的情况下，厂区的雨水管网和厂区围堰可以临时暂存消防废水。</w:t>
            </w:r>
          </w:p>
        </w:tc>
      </w:tr>
    </w:tbl>
    <w:p>
      <w:pPr>
        <w:rPr>
          <w:rFonts w:ascii="Arial"/>
          <w:sz w:val="21"/>
        </w:rPr>
      </w:pPr>
    </w:p>
    <w:p>
      <w:pPr>
        <w:sectPr>
          <w:footerReference r:id="rId72" w:type="default"/>
          <w:pgSz w:w="11906" w:h="16839"/>
          <w:pgMar w:top="1431" w:right="1363" w:bottom="1015" w:left="1363" w:header="0" w:footer="853" w:gutter="0"/>
          <w:cols w:space="720" w:num="1"/>
        </w:sectPr>
      </w:pPr>
    </w:p>
    <w:p/>
    <w:p>
      <w:pPr>
        <w:spacing w:line="28" w:lineRule="exact"/>
      </w:pPr>
    </w:p>
    <w:tbl>
      <w:tblPr>
        <w:tblStyle w:val="4"/>
        <w:tblW w:w="91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9"/>
        <w:gridCol w:w="88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327" w:hRule="atLeast"/>
        </w:trPr>
        <w:tc>
          <w:tcPr>
            <w:tcW w:w="319" w:type="dxa"/>
            <w:tcBorders>
              <w:left w:val="single" w:color="000000" w:sz="6" w:space="0"/>
            </w:tcBorders>
            <w:vAlign w:val="top"/>
          </w:tcPr>
          <w:p>
            <w:pPr>
              <w:rPr>
                <w:rFonts w:ascii="Arial"/>
                <w:sz w:val="21"/>
              </w:rPr>
            </w:pPr>
          </w:p>
        </w:tc>
        <w:tc>
          <w:tcPr>
            <w:tcW w:w="8845" w:type="dxa"/>
            <w:tcBorders>
              <w:right w:val="single" w:color="000000" w:sz="6" w:space="0"/>
            </w:tcBorders>
            <w:vAlign w:val="top"/>
          </w:tcPr>
          <w:p>
            <w:pPr>
              <w:spacing w:before="49" w:line="228" w:lineRule="auto"/>
              <w:ind w:left="552"/>
              <w:rPr>
                <w:rFonts w:ascii="宋体" w:hAnsi="宋体" w:eastAsia="宋体" w:cs="宋体"/>
                <w:sz w:val="23"/>
                <w:szCs w:val="23"/>
              </w:rPr>
            </w:pPr>
            <w:r>
              <w:rPr>
                <w:rFonts w:ascii="宋体" w:hAnsi="宋体" w:eastAsia="宋体" w:cs="宋体"/>
                <w:spacing w:val="-11"/>
                <w:sz w:val="23"/>
                <w:szCs w:val="23"/>
              </w:rPr>
              <w:t>二</w:t>
            </w:r>
            <w:r>
              <w:rPr>
                <w:rFonts w:ascii="宋体" w:hAnsi="宋体" w:eastAsia="宋体" w:cs="宋体"/>
                <w:spacing w:val="-7"/>
                <w:sz w:val="23"/>
                <w:szCs w:val="23"/>
              </w:rPr>
              <w:t>级防控措施：生产车间设置</w:t>
            </w:r>
            <w:r>
              <w:rPr>
                <w:rFonts w:ascii="Times New Roman" w:hAnsi="Times New Roman" w:eastAsia="Times New Roman" w:cs="Times New Roman"/>
                <w:spacing w:val="-7"/>
                <w:sz w:val="23"/>
                <w:szCs w:val="23"/>
              </w:rPr>
              <w:t xml:space="preserve">5cm </w:t>
            </w:r>
            <w:r>
              <w:rPr>
                <w:rFonts w:ascii="宋体" w:hAnsi="宋体" w:eastAsia="宋体" w:cs="宋体"/>
                <w:spacing w:val="-7"/>
                <w:sz w:val="23"/>
                <w:szCs w:val="23"/>
              </w:rPr>
              <w:t>围堰，拦截事故废水在生产车间内。</w:t>
            </w:r>
          </w:p>
          <w:p>
            <w:pPr>
              <w:spacing w:before="184" w:line="382" w:lineRule="auto"/>
              <w:ind w:left="114" w:right="82" w:firstLine="434"/>
              <w:rPr>
                <w:rFonts w:ascii="宋体" w:hAnsi="宋体" w:eastAsia="宋体" w:cs="宋体"/>
                <w:sz w:val="23"/>
                <w:szCs w:val="23"/>
              </w:rPr>
            </w:pPr>
            <w:r>
              <w:rPr>
                <w:rFonts w:ascii="宋体" w:hAnsi="宋体" w:eastAsia="宋体" w:cs="宋体"/>
                <w:spacing w:val="-16"/>
                <w:sz w:val="23"/>
                <w:szCs w:val="23"/>
              </w:rPr>
              <w:t>三</w:t>
            </w:r>
            <w:r>
              <w:rPr>
                <w:rFonts w:ascii="宋体" w:hAnsi="宋体" w:eastAsia="宋体" w:cs="宋体"/>
                <w:spacing w:val="-11"/>
                <w:sz w:val="23"/>
                <w:szCs w:val="23"/>
              </w:rPr>
              <w:t>级</w:t>
            </w:r>
            <w:r>
              <w:rPr>
                <w:rFonts w:ascii="宋体" w:hAnsi="宋体" w:eastAsia="宋体" w:cs="宋体"/>
                <w:spacing w:val="-8"/>
                <w:sz w:val="23"/>
                <w:szCs w:val="23"/>
              </w:rPr>
              <w:t>防控措施：设置应急池，发生事故时，消防废水和泄漏物料通过管道引至事故应</w:t>
            </w:r>
            <w:r>
              <w:rPr>
                <w:rFonts w:ascii="宋体" w:hAnsi="宋体" w:eastAsia="宋体" w:cs="宋体"/>
                <w:sz w:val="23"/>
                <w:szCs w:val="23"/>
              </w:rPr>
              <w:t xml:space="preserve"> </w:t>
            </w:r>
            <w:r>
              <w:rPr>
                <w:rFonts w:ascii="宋体" w:hAnsi="宋体" w:eastAsia="宋体" w:cs="宋体"/>
                <w:spacing w:val="-18"/>
                <w:sz w:val="23"/>
                <w:szCs w:val="23"/>
              </w:rPr>
              <w:t>急</w:t>
            </w:r>
            <w:r>
              <w:rPr>
                <w:rFonts w:ascii="宋体" w:hAnsi="宋体" w:eastAsia="宋体" w:cs="宋体"/>
                <w:spacing w:val="-10"/>
                <w:sz w:val="23"/>
                <w:szCs w:val="23"/>
              </w:rPr>
              <w:t>池</w:t>
            </w:r>
            <w:r>
              <w:rPr>
                <w:rFonts w:ascii="宋体" w:hAnsi="宋体" w:eastAsia="宋体" w:cs="宋体"/>
                <w:spacing w:val="-9"/>
                <w:sz w:val="23"/>
                <w:szCs w:val="23"/>
              </w:rPr>
              <w:t>存放，将厂区的事故废水控制在厂区范围内。</w:t>
            </w:r>
          </w:p>
        </w:tc>
      </w:tr>
    </w:tbl>
    <w:p>
      <w:pPr>
        <w:rPr>
          <w:rFonts w:ascii="Arial"/>
          <w:sz w:val="21"/>
        </w:rPr>
      </w:pPr>
    </w:p>
    <w:p>
      <w:pPr>
        <w:sectPr>
          <w:footerReference r:id="rId73" w:type="default"/>
          <w:pgSz w:w="11906" w:h="16839"/>
          <w:pgMar w:top="1431" w:right="1363" w:bottom="1015" w:left="1363" w:header="0" w:footer="853" w:gutter="0"/>
          <w:cols w:space="720" w:num="1"/>
        </w:sectPr>
      </w:pPr>
    </w:p>
    <w:p>
      <w:pPr>
        <w:spacing w:before="316" w:line="218" w:lineRule="auto"/>
        <w:ind w:left="2328"/>
        <w:outlineLvl w:val="0"/>
        <w:rPr>
          <w:rFonts w:ascii="黑体" w:hAnsi="黑体" w:eastAsia="黑体" w:cs="黑体"/>
          <w:sz w:val="29"/>
          <w:szCs w:val="29"/>
        </w:rPr>
      </w:pPr>
      <w:r>
        <w:rPr>
          <w:rFonts w:ascii="黑体" w:hAnsi="黑体" w:eastAsia="黑体" w:cs="黑体"/>
          <w:spacing w:val="16"/>
          <w:sz w:val="29"/>
          <w:szCs w:val="29"/>
        </w:rPr>
        <w:t>五</w:t>
      </w:r>
      <w:r>
        <w:rPr>
          <w:rFonts w:ascii="黑体" w:hAnsi="黑体" w:eastAsia="黑体" w:cs="黑体"/>
          <w:spacing w:val="8"/>
          <w:sz w:val="29"/>
          <w:szCs w:val="29"/>
        </w:rPr>
        <w:t>、环境保护措施监督检查清单</w:t>
      </w:r>
    </w:p>
    <w:tbl>
      <w:tblPr>
        <w:tblStyle w:val="4"/>
        <w:tblW w:w="880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3"/>
        <w:gridCol w:w="1613"/>
        <w:gridCol w:w="1060"/>
        <w:gridCol w:w="759"/>
        <w:gridCol w:w="1610"/>
        <w:gridCol w:w="21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1573" w:type="dxa"/>
            <w:tcBorders>
              <w:left w:val="single" w:color="000000" w:sz="6" w:space="0"/>
              <w:tl2br w:val="single" w:color="000000" w:sz="4" w:space="0"/>
            </w:tcBorders>
            <w:vAlign w:val="top"/>
          </w:tcPr>
          <w:p>
            <w:pPr>
              <w:spacing w:before="46" w:line="228" w:lineRule="auto"/>
              <w:ind w:left="975"/>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内</w:t>
            </w:r>
            <w:r>
              <w:rPr>
                <w:rFonts w:ascii="宋体" w:hAnsi="宋体" w:eastAsia="宋体" w:cs="宋体"/>
                <w:spacing w:val="-6"/>
                <w:sz w:val="20"/>
                <w:szCs w:val="20"/>
                <w14:textOutline w14:w="3795" w14:cap="sq" w14:cmpd="sng">
                  <w14:solidFill>
                    <w14:srgbClr w14:val="000000"/>
                  </w14:solidFill>
                  <w14:prstDash w14:val="solid"/>
                  <w14:bevel/>
                </w14:textOutline>
              </w:rPr>
              <w:t>容</w:t>
            </w:r>
          </w:p>
          <w:p>
            <w:pPr>
              <w:spacing w:before="24" w:line="227" w:lineRule="auto"/>
              <w:ind w:left="111"/>
              <w:rPr>
                <w:rFonts w:ascii="宋体" w:hAnsi="宋体" w:eastAsia="宋体" w:cs="宋体"/>
                <w:sz w:val="20"/>
                <w:szCs w:val="20"/>
              </w:rPr>
            </w:pPr>
            <w:r>
              <w:rPr>
                <w:rFonts w:ascii="宋体" w:hAnsi="宋体" w:eastAsia="宋体" w:cs="宋体"/>
                <w:spacing w:val="6"/>
                <w:sz w:val="20"/>
                <w:szCs w:val="20"/>
                <w14:textOutline w14:w="3795" w14:cap="sq" w14:cmpd="sng">
                  <w14:solidFill>
                    <w14:srgbClr w14:val="000000"/>
                  </w14:solidFill>
                  <w14:prstDash w14:val="solid"/>
                  <w14:bevel/>
                </w14:textOutline>
              </w:rPr>
              <w:t>要</w:t>
            </w:r>
            <w:r>
              <w:rPr>
                <w:rFonts w:ascii="宋体" w:hAnsi="宋体" w:eastAsia="宋体" w:cs="宋体"/>
                <w:spacing w:val="5"/>
                <w:sz w:val="20"/>
                <w:szCs w:val="20"/>
                <w14:textOutline w14:w="3795" w14:cap="sq" w14:cmpd="sng">
                  <w14:solidFill>
                    <w14:srgbClr w14:val="000000"/>
                  </w14:solidFill>
                  <w14:prstDash w14:val="solid"/>
                  <w14:bevel/>
                </w14:textOutline>
              </w:rPr>
              <w:t>素</w:t>
            </w:r>
          </w:p>
        </w:tc>
        <w:tc>
          <w:tcPr>
            <w:tcW w:w="1613" w:type="dxa"/>
            <w:vAlign w:val="top"/>
          </w:tcPr>
          <w:p>
            <w:pPr>
              <w:spacing w:before="7" w:line="257" w:lineRule="auto"/>
              <w:ind w:left="219" w:right="177" w:hanging="79"/>
              <w:rPr>
                <w:rFonts w:ascii="宋体" w:hAnsi="宋体" w:eastAsia="宋体" w:cs="宋体"/>
                <w:sz w:val="20"/>
                <w:szCs w:val="20"/>
              </w:rPr>
            </w:pPr>
            <w:r>
              <w:rPr>
                <w:rFonts w:ascii="宋体" w:hAnsi="宋体" w:eastAsia="宋体" w:cs="宋体"/>
                <w:spacing w:val="4"/>
                <w:sz w:val="20"/>
                <w:szCs w:val="20"/>
                <w14:textOutline w14:w="3779" w14:cap="sq" w14:cmpd="sng">
                  <w14:solidFill>
                    <w14:srgbClr w14:val="000000"/>
                  </w14:solidFill>
                  <w14:prstDash w14:val="solid"/>
                  <w14:bevel/>
                </w14:textOutline>
              </w:rPr>
              <w:t>排</w:t>
            </w:r>
            <w:r>
              <w:rPr>
                <w:rFonts w:ascii="宋体" w:hAnsi="宋体" w:eastAsia="宋体" w:cs="宋体"/>
                <w:spacing w:val="3"/>
                <w:sz w:val="20"/>
                <w:szCs w:val="20"/>
                <w14:textOutline w14:w="3779" w14:cap="sq" w14:cmpd="sng">
                  <w14:solidFill>
                    <w14:srgbClr w14:val="000000"/>
                  </w14:solidFill>
                  <w14:prstDash w14:val="solid"/>
                  <w14:bevel/>
                </w14:textOutline>
              </w:rPr>
              <w:t>放口</w:t>
            </w:r>
            <w:r>
              <w:rPr>
                <w:rFonts w:ascii="Times New Roman" w:hAnsi="Times New Roman" w:eastAsia="Times New Roman" w:cs="Times New Roman"/>
                <w:b/>
                <w:bCs/>
                <w:spacing w:val="3"/>
                <w:sz w:val="20"/>
                <w:szCs w:val="20"/>
              </w:rPr>
              <w:t>(</w:t>
            </w:r>
            <w:r>
              <w:rPr>
                <w:rFonts w:ascii="宋体" w:hAnsi="宋体" w:eastAsia="宋体" w:cs="宋体"/>
                <w:spacing w:val="3"/>
                <w:sz w:val="20"/>
                <w:szCs w:val="20"/>
                <w14:textOutline w14:w="3779" w14:cap="sq" w14:cmpd="sng">
                  <w14:solidFill>
                    <w14:srgbClr w14:val="000000"/>
                  </w14:solidFill>
                  <w14:prstDash w14:val="solid"/>
                  <w14:bevel/>
                </w14:textOutline>
              </w:rPr>
              <w:t>编号、</w:t>
            </w:r>
            <w:r>
              <w:rPr>
                <w:rFonts w:ascii="宋体" w:hAnsi="宋体" w:eastAsia="宋体" w:cs="宋体"/>
                <w:sz w:val="20"/>
                <w:szCs w:val="20"/>
              </w:rPr>
              <w:t xml:space="preserve"> </w:t>
            </w:r>
            <w:r>
              <w:rPr>
                <w:rFonts w:ascii="宋体" w:hAnsi="宋体" w:eastAsia="宋体" w:cs="宋体"/>
                <w:spacing w:val="7"/>
                <w:sz w:val="20"/>
                <w:szCs w:val="20"/>
                <w14:textOutline w14:w="3779" w14:cap="sq" w14:cmpd="sng">
                  <w14:solidFill>
                    <w14:srgbClr w14:val="000000"/>
                  </w14:solidFill>
                  <w14:prstDash w14:val="solid"/>
                  <w14:bevel/>
                </w14:textOutline>
              </w:rPr>
              <w:t>名称</w:t>
            </w:r>
            <w:r>
              <w:rPr>
                <w:rFonts w:ascii="Times New Roman" w:hAnsi="Times New Roman" w:eastAsia="Times New Roman" w:cs="Times New Roman"/>
                <w:b/>
                <w:bCs/>
                <w:spacing w:val="7"/>
                <w:sz w:val="20"/>
                <w:szCs w:val="20"/>
              </w:rPr>
              <w:t>)/</w:t>
            </w:r>
            <w:r>
              <w:rPr>
                <w:rFonts w:ascii="宋体" w:hAnsi="宋体" w:eastAsia="宋体" w:cs="宋体"/>
                <w:spacing w:val="7"/>
                <w:sz w:val="20"/>
                <w:szCs w:val="20"/>
                <w14:textOutline w14:w="3779" w14:cap="sq" w14:cmpd="sng">
                  <w14:solidFill>
                    <w14:srgbClr w14:val="000000"/>
                  </w14:solidFill>
                  <w14:prstDash w14:val="solid"/>
                  <w14:bevel/>
                </w14:textOutline>
              </w:rPr>
              <w:t>污染</w:t>
            </w:r>
            <w:r>
              <w:rPr>
                <w:rFonts w:ascii="宋体" w:hAnsi="宋体" w:eastAsia="宋体" w:cs="宋体"/>
                <w:spacing w:val="6"/>
                <w:sz w:val="20"/>
                <w:szCs w:val="20"/>
                <w14:textOutline w14:w="3779" w14:cap="sq" w14:cmpd="sng">
                  <w14:solidFill>
                    <w14:srgbClr w14:val="000000"/>
                  </w14:solidFill>
                  <w14:prstDash w14:val="solid"/>
                  <w14:bevel/>
                </w14:textOutline>
              </w:rPr>
              <w:t>源</w:t>
            </w:r>
          </w:p>
        </w:tc>
        <w:tc>
          <w:tcPr>
            <w:tcW w:w="1060" w:type="dxa"/>
            <w:vAlign w:val="top"/>
          </w:tcPr>
          <w:p>
            <w:pPr>
              <w:spacing w:before="47" w:line="271" w:lineRule="exact"/>
              <w:ind w:left="219"/>
              <w:rPr>
                <w:rFonts w:ascii="宋体" w:hAnsi="宋体" w:eastAsia="宋体" w:cs="宋体"/>
                <w:sz w:val="20"/>
                <w:szCs w:val="20"/>
              </w:rPr>
            </w:pPr>
            <w:r>
              <w:rPr>
                <w:rFonts w:ascii="宋体" w:hAnsi="宋体" w:eastAsia="宋体" w:cs="宋体"/>
                <w:spacing w:val="7"/>
                <w:position w:val="4"/>
                <w:sz w:val="20"/>
                <w:szCs w:val="20"/>
                <w14:textOutline w14:w="3795" w14:cap="sq" w14:cmpd="sng">
                  <w14:solidFill>
                    <w14:srgbClr w14:val="000000"/>
                  </w14:solidFill>
                  <w14:prstDash w14:val="solid"/>
                  <w14:bevel/>
                </w14:textOutline>
              </w:rPr>
              <w:t>污染物</w:t>
            </w:r>
          </w:p>
          <w:p>
            <w:pPr>
              <w:spacing w:line="226" w:lineRule="auto"/>
              <w:ind w:left="326"/>
              <w:rPr>
                <w:rFonts w:ascii="宋体" w:hAnsi="宋体" w:eastAsia="宋体" w:cs="宋体"/>
                <w:sz w:val="20"/>
                <w:szCs w:val="20"/>
              </w:rPr>
            </w:pPr>
            <w:r>
              <w:rPr>
                <w:rFonts w:ascii="宋体" w:hAnsi="宋体" w:eastAsia="宋体" w:cs="宋体"/>
                <w:spacing w:val="4"/>
                <w:sz w:val="20"/>
                <w:szCs w:val="20"/>
                <w14:textOutline w14:w="3795" w14:cap="sq" w14:cmpd="sng">
                  <w14:solidFill>
                    <w14:srgbClr w14:val="000000"/>
                  </w14:solidFill>
                  <w14:prstDash w14:val="solid"/>
                  <w14:bevel/>
                </w14:textOutline>
              </w:rPr>
              <w:t>项目</w:t>
            </w:r>
          </w:p>
        </w:tc>
        <w:tc>
          <w:tcPr>
            <w:tcW w:w="2369" w:type="dxa"/>
            <w:gridSpan w:val="2"/>
            <w:vAlign w:val="top"/>
          </w:tcPr>
          <w:p>
            <w:pPr>
              <w:spacing w:before="182" w:line="228" w:lineRule="auto"/>
              <w:ind w:left="55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环境保护措施</w:t>
            </w:r>
          </w:p>
        </w:tc>
        <w:tc>
          <w:tcPr>
            <w:tcW w:w="2189" w:type="dxa"/>
            <w:tcBorders>
              <w:right w:val="single" w:color="000000" w:sz="6" w:space="0"/>
            </w:tcBorders>
            <w:vAlign w:val="top"/>
          </w:tcPr>
          <w:p>
            <w:pPr>
              <w:spacing w:before="181" w:line="228" w:lineRule="auto"/>
              <w:ind w:left="67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执</w:t>
            </w:r>
            <w:r>
              <w:rPr>
                <w:rFonts w:ascii="宋体" w:hAnsi="宋体" w:eastAsia="宋体" w:cs="宋体"/>
                <w:spacing w:val="8"/>
                <w:sz w:val="20"/>
                <w:szCs w:val="20"/>
                <w14:textOutline w14:w="3795" w14:cap="sq" w14:cmpd="sng">
                  <w14:solidFill>
                    <w14:srgbClr w14:val="000000"/>
                  </w14:solidFill>
                  <w14:prstDash w14:val="solid"/>
                  <w14:bevel/>
                </w14:textOutline>
              </w:rPr>
              <w:t>行标准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573" w:type="dxa"/>
            <w:vMerge w:val="restart"/>
            <w:tcBorders>
              <w:left w:val="single" w:color="000000" w:sz="6" w:space="0"/>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5" w:line="228" w:lineRule="auto"/>
              <w:ind w:left="367"/>
              <w:rPr>
                <w:rFonts w:ascii="宋体" w:hAnsi="宋体" w:eastAsia="宋体" w:cs="宋体"/>
                <w:sz w:val="20"/>
                <w:szCs w:val="20"/>
              </w:rPr>
            </w:pPr>
            <w:r>
              <w:rPr>
                <w:rFonts w:ascii="宋体" w:hAnsi="宋体" w:eastAsia="宋体" w:cs="宋体"/>
                <w:spacing w:val="9"/>
                <w:sz w:val="20"/>
                <w:szCs w:val="20"/>
              </w:rPr>
              <w:t>大</w:t>
            </w:r>
            <w:r>
              <w:rPr>
                <w:rFonts w:ascii="宋体" w:hAnsi="宋体" w:eastAsia="宋体" w:cs="宋体"/>
                <w:spacing w:val="6"/>
                <w:sz w:val="20"/>
                <w:szCs w:val="20"/>
              </w:rPr>
              <w:t>气环境</w:t>
            </w:r>
          </w:p>
        </w:tc>
        <w:tc>
          <w:tcPr>
            <w:tcW w:w="1613" w:type="dxa"/>
            <w:vAlign w:val="top"/>
          </w:tcPr>
          <w:p>
            <w:pPr>
              <w:spacing w:before="166" w:line="228" w:lineRule="auto"/>
              <w:ind w:left="182"/>
              <w:rPr>
                <w:rFonts w:ascii="宋体" w:hAnsi="宋体" w:eastAsia="宋体" w:cs="宋体"/>
                <w:sz w:val="20"/>
                <w:szCs w:val="20"/>
              </w:rPr>
            </w:pPr>
            <w:r>
              <w:rPr>
                <w:rFonts w:ascii="宋体" w:hAnsi="宋体" w:eastAsia="宋体" w:cs="宋体"/>
                <w:spacing w:val="11"/>
                <w:sz w:val="20"/>
                <w:szCs w:val="20"/>
              </w:rPr>
              <w:t>前</w:t>
            </w:r>
            <w:r>
              <w:rPr>
                <w:rFonts w:ascii="宋体" w:hAnsi="宋体" w:eastAsia="宋体" w:cs="宋体"/>
                <w:spacing w:val="7"/>
                <w:sz w:val="20"/>
                <w:szCs w:val="20"/>
              </w:rPr>
              <w:t>端工序废气</w:t>
            </w:r>
          </w:p>
          <w:p>
            <w:pPr>
              <w:spacing w:before="24" w:line="229" w:lineRule="auto"/>
              <w:ind w:left="493"/>
              <w:rPr>
                <w:rFonts w:ascii="宋体" w:hAnsi="宋体" w:eastAsia="宋体" w:cs="宋体"/>
                <w:sz w:val="20"/>
                <w:szCs w:val="20"/>
              </w:rPr>
            </w:pPr>
            <w:r>
              <w:rPr>
                <w:rFonts w:ascii="宋体" w:hAnsi="宋体" w:eastAsia="宋体" w:cs="宋体"/>
                <w:spacing w:val="7"/>
                <w:sz w:val="20"/>
                <w:szCs w:val="20"/>
              </w:rPr>
              <w:t>排放</w:t>
            </w:r>
            <w:r>
              <w:rPr>
                <w:rFonts w:ascii="宋体" w:hAnsi="宋体" w:eastAsia="宋体" w:cs="宋体"/>
                <w:spacing w:val="6"/>
                <w:sz w:val="20"/>
                <w:szCs w:val="20"/>
              </w:rPr>
              <w:t>口</w:t>
            </w:r>
          </w:p>
          <w:p>
            <w:pPr>
              <w:spacing w:before="22" w:line="231" w:lineRule="auto"/>
              <w:ind w:left="299"/>
              <w:rPr>
                <w:rFonts w:ascii="宋体" w:hAnsi="宋体" w:eastAsia="宋体" w:cs="宋体"/>
                <w:sz w:val="20"/>
                <w:szCs w:val="20"/>
              </w:rPr>
            </w:pPr>
            <w:r>
              <w:rPr>
                <w:rFonts w:ascii="宋体" w:hAnsi="宋体" w:eastAsia="宋体" w:cs="宋体"/>
                <w:spacing w:val="24"/>
                <w:sz w:val="20"/>
                <w:szCs w:val="20"/>
              </w:rPr>
              <w:t>(</w:t>
            </w:r>
            <w:r>
              <w:rPr>
                <w:rFonts w:ascii="Times New Roman" w:hAnsi="Times New Roman" w:eastAsia="Times New Roman" w:cs="Times New Roman"/>
                <w:sz w:val="20"/>
                <w:szCs w:val="20"/>
              </w:rPr>
              <w:t>DA</w:t>
            </w:r>
            <w:r>
              <w:rPr>
                <w:rFonts w:ascii="Times New Roman" w:hAnsi="Times New Roman" w:eastAsia="Times New Roman" w:cs="Times New Roman"/>
                <w:spacing w:val="24"/>
                <w:sz w:val="20"/>
                <w:szCs w:val="20"/>
              </w:rPr>
              <w:t>001</w:t>
            </w:r>
            <w:r>
              <w:rPr>
                <w:rFonts w:ascii="宋体" w:hAnsi="宋体" w:eastAsia="宋体" w:cs="宋体"/>
                <w:spacing w:val="23"/>
                <w:sz w:val="20"/>
                <w:szCs w:val="20"/>
              </w:rPr>
              <w:t>)</w:t>
            </w:r>
          </w:p>
        </w:tc>
        <w:tc>
          <w:tcPr>
            <w:tcW w:w="1060" w:type="dxa"/>
            <w:vAlign w:val="top"/>
          </w:tcPr>
          <w:p>
            <w:pPr>
              <w:spacing w:line="371" w:lineRule="auto"/>
              <w:rPr>
                <w:rFonts w:ascii="Arial"/>
                <w:sz w:val="21"/>
              </w:rPr>
            </w:pPr>
          </w:p>
          <w:p>
            <w:pPr>
              <w:spacing w:before="65" w:line="228" w:lineRule="auto"/>
              <w:ind w:left="219"/>
              <w:rPr>
                <w:rFonts w:ascii="宋体" w:hAnsi="宋体" w:eastAsia="宋体" w:cs="宋体"/>
                <w:sz w:val="20"/>
                <w:szCs w:val="20"/>
              </w:rPr>
            </w:pPr>
            <w:r>
              <w:rPr>
                <w:rFonts w:ascii="宋体" w:hAnsi="宋体" w:eastAsia="宋体" w:cs="宋体"/>
                <w:spacing w:val="7"/>
                <w:sz w:val="20"/>
                <w:szCs w:val="20"/>
              </w:rPr>
              <w:t>颗粒物</w:t>
            </w:r>
          </w:p>
        </w:tc>
        <w:tc>
          <w:tcPr>
            <w:tcW w:w="2369" w:type="dxa"/>
            <w:gridSpan w:val="2"/>
            <w:vAlign w:val="top"/>
          </w:tcPr>
          <w:p>
            <w:pPr>
              <w:spacing w:before="29" w:line="228" w:lineRule="auto"/>
              <w:ind w:left="141"/>
              <w:rPr>
                <w:rFonts w:ascii="宋体" w:hAnsi="宋体" w:eastAsia="宋体" w:cs="宋体"/>
                <w:sz w:val="20"/>
                <w:szCs w:val="20"/>
              </w:rPr>
            </w:pPr>
            <w:r>
              <w:rPr>
                <w:rFonts w:ascii="宋体" w:hAnsi="宋体" w:eastAsia="宋体" w:cs="宋体"/>
                <w:spacing w:val="11"/>
                <w:sz w:val="20"/>
                <w:szCs w:val="20"/>
              </w:rPr>
              <w:t>顶</w:t>
            </w:r>
            <w:r>
              <w:rPr>
                <w:rFonts w:ascii="宋体" w:hAnsi="宋体" w:eastAsia="宋体" w:cs="宋体"/>
                <w:spacing w:val="9"/>
                <w:sz w:val="20"/>
                <w:szCs w:val="20"/>
              </w:rPr>
              <w:t>吸集气罩收集，产污</w:t>
            </w:r>
          </w:p>
          <w:p>
            <w:pPr>
              <w:spacing w:before="26" w:line="228" w:lineRule="auto"/>
              <w:ind w:left="157"/>
              <w:rPr>
                <w:rFonts w:ascii="宋体" w:hAnsi="宋体" w:eastAsia="宋体" w:cs="宋体"/>
                <w:sz w:val="20"/>
                <w:szCs w:val="20"/>
              </w:rPr>
            </w:pPr>
            <w:r>
              <w:rPr>
                <w:rFonts w:ascii="宋体" w:hAnsi="宋体" w:eastAsia="宋体" w:cs="宋体"/>
                <w:spacing w:val="11"/>
                <w:sz w:val="20"/>
                <w:szCs w:val="20"/>
              </w:rPr>
              <w:t>区</w:t>
            </w:r>
            <w:r>
              <w:rPr>
                <w:rFonts w:ascii="宋体" w:hAnsi="宋体" w:eastAsia="宋体" w:cs="宋体"/>
                <w:spacing w:val="7"/>
                <w:sz w:val="20"/>
                <w:szCs w:val="20"/>
              </w:rPr>
              <w:t>域软帘围蔽，经水喷</w:t>
            </w:r>
          </w:p>
          <w:p>
            <w:pPr>
              <w:spacing w:before="24" w:line="226" w:lineRule="auto"/>
              <w:ind w:left="114"/>
              <w:rPr>
                <w:rFonts w:ascii="宋体" w:hAnsi="宋体" w:eastAsia="宋体" w:cs="宋体"/>
                <w:sz w:val="20"/>
                <w:szCs w:val="20"/>
              </w:rPr>
            </w:pPr>
            <w:r>
              <w:rPr>
                <w:rFonts w:ascii="宋体" w:hAnsi="宋体" w:eastAsia="宋体" w:cs="宋体"/>
                <w:spacing w:val="6"/>
                <w:sz w:val="20"/>
                <w:szCs w:val="20"/>
              </w:rPr>
              <w:t>淋塔</w:t>
            </w:r>
            <w:r>
              <w:rPr>
                <w:rFonts w:ascii="宋体" w:hAnsi="宋体" w:eastAsia="宋体" w:cs="宋体"/>
                <w:spacing w:val="3"/>
                <w:sz w:val="20"/>
                <w:szCs w:val="20"/>
              </w:rPr>
              <w:t xml:space="preserve">处理后通过 </w:t>
            </w:r>
            <w:r>
              <w:rPr>
                <w:rFonts w:ascii="Times New Roman" w:hAnsi="Times New Roman" w:eastAsia="Times New Roman" w:cs="Times New Roman"/>
                <w:spacing w:val="3"/>
                <w:sz w:val="20"/>
                <w:szCs w:val="20"/>
              </w:rPr>
              <w:t>15</w:t>
            </w:r>
            <w:r>
              <w:rPr>
                <w:rFonts w:ascii="Times New Roman" w:hAnsi="Times New Roman" w:eastAsia="Times New Roman" w:cs="Times New Roman"/>
                <w:sz w:val="20"/>
                <w:szCs w:val="20"/>
              </w:rPr>
              <w:t>m</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rPr>
              <w:t>排</w:t>
            </w:r>
          </w:p>
          <w:p>
            <w:pPr>
              <w:spacing w:before="28" w:line="226" w:lineRule="auto"/>
              <w:ind w:left="252"/>
              <w:rPr>
                <w:rFonts w:ascii="宋体" w:hAnsi="宋体" w:eastAsia="宋体" w:cs="宋体"/>
                <w:sz w:val="20"/>
                <w:szCs w:val="20"/>
              </w:rPr>
            </w:pPr>
            <w:r>
              <w:rPr>
                <w:rFonts w:ascii="宋体" w:hAnsi="宋体" w:eastAsia="宋体" w:cs="宋体"/>
                <w:spacing w:val="9"/>
                <w:sz w:val="20"/>
                <w:szCs w:val="20"/>
              </w:rPr>
              <w:t>气</w:t>
            </w:r>
            <w:r>
              <w:rPr>
                <w:rFonts w:ascii="宋体" w:hAnsi="宋体" w:eastAsia="宋体" w:cs="宋体"/>
                <w:spacing w:val="7"/>
                <w:sz w:val="20"/>
                <w:szCs w:val="20"/>
              </w:rPr>
              <w:t>筒 (</w:t>
            </w:r>
            <w:r>
              <w:rPr>
                <w:rFonts w:ascii="Times New Roman" w:hAnsi="Times New Roman" w:eastAsia="Times New Roman" w:cs="Times New Roman"/>
                <w:sz w:val="20"/>
                <w:szCs w:val="20"/>
              </w:rPr>
              <w:t>DA</w:t>
            </w:r>
            <w:r>
              <w:rPr>
                <w:rFonts w:ascii="Times New Roman" w:hAnsi="Times New Roman" w:eastAsia="Times New Roman" w:cs="Times New Roman"/>
                <w:spacing w:val="7"/>
                <w:sz w:val="20"/>
                <w:szCs w:val="20"/>
              </w:rPr>
              <w:t>001</w:t>
            </w:r>
            <w:r>
              <w:rPr>
                <w:rFonts w:ascii="宋体" w:hAnsi="宋体" w:eastAsia="宋体" w:cs="宋体"/>
                <w:spacing w:val="7"/>
                <w:sz w:val="20"/>
                <w:szCs w:val="20"/>
              </w:rPr>
              <w:t>) 排放</w:t>
            </w:r>
          </w:p>
        </w:tc>
        <w:tc>
          <w:tcPr>
            <w:tcW w:w="2189" w:type="dxa"/>
            <w:tcBorders>
              <w:right w:val="single" w:color="000000" w:sz="6" w:space="0"/>
            </w:tcBorders>
            <w:vAlign w:val="top"/>
          </w:tcPr>
          <w:p>
            <w:pPr>
              <w:spacing w:before="166" w:line="228" w:lineRule="auto"/>
              <w:ind w:left="155"/>
              <w:rPr>
                <w:rFonts w:ascii="宋体" w:hAnsi="宋体" w:eastAsia="宋体" w:cs="宋体"/>
                <w:sz w:val="20"/>
                <w:szCs w:val="20"/>
              </w:rPr>
            </w:pPr>
            <w:r>
              <w:rPr>
                <w:rFonts w:ascii="宋体" w:hAnsi="宋体" w:eastAsia="宋体" w:cs="宋体"/>
                <w:spacing w:val="9"/>
                <w:sz w:val="20"/>
                <w:szCs w:val="20"/>
              </w:rPr>
              <w:t>广东省《大气污染</w:t>
            </w:r>
            <w:r>
              <w:rPr>
                <w:rFonts w:ascii="宋体" w:hAnsi="宋体" w:eastAsia="宋体" w:cs="宋体"/>
                <w:spacing w:val="8"/>
                <w:sz w:val="20"/>
                <w:szCs w:val="20"/>
              </w:rPr>
              <w:t>物</w:t>
            </w:r>
          </w:p>
          <w:p>
            <w:pPr>
              <w:spacing w:before="24" w:line="267" w:lineRule="auto"/>
              <w:ind w:left="271" w:right="266" w:firstLine="304"/>
              <w:rPr>
                <w:rFonts w:ascii="宋体" w:hAnsi="宋体" w:eastAsia="宋体" w:cs="宋体"/>
                <w:sz w:val="20"/>
                <w:szCs w:val="20"/>
              </w:rPr>
            </w:pPr>
            <w:r>
              <w:rPr>
                <w:rFonts w:ascii="宋体" w:hAnsi="宋体" w:eastAsia="宋体" w:cs="宋体"/>
                <w:spacing w:val="8"/>
                <w:sz w:val="20"/>
                <w:szCs w:val="20"/>
              </w:rPr>
              <w:t>排</w:t>
            </w:r>
            <w:r>
              <w:rPr>
                <w:rFonts w:ascii="宋体" w:hAnsi="宋体" w:eastAsia="宋体" w:cs="宋体"/>
                <w:spacing w:val="5"/>
                <w:sz w:val="20"/>
                <w:szCs w:val="20"/>
              </w:rPr>
              <w:t>放限值》</w:t>
            </w:r>
            <w:r>
              <w:rPr>
                <w:rFonts w:ascii="宋体" w:hAnsi="宋体" w:eastAsia="宋体" w:cs="宋体"/>
                <w:sz w:val="20"/>
                <w:szCs w:val="20"/>
              </w:rPr>
              <w:t xml:space="preserve">   </w:t>
            </w:r>
            <w:r>
              <w:rPr>
                <w:rFonts w:ascii="宋体" w:hAnsi="宋体" w:eastAsia="宋体" w:cs="宋体"/>
                <w:spacing w:val="20"/>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11"/>
                <w:sz w:val="20"/>
                <w:szCs w:val="20"/>
              </w:rPr>
              <w:t>44/27-2001</w:t>
            </w:r>
            <w:r>
              <w:rPr>
                <w:rFonts w:ascii="宋体" w:hAnsi="宋体" w:eastAsia="宋体" w:cs="宋体"/>
                <w:spacing w:val="1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169" w:line="268" w:lineRule="auto"/>
              <w:ind w:left="215" w:right="179" w:hanging="28"/>
              <w:rPr>
                <w:rFonts w:ascii="宋体" w:hAnsi="宋体" w:eastAsia="宋体" w:cs="宋体"/>
                <w:sz w:val="20"/>
                <w:szCs w:val="20"/>
              </w:rPr>
            </w:pPr>
            <w:r>
              <w:rPr>
                <w:rFonts w:ascii="宋体" w:hAnsi="宋体" w:eastAsia="宋体" w:cs="宋体"/>
                <w:spacing w:val="7"/>
                <w:sz w:val="20"/>
                <w:szCs w:val="20"/>
              </w:rPr>
              <w:t>喷粉废气排</w:t>
            </w:r>
            <w:r>
              <w:rPr>
                <w:rFonts w:ascii="宋体" w:hAnsi="宋体" w:eastAsia="宋体" w:cs="宋体"/>
                <w:spacing w:val="6"/>
                <w:sz w:val="20"/>
                <w:szCs w:val="20"/>
              </w:rPr>
              <w:t>放</w:t>
            </w:r>
            <w:r>
              <w:rPr>
                <w:rFonts w:ascii="宋体" w:hAnsi="宋体" w:eastAsia="宋体" w:cs="宋体"/>
                <w:sz w:val="20"/>
                <w:szCs w:val="20"/>
              </w:rPr>
              <w:t xml:space="preserve"> </w:t>
            </w:r>
            <w:r>
              <w:rPr>
                <w:rFonts w:ascii="宋体" w:hAnsi="宋体" w:eastAsia="宋体" w:cs="宋体"/>
                <w:spacing w:val="2"/>
                <w:sz w:val="20"/>
                <w:szCs w:val="20"/>
              </w:rPr>
              <w:t xml:space="preserve">口 </w:t>
            </w:r>
            <w:r>
              <w:rPr>
                <w:rFonts w:ascii="宋体" w:hAnsi="宋体" w:eastAsia="宋体" w:cs="宋体"/>
                <w:spacing w:val="1"/>
                <w:sz w:val="20"/>
                <w:szCs w:val="20"/>
              </w:rPr>
              <w:t>(</w:t>
            </w:r>
            <w:r>
              <w:rPr>
                <w:rFonts w:ascii="Times New Roman" w:hAnsi="Times New Roman" w:eastAsia="Times New Roman" w:cs="Times New Roman"/>
                <w:sz w:val="20"/>
                <w:szCs w:val="20"/>
              </w:rPr>
              <w:t>DA</w:t>
            </w:r>
            <w:r>
              <w:rPr>
                <w:rFonts w:ascii="Times New Roman" w:hAnsi="Times New Roman" w:eastAsia="Times New Roman" w:cs="Times New Roman"/>
                <w:spacing w:val="1"/>
                <w:sz w:val="20"/>
                <w:szCs w:val="20"/>
              </w:rPr>
              <w:t>002</w:t>
            </w:r>
            <w:r>
              <w:rPr>
                <w:rFonts w:ascii="宋体" w:hAnsi="宋体" w:eastAsia="宋体" w:cs="宋体"/>
                <w:spacing w:val="1"/>
                <w:sz w:val="20"/>
                <w:szCs w:val="20"/>
              </w:rPr>
              <w:t>)</w:t>
            </w:r>
          </w:p>
        </w:tc>
        <w:tc>
          <w:tcPr>
            <w:tcW w:w="1060" w:type="dxa"/>
            <w:vAlign w:val="top"/>
          </w:tcPr>
          <w:p>
            <w:pPr>
              <w:spacing w:before="305" w:line="228" w:lineRule="auto"/>
              <w:ind w:left="219"/>
              <w:rPr>
                <w:rFonts w:ascii="宋体" w:hAnsi="宋体" w:eastAsia="宋体" w:cs="宋体"/>
                <w:sz w:val="20"/>
                <w:szCs w:val="20"/>
              </w:rPr>
            </w:pPr>
            <w:r>
              <w:rPr>
                <w:rFonts w:ascii="宋体" w:hAnsi="宋体" w:eastAsia="宋体" w:cs="宋体"/>
                <w:spacing w:val="7"/>
                <w:sz w:val="20"/>
                <w:szCs w:val="20"/>
              </w:rPr>
              <w:t>颗粒物</w:t>
            </w:r>
          </w:p>
        </w:tc>
        <w:tc>
          <w:tcPr>
            <w:tcW w:w="2369" w:type="dxa"/>
            <w:gridSpan w:val="2"/>
            <w:vAlign w:val="top"/>
          </w:tcPr>
          <w:p>
            <w:pPr>
              <w:spacing w:before="32" w:line="243" w:lineRule="auto"/>
              <w:ind w:left="125" w:right="130" w:firstLine="17"/>
              <w:rPr>
                <w:rFonts w:ascii="宋体" w:hAnsi="宋体" w:eastAsia="宋体" w:cs="宋体"/>
                <w:sz w:val="20"/>
                <w:szCs w:val="20"/>
              </w:rPr>
            </w:pPr>
            <w:r>
              <w:rPr>
                <w:rFonts w:ascii="宋体" w:hAnsi="宋体" w:eastAsia="宋体" w:cs="宋体"/>
                <w:spacing w:val="10"/>
                <w:sz w:val="20"/>
                <w:szCs w:val="20"/>
              </w:rPr>
              <w:t>密</w:t>
            </w:r>
            <w:r>
              <w:rPr>
                <w:rFonts w:ascii="宋体" w:hAnsi="宋体" w:eastAsia="宋体" w:cs="宋体"/>
                <w:spacing w:val="9"/>
                <w:sz w:val="20"/>
                <w:szCs w:val="20"/>
              </w:rPr>
              <w:t>闭设备收集，经布袋</w:t>
            </w:r>
            <w:r>
              <w:rPr>
                <w:rFonts w:ascii="宋体" w:hAnsi="宋体" w:eastAsia="宋体" w:cs="宋体"/>
                <w:sz w:val="20"/>
                <w:szCs w:val="20"/>
              </w:rPr>
              <w:t xml:space="preserve"> </w:t>
            </w:r>
            <w:r>
              <w:rPr>
                <w:rFonts w:ascii="宋体" w:hAnsi="宋体" w:eastAsia="宋体" w:cs="宋体"/>
                <w:spacing w:val="4"/>
                <w:sz w:val="20"/>
                <w:szCs w:val="20"/>
              </w:rPr>
              <w:t>除尘器处</w:t>
            </w:r>
            <w:r>
              <w:rPr>
                <w:rFonts w:ascii="宋体" w:hAnsi="宋体" w:eastAsia="宋体" w:cs="宋体"/>
                <w:spacing w:val="2"/>
                <w:sz w:val="20"/>
                <w:szCs w:val="20"/>
              </w:rPr>
              <w:t xml:space="preserve">理后通过 </w:t>
            </w:r>
            <w:r>
              <w:rPr>
                <w:rFonts w:ascii="Times New Roman" w:hAnsi="Times New Roman" w:eastAsia="Times New Roman" w:cs="Times New Roman"/>
                <w:spacing w:val="2"/>
                <w:sz w:val="20"/>
                <w:szCs w:val="20"/>
              </w:rPr>
              <w:t>15</w:t>
            </w:r>
            <w:r>
              <w:rPr>
                <w:rFonts w:ascii="Times New Roman" w:hAnsi="Times New Roman" w:eastAsia="Times New Roman" w:cs="Times New Roman"/>
                <w:sz w:val="20"/>
                <w:szCs w:val="20"/>
              </w:rPr>
              <w:t xml:space="preserve">m </w:t>
            </w:r>
            <w:r>
              <w:rPr>
                <w:rFonts w:ascii="宋体" w:hAnsi="宋体" w:eastAsia="宋体" w:cs="宋体"/>
                <w:spacing w:val="13"/>
                <w:sz w:val="20"/>
                <w:szCs w:val="20"/>
              </w:rPr>
              <w:t>排</w:t>
            </w:r>
            <w:r>
              <w:rPr>
                <w:rFonts w:ascii="宋体" w:hAnsi="宋体" w:eastAsia="宋体" w:cs="宋体"/>
                <w:spacing w:val="9"/>
                <w:sz w:val="20"/>
                <w:szCs w:val="20"/>
              </w:rPr>
              <w:t>气筒 (</w:t>
            </w:r>
            <w:r>
              <w:rPr>
                <w:rFonts w:ascii="Times New Roman" w:hAnsi="Times New Roman" w:eastAsia="Times New Roman" w:cs="Times New Roman"/>
                <w:sz w:val="20"/>
                <w:szCs w:val="20"/>
              </w:rPr>
              <w:t>DA</w:t>
            </w:r>
            <w:r>
              <w:rPr>
                <w:rFonts w:ascii="Times New Roman" w:hAnsi="Times New Roman" w:eastAsia="Times New Roman" w:cs="Times New Roman"/>
                <w:spacing w:val="9"/>
                <w:sz w:val="20"/>
                <w:szCs w:val="20"/>
              </w:rPr>
              <w:t>002</w:t>
            </w:r>
            <w:r>
              <w:rPr>
                <w:rFonts w:ascii="宋体" w:hAnsi="宋体" w:eastAsia="宋体" w:cs="宋体"/>
                <w:spacing w:val="9"/>
                <w:sz w:val="20"/>
                <w:szCs w:val="20"/>
              </w:rPr>
              <w:t>) 排放</w:t>
            </w:r>
          </w:p>
        </w:tc>
        <w:tc>
          <w:tcPr>
            <w:tcW w:w="2189" w:type="dxa"/>
            <w:tcBorders>
              <w:right w:val="single" w:color="000000" w:sz="6" w:space="0"/>
            </w:tcBorders>
            <w:vAlign w:val="top"/>
          </w:tcPr>
          <w:p>
            <w:pPr>
              <w:spacing w:before="33" w:line="228" w:lineRule="auto"/>
              <w:ind w:left="155"/>
              <w:rPr>
                <w:rFonts w:ascii="宋体" w:hAnsi="宋体" w:eastAsia="宋体" w:cs="宋体"/>
                <w:sz w:val="20"/>
                <w:szCs w:val="20"/>
              </w:rPr>
            </w:pPr>
            <w:r>
              <w:rPr>
                <w:rFonts w:ascii="宋体" w:hAnsi="宋体" w:eastAsia="宋体" w:cs="宋体"/>
                <w:spacing w:val="9"/>
                <w:sz w:val="20"/>
                <w:szCs w:val="20"/>
              </w:rPr>
              <w:t>广东省《大气污染</w:t>
            </w:r>
            <w:r>
              <w:rPr>
                <w:rFonts w:ascii="宋体" w:hAnsi="宋体" w:eastAsia="宋体" w:cs="宋体"/>
                <w:spacing w:val="8"/>
                <w:sz w:val="20"/>
                <w:szCs w:val="20"/>
              </w:rPr>
              <w:t>物</w:t>
            </w:r>
          </w:p>
          <w:p>
            <w:pPr>
              <w:spacing w:before="23" w:line="239" w:lineRule="auto"/>
              <w:ind w:left="271" w:right="266" w:firstLine="304"/>
              <w:rPr>
                <w:rFonts w:ascii="宋体" w:hAnsi="宋体" w:eastAsia="宋体" w:cs="宋体"/>
                <w:sz w:val="20"/>
                <w:szCs w:val="20"/>
              </w:rPr>
            </w:pPr>
            <w:r>
              <w:rPr>
                <w:rFonts w:ascii="宋体" w:hAnsi="宋体" w:eastAsia="宋体" w:cs="宋体"/>
                <w:spacing w:val="8"/>
                <w:sz w:val="20"/>
                <w:szCs w:val="20"/>
              </w:rPr>
              <w:t>排</w:t>
            </w:r>
            <w:r>
              <w:rPr>
                <w:rFonts w:ascii="宋体" w:hAnsi="宋体" w:eastAsia="宋体" w:cs="宋体"/>
                <w:spacing w:val="5"/>
                <w:sz w:val="20"/>
                <w:szCs w:val="20"/>
              </w:rPr>
              <w:t>放限值》</w:t>
            </w:r>
            <w:r>
              <w:rPr>
                <w:rFonts w:ascii="宋体" w:hAnsi="宋体" w:eastAsia="宋体" w:cs="宋体"/>
                <w:sz w:val="20"/>
                <w:szCs w:val="20"/>
              </w:rPr>
              <w:t xml:space="preserve">   </w:t>
            </w:r>
            <w:r>
              <w:rPr>
                <w:rFonts w:ascii="宋体" w:hAnsi="宋体" w:eastAsia="宋体" w:cs="宋体"/>
                <w:spacing w:val="20"/>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11"/>
                <w:sz w:val="20"/>
                <w:szCs w:val="20"/>
              </w:rPr>
              <w:t>44/27-2001</w:t>
            </w:r>
            <w:r>
              <w:rPr>
                <w:rFonts w:ascii="宋体" w:hAnsi="宋体" w:eastAsia="宋体" w:cs="宋体"/>
                <w:spacing w:val="1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restart"/>
            <w:tcBorders>
              <w:bottom w:val="nil"/>
            </w:tcBorders>
            <w:vAlign w:val="top"/>
          </w:tcPr>
          <w:p>
            <w:pPr>
              <w:spacing w:line="325" w:lineRule="auto"/>
              <w:rPr>
                <w:rFonts w:ascii="Arial"/>
                <w:sz w:val="21"/>
              </w:rPr>
            </w:pPr>
          </w:p>
          <w:p>
            <w:pPr>
              <w:spacing w:line="325" w:lineRule="auto"/>
              <w:rPr>
                <w:rFonts w:ascii="Arial"/>
                <w:sz w:val="21"/>
              </w:rPr>
            </w:pPr>
          </w:p>
          <w:p>
            <w:pPr>
              <w:spacing w:before="65" w:line="266" w:lineRule="auto"/>
              <w:ind w:left="215" w:right="179" w:hanging="35"/>
              <w:rPr>
                <w:rFonts w:ascii="宋体" w:hAnsi="宋体" w:eastAsia="宋体" w:cs="宋体"/>
                <w:sz w:val="20"/>
                <w:szCs w:val="20"/>
              </w:rPr>
            </w:pPr>
            <w:r>
              <w:rPr>
                <w:rFonts w:ascii="宋体" w:hAnsi="宋体" w:eastAsia="宋体" w:cs="宋体"/>
                <w:spacing w:val="8"/>
                <w:sz w:val="20"/>
                <w:szCs w:val="20"/>
              </w:rPr>
              <w:t>有机废气排放</w:t>
            </w:r>
            <w:r>
              <w:rPr>
                <w:rFonts w:ascii="宋体" w:hAnsi="宋体" w:eastAsia="宋体" w:cs="宋体"/>
                <w:sz w:val="20"/>
                <w:szCs w:val="20"/>
              </w:rPr>
              <w:t xml:space="preserve"> </w:t>
            </w:r>
            <w:r>
              <w:rPr>
                <w:rFonts w:ascii="宋体" w:hAnsi="宋体" w:eastAsia="宋体" w:cs="宋体"/>
                <w:spacing w:val="2"/>
                <w:sz w:val="20"/>
                <w:szCs w:val="20"/>
              </w:rPr>
              <w:t xml:space="preserve">口 </w:t>
            </w:r>
            <w:r>
              <w:rPr>
                <w:rFonts w:ascii="宋体" w:hAnsi="宋体" w:eastAsia="宋体" w:cs="宋体"/>
                <w:spacing w:val="1"/>
                <w:sz w:val="20"/>
                <w:szCs w:val="20"/>
              </w:rPr>
              <w:t>(</w:t>
            </w:r>
            <w:r>
              <w:rPr>
                <w:rFonts w:ascii="Times New Roman" w:hAnsi="Times New Roman" w:eastAsia="Times New Roman" w:cs="Times New Roman"/>
                <w:sz w:val="20"/>
                <w:szCs w:val="20"/>
              </w:rPr>
              <w:t>DA</w:t>
            </w:r>
            <w:r>
              <w:rPr>
                <w:rFonts w:ascii="Times New Roman" w:hAnsi="Times New Roman" w:eastAsia="Times New Roman" w:cs="Times New Roman"/>
                <w:spacing w:val="1"/>
                <w:sz w:val="20"/>
                <w:szCs w:val="20"/>
              </w:rPr>
              <w:t>003</w:t>
            </w:r>
            <w:r>
              <w:rPr>
                <w:rFonts w:ascii="宋体" w:hAnsi="宋体" w:eastAsia="宋体" w:cs="宋体"/>
                <w:spacing w:val="1"/>
                <w:sz w:val="20"/>
                <w:szCs w:val="20"/>
              </w:rPr>
              <w:t>)</w:t>
            </w:r>
          </w:p>
        </w:tc>
        <w:tc>
          <w:tcPr>
            <w:tcW w:w="1060" w:type="dxa"/>
            <w:vAlign w:val="top"/>
          </w:tcPr>
          <w:p>
            <w:pPr>
              <w:spacing w:before="306" w:line="228" w:lineRule="auto"/>
              <w:ind w:left="219"/>
              <w:rPr>
                <w:rFonts w:ascii="宋体" w:hAnsi="宋体" w:eastAsia="宋体" w:cs="宋体"/>
                <w:sz w:val="20"/>
                <w:szCs w:val="20"/>
              </w:rPr>
            </w:pPr>
            <w:r>
              <w:rPr>
                <w:rFonts w:ascii="宋体" w:hAnsi="宋体" w:eastAsia="宋体" w:cs="宋体"/>
                <w:spacing w:val="7"/>
                <w:sz w:val="20"/>
                <w:szCs w:val="20"/>
              </w:rPr>
              <w:t>颗粒物</w:t>
            </w:r>
          </w:p>
        </w:tc>
        <w:tc>
          <w:tcPr>
            <w:tcW w:w="2369" w:type="dxa"/>
            <w:gridSpan w:val="2"/>
            <w:vMerge w:val="restart"/>
            <w:tcBorders>
              <w:bottom w:val="nil"/>
            </w:tcBorders>
            <w:vAlign w:val="top"/>
          </w:tcPr>
          <w:p>
            <w:pPr>
              <w:spacing w:before="174" w:line="233" w:lineRule="auto"/>
              <w:ind w:left="248" w:right="181" w:hanging="107"/>
              <w:rPr>
                <w:rFonts w:ascii="宋体" w:hAnsi="宋体" w:eastAsia="宋体" w:cs="宋体"/>
                <w:sz w:val="20"/>
                <w:szCs w:val="20"/>
              </w:rPr>
            </w:pPr>
            <w:r>
              <w:rPr>
                <w:rFonts w:ascii="宋体" w:hAnsi="宋体" w:eastAsia="宋体" w:cs="宋体"/>
                <w:spacing w:val="4"/>
                <w:sz w:val="20"/>
                <w:szCs w:val="20"/>
              </w:rPr>
              <w:t>烘烤炉密闭设备收集，</w:t>
            </w:r>
            <w:r>
              <w:rPr>
                <w:rFonts w:ascii="宋体" w:hAnsi="宋体" w:eastAsia="宋体" w:cs="宋体"/>
                <w:sz w:val="20"/>
                <w:szCs w:val="20"/>
              </w:rPr>
              <w:t xml:space="preserve"> </w:t>
            </w:r>
            <w:r>
              <w:rPr>
                <w:rFonts w:ascii="宋体" w:hAnsi="宋体" w:eastAsia="宋体" w:cs="宋体"/>
                <w:spacing w:val="15"/>
                <w:sz w:val="20"/>
                <w:szCs w:val="20"/>
              </w:rPr>
              <w:t>丝</w:t>
            </w:r>
            <w:r>
              <w:rPr>
                <w:rFonts w:ascii="宋体" w:hAnsi="宋体" w:eastAsia="宋体" w:cs="宋体"/>
                <w:spacing w:val="8"/>
                <w:sz w:val="20"/>
                <w:szCs w:val="20"/>
              </w:rPr>
              <w:t>印机顶吸集气罩收</w:t>
            </w:r>
          </w:p>
          <w:p>
            <w:pPr>
              <w:spacing w:line="277" w:lineRule="exact"/>
              <w:ind w:left="112"/>
              <w:rPr>
                <w:rFonts w:ascii="宋体" w:hAnsi="宋体" w:eastAsia="宋体" w:cs="宋体"/>
                <w:sz w:val="20"/>
                <w:szCs w:val="20"/>
              </w:rPr>
            </w:pPr>
            <w:r>
              <w:rPr>
                <w:rFonts w:ascii="宋体" w:hAnsi="宋体" w:eastAsia="宋体" w:cs="宋体"/>
                <w:spacing w:val="6"/>
                <w:position w:val="1"/>
                <w:sz w:val="20"/>
                <w:szCs w:val="20"/>
              </w:rPr>
              <w:t>集</w:t>
            </w:r>
            <w:r>
              <w:rPr>
                <w:rFonts w:ascii="宋体" w:hAnsi="宋体" w:eastAsia="宋体" w:cs="宋体"/>
                <w:spacing w:val="3"/>
                <w:position w:val="1"/>
                <w:sz w:val="20"/>
                <w:szCs w:val="20"/>
              </w:rPr>
              <w:t>，经“喷淋塔</w:t>
            </w:r>
            <w:r>
              <w:rPr>
                <w:rFonts w:ascii="Times New Roman" w:hAnsi="Times New Roman" w:eastAsia="Times New Roman" w:cs="Times New Roman"/>
                <w:spacing w:val="3"/>
                <w:position w:val="1"/>
                <w:sz w:val="20"/>
                <w:szCs w:val="20"/>
              </w:rPr>
              <w:t>+</w:t>
            </w:r>
            <w:r>
              <w:rPr>
                <w:rFonts w:ascii="宋体" w:hAnsi="宋体" w:eastAsia="宋体" w:cs="宋体"/>
                <w:spacing w:val="3"/>
                <w:position w:val="1"/>
                <w:sz w:val="20"/>
                <w:szCs w:val="20"/>
              </w:rPr>
              <w:t>干式过</w:t>
            </w:r>
          </w:p>
          <w:p>
            <w:pPr>
              <w:spacing w:line="277" w:lineRule="exact"/>
              <w:ind w:left="188"/>
              <w:rPr>
                <w:rFonts w:ascii="宋体" w:hAnsi="宋体" w:eastAsia="宋体" w:cs="宋体"/>
                <w:sz w:val="20"/>
                <w:szCs w:val="20"/>
              </w:rPr>
            </w:pPr>
            <w:r>
              <w:rPr>
                <w:rFonts w:ascii="宋体" w:hAnsi="宋体" w:eastAsia="宋体" w:cs="宋体"/>
                <w:spacing w:val="11"/>
                <w:position w:val="1"/>
                <w:sz w:val="20"/>
                <w:szCs w:val="20"/>
              </w:rPr>
              <w:t>滤</w:t>
            </w:r>
            <w:r>
              <w:rPr>
                <w:rFonts w:ascii="Times New Roman" w:hAnsi="Times New Roman" w:eastAsia="Times New Roman" w:cs="Times New Roman"/>
                <w:spacing w:val="8"/>
                <w:position w:val="1"/>
                <w:sz w:val="20"/>
                <w:szCs w:val="20"/>
              </w:rPr>
              <w:t>+</w:t>
            </w:r>
            <w:r>
              <w:rPr>
                <w:rFonts w:ascii="宋体" w:hAnsi="宋体" w:eastAsia="宋体" w:cs="宋体"/>
                <w:spacing w:val="8"/>
                <w:position w:val="1"/>
                <w:sz w:val="20"/>
                <w:szCs w:val="20"/>
              </w:rPr>
              <w:t>二级活性炭吸附装</w:t>
            </w:r>
          </w:p>
          <w:p>
            <w:pPr>
              <w:spacing w:before="28" w:line="228" w:lineRule="auto"/>
              <w:ind w:left="111"/>
              <w:rPr>
                <w:rFonts w:ascii="宋体" w:hAnsi="宋体" w:eastAsia="宋体" w:cs="宋体"/>
                <w:sz w:val="20"/>
                <w:szCs w:val="20"/>
              </w:rPr>
            </w:pPr>
            <w:r>
              <w:rPr>
                <w:rFonts w:ascii="宋体" w:hAnsi="宋体" w:eastAsia="宋体" w:cs="宋体"/>
                <w:spacing w:val="4"/>
                <w:sz w:val="20"/>
                <w:szCs w:val="20"/>
              </w:rPr>
              <w:t xml:space="preserve">置”处理后通过 </w:t>
            </w:r>
            <w:r>
              <w:rPr>
                <w:rFonts w:ascii="Times New Roman" w:hAnsi="Times New Roman" w:eastAsia="Times New Roman" w:cs="Times New Roman"/>
                <w:spacing w:val="4"/>
                <w:sz w:val="20"/>
                <w:szCs w:val="20"/>
              </w:rPr>
              <w:t>15</w:t>
            </w:r>
            <w:r>
              <w:rPr>
                <w:rFonts w:ascii="Times New Roman" w:hAnsi="Times New Roman" w:eastAsia="Times New Roman" w:cs="Times New Roman"/>
                <w:sz w:val="20"/>
                <w:szCs w:val="20"/>
              </w:rPr>
              <w:t>m</w:t>
            </w:r>
            <w:r>
              <w:rPr>
                <w:rFonts w:ascii="Times New Roman" w:hAnsi="Times New Roman" w:eastAsia="Times New Roman" w:cs="Times New Roman"/>
                <w:spacing w:val="4"/>
                <w:sz w:val="20"/>
                <w:szCs w:val="20"/>
              </w:rPr>
              <w:t xml:space="preserve"> </w:t>
            </w:r>
            <w:r>
              <w:rPr>
                <w:rFonts w:ascii="宋体" w:hAnsi="宋体" w:eastAsia="宋体" w:cs="宋体"/>
                <w:spacing w:val="1"/>
                <w:sz w:val="20"/>
                <w:szCs w:val="20"/>
              </w:rPr>
              <w:t>排</w:t>
            </w:r>
          </w:p>
          <w:p>
            <w:pPr>
              <w:spacing w:before="25" w:line="228" w:lineRule="auto"/>
              <w:ind w:left="252"/>
              <w:rPr>
                <w:rFonts w:ascii="宋体" w:hAnsi="宋体" w:eastAsia="宋体" w:cs="宋体"/>
                <w:sz w:val="20"/>
                <w:szCs w:val="20"/>
              </w:rPr>
            </w:pPr>
            <w:r>
              <w:rPr>
                <w:rFonts w:ascii="宋体" w:hAnsi="宋体" w:eastAsia="宋体" w:cs="宋体"/>
                <w:spacing w:val="9"/>
                <w:sz w:val="20"/>
                <w:szCs w:val="20"/>
              </w:rPr>
              <w:t>气</w:t>
            </w:r>
            <w:r>
              <w:rPr>
                <w:rFonts w:ascii="宋体" w:hAnsi="宋体" w:eastAsia="宋体" w:cs="宋体"/>
                <w:spacing w:val="7"/>
                <w:sz w:val="20"/>
                <w:szCs w:val="20"/>
              </w:rPr>
              <w:t>筒 (</w:t>
            </w:r>
            <w:r>
              <w:rPr>
                <w:rFonts w:ascii="Times New Roman" w:hAnsi="Times New Roman" w:eastAsia="Times New Roman" w:cs="Times New Roman"/>
                <w:sz w:val="20"/>
                <w:szCs w:val="20"/>
              </w:rPr>
              <w:t>DA</w:t>
            </w:r>
            <w:r>
              <w:rPr>
                <w:rFonts w:ascii="Times New Roman" w:hAnsi="Times New Roman" w:eastAsia="Times New Roman" w:cs="Times New Roman"/>
                <w:spacing w:val="7"/>
                <w:sz w:val="20"/>
                <w:szCs w:val="20"/>
              </w:rPr>
              <w:t>003</w:t>
            </w:r>
            <w:r>
              <w:rPr>
                <w:rFonts w:ascii="宋体" w:hAnsi="宋体" w:eastAsia="宋体" w:cs="宋体"/>
                <w:spacing w:val="7"/>
                <w:sz w:val="20"/>
                <w:szCs w:val="20"/>
              </w:rPr>
              <w:t>) 排放</w:t>
            </w:r>
          </w:p>
        </w:tc>
        <w:tc>
          <w:tcPr>
            <w:tcW w:w="2189" w:type="dxa"/>
            <w:tcBorders>
              <w:right w:val="single" w:color="000000" w:sz="6" w:space="0"/>
            </w:tcBorders>
            <w:vAlign w:val="top"/>
          </w:tcPr>
          <w:p>
            <w:pPr>
              <w:spacing w:before="32" w:line="228" w:lineRule="auto"/>
              <w:ind w:left="155"/>
              <w:rPr>
                <w:rFonts w:ascii="宋体" w:hAnsi="宋体" w:eastAsia="宋体" w:cs="宋体"/>
                <w:sz w:val="20"/>
                <w:szCs w:val="20"/>
              </w:rPr>
            </w:pPr>
            <w:r>
              <w:rPr>
                <w:rFonts w:ascii="宋体" w:hAnsi="宋体" w:eastAsia="宋体" w:cs="宋体"/>
                <w:spacing w:val="9"/>
                <w:sz w:val="20"/>
                <w:szCs w:val="20"/>
              </w:rPr>
              <w:t>广东省《大气污染</w:t>
            </w:r>
            <w:r>
              <w:rPr>
                <w:rFonts w:ascii="宋体" w:hAnsi="宋体" w:eastAsia="宋体" w:cs="宋体"/>
                <w:spacing w:val="8"/>
                <w:sz w:val="20"/>
                <w:szCs w:val="20"/>
              </w:rPr>
              <w:t>物</w:t>
            </w:r>
          </w:p>
          <w:p>
            <w:pPr>
              <w:spacing w:before="26" w:line="238" w:lineRule="auto"/>
              <w:ind w:left="271" w:right="266" w:firstLine="304"/>
              <w:rPr>
                <w:rFonts w:ascii="宋体" w:hAnsi="宋体" w:eastAsia="宋体" w:cs="宋体"/>
                <w:sz w:val="20"/>
                <w:szCs w:val="20"/>
              </w:rPr>
            </w:pPr>
            <w:r>
              <w:rPr>
                <w:rFonts w:ascii="宋体" w:hAnsi="宋体" w:eastAsia="宋体" w:cs="宋体"/>
                <w:spacing w:val="8"/>
                <w:sz w:val="20"/>
                <w:szCs w:val="20"/>
              </w:rPr>
              <w:t>排</w:t>
            </w:r>
            <w:r>
              <w:rPr>
                <w:rFonts w:ascii="宋体" w:hAnsi="宋体" w:eastAsia="宋体" w:cs="宋体"/>
                <w:spacing w:val="5"/>
                <w:sz w:val="20"/>
                <w:szCs w:val="20"/>
              </w:rPr>
              <w:t>放限值》</w:t>
            </w:r>
            <w:r>
              <w:rPr>
                <w:rFonts w:ascii="宋体" w:hAnsi="宋体" w:eastAsia="宋体" w:cs="宋体"/>
                <w:sz w:val="20"/>
                <w:szCs w:val="20"/>
              </w:rPr>
              <w:t xml:space="preserve">   </w:t>
            </w:r>
            <w:r>
              <w:rPr>
                <w:rFonts w:ascii="宋体" w:hAnsi="宋体" w:eastAsia="宋体" w:cs="宋体"/>
                <w:spacing w:val="20"/>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11"/>
                <w:sz w:val="20"/>
                <w:szCs w:val="20"/>
              </w:rPr>
              <w:t>44/27-2001</w:t>
            </w:r>
            <w:r>
              <w:rPr>
                <w:rFonts w:ascii="宋体" w:hAnsi="宋体" w:eastAsia="宋体" w:cs="宋体"/>
                <w:spacing w:val="1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continue"/>
            <w:tcBorders>
              <w:top w:val="nil"/>
              <w:bottom w:val="nil"/>
            </w:tcBorders>
            <w:vAlign w:val="top"/>
          </w:tcPr>
          <w:p>
            <w:pPr>
              <w:rPr>
                <w:rFonts w:ascii="Arial"/>
                <w:sz w:val="21"/>
              </w:rPr>
            </w:pPr>
          </w:p>
        </w:tc>
        <w:tc>
          <w:tcPr>
            <w:tcW w:w="1060" w:type="dxa"/>
            <w:vAlign w:val="top"/>
          </w:tcPr>
          <w:p>
            <w:pPr>
              <w:spacing w:before="214" w:line="195" w:lineRule="auto"/>
              <w:ind w:left="246"/>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T</w:t>
            </w:r>
            <w:r>
              <w:rPr>
                <w:rFonts w:ascii="Times New Roman" w:hAnsi="Times New Roman" w:eastAsia="Times New Roman" w:cs="Times New Roman"/>
                <w:spacing w:val="4"/>
                <w:sz w:val="20"/>
                <w:szCs w:val="20"/>
              </w:rPr>
              <w:t>VOC</w:t>
            </w:r>
          </w:p>
        </w:tc>
        <w:tc>
          <w:tcPr>
            <w:tcW w:w="2369" w:type="dxa"/>
            <w:gridSpan w:val="2"/>
            <w:vMerge w:val="continue"/>
            <w:tcBorders>
              <w:top w:val="nil"/>
              <w:bottom w:val="nil"/>
            </w:tcBorders>
            <w:vAlign w:val="top"/>
          </w:tcPr>
          <w:p>
            <w:pPr>
              <w:rPr>
                <w:rFonts w:ascii="Arial"/>
                <w:sz w:val="21"/>
              </w:rPr>
            </w:pPr>
          </w:p>
        </w:tc>
        <w:tc>
          <w:tcPr>
            <w:tcW w:w="2189" w:type="dxa"/>
            <w:vMerge w:val="restart"/>
            <w:tcBorders>
              <w:bottom w:val="nil"/>
              <w:right w:val="single" w:color="000000" w:sz="6" w:space="0"/>
            </w:tcBorders>
            <w:vAlign w:val="top"/>
          </w:tcPr>
          <w:p>
            <w:pPr>
              <w:spacing w:before="35" w:line="251" w:lineRule="auto"/>
              <w:ind w:left="154" w:right="142"/>
              <w:rPr>
                <w:rFonts w:ascii="宋体" w:hAnsi="宋体" w:eastAsia="宋体" w:cs="宋体"/>
                <w:sz w:val="20"/>
                <w:szCs w:val="20"/>
              </w:rPr>
            </w:pPr>
            <w:r>
              <w:rPr>
                <w:rFonts w:ascii="宋体" w:hAnsi="宋体" w:eastAsia="宋体" w:cs="宋体"/>
                <w:spacing w:val="9"/>
                <w:sz w:val="20"/>
                <w:szCs w:val="20"/>
              </w:rPr>
              <w:t>广东省《固定污染</w:t>
            </w:r>
            <w:r>
              <w:rPr>
                <w:rFonts w:ascii="宋体" w:hAnsi="宋体" w:eastAsia="宋体" w:cs="宋体"/>
                <w:spacing w:val="8"/>
                <w:sz w:val="20"/>
                <w:szCs w:val="20"/>
              </w:rPr>
              <w:t>源</w:t>
            </w:r>
            <w:r>
              <w:rPr>
                <w:rFonts w:ascii="宋体" w:hAnsi="宋体" w:eastAsia="宋体" w:cs="宋体"/>
                <w:sz w:val="20"/>
                <w:szCs w:val="20"/>
              </w:rPr>
              <w:t xml:space="preserve"> </w:t>
            </w:r>
            <w:r>
              <w:rPr>
                <w:rFonts w:ascii="宋体" w:hAnsi="宋体" w:eastAsia="宋体" w:cs="宋体"/>
                <w:spacing w:val="9"/>
                <w:sz w:val="20"/>
                <w:szCs w:val="20"/>
              </w:rPr>
              <w:t>挥发性有机物综合排</w:t>
            </w:r>
          </w:p>
          <w:p>
            <w:pPr>
              <w:spacing w:line="238" w:lineRule="auto"/>
              <w:ind w:left="165" w:right="160" w:firstLine="515"/>
              <w:rPr>
                <w:rFonts w:ascii="宋体" w:hAnsi="宋体" w:eastAsia="宋体" w:cs="宋体"/>
                <w:sz w:val="20"/>
                <w:szCs w:val="20"/>
              </w:rPr>
            </w:pPr>
            <w:r>
              <w:rPr>
                <w:rFonts w:ascii="宋体" w:hAnsi="宋体" w:eastAsia="宋体" w:cs="宋体"/>
                <w:spacing w:val="4"/>
                <w:sz w:val="20"/>
                <w:szCs w:val="20"/>
              </w:rPr>
              <w:t>放标准》</w:t>
            </w:r>
            <w:r>
              <w:rPr>
                <w:rFonts w:ascii="宋体" w:hAnsi="宋体" w:eastAsia="宋体" w:cs="宋体"/>
                <w:sz w:val="20"/>
                <w:szCs w:val="20"/>
              </w:rPr>
              <w:t xml:space="preserve">     </w:t>
            </w:r>
            <w:r>
              <w:rPr>
                <w:rFonts w:ascii="宋体" w:hAnsi="宋体" w:eastAsia="宋体" w:cs="宋体"/>
                <w:spacing w:val="11"/>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11"/>
                <w:sz w:val="20"/>
                <w:szCs w:val="20"/>
              </w:rPr>
              <w:t>44/2367-2022</w:t>
            </w:r>
            <w:r>
              <w:rPr>
                <w:rFonts w:ascii="宋体" w:hAnsi="宋体" w:eastAsia="宋体" w:cs="宋体"/>
                <w:spacing w:val="9"/>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continue"/>
            <w:tcBorders>
              <w:top w:val="nil"/>
            </w:tcBorders>
            <w:vAlign w:val="top"/>
          </w:tcPr>
          <w:p>
            <w:pPr>
              <w:rPr>
                <w:rFonts w:ascii="Arial"/>
                <w:sz w:val="21"/>
              </w:rPr>
            </w:pPr>
          </w:p>
        </w:tc>
        <w:tc>
          <w:tcPr>
            <w:tcW w:w="1060" w:type="dxa"/>
            <w:vAlign w:val="top"/>
          </w:tcPr>
          <w:p>
            <w:pPr>
              <w:spacing w:before="193" w:line="195" w:lineRule="auto"/>
              <w:ind w:left="209"/>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N</w:t>
            </w:r>
            <w:r>
              <w:rPr>
                <w:rFonts w:ascii="Times New Roman" w:hAnsi="Times New Roman" w:eastAsia="Times New Roman" w:cs="Times New Roman"/>
                <w:spacing w:val="7"/>
                <w:sz w:val="20"/>
                <w:szCs w:val="20"/>
              </w:rPr>
              <w:t>MHC</w:t>
            </w:r>
          </w:p>
        </w:tc>
        <w:tc>
          <w:tcPr>
            <w:tcW w:w="2369" w:type="dxa"/>
            <w:gridSpan w:val="2"/>
            <w:vMerge w:val="continue"/>
            <w:tcBorders>
              <w:top w:val="nil"/>
            </w:tcBorders>
            <w:vAlign w:val="top"/>
          </w:tcPr>
          <w:p>
            <w:pPr>
              <w:rPr>
                <w:rFonts w:ascii="Arial"/>
                <w:sz w:val="21"/>
              </w:rPr>
            </w:pPr>
          </w:p>
        </w:tc>
        <w:tc>
          <w:tcPr>
            <w:tcW w:w="2189"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restart"/>
            <w:tcBorders>
              <w:bottom w:val="nil"/>
            </w:tcBorders>
            <w:vAlign w:val="top"/>
          </w:tcPr>
          <w:p>
            <w:pPr>
              <w:spacing w:before="271" w:line="227" w:lineRule="auto"/>
              <w:ind w:left="180"/>
              <w:rPr>
                <w:rFonts w:ascii="宋体" w:hAnsi="宋体" w:eastAsia="宋体" w:cs="宋体"/>
                <w:sz w:val="20"/>
                <w:szCs w:val="20"/>
              </w:rPr>
            </w:pPr>
            <w:r>
              <w:rPr>
                <w:rFonts w:ascii="宋体" w:hAnsi="宋体" w:eastAsia="宋体" w:cs="宋体"/>
                <w:spacing w:val="8"/>
                <w:sz w:val="20"/>
                <w:szCs w:val="20"/>
              </w:rPr>
              <w:t>燃烧废气排放</w:t>
            </w:r>
          </w:p>
          <w:p>
            <w:pPr>
              <w:spacing w:before="25" w:line="265" w:lineRule="exact"/>
              <w:ind w:left="734"/>
              <w:rPr>
                <w:rFonts w:ascii="宋体" w:hAnsi="宋体" w:eastAsia="宋体" w:cs="宋体"/>
                <w:sz w:val="20"/>
                <w:szCs w:val="20"/>
              </w:rPr>
            </w:pPr>
            <w:r>
              <w:rPr>
                <w:rFonts w:ascii="宋体" w:hAnsi="宋体" w:eastAsia="宋体" w:cs="宋体"/>
                <w:position w:val="1"/>
                <w:sz w:val="20"/>
                <w:szCs w:val="20"/>
              </w:rPr>
              <w:t>口</w:t>
            </w:r>
          </w:p>
          <w:p>
            <w:pPr>
              <w:spacing w:before="7" w:line="231" w:lineRule="auto"/>
              <w:ind w:left="299"/>
              <w:rPr>
                <w:rFonts w:ascii="宋体" w:hAnsi="宋体" w:eastAsia="宋体" w:cs="宋体"/>
                <w:sz w:val="20"/>
                <w:szCs w:val="20"/>
              </w:rPr>
            </w:pPr>
            <w:r>
              <w:rPr>
                <w:rFonts w:ascii="宋体" w:hAnsi="宋体" w:eastAsia="宋体" w:cs="宋体"/>
                <w:spacing w:val="24"/>
                <w:sz w:val="20"/>
                <w:szCs w:val="20"/>
              </w:rPr>
              <w:t>(</w:t>
            </w:r>
            <w:r>
              <w:rPr>
                <w:rFonts w:ascii="Times New Roman" w:hAnsi="Times New Roman" w:eastAsia="Times New Roman" w:cs="Times New Roman"/>
                <w:sz w:val="20"/>
                <w:szCs w:val="20"/>
              </w:rPr>
              <w:t>DA</w:t>
            </w:r>
            <w:r>
              <w:rPr>
                <w:rFonts w:ascii="Times New Roman" w:hAnsi="Times New Roman" w:eastAsia="Times New Roman" w:cs="Times New Roman"/>
                <w:spacing w:val="24"/>
                <w:sz w:val="20"/>
                <w:szCs w:val="20"/>
              </w:rPr>
              <w:t>004</w:t>
            </w:r>
            <w:r>
              <w:rPr>
                <w:rFonts w:ascii="宋体" w:hAnsi="宋体" w:eastAsia="宋体" w:cs="宋体"/>
                <w:spacing w:val="23"/>
                <w:sz w:val="20"/>
                <w:szCs w:val="20"/>
              </w:rPr>
              <w:t>)</w:t>
            </w:r>
          </w:p>
        </w:tc>
        <w:tc>
          <w:tcPr>
            <w:tcW w:w="1060" w:type="dxa"/>
            <w:vAlign w:val="top"/>
          </w:tcPr>
          <w:p>
            <w:pPr>
              <w:spacing w:before="110" w:line="227" w:lineRule="auto"/>
              <w:ind w:left="112"/>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c>
          <w:tcPr>
            <w:tcW w:w="2369" w:type="dxa"/>
            <w:gridSpan w:val="2"/>
            <w:vMerge w:val="restart"/>
            <w:tcBorders>
              <w:bottom w:val="nil"/>
            </w:tcBorders>
            <w:vAlign w:val="top"/>
          </w:tcPr>
          <w:p>
            <w:pPr>
              <w:spacing w:before="272" w:line="251" w:lineRule="auto"/>
              <w:ind w:left="160" w:right="153" w:firstLine="87"/>
              <w:rPr>
                <w:rFonts w:ascii="宋体" w:hAnsi="宋体" w:eastAsia="宋体" w:cs="宋体"/>
                <w:sz w:val="20"/>
                <w:szCs w:val="20"/>
              </w:rPr>
            </w:pPr>
            <w:r>
              <w:rPr>
                <w:rFonts w:ascii="宋体" w:hAnsi="宋体" w:eastAsia="宋体" w:cs="宋体"/>
                <w:spacing w:val="9"/>
                <w:sz w:val="20"/>
                <w:szCs w:val="20"/>
              </w:rPr>
              <w:t>密闭设备收集，通</w:t>
            </w:r>
            <w:r>
              <w:rPr>
                <w:rFonts w:ascii="宋体" w:hAnsi="宋体" w:eastAsia="宋体" w:cs="宋体"/>
                <w:spacing w:val="7"/>
                <w:sz w:val="20"/>
                <w:szCs w:val="20"/>
              </w:rPr>
              <w:t>过</w:t>
            </w:r>
            <w:r>
              <w:rPr>
                <w:rFonts w:ascii="宋体" w:hAnsi="宋体" w:eastAsia="宋体" w:cs="宋体"/>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5</w:t>
            </w:r>
            <w:r>
              <w:rPr>
                <w:rFonts w:ascii="Times New Roman" w:hAnsi="Times New Roman" w:eastAsia="Times New Roman" w:cs="Times New Roman"/>
                <w:sz w:val="20"/>
                <w:szCs w:val="20"/>
              </w:rPr>
              <w:t>m</w:t>
            </w:r>
            <w:r>
              <w:rPr>
                <w:rFonts w:ascii="Times New Roman" w:hAnsi="Times New Roman" w:eastAsia="Times New Roman" w:cs="Times New Roman"/>
                <w:spacing w:val="4"/>
                <w:sz w:val="20"/>
                <w:szCs w:val="20"/>
              </w:rPr>
              <w:t xml:space="preserve"> </w:t>
            </w:r>
            <w:r>
              <w:rPr>
                <w:rFonts w:ascii="宋体" w:hAnsi="宋体" w:eastAsia="宋体" w:cs="宋体"/>
                <w:spacing w:val="4"/>
                <w:sz w:val="20"/>
                <w:szCs w:val="20"/>
              </w:rPr>
              <w:t>排气筒 (</w:t>
            </w:r>
            <w:r>
              <w:rPr>
                <w:rFonts w:ascii="Times New Roman" w:hAnsi="Times New Roman" w:eastAsia="Times New Roman" w:cs="Times New Roman"/>
                <w:sz w:val="20"/>
                <w:szCs w:val="20"/>
              </w:rPr>
              <w:t>DA</w:t>
            </w:r>
            <w:r>
              <w:rPr>
                <w:rFonts w:ascii="Times New Roman" w:hAnsi="Times New Roman" w:eastAsia="Times New Roman" w:cs="Times New Roman"/>
                <w:spacing w:val="4"/>
                <w:sz w:val="20"/>
                <w:szCs w:val="20"/>
              </w:rPr>
              <w:t>004</w:t>
            </w:r>
            <w:r>
              <w:rPr>
                <w:rFonts w:ascii="宋体" w:hAnsi="宋体" w:eastAsia="宋体" w:cs="宋体"/>
                <w:spacing w:val="4"/>
                <w:sz w:val="20"/>
                <w:szCs w:val="20"/>
              </w:rPr>
              <w:t>)</w:t>
            </w:r>
          </w:p>
          <w:p>
            <w:pPr>
              <w:spacing w:line="229" w:lineRule="auto"/>
              <w:ind w:left="981"/>
              <w:rPr>
                <w:rFonts w:ascii="宋体" w:hAnsi="宋体" w:eastAsia="宋体" w:cs="宋体"/>
                <w:sz w:val="20"/>
                <w:szCs w:val="20"/>
              </w:rPr>
            </w:pPr>
            <w:r>
              <w:rPr>
                <w:rFonts w:ascii="宋体" w:hAnsi="宋体" w:eastAsia="宋体" w:cs="宋体"/>
                <w:spacing w:val="5"/>
                <w:sz w:val="20"/>
                <w:szCs w:val="20"/>
              </w:rPr>
              <w:t>排</w:t>
            </w:r>
            <w:r>
              <w:rPr>
                <w:rFonts w:ascii="宋体" w:hAnsi="宋体" w:eastAsia="宋体" w:cs="宋体"/>
                <w:spacing w:val="4"/>
                <w:sz w:val="20"/>
                <w:szCs w:val="20"/>
              </w:rPr>
              <w:t>放</w:t>
            </w:r>
          </w:p>
        </w:tc>
        <w:tc>
          <w:tcPr>
            <w:tcW w:w="2189" w:type="dxa"/>
            <w:vMerge w:val="restart"/>
            <w:tcBorders>
              <w:bottom w:val="nil"/>
              <w:right w:val="single" w:color="000000" w:sz="6" w:space="0"/>
            </w:tcBorders>
            <w:vAlign w:val="top"/>
          </w:tcPr>
          <w:p>
            <w:pPr>
              <w:tabs>
                <w:tab w:val="left" w:pos="317"/>
              </w:tabs>
              <w:spacing w:before="269" w:line="268" w:lineRule="auto"/>
              <w:ind w:left="158" w:right="142" w:hanging="3"/>
              <w:rPr>
                <w:rFonts w:ascii="宋体" w:hAnsi="宋体" w:eastAsia="宋体" w:cs="宋体"/>
                <w:sz w:val="20"/>
                <w:szCs w:val="20"/>
              </w:rPr>
            </w:pPr>
            <w:r>
              <w:rPr>
                <w:rFonts w:ascii="宋体" w:hAnsi="宋体" w:eastAsia="宋体" w:cs="宋体"/>
                <w:spacing w:val="9"/>
                <w:sz w:val="20"/>
                <w:szCs w:val="20"/>
              </w:rPr>
              <w:t>广东省《锅炉大气</w:t>
            </w:r>
            <w:r>
              <w:rPr>
                <w:rFonts w:ascii="宋体" w:hAnsi="宋体" w:eastAsia="宋体" w:cs="宋体"/>
                <w:spacing w:val="8"/>
                <w:sz w:val="20"/>
                <w:szCs w:val="20"/>
              </w:rPr>
              <w:t>污</w:t>
            </w:r>
            <w:r>
              <w:rPr>
                <w:rFonts w:ascii="宋体" w:hAnsi="宋体" w:eastAsia="宋体" w:cs="宋体"/>
                <w:sz w:val="20"/>
                <w:szCs w:val="20"/>
              </w:rPr>
              <w:t xml:space="preserve"> </w:t>
            </w:r>
            <w:r>
              <w:rPr>
                <w:rFonts w:ascii="宋体" w:hAnsi="宋体" w:eastAsia="宋体" w:cs="宋体"/>
                <w:spacing w:val="8"/>
                <w:sz w:val="20"/>
                <w:szCs w:val="20"/>
              </w:rPr>
              <w:t>染</w:t>
            </w:r>
            <w:r>
              <w:rPr>
                <w:rFonts w:ascii="宋体" w:hAnsi="宋体" w:eastAsia="宋体" w:cs="宋体"/>
                <w:spacing w:val="7"/>
                <w:sz w:val="20"/>
                <w:szCs w:val="20"/>
              </w:rPr>
              <w:t>物排放标准限值》</w:t>
            </w:r>
            <w:r>
              <w:rPr>
                <w:rFonts w:ascii="宋体" w:hAnsi="宋体" w:eastAsia="宋体" w:cs="宋体"/>
                <w:sz w:val="20"/>
                <w:szCs w:val="20"/>
              </w:rPr>
              <w:t xml:space="preserve"> </w:t>
            </w:r>
            <w:r>
              <w:rPr>
                <w:rFonts w:ascii="宋体" w:hAnsi="宋体" w:eastAsia="宋体" w:cs="宋体"/>
                <w:sz w:val="20"/>
                <w:szCs w:val="20"/>
              </w:rPr>
              <w:tab/>
            </w:r>
            <w:r>
              <w:rPr>
                <w:rFonts w:ascii="宋体" w:hAnsi="宋体" w:eastAsia="宋体" w:cs="宋体"/>
                <w:spacing w:val="8"/>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6"/>
                <w:sz w:val="20"/>
                <w:szCs w:val="20"/>
              </w:rPr>
              <w:t>4</w:t>
            </w:r>
            <w:r>
              <w:rPr>
                <w:rFonts w:ascii="Times New Roman" w:hAnsi="Times New Roman" w:eastAsia="Times New Roman" w:cs="Times New Roman"/>
                <w:spacing w:val="4"/>
                <w:sz w:val="20"/>
                <w:szCs w:val="20"/>
              </w:rPr>
              <w:t>4/765-2019</w:t>
            </w:r>
            <w:r>
              <w:rPr>
                <w:rFonts w:ascii="宋体" w:hAnsi="宋体" w:eastAsia="宋体" w:cs="宋体"/>
                <w:spacing w:val="4"/>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continue"/>
            <w:tcBorders>
              <w:top w:val="nil"/>
              <w:bottom w:val="nil"/>
            </w:tcBorders>
            <w:vAlign w:val="top"/>
          </w:tcPr>
          <w:p>
            <w:pPr>
              <w:rPr>
                <w:rFonts w:ascii="Arial"/>
                <w:sz w:val="21"/>
              </w:rPr>
            </w:pPr>
          </w:p>
        </w:tc>
        <w:tc>
          <w:tcPr>
            <w:tcW w:w="1060" w:type="dxa"/>
            <w:vAlign w:val="top"/>
          </w:tcPr>
          <w:p>
            <w:pPr>
              <w:spacing w:before="109" w:line="227" w:lineRule="auto"/>
              <w:ind w:left="117"/>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2369" w:type="dxa"/>
            <w:gridSpan w:val="2"/>
            <w:vMerge w:val="continue"/>
            <w:tcBorders>
              <w:top w:val="nil"/>
              <w:bottom w:val="nil"/>
            </w:tcBorders>
            <w:vAlign w:val="top"/>
          </w:tcPr>
          <w:p>
            <w:pPr>
              <w:rPr>
                <w:rFonts w:ascii="Arial"/>
                <w:sz w:val="21"/>
              </w:rPr>
            </w:pPr>
          </w:p>
        </w:tc>
        <w:tc>
          <w:tcPr>
            <w:tcW w:w="218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continue"/>
            <w:tcBorders>
              <w:top w:val="nil"/>
            </w:tcBorders>
            <w:vAlign w:val="top"/>
          </w:tcPr>
          <w:p>
            <w:pPr>
              <w:rPr>
                <w:rFonts w:ascii="Arial"/>
                <w:sz w:val="21"/>
              </w:rPr>
            </w:pPr>
          </w:p>
        </w:tc>
        <w:tc>
          <w:tcPr>
            <w:tcW w:w="1060" w:type="dxa"/>
            <w:vAlign w:val="top"/>
          </w:tcPr>
          <w:p>
            <w:pPr>
              <w:spacing w:before="109" w:line="228" w:lineRule="auto"/>
              <w:ind w:left="219"/>
              <w:rPr>
                <w:rFonts w:ascii="宋体" w:hAnsi="宋体" w:eastAsia="宋体" w:cs="宋体"/>
                <w:sz w:val="20"/>
                <w:szCs w:val="20"/>
              </w:rPr>
            </w:pPr>
            <w:r>
              <w:rPr>
                <w:rFonts w:ascii="宋体" w:hAnsi="宋体" w:eastAsia="宋体" w:cs="宋体"/>
                <w:spacing w:val="7"/>
                <w:sz w:val="20"/>
                <w:szCs w:val="20"/>
              </w:rPr>
              <w:t>颗粒物</w:t>
            </w:r>
          </w:p>
        </w:tc>
        <w:tc>
          <w:tcPr>
            <w:tcW w:w="2369" w:type="dxa"/>
            <w:gridSpan w:val="2"/>
            <w:vMerge w:val="continue"/>
            <w:tcBorders>
              <w:top w:val="nil"/>
            </w:tcBorders>
            <w:vAlign w:val="top"/>
          </w:tcPr>
          <w:p>
            <w:pPr>
              <w:rPr>
                <w:rFonts w:ascii="Arial"/>
                <w:sz w:val="21"/>
              </w:rPr>
            </w:pPr>
          </w:p>
        </w:tc>
        <w:tc>
          <w:tcPr>
            <w:tcW w:w="2189"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restart"/>
            <w:tcBorders>
              <w:bottom w:val="nil"/>
            </w:tcBorders>
            <w:vAlign w:val="top"/>
          </w:tcPr>
          <w:p>
            <w:pPr>
              <w:spacing w:line="324" w:lineRule="auto"/>
              <w:rPr>
                <w:rFonts w:ascii="Arial"/>
                <w:sz w:val="21"/>
              </w:rPr>
            </w:pPr>
          </w:p>
          <w:p>
            <w:pPr>
              <w:spacing w:line="325" w:lineRule="auto"/>
              <w:rPr>
                <w:rFonts w:ascii="Arial"/>
                <w:sz w:val="21"/>
              </w:rPr>
            </w:pPr>
          </w:p>
          <w:p>
            <w:pPr>
              <w:spacing w:before="65" w:line="228" w:lineRule="auto"/>
              <w:ind w:left="601"/>
              <w:rPr>
                <w:rFonts w:ascii="宋体" w:hAnsi="宋体" w:eastAsia="宋体" w:cs="宋体"/>
                <w:sz w:val="20"/>
                <w:szCs w:val="20"/>
              </w:rPr>
            </w:pPr>
            <w:r>
              <w:rPr>
                <w:rFonts w:ascii="宋体" w:hAnsi="宋体" w:eastAsia="宋体" w:cs="宋体"/>
                <w:spacing w:val="4"/>
                <w:sz w:val="20"/>
                <w:szCs w:val="20"/>
              </w:rPr>
              <w:t>厂</w:t>
            </w:r>
            <w:r>
              <w:rPr>
                <w:rFonts w:ascii="宋体" w:hAnsi="宋体" w:eastAsia="宋体" w:cs="宋体"/>
                <w:spacing w:val="3"/>
                <w:sz w:val="20"/>
                <w:szCs w:val="20"/>
              </w:rPr>
              <w:t>界</w:t>
            </w:r>
          </w:p>
        </w:tc>
        <w:tc>
          <w:tcPr>
            <w:tcW w:w="1060" w:type="dxa"/>
            <w:vAlign w:val="top"/>
          </w:tcPr>
          <w:p>
            <w:pPr>
              <w:spacing w:before="305" w:line="228" w:lineRule="auto"/>
              <w:ind w:left="219"/>
              <w:rPr>
                <w:rFonts w:ascii="宋体" w:hAnsi="宋体" w:eastAsia="宋体" w:cs="宋体"/>
                <w:sz w:val="20"/>
                <w:szCs w:val="20"/>
              </w:rPr>
            </w:pPr>
            <w:r>
              <w:rPr>
                <w:rFonts w:ascii="宋体" w:hAnsi="宋体" w:eastAsia="宋体" w:cs="宋体"/>
                <w:spacing w:val="7"/>
                <w:sz w:val="20"/>
                <w:szCs w:val="20"/>
              </w:rPr>
              <w:t>颗粒物</w:t>
            </w:r>
          </w:p>
        </w:tc>
        <w:tc>
          <w:tcPr>
            <w:tcW w:w="2369" w:type="dxa"/>
            <w:gridSpan w:val="2"/>
            <w:vMerge w:val="restart"/>
            <w:tcBorders>
              <w:bottom w:val="nil"/>
            </w:tcBorders>
            <w:vAlign w:val="top"/>
          </w:tcPr>
          <w:p>
            <w:pPr>
              <w:spacing w:line="324" w:lineRule="auto"/>
              <w:rPr>
                <w:rFonts w:ascii="Arial"/>
                <w:sz w:val="21"/>
              </w:rPr>
            </w:pPr>
          </w:p>
          <w:p>
            <w:pPr>
              <w:spacing w:line="325" w:lineRule="auto"/>
              <w:rPr>
                <w:rFonts w:ascii="Arial"/>
                <w:sz w:val="21"/>
              </w:rPr>
            </w:pPr>
          </w:p>
          <w:p>
            <w:pPr>
              <w:spacing w:before="65" w:line="228" w:lineRule="auto"/>
              <w:ind w:left="772"/>
              <w:rPr>
                <w:rFonts w:ascii="宋体" w:hAnsi="宋体" w:eastAsia="宋体" w:cs="宋体"/>
                <w:sz w:val="20"/>
                <w:szCs w:val="20"/>
              </w:rPr>
            </w:pPr>
            <w:r>
              <w:rPr>
                <w:rFonts w:ascii="宋体" w:hAnsi="宋体" w:eastAsia="宋体" w:cs="宋体"/>
                <w:spacing w:val="8"/>
                <w:sz w:val="20"/>
                <w:szCs w:val="20"/>
              </w:rPr>
              <w:t>加</w:t>
            </w:r>
            <w:r>
              <w:rPr>
                <w:rFonts w:ascii="宋体" w:hAnsi="宋体" w:eastAsia="宋体" w:cs="宋体"/>
                <w:spacing w:val="7"/>
                <w:sz w:val="20"/>
                <w:szCs w:val="20"/>
              </w:rPr>
              <w:t>强通风</w:t>
            </w:r>
          </w:p>
        </w:tc>
        <w:tc>
          <w:tcPr>
            <w:tcW w:w="2189" w:type="dxa"/>
            <w:tcBorders>
              <w:right w:val="single" w:color="000000" w:sz="6" w:space="0"/>
            </w:tcBorders>
            <w:vAlign w:val="top"/>
          </w:tcPr>
          <w:p>
            <w:pPr>
              <w:spacing w:before="33" w:line="228" w:lineRule="auto"/>
              <w:ind w:left="155"/>
              <w:rPr>
                <w:rFonts w:ascii="宋体" w:hAnsi="宋体" w:eastAsia="宋体" w:cs="宋体"/>
                <w:sz w:val="20"/>
                <w:szCs w:val="20"/>
              </w:rPr>
            </w:pPr>
            <w:r>
              <w:rPr>
                <w:rFonts w:ascii="宋体" w:hAnsi="宋体" w:eastAsia="宋体" w:cs="宋体"/>
                <w:spacing w:val="9"/>
                <w:sz w:val="20"/>
                <w:szCs w:val="20"/>
              </w:rPr>
              <w:t>广东省《大气污染</w:t>
            </w:r>
            <w:r>
              <w:rPr>
                <w:rFonts w:ascii="宋体" w:hAnsi="宋体" w:eastAsia="宋体" w:cs="宋体"/>
                <w:spacing w:val="8"/>
                <w:sz w:val="20"/>
                <w:szCs w:val="20"/>
              </w:rPr>
              <w:t>物</w:t>
            </w:r>
          </w:p>
          <w:p>
            <w:pPr>
              <w:spacing w:before="25" w:line="238" w:lineRule="auto"/>
              <w:ind w:left="271" w:right="266" w:firstLine="304"/>
              <w:rPr>
                <w:rFonts w:ascii="宋体" w:hAnsi="宋体" w:eastAsia="宋体" w:cs="宋体"/>
                <w:sz w:val="20"/>
                <w:szCs w:val="20"/>
              </w:rPr>
            </w:pPr>
            <w:r>
              <w:rPr>
                <w:rFonts w:ascii="宋体" w:hAnsi="宋体" w:eastAsia="宋体" w:cs="宋体"/>
                <w:spacing w:val="8"/>
                <w:sz w:val="20"/>
                <w:szCs w:val="20"/>
              </w:rPr>
              <w:t>排</w:t>
            </w:r>
            <w:r>
              <w:rPr>
                <w:rFonts w:ascii="宋体" w:hAnsi="宋体" w:eastAsia="宋体" w:cs="宋体"/>
                <w:spacing w:val="5"/>
                <w:sz w:val="20"/>
                <w:szCs w:val="20"/>
              </w:rPr>
              <w:t>放限值》</w:t>
            </w:r>
            <w:r>
              <w:rPr>
                <w:rFonts w:ascii="宋体" w:hAnsi="宋体" w:eastAsia="宋体" w:cs="宋体"/>
                <w:sz w:val="20"/>
                <w:szCs w:val="20"/>
              </w:rPr>
              <w:t xml:space="preserve">   </w:t>
            </w:r>
            <w:r>
              <w:rPr>
                <w:rFonts w:ascii="宋体" w:hAnsi="宋体" w:eastAsia="宋体" w:cs="宋体"/>
                <w:spacing w:val="20"/>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11"/>
                <w:sz w:val="20"/>
                <w:szCs w:val="20"/>
              </w:rPr>
              <w:t>44/27-2001</w:t>
            </w:r>
            <w:r>
              <w:rPr>
                <w:rFonts w:ascii="宋体" w:hAnsi="宋体" w:eastAsia="宋体" w:cs="宋体"/>
                <w:spacing w:val="1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Merge w:val="continue"/>
            <w:tcBorders>
              <w:top w:val="nil"/>
            </w:tcBorders>
            <w:vAlign w:val="top"/>
          </w:tcPr>
          <w:p>
            <w:pPr>
              <w:rPr>
                <w:rFonts w:ascii="Arial"/>
                <w:sz w:val="21"/>
              </w:rPr>
            </w:pPr>
          </w:p>
        </w:tc>
        <w:tc>
          <w:tcPr>
            <w:tcW w:w="1060" w:type="dxa"/>
            <w:vAlign w:val="top"/>
          </w:tcPr>
          <w:p>
            <w:pPr>
              <w:spacing w:line="283" w:lineRule="auto"/>
              <w:rPr>
                <w:rFonts w:ascii="Arial"/>
                <w:sz w:val="21"/>
              </w:rPr>
            </w:pPr>
          </w:p>
          <w:p>
            <w:pPr>
              <w:spacing w:before="57" w:line="195" w:lineRule="auto"/>
              <w:ind w:left="206"/>
              <w:rPr>
                <w:rFonts w:ascii="Times New Roman" w:hAnsi="Times New Roman" w:eastAsia="Times New Roman" w:cs="Times New Roman"/>
                <w:sz w:val="20"/>
                <w:szCs w:val="20"/>
              </w:rPr>
            </w:pPr>
            <w:r>
              <w:rPr>
                <w:rFonts w:ascii="Times New Roman" w:hAnsi="Times New Roman" w:eastAsia="Times New Roman" w:cs="Times New Roman"/>
                <w:spacing w:val="7"/>
                <w:sz w:val="20"/>
                <w:szCs w:val="20"/>
              </w:rPr>
              <w:t>T</w:t>
            </w:r>
            <w:r>
              <w:rPr>
                <w:rFonts w:ascii="Times New Roman" w:hAnsi="Times New Roman" w:eastAsia="Times New Roman" w:cs="Times New Roman"/>
                <w:spacing w:val="4"/>
                <w:sz w:val="20"/>
                <w:szCs w:val="20"/>
              </w:rPr>
              <w:t>VOCs</w:t>
            </w:r>
          </w:p>
        </w:tc>
        <w:tc>
          <w:tcPr>
            <w:tcW w:w="2369" w:type="dxa"/>
            <w:gridSpan w:val="2"/>
            <w:vMerge w:val="continue"/>
            <w:tcBorders>
              <w:top w:val="nil"/>
            </w:tcBorders>
            <w:vAlign w:val="top"/>
          </w:tcPr>
          <w:p>
            <w:pPr>
              <w:rPr>
                <w:rFonts w:ascii="Arial"/>
                <w:sz w:val="21"/>
              </w:rPr>
            </w:pPr>
          </w:p>
        </w:tc>
        <w:tc>
          <w:tcPr>
            <w:tcW w:w="2189" w:type="dxa"/>
            <w:tcBorders>
              <w:right w:val="single" w:color="000000" w:sz="6" w:space="0"/>
            </w:tcBorders>
            <w:vAlign w:val="top"/>
          </w:tcPr>
          <w:p>
            <w:pPr>
              <w:spacing w:before="32" w:line="243" w:lineRule="auto"/>
              <w:ind w:left="119" w:right="16" w:firstLine="42"/>
              <w:rPr>
                <w:rFonts w:ascii="宋体" w:hAnsi="宋体" w:eastAsia="宋体" w:cs="宋体"/>
                <w:sz w:val="20"/>
                <w:szCs w:val="20"/>
              </w:rPr>
            </w:pPr>
            <w:r>
              <w:rPr>
                <w:rFonts w:ascii="宋体" w:hAnsi="宋体" w:eastAsia="宋体" w:cs="宋体"/>
                <w:spacing w:val="11"/>
                <w:sz w:val="20"/>
                <w:szCs w:val="20"/>
              </w:rPr>
              <w:t>《</w:t>
            </w:r>
            <w:r>
              <w:rPr>
                <w:rFonts w:ascii="宋体" w:hAnsi="宋体" w:eastAsia="宋体" w:cs="宋体"/>
                <w:spacing w:val="8"/>
                <w:sz w:val="20"/>
                <w:szCs w:val="20"/>
              </w:rPr>
              <w:t>家具制造行业挥发</w:t>
            </w:r>
            <w:r>
              <w:rPr>
                <w:rFonts w:ascii="宋体" w:hAnsi="宋体" w:eastAsia="宋体" w:cs="宋体"/>
                <w:sz w:val="20"/>
                <w:szCs w:val="20"/>
              </w:rPr>
              <w:t xml:space="preserve"> </w:t>
            </w:r>
            <w:r>
              <w:rPr>
                <w:rFonts w:ascii="宋体" w:hAnsi="宋体" w:eastAsia="宋体" w:cs="宋体"/>
                <w:spacing w:val="13"/>
                <w:sz w:val="20"/>
                <w:szCs w:val="20"/>
              </w:rPr>
              <w:t>性有机化合物排放标</w:t>
            </w:r>
            <w:r>
              <w:rPr>
                <w:rFonts w:ascii="宋体" w:hAnsi="宋体" w:eastAsia="宋体" w:cs="宋体"/>
                <w:sz w:val="20"/>
                <w:szCs w:val="20"/>
              </w:rPr>
              <w:t xml:space="preserve"> </w:t>
            </w:r>
            <w:r>
              <w:rPr>
                <w:rFonts w:ascii="宋体" w:hAnsi="宋体" w:eastAsia="宋体" w:cs="宋体"/>
                <w:spacing w:val="3"/>
                <w:sz w:val="20"/>
                <w:szCs w:val="20"/>
              </w:rPr>
              <w:t>准》(</w:t>
            </w:r>
            <w:r>
              <w:rPr>
                <w:rFonts w:ascii="Times New Roman" w:hAnsi="Times New Roman" w:eastAsia="Times New Roman" w:cs="Times New Roman"/>
                <w:sz w:val="20"/>
                <w:szCs w:val="20"/>
              </w:rPr>
              <w:t>DB</w:t>
            </w:r>
            <w:r>
              <w:rPr>
                <w:rFonts w:ascii="Times New Roman" w:hAnsi="Times New Roman" w:eastAsia="Times New Roman" w:cs="Times New Roman"/>
                <w:spacing w:val="3"/>
                <w:sz w:val="20"/>
                <w:szCs w:val="20"/>
              </w:rPr>
              <w:t>44/814-2010</w:t>
            </w:r>
            <w:r>
              <w:rPr>
                <w:rFonts w:ascii="宋体" w:hAnsi="宋体" w:eastAsia="宋体" w:cs="宋体"/>
                <w:spacing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573" w:type="dxa"/>
            <w:vMerge w:val="continue"/>
            <w:tcBorders>
              <w:top w:val="nil"/>
              <w:left w:val="single" w:color="000000" w:sz="6" w:space="0"/>
            </w:tcBorders>
            <w:vAlign w:val="top"/>
          </w:tcPr>
          <w:p>
            <w:pPr>
              <w:rPr>
                <w:rFonts w:ascii="Arial"/>
                <w:sz w:val="21"/>
              </w:rPr>
            </w:pPr>
          </w:p>
        </w:tc>
        <w:tc>
          <w:tcPr>
            <w:tcW w:w="1613" w:type="dxa"/>
            <w:vAlign w:val="top"/>
          </w:tcPr>
          <w:p>
            <w:pPr>
              <w:spacing w:line="374" w:lineRule="auto"/>
              <w:rPr>
                <w:rFonts w:ascii="Arial"/>
                <w:sz w:val="21"/>
              </w:rPr>
            </w:pPr>
          </w:p>
          <w:p>
            <w:pPr>
              <w:spacing w:before="65" w:line="228" w:lineRule="auto"/>
              <w:ind w:left="496"/>
              <w:rPr>
                <w:rFonts w:ascii="宋体" w:hAnsi="宋体" w:eastAsia="宋体" w:cs="宋体"/>
                <w:sz w:val="20"/>
                <w:szCs w:val="20"/>
              </w:rPr>
            </w:pPr>
            <w:r>
              <w:rPr>
                <w:rFonts w:ascii="宋体" w:hAnsi="宋体" w:eastAsia="宋体" w:cs="宋体"/>
                <w:spacing w:val="6"/>
                <w:sz w:val="20"/>
                <w:szCs w:val="20"/>
              </w:rPr>
              <w:t>厂区内</w:t>
            </w:r>
          </w:p>
        </w:tc>
        <w:tc>
          <w:tcPr>
            <w:tcW w:w="1060" w:type="dxa"/>
            <w:vAlign w:val="top"/>
          </w:tcPr>
          <w:p>
            <w:pPr>
              <w:spacing w:line="417" w:lineRule="auto"/>
              <w:rPr>
                <w:rFonts w:ascii="Arial"/>
                <w:sz w:val="21"/>
              </w:rPr>
            </w:pPr>
          </w:p>
          <w:p>
            <w:pPr>
              <w:spacing w:before="58" w:line="195" w:lineRule="auto"/>
              <w:ind w:left="209"/>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N</w:t>
            </w:r>
            <w:r>
              <w:rPr>
                <w:rFonts w:ascii="Times New Roman" w:hAnsi="Times New Roman" w:eastAsia="Times New Roman" w:cs="Times New Roman"/>
                <w:spacing w:val="7"/>
                <w:sz w:val="20"/>
                <w:szCs w:val="20"/>
              </w:rPr>
              <w:t>MHC</w:t>
            </w:r>
          </w:p>
        </w:tc>
        <w:tc>
          <w:tcPr>
            <w:tcW w:w="2369" w:type="dxa"/>
            <w:gridSpan w:val="2"/>
            <w:vAlign w:val="top"/>
          </w:tcPr>
          <w:p>
            <w:pPr>
              <w:spacing w:line="374" w:lineRule="auto"/>
              <w:rPr>
                <w:rFonts w:ascii="Arial"/>
                <w:sz w:val="21"/>
              </w:rPr>
            </w:pPr>
          </w:p>
          <w:p>
            <w:pPr>
              <w:spacing w:before="65" w:line="228" w:lineRule="auto"/>
              <w:ind w:left="772"/>
              <w:rPr>
                <w:rFonts w:ascii="宋体" w:hAnsi="宋体" w:eastAsia="宋体" w:cs="宋体"/>
                <w:sz w:val="20"/>
                <w:szCs w:val="20"/>
              </w:rPr>
            </w:pPr>
            <w:r>
              <w:rPr>
                <w:rFonts w:ascii="宋体" w:hAnsi="宋体" w:eastAsia="宋体" w:cs="宋体"/>
                <w:spacing w:val="8"/>
                <w:sz w:val="20"/>
                <w:szCs w:val="20"/>
              </w:rPr>
              <w:t>加</w:t>
            </w:r>
            <w:r>
              <w:rPr>
                <w:rFonts w:ascii="宋体" w:hAnsi="宋体" w:eastAsia="宋体" w:cs="宋体"/>
                <w:spacing w:val="7"/>
                <w:sz w:val="20"/>
                <w:szCs w:val="20"/>
              </w:rPr>
              <w:t>强通风</w:t>
            </w:r>
          </w:p>
        </w:tc>
        <w:tc>
          <w:tcPr>
            <w:tcW w:w="2189" w:type="dxa"/>
            <w:tcBorders>
              <w:right w:val="single" w:color="000000" w:sz="6" w:space="0"/>
            </w:tcBorders>
            <w:vAlign w:val="top"/>
          </w:tcPr>
          <w:p>
            <w:pPr>
              <w:spacing w:before="34" w:line="250" w:lineRule="auto"/>
              <w:ind w:left="154" w:right="142"/>
              <w:rPr>
                <w:rFonts w:ascii="宋体" w:hAnsi="宋体" w:eastAsia="宋体" w:cs="宋体"/>
                <w:sz w:val="20"/>
                <w:szCs w:val="20"/>
              </w:rPr>
            </w:pPr>
            <w:r>
              <w:rPr>
                <w:rFonts w:ascii="宋体" w:hAnsi="宋体" w:eastAsia="宋体" w:cs="宋体"/>
                <w:spacing w:val="9"/>
                <w:sz w:val="20"/>
                <w:szCs w:val="20"/>
              </w:rPr>
              <w:t>广东省《固定污染</w:t>
            </w:r>
            <w:r>
              <w:rPr>
                <w:rFonts w:ascii="宋体" w:hAnsi="宋体" w:eastAsia="宋体" w:cs="宋体"/>
                <w:spacing w:val="8"/>
                <w:sz w:val="20"/>
                <w:szCs w:val="20"/>
              </w:rPr>
              <w:t>源</w:t>
            </w:r>
            <w:r>
              <w:rPr>
                <w:rFonts w:ascii="宋体" w:hAnsi="宋体" w:eastAsia="宋体" w:cs="宋体"/>
                <w:sz w:val="20"/>
                <w:szCs w:val="20"/>
              </w:rPr>
              <w:t xml:space="preserve"> </w:t>
            </w:r>
            <w:r>
              <w:rPr>
                <w:rFonts w:ascii="宋体" w:hAnsi="宋体" w:eastAsia="宋体" w:cs="宋体"/>
                <w:spacing w:val="9"/>
                <w:sz w:val="20"/>
                <w:szCs w:val="20"/>
              </w:rPr>
              <w:t>挥发性有机物综合排</w:t>
            </w:r>
          </w:p>
          <w:p>
            <w:pPr>
              <w:spacing w:before="1" w:line="238" w:lineRule="auto"/>
              <w:ind w:left="165" w:right="160" w:firstLine="515"/>
              <w:rPr>
                <w:rFonts w:ascii="宋体" w:hAnsi="宋体" w:eastAsia="宋体" w:cs="宋体"/>
                <w:sz w:val="20"/>
                <w:szCs w:val="20"/>
              </w:rPr>
            </w:pPr>
            <w:r>
              <w:rPr>
                <w:rFonts w:ascii="宋体" w:hAnsi="宋体" w:eastAsia="宋体" w:cs="宋体"/>
                <w:spacing w:val="4"/>
                <w:sz w:val="20"/>
                <w:szCs w:val="20"/>
              </w:rPr>
              <w:t>放标准》</w:t>
            </w:r>
            <w:r>
              <w:rPr>
                <w:rFonts w:ascii="宋体" w:hAnsi="宋体" w:eastAsia="宋体" w:cs="宋体"/>
                <w:sz w:val="20"/>
                <w:szCs w:val="20"/>
              </w:rPr>
              <w:t xml:space="preserve">     </w:t>
            </w:r>
            <w:r>
              <w:rPr>
                <w:rFonts w:ascii="宋体" w:hAnsi="宋体" w:eastAsia="宋体" w:cs="宋体"/>
                <w:spacing w:val="11"/>
                <w:sz w:val="20"/>
                <w:szCs w:val="20"/>
              </w:rPr>
              <w:t>(</w:t>
            </w:r>
            <w:r>
              <w:rPr>
                <w:rFonts w:ascii="Times New Roman" w:hAnsi="Times New Roman" w:eastAsia="Times New Roman" w:cs="Times New Roman"/>
                <w:sz w:val="20"/>
                <w:szCs w:val="20"/>
              </w:rPr>
              <w:t>DB</w:t>
            </w:r>
            <w:r>
              <w:rPr>
                <w:rFonts w:ascii="Times New Roman" w:hAnsi="Times New Roman" w:eastAsia="Times New Roman" w:cs="Times New Roman"/>
                <w:spacing w:val="11"/>
                <w:sz w:val="20"/>
                <w:szCs w:val="20"/>
              </w:rPr>
              <w:t>44/2367-2022</w:t>
            </w:r>
            <w:r>
              <w:rPr>
                <w:rFonts w:ascii="宋体" w:hAnsi="宋体" w:eastAsia="宋体" w:cs="宋体"/>
                <w:spacing w:val="9"/>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73" w:type="dxa"/>
            <w:tcBorders>
              <w:left w:val="single" w:color="000000" w:sz="6" w:space="0"/>
            </w:tcBorders>
            <w:vAlign w:val="top"/>
          </w:tcPr>
          <w:p>
            <w:pPr>
              <w:spacing w:before="111" w:line="228" w:lineRule="auto"/>
              <w:ind w:left="470"/>
              <w:rPr>
                <w:rFonts w:ascii="宋体" w:hAnsi="宋体" w:eastAsia="宋体" w:cs="宋体"/>
                <w:sz w:val="20"/>
                <w:szCs w:val="20"/>
              </w:rPr>
            </w:pPr>
            <w:r>
              <w:rPr>
                <w:rFonts w:ascii="宋体" w:hAnsi="宋体" w:eastAsia="宋体" w:cs="宋体"/>
                <w:spacing w:val="7"/>
                <w:sz w:val="20"/>
                <w:szCs w:val="20"/>
              </w:rPr>
              <w:t>地表</w:t>
            </w:r>
            <w:r>
              <w:rPr>
                <w:rFonts w:ascii="宋体" w:hAnsi="宋体" w:eastAsia="宋体" w:cs="宋体"/>
                <w:spacing w:val="6"/>
                <w:sz w:val="20"/>
                <w:szCs w:val="20"/>
              </w:rPr>
              <w:t>水</w:t>
            </w:r>
          </w:p>
        </w:tc>
        <w:tc>
          <w:tcPr>
            <w:tcW w:w="7231" w:type="dxa"/>
            <w:gridSpan w:val="5"/>
            <w:tcBorders>
              <w:right w:val="single" w:color="000000" w:sz="6" w:space="0"/>
            </w:tcBorders>
            <w:vAlign w:val="top"/>
          </w:tcPr>
          <w:p>
            <w:pPr>
              <w:spacing w:before="74" w:line="281" w:lineRule="exact"/>
              <w:ind w:left="3581"/>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573" w:type="dxa"/>
            <w:tcBorders>
              <w:left w:val="single" w:color="000000" w:sz="6" w:space="0"/>
            </w:tcBorders>
            <w:vAlign w:val="top"/>
          </w:tcPr>
          <w:p>
            <w:pPr>
              <w:spacing w:line="375" w:lineRule="auto"/>
              <w:rPr>
                <w:rFonts w:ascii="Arial"/>
                <w:sz w:val="21"/>
              </w:rPr>
            </w:pPr>
          </w:p>
          <w:p>
            <w:pPr>
              <w:spacing w:before="65" w:line="228" w:lineRule="auto"/>
              <w:ind w:left="474"/>
              <w:rPr>
                <w:rFonts w:ascii="宋体" w:hAnsi="宋体" w:eastAsia="宋体" w:cs="宋体"/>
                <w:sz w:val="20"/>
                <w:szCs w:val="20"/>
              </w:rPr>
            </w:pPr>
            <w:r>
              <w:rPr>
                <w:rFonts w:ascii="宋体" w:hAnsi="宋体" w:eastAsia="宋体" w:cs="宋体"/>
                <w:spacing w:val="6"/>
                <w:sz w:val="20"/>
                <w:szCs w:val="20"/>
              </w:rPr>
              <w:t>声</w:t>
            </w:r>
            <w:r>
              <w:rPr>
                <w:rFonts w:ascii="宋体" w:hAnsi="宋体" w:eastAsia="宋体" w:cs="宋体"/>
                <w:spacing w:val="5"/>
                <w:sz w:val="20"/>
                <w:szCs w:val="20"/>
              </w:rPr>
              <w:t>环境</w:t>
            </w:r>
          </w:p>
        </w:tc>
        <w:tc>
          <w:tcPr>
            <w:tcW w:w="1613" w:type="dxa"/>
            <w:vAlign w:val="top"/>
          </w:tcPr>
          <w:p>
            <w:pPr>
              <w:spacing w:line="242" w:lineRule="auto"/>
              <w:rPr>
                <w:rFonts w:ascii="Arial"/>
                <w:sz w:val="21"/>
              </w:rPr>
            </w:pPr>
          </w:p>
          <w:p>
            <w:pPr>
              <w:spacing w:before="65" w:line="265" w:lineRule="auto"/>
              <w:ind w:left="608" w:right="284" w:hanging="327"/>
              <w:rPr>
                <w:rFonts w:ascii="宋体" w:hAnsi="宋体" w:eastAsia="宋体" w:cs="宋体"/>
                <w:sz w:val="20"/>
                <w:szCs w:val="20"/>
              </w:rPr>
            </w:pPr>
            <w:r>
              <w:rPr>
                <w:rFonts w:ascii="宋体" w:hAnsi="宋体" w:eastAsia="宋体" w:cs="宋体"/>
                <w:spacing w:val="9"/>
                <w:sz w:val="20"/>
                <w:szCs w:val="20"/>
              </w:rPr>
              <w:t>机</w:t>
            </w:r>
            <w:r>
              <w:rPr>
                <w:rFonts w:ascii="宋体" w:hAnsi="宋体" w:eastAsia="宋体" w:cs="宋体"/>
                <w:spacing w:val="8"/>
                <w:sz w:val="20"/>
                <w:szCs w:val="20"/>
              </w:rPr>
              <w:t>械设备的</w:t>
            </w:r>
            <w:r>
              <w:rPr>
                <w:rFonts w:ascii="宋体" w:hAnsi="宋体" w:eastAsia="宋体" w:cs="宋体"/>
                <w:sz w:val="20"/>
                <w:szCs w:val="20"/>
              </w:rPr>
              <w:t xml:space="preserve"> </w:t>
            </w:r>
            <w:r>
              <w:rPr>
                <w:rFonts w:ascii="宋体" w:hAnsi="宋体" w:eastAsia="宋体" w:cs="宋体"/>
                <w:spacing w:val="-1"/>
                <w:sz w:val="20"/>
                <w:szCs w:val="20"/>
              </w:rPr>
              <w:t>噪</w:t>
            </w:r>
            <w:r>
              <w:rPr>
                <w:rFonts w:ascii="宋体" w:hAnsi="宋体" w:eastAsia="宋体" w:cs="宋体"/>
                <w:sz w:val="20"/>
                <w:szCs w:val="20"/>
              </w:rPr>
              <w:t>声</w:t>
            </w:r>
          </w:p>
        </w:tc>
        <w:tc>
          <w:tcPr>
            <w:tcW w:w="1060" w:type="dxa"/>
            <w:vAlign w:val="top"/>
          </w:tcPr>
          <w:p>
            <w:pPr>
              <w:spacing w:line="375" w:lineRule="auto"/>
              <w:rPr>
                <w:rFonts w:ascii="Arial"/>
                <w:sz w:val="21"/>
              </w:rPr>
            </w:pPr>
          </w:p>
          <w:p>
            <w:pPr>
              <w:spacing w:before="65" w:line="228" w:lineRule="auto"/>
              <w:ind w:left="335"/>
              <w:rPr>
                <w:rFonts w:ascii="宋体" w:hAnsi="宋体" w:eastAsia="宋体" w:cs="宋体"/>
                <w:sz w:val="20"/>
                <w:szCs w:val="20"/>
              </w:rPr>
            </w:pPr>
            <w:r>
              <w:rPr>
                <w:rFonts w:ascii="宋体" w:hAnsi="宋体" w:eastAsia="宋体" w:cs="宋体"/>
                <w:spacing w:val="-1"/>
                <w:sz w:val="20"/>
                <w:szCs w:val="20"/>
              </w:rPr>
              <w:t>噪</w:t>
            </w:r>
            <w:r>
              <w:rPr>
                <w:rFonts w:ascii="宋体" w:hAnsi="宋体" w:eastAsia="宋体" w:cs="宋体"/>
                <w:sz w:val="20"/>
                <w:szCs w:val="20"/>
              </w:rPr>
              <w:t>声</w:t>
            </w:r>
          </w:p>
        </w:tc>
        <w:tc>
          <w:tcPr>
            <w:tcW w:w="2369" w:type="dxa"/>
            <w:gridSpan w:val="2"/>
            <w:vAlign w:val="top"/>
          </w:tcPr>
          <w:p>
            <w:pPr>
              <w:spacing w:line="241" w:lineRule="auto"/>
              <w:rPr>
                <w:rFonts w:ascii="Arial"/>
                <w:sz w:val="21"/>
              </w:rPr>
            </w:pPr>
          </w:p>
          <w:p>
            <w:pPr>
              <w:spacing w:before="65" w:line="265" w:lineRule="auto"/>
              <w:ind w:left="876" w:right="132" w:hanging="736"/>
              <w:rPr>
                <w:rFonts w:ascii="宋体" w:hAnsi="宋体" w:eastAsia="宋体" w:cs="宋体"/>
                <w:sz w:val="20"/>
                <w:szCs w:val="20"/>
              </w:rPr>
            </w:pPr>
            <w:r>
              <w:rPr>
                <w:rFonts w:ascii="宋体" w:hAnsi="宋体" w:eastAsia="宋体" w:cs="宋体"/>
                <w:spacing w:val="9"/>
                <w:sz w:val="20"/>
                <w:szCs w:val="20"/>
              </w:rPr>
              <w:t>采取消声、减震、隔声</w:t>
            </w:r>
            <w:r>
              <w:rPr>
                <w:rFonts w:ascii="宋体" w:hAnsi="宋体" w:eastAsia="宋体" w:cs="宋体"/>
                <w:sz w:val="20"/>
                <w:szCs w:val="20"/>
              </w:rPr>
              <w:t xml:space="preserve"> </w:t>
            </w:r>
            <w:r>
              <w:rPr>
                <w:rFonts w:ascii="宋体" w:hAnsi="宋体" w:eastAsia="宋体" w:cs="宋体"/>
                <w:spacing w:val="7"/>
                <w:sz w:val="20"/>
                <w:szCs w:val="20"/>
              </w:rPr>
              <w:t>等</w:t>
            </w:r>
            <w:r>
              <w:rPr>
                <w:rFonts w:ascii="宋体" w:hAnsi="宋体" w:eastAsia="宋体" w:cs="宋体"/>
                <w:spacing w:val="6"/>
                <w:sz w:val="20"/>
                <w:szCs w:val="20"/>
              </w:rPr>
              <w:t>措施</w:t>
            </w:r>
          </w:p>
        </w:tc>
        <w:tc>
          <w:tcPr>
            <w:tcW w:w="2189" w:type="dxa"/>
            <w:tcBorders>
              <w:right w:val="single" w:color="000000" w:sz="6" w:space="0"/>
            </w:tcBorders>
            <w:vAlign w:val="top"/>
          </w:tcPr>
          <w:p>
            <w:pPr>
              <w:spacing w:before="35" w:line="251" w:lineRule="auto"/>
              <w:ind w:left="374" w:right="142" w:hanging="213"/>
              <w:rPr>
                <w:rFonts w:ascii="宋体" w:hAnsi="宋体" w:eastAsia="宋体" w:cs="宋体"/>
                <w:sz w:val="20"/>
                <w:szCs w:val="20"/>
              </w:rPr>
            </w:pPr>
            <w:r>
              <w:rPr>
                <w:rFonts w:ascii="宋体" w:hAnsi="宋体" w:eastAsia="宋体" w:cs="宋体"/>
                <w:spacing w:val="11"/>
                <w:sz w:val="20"/>
                <w:szCs w:val="20"/>
              </w:rPr>
              <w:t>《</w:t>
            </w:r>
            <w:r>
              <w:rPr>
                <w:rFonts w:ascii="宋体" w:hAnsi="宋体" w:eastAsia="宋体" w:cs="宋体"/>
                <w:spacing w:val="8"/>
                <w:sz w:val="20"/>
                <w:szCs w:val="20"/>
              </w:rPr>
              <w:t>工业企业厂界环境</w:t>
            </w:r>
            <w:r>
              <w:rPr>
                <w:rFonts w:ascii="宋体" w:hAnsi="宋体" w:eastAsia="宋体" w:cs="宋体"/>
                <w:sz w:val="20"/>
                <w:szCs w:val="20"/>
              </w:rPr>
              <w:t xml:space="preserve"> </w:t>
            </w:r>
            <w:r>
              <w:rPr>
                <w:rFonts w:ascii="宋体" w:hAnsi="宋体" w:eastAsia="宋体" w:cs="宋体"/>
                <w:spacing w:val="9"/>
                <w:sz w:val="20"/>
                <w:szCs w:val="20"/>
              </w:rPr>
              <w:t>噪</w:t>
            </w:r>
            <w:r>
              <w:rPr>
                <w:rFonts w:ascii="宋体" w:hAnsi="宋体" w:eastAsia="宋体" w:cs="宋体"/>
                <w:spacing w:val="5"/>
                <w:sz w:val="20"/>
                <w:szCs w:val="20"/>
              </w:rPr>
              <w:t>声排放标准》</w:t>
            </w:r>
          </w:p>
          <w:p>
            <w:pPr>
              <w:spacing w:line="237" w:lineRule="auto"/>
              <w:ind w:left="591" w:right="120" w:hanging="450"/>
              <w:rPr>
                <w:rFonts w:ascii="宋体" w:hAnsi="宋体" w:eastAsia="宋体" w:cs="宋体"/>
                <w:sz w:val="20"/>
                <w:szCs w:val="20"/>
              </w:rPr>
            </w:pPr>
            <w:r>
              <w:rPr>
                <w:rFonts w:ascii="宋体" w:hAnsi="宋体" w:eastAsia="宋体" w:cs="宋体"/>
                <w:spacing w:val="15"/>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12"/>
                <w:sz w:val="20"/>
                <w:szCs w:val="20"/>
              </w:rPr>
              <w:t>12348-2008</w:t>
            </w:r>
            <w:r>
              <w:rPr>
                <w:rFonts w:ascii="宋体" w:hAnsi="宋体" w:eastAsia="宋体" w:cs="宋体"/>
                <w:spacing w:val="12"/>
                <w:sz w:val="20"/>
                <w:szCs w:val="20"/>
              </w:rPr>
              <w:t>) 中</w:t>
            </w:r>
            <w:r>
              <w:rPr>
                <w:rFonts w:ascii="宋体" w:hAnsi="宋体" w:eastAsia="宋体" w:cs="宋体"/>
                <w:sz w:val="20"/>
                <w:szCs w:val="20"/>
              </w:rPr>
              <w:t xml:space="preserve"> </w:t>
            </w:r>
            <w:r>
              <w:rPr>
                <w:rFonts w:ascii="宋体" w:hAnsi="宋体" w:eastAsia="宋体" w:cs="宋体"/>
                <w:spacing w:val="-5"/>
                <w:sz w:val="20"/>
                <w:szCs w:val="20"/>
              </w:rPr>
              <w:t>的</w:t>
            </w:r>
            <w:r>
              <w:rPr>
                <w:rFonts w:ascii="宋体" w:hAnsi="宋体" w:eastAsia="宋体" w:cs="宋体"/>
                <w:spacing w:val="-4"/>
                <w:sz w:val="20"/>
                <w:szCs w:val="20"/>
              </w:rPr>
              <w:t xml:space="preserve"> </w:t>
            </w:r>
            <w:r>
              <w:rPr>
                <w:rFonts w:ascii="Times New Roman" w:hAnsi="Times New Roman" w:eastAsia="Times New Roman" w:cs="Times New Roman"/>
                <w:spacing w:val="-4"/>
                <w:sz w:val="20"/>
                <w:szCs w:val="20"/>
              </w:rPr>
              <w:t xml:space="preserve">2 </w:t>
            </w:r>
            <w:r>
              <w:rPr>
                <w:rFonts w:ascii="宋体" w:hAnsi="宋体" w:eastAsia="宋体" w:cs="宋体"/>
                <w:spacing w:val="-4"/>
                <w:sz w:val="20"/>
                <w:szCs w:val="20"/>
              </w:rPr>
              <w:t>类标准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1573" w:type="dxa"/>
            <w:tcBorders>
              <w:left w:val="single" w:color="000000" w:sz="6" w:space="0"/>
            </w:tcBorders>
            <w:vAlign w:val="top"/>
          </w:tcPr>
          <w:p>
            <w:pPr>
              <w:spacing w:before="38" w:line="223" w:lineRule="auto"/>
              <w:ind w:left="389"/>
              <w:rPr>
                <w:rFonts w:ascii="宋体" w:hAnsi="宋体" w:eastAsia="宋体" w:cs="宋体"/>
                <w:sz w:val="20"/>
                <w:szCs w:val="20"/>
              </w:rPr>
            </w:pPr>
            <w:r>
              <w:rPr>
                <w:rFonts w:ascii="宋体" w:hAnsi="宋体" w:eastAsia="宋体" w:cs="宋体"/>
                <w:spacing w:val="2"/>
                <w:sz w:val="20"/>
                <w:szCs w:val="20"/>
              </w:rPr>
              <w:t>电</w:t>
            </w:r>
            <w:r>
              <w:rPr>
                <w:rFonts w:ascii="宋体" w:hAnsi="宋体" w:eastAsia="宋体" w:cs="宋体"/>
                <w:spacing w:val="1"/>
                <w:sz w:val="20"/>
                <w:szCs w:val="20"/>
              </w:rPr>
              <w:t>磁辐射</w:t>
            </w:r>
          </w:p>
        </w:tc>
        <w:tc>
          <w:tcPr>
            <w:tcW w:w="7231" w:type="dxa"/>
            <w:gridSpan w:val="5"/>
            <w:tcBorders>
              <w:right w:val="single" w:color="000000" w:sz="6" w:space="0"/>
            </w:tcBorders>
            <w:vAlign w:val="top"/>
          </w:tcPr>
          <w:p>
            <w:pPr>
              <w:spacing w:line="280" w:lineRule="exact"/>
              <w:ind w:left="3581"/>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573" w:type="dxa"/>
            <w:vMerge w:val="restart"/>
            <w:tcBorders>
              <w:left w:val="single" w:color="000000" w:sz="6" w:space="0"/>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28" w:lineRule="auto"/>
              <w:ind w:left="382"/>
              <w:rPr>
                <w:rFonts w:ascii="宋体" w:hAnsi="宋体" w:eastAsia="宋体" w:cs="宋体"/>
                <w:sz w:val="20"/>
                <w:szCs w:val="20"/>
              </w:rPr>
            </w:pPr>
            <w:r>
              <w:rPr>
                <w:rFonts w:ascii="宋体" w:hAnsi="宋体" w:eastAsia="宋体" w:cs="宋体"/>
                <w:spacing w:val="3"/>
                <w:sz w:val="20"/>
                <w:szCs w:val="20"/>
              </w:rPr>
              <w:t>固体废</w:t>
            </w:r>
            <w:r>
              <w:rPr>
                <w:rFonts w:ascii="宋体" w:hAnsi="宋体" w:eastAsia="宋体" w:cs="宋体"/>
                <w:spacing w:val="2"/>
                <w:sz w:val="20"/>
                <w:szCs w:val="20"/>
              </w:rPr>
              <w:t>物</w:t>
            </w:r>
          </w:p>
        </w:tc>
        <w:tc>
          <w:tcPr>
            <w:tcW w:w="1613" w:type="dxa"/>
            <w:vAlign w:val="top"/>
          </w:tcPr>
          <w:p>
            <w:pPr>
              <w:spacing w:before="36" w:line="223" w:lineRule="auto"/>
              <w:ind w:left="284"/>
              <w:rPr>
                <w:rFonts w:ascii="宋体" w:hAnsi="宋体" w:eastAsia="宋体" w:cs="宋体"/>
                <w:sz w:val="20"/>
                <w:szCs w:val="20"/>
              </w:rPr>
            </w:pPr>
            <w:r>
              <w:rPr>
                <w:rFonts w:ascii="宋体" w:hAnsi="宋体" w:eastAsia="宋体" w:cs="宋体"/>
                <w:spacing w:val="8"/>
                <w:sz w:val="20"/>
                <w:szCs w:val="20"/>
              </w:rPr>
              <w:t>金属边角</w:t>
            </w:r>
            <w:r>
              <w:rPr>
                <w:rFonts w:ascii="宋体" w:hAnsi="宋体" w:eastAsia="宋体" w:cs="宋体"/>
                <w:spacing w:val="7"/>
                <w:sz w:val="20"/>
                <w:szCs w:val="20"/>
              </w:rPr>
              <w:t>料</w:t>
            </w:r>
          </w:p>
        </w:tc>
        <w:tc>
          <w:tcPr>
            <w:tcW w:w="1819" w:type="dxa"/>
            <w:gridSpan w:val="2"/>
            <w:vMerge w:val="restart"/>
            <w:tcBorders>
              <w:bottom w:val="nil"/>
            </w:tcBorders>
            <w:vAlign w:val="top"/>
          </w:tcPr>
          <w:p>
            <w:pPr>
              <w:spacing w:line="268" w:lineRule="auto"/>
              <w:rPr>
                <w:rFonts w:ascii="Arial"/>
                <w:sz w:val="21"/>
              </w:rPr>
            </w:pPr>
          </w:p>
          <w:p>
            <w:pPr>
              <w:spacing w:line="268" w:lineRule="auto"/>
              <w:rPr>
                <w:rFonts w:ascii="Arial"/>
                <w:sz w:val="21"/>
              </w:rPr>
            </w:pPr>
          </w:p>
          <w:p>
            <w:pPr>
              <w:spacing w:before="65" w:line="265" w:lineRule="auto"/>
              <w:ind w:left="605" w:right="174" w:hanging="426"/>
              <w:rPr>
                <w:rFonts w:ascii="宋体" w:hAnsi="宋体" w:eastAsia="宋体" w:cs="宋体"/>
                <w:sz w:val="20"/>
                <w:szCs w:val="20"/>
              </w:rPr>
            </w:pPr>
            <w:r>
              <w:rPr>
                <w:rFonts w:ascii="宋体" w:hAnsi="宋体" w:eastAsia="宋体" w:cs="宋体"/>
                <w:spacing w:val="11"/>
                <w:sz w:val="20"/>
                <w:szCs w:val="20"/>
              </w:rPr>
              <w:t>专</w:t>
            </w:r>
            <w:r>
              <w:rPr>
                <w:rFonts w:ascii="宋体" w:hAnsi="宋体" w:eastAsia="宋体" w:cs="宋体"/>
                <w:spacing w:val="8"/>
                <w:sz w:val="20"/>
                <w:szCs w:val="20"/>
              </w:rPr>
              <w:t>业回收公司回</w:t>
            </w:r>
            <w:r>
              <w:rPr>
                <w:rFonts w:ascii="宋体" w:hAnsi="宋体" w:eastAsia="宋体" w:cs="宋体"/>
                <w:sz w:val="20"/>
                <w:szCs w:val="20"/>
              </w:rPr>
              <w:t xml:space="preserve"> </w:t>
            </w:r>
            <w:r>
              <w:rPr>
                <w:rFonts w:ascii="宋体" w:hAnsi="宋体" w:eastAsia="宋体" w:cs="宋体"/>
                <w:spacing w:val="5"/>
                <w:sz w:val="20"/>
                <w:szCs w:val="20"/>
              </w:rPr>
              <w:t>收</w:t>
            </w:r>
            <w:r>
              <w:rPr>
                <w:rFonts w:ascii="宋体" w:hAnsi="宋体" w:eastAsia="宋体" w:cs="宋体"/>
                <w:spacing w:val="4"/>
                <w:sz w:val="20"/>
                <w:szCs w:val="20"/>
              </w:rPr>
              <w:t>处理</w:t>
            </w:r>
          </w:p>
        </w:tc>
        <w:tc>
          <w:tcPr>
            <w:tcW w:w="3799" w:type="dxa"/>
            <w:gridSpan w:val="2"/>
            <w:vMerge w:val="restart"/>
            <w:tcBorders>
              <w:bottom w:val="nil"/>
              <w:right w:val="single" w:color="000000" w:sz="6" w:space="0"/>
            </w:tcBorders>
            <w:vAlign w:val="top"/>
          </w:tcPr>
          <w:p>
            <w:pPr>
              <w:spacing w:before="198" w:line="251" w:lineRule="auto"/>
              <w:ind w:left="119" w:right="104" w:firstLine="5"/>
              <w:rPr>
                <w:rFonts w:ascii="宋体" w:hAnsi="宋体" w:eastAsia="宋体" w:cs="宋体"/>
                <w:sz w:val="20"/>
                <w:szCs w:val="20"/>
              </w:rPr>
            </w:pPr>
            <w:r>
              <w:rPr>
                <w:rFonts w:ascii="宋体" w:hAnsi="宋体" w:eastAsia="宋体" w:cs="宋体"/>
                <w:spacing w:val="11"/>
                <w:sz w:val="20"/>
                <w:szCs w:val="20"/>
              </w:rPr>
              <w:t>《</w:t>
            </w:r>
            <w:r>
              <w:rPr>
                <w:rFonts w:ascii="宋体" w:hAnsi="宋体" w:eastAsia="宋体" w:cs="宋体"/>
                <w:spacing w:val="9"/>
                <w:sz w:val="20"/>
                <w:szCs w:val="20"/>
              </w:rPr>
              <w:t>中华人民共和国固体废物污染环境防</w:t>
            </w:r>
            <w:r>
              <w:rPr>
                <w:rFonts w:ascii="宋体" w:hAnsi="宋体" w:eastAsia="宋体" w:cs="宋体"/>
                <w:sz w:val="20"/>
                <w:szCs w:val="20"/>
              </w:rPr>
              <w:t xml:space="preserve"> </w:t>
            </w:r>
            <w:r>
              <w:rPr>
                <w:rFonts w:ascii="宋体" w:hAnsi="宋体" w:eastAsia="宋体" w:cs="宋体"/>
                <w:spacing w:val="1"/>
                <w:sz w:val="20"/>
                <w:szCs w:val="20"/>
              </w:rPr>
              <w:t>治法》  (</w:t>
            </w:r>
            <w:r>
              <w:rPr>
                <w:rFonts w:ascii="Times New Roman" w:hAnsi="Times New Roman" w:eastAsia="Times New Roman" w:cs="Times New Roman"/>
                <w:spacing w:val="1"/>
                <w:sz w:val="20"/>
                <w:szCs w:val="20"/>
              </w:rPr>
              <w:t xml:space="preserve">2020 </w:t>
            </w:r>
            <w:r>
              <w:rPr>
                <w:rFonts w:ascii="宋体" w:hAnsi="宋体" w:eastAsia="宋体" w:cs="宋体"/>
                <w:spacing w:val="1"/>
                <w:sz w:val="20"/>
                <w:szCs w:val="20"/>
              </w:rPr>
              <w:t>年修改)</w:t>
            </w:r>
            <w:r>
              <w:rPr>
                <w:rFonts w:ascii="宋体" w:hAnsi="宋体" w:eastAsia="宋体" w:cs="宋体"/>
                <w:sz w:val="20"/>
                <w:szCs w:val="20"/>
              </w:rPr>
              <w:t xml:space="preserve"> 、《广东省固体</w:t>
            </w:r>
          </w:p>
          <w:p>
            <w:pPr>
              <w:spacing w:before="1" w:line="261" w:lineRule="auto"/>
              <w:ind w:left="113" w:right="86" w:firstLine="83"/>
              <w:rPr>
                <w:rFonts w:ascii="宋体" w:hAnsi="宋体" w:eastAsia="宋体" w:cs="宋体"/>
                <w:sz w:val="20"/>
                <w:szCs w:val="20"/>
              </w:rPr>
            </w:pPr>
            <w:r>
              <w:rPr>
                <w:rFonts w:ascii="宋体" w:hAnsi="宋体" w:eastAsia="宋体" w:cs="宋体"/>
                <w:spacing w:val="4"/>
                <w:sz w:val="20"/>
                <w:szCs w:val="20"/>
              </w:rPr>
              <w:t>废物污染</w:t>
            </w:r>
            <w:r>
              <w:rPr>
                <w:rFonts w:ascii="宋体" w:hAnsi="宋体" w:eastAsia="宋体" w:cs="宋体"/>
                <w:spacing w:val="2"/>
                <w:sz w:val="20"/>
                <w:szCs w:val="20"/>
              </w:rPr>
              <w:t>环境防治条例》  (</w:t>
            </w:r>
            <w:r>
              <w:rPr>
                <w:rFonts w:ascii="Times New Roman" w:hAnsi="Times New Roman" w:eastAsia="Times New Roman" w:cs="Times New Roman"/>
                <w:spacing w:val="2"/>
                <w:sz w:val="20"/>
                <w:szCs w:val="20"/>
              </w:rPr>
              <w:t xml:space="preserve">2018 </w:t>
            </w:r>
            <w:r>
              <w:rPr>
                <w:rFonts w:ascii="宋体" w:hAnsi="宋体" w:eastAsia="宋体" w:cs="宋体"/>
                <w:spacing w:val="2"/>
                <w:sz w:val="20"/>
                <w:szCs w:val="20"/>
              </w:rPr>
              <w:t>年修</w:t>
            </w:r>
            <w:r>
              <w:rPr>
                <w:rFonts w:ascii="宋体" w:hAnsi="宋体" w:eastAsia="宋体" w:cs="宋体"/>
                <w:sz w:val="20"/>
                <w:szCs w:val="20"/>
              </w:rPr>
              <w:t xml:space="preserve"> </w:t>
            </w:r>
            <w:r>
              <w:rPr>
                <w:rFonts w:ascii="宋体" w:hAnsi="宋体" w:eastAsia="宋体" w:cs="宋体"/>
                <w:spacing w:val="13"/>
                <w:sz w:val="20"/>
                <w:szCs w:val="20"/>
              </w:rPr>
              <w:t>订</w:t>
            </w:r>
            <w:r>
              <w:rPr>
                <w:rFonts w:ascii="宋体" w:hAnsi="宋体" w:eastAsia="宋体" w:cs="宋体"/>
                <w:spacing w:val="9"/>
                <w:sz w:val="20"/>
                <w:szCs w:val="20"/>
              </w:rPr>
              <w:t>) 、《一般工业固体废物贮存、处置</w:t>
            </w:r>
            <w:r>
              <w:rPr>
                <w:rFonts w:ascii="宋体" w:hAnsi="宋体" w:eastAsia="宋体" w:cs="宋体"/>
                <w:sz w:val="20"/>
                <w:szCs w:val="20"/>
              </w:rPr>
              <w:t xml:space="preserve"> </w:t>
            </w:r>
            <w:r>
              <w:rPr>
                <w:rFonts w:ascii="宋体" w:hAnsi="宋体" w:eastAsia="宋体" w:cs="宋体"/>
                <w:spacing w:val="2"/>
                <w:sz w:val="20"/>
                <w:szCs w:val="20"/>
              </w:rPr>
              <w:t>场污染物控制标准》  (</w:t>
            </w:r>
            <w:r>
              <w:rPr>
                <w:rFonts w:ascii="Times New Roman" w:hAnsi="Times New Roman" w:eastAsia="Times New Roman" w:cs="Times New Roman"/>
                <w:sz w:val="20"/>
                <w:szCs w:val="20"/>
              </w:rPr>
              <w:t>GB</w:t>
            </w:r>
            <w:r>
              <w:rPr>
                <w:rFonts w:ascii="Times New Roman" w:hAnsi="Times New Roman" w:eastAsia="Times New Roman" w:cs="Times New Roman"/>
                <w:spacing w:val="2"/>
                <w:sz w:val="20"/>
                <w:szCs w:val="20"/>
              </w:rPr>
              <w:t>18599-2020</w:t>
            </w:r>
            <w:r>
              <w:rPr>
                <w:rFonts w:ascii="宋体" w:hAnsi="宋体" w:eastAsia="宋体" w:cs="宋体"/>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6" w:line="222" w:lineRule="auto"/>
              <w:ind w:left="600"/>
              <w:rPr>
                <w:rFonts w:ascii="宋体" w:hAnsi="宋体" w:eastAsia="宋体" w:cs="宋体"/>
                <w:sz w:val="20"/>
                <w:szCs w:val="20"/>
              </w:rPr>
            </w:pPr>
            <w:r>
              <w:rPr>
                <w:rFonts w:ascii="宋体" w:hAnsi="宋体" w:eastAsia="宋体" w:cs="宋体"/>
                <w:spacing w:val="4"/>
                <w:sz w:val="20"/>
                <w:szCs w:val="20"/>
              </w:rPr>
              <w:t>焊渣</w:t>
            </w:r>
          </w:p>
        </w:tc>
        <w:tc>
          <w:tcPr>
            <w:tcW w:w="1819" w:type="dxa"/>
            <w:gridSpan w:val="2"/>
            <w:vMerge w:val="continue"/>
            <w:tcBorders>
              <w:top w:val="nil"/>
              <w:bottom w:val="nil"/>
            </w:tcBorders>
            <w:vAlign w:val="top"/>
          </w:tcPr>
          <w:p>
            <w:pPr>
              <w:rPr>
                <w:rFonts w:ascii="Arial"/>
                <w:sz w:val="21"/>
              </w:rPr>
            </w:pPr>
          </w:p>
        </w:tc>
        <w:tc>
          <w:tcPr>
            <w:tcW w:w="379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5" w:line="223" w:lineRule="auto"/>
              <w:ind w:left="387"/>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金刚砂</w:t>
            </w:r>
          </w:p>
        </w:tc>
        <w:tc>
          <w:tcPr>
            <w:tcW w:w="1819" w:type="dxa"/>
            <w:gridSpan w:val="2"/>
            <w:vMerge w:val="continue"/>
            <w:tcBorders>
              <w:top w:val="nil"/>
              <w:bottom w:val="nil"/>
            </w:tcBorders>
            <w:vAlign w:val="top"/>
          </w:tcPr>
          <w:p>
            <w:pPr>
              <w:rPr>
                <w:rFonts w:ascii="Arial"/>
                <w:sz w:val="21"/>
              </w:rPr>
            </w:pPr>
          </w:p>
        </w:tc>
        <w:tc>
          <w:tcPr>
            <w:tcW w:w="379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6" w:line="223" w:lineRule="auto"/>
              <w:ind w:left="281"/>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8"/>
                <w:sz w:val="20"/>
                <w:szCs w:val="20"/>
              </w:rPr>
              <w:t>包装材料</w:t>
            </w:r>
          </w:p>
        </w:tc>
        <w:tc>
          <w:tcPr>
            <w:tcW w:w="1819" w:type="dxa"/>
            <w:gridSpan w:val="2"/>
            <w:vMerge w:val="continue"/>
            <w:tcBorders>
              <w:top w:val="nil"/>
              <w:bottom w:val="nil"/>
            </w:tcBorders>
            <w:vAlign w:val="top"/>
          </w:tcPr>
          <w:p>
            <w:pPr>
              <w:rPr>
                <w:rFonts w:ascii="Arial"/>
                <w:sz w:val="21"/>
              </w:rPr>
            </w:pPr>
          </w:p>
        </w:tc>
        <w:tc>
          <w:tcPr>
            <w:tcW w:w="379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4" w:line="224" w:lineRule="auto"/>
              <w:ind w:left="289"/>
              <w:rPr>
                <w:rFonts w:ascii="宋体" w:hAnsi="宋体" w:eastAsia="宋体" w:cs="宋体"/>
                <w:sz w:val="20"/>
                <w:szCs w:val="20"/>
              </w:rPr>
            </w:pPr>
            <w:r>
              <w:rPr>
                <w:rFonts w:ascii="宋体" w:hAnsi="宋体" w:eastAsia="宋体" w:cs="宋体"/>
                <w:spacing w:val="9"/>
                <w:sz w:val="20"/>
                <w:szCs w:val="20"/>
              </w:rPr>
              <w:t>收</w:t>
            </w:r>
            <w:r>
              <w:rPr>
                <w:rFonts w:ascii="宋体" w:hAnsi="宋体" w:eastAsia="宋体" w:cs="宋体"/>
                <w:spacing w:val="6"/>
                <w:sz w:val="20"/>
                <w:szCs w:val="20"/>
              </w:rPr>
              <w:t>集的粉尘</w:t>
            </w:r>
          </w:p>
        </w:tc>
        <w:tc>
          <w:tcPr>
            <w:tcW w:w="1819" w:type="dxa"/>
            <w:gridSpan w:val="2"/>
            <w:vMerge w:val="continue"/>
            <w:tcBorders>
              <w:top w:val="nil"/>
              <w:bottom w:val="nil"/>
            </w:tcBorders>
            <w:vAlign w:val="top"/>
          </w:tcPr>
          <w:p>
            <w:pPr>
              <w:rPr>
                <w:rFonts w:ascii="Arial"/>
                <w:sz w:val="21"/>
              </w:rPr>
            </w:pPr>
          </w:p>
        </w:tc>
        <w:tc>
          <w:tcPr>
            <w:tcW w:w="379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5" w:line="223" w:lineRule="auto"/>
              <w:ind w:left="396"/>
              <w:rPr>
                <w:rFonts w:ascii="宋体" w:hAnsi="宋体" w:eastAsia="宋体" w:cs="宋体"/>
                <w:sz w:val="20"/>
                <w:szCs w:val="20"/>
              </w:rPr>
            </w:pPr>
            <w:r>
              <w:rPr>
                <w:rFonts w:ascii="宋体" w:hAnsi="宋体" w:eastAsia="宋体" w:cs="宋体"/>
                <w:spacing w:val="6"/>
                <w:sz w:val="20"/>
                <w:szCs w:val="20"/>
              </w:rPr>
              <w:t>喷</w:t>
            </w:r>
            <w:r>
              <w:rPr>
                <w:rFonts w:ascii="宋体" w:hAnsi="宋体" w:eastAsia="宋体" w:cs="宋体"/>
                <w:spacing w:val="5"/>
                <w:sz w:val="20"/>
                <w:szCs w:val="20"/>
              </w:rPr>
              <w:t>淋污泥</w:t>
            </w:r>
          </w:p>
        </w:tc>
        <w:tc>
          <w:tcPr>
            <w:tcW w:w="1819" w:type="dxa"/>
            <w:gridSpan w:val="2"/>
            <w:vMerge w:val="continue"/>
            <w:tcBorders>
              <w:top w:val="nil"/>
            </w:tcBorders>
            <w:vAlign w:val="top"/>
          </w:tcPr>
          <w:p>
            <w:pPr>
              <w:rPr>
                <w:rFonts w:ascii="Arial"/>
                <w:sz w:val="21"/>
              </w:rPr>
            </w:pPr>
          </w:p>
        </w:tc>
        <w:tc>
          <w:tcPr>
            <w:tcW w:w="3799" w:type="dxa"/>
            <w:gridSpan w:val="2"/>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6" w:line="223" w:lineRule="auto"/>
              <w:ind w:left="492"/>
              <w:rPr>
                <w:rFonts w:ascii="宋体" w:hAnsi="宋体" w:eastAsia="宋体" w:cs="宋体"/>
                <w:sz w:val="20"/>
                <w:szCs w:val="20"/>
              </w:rPr>
            </w:pPr>
            <w:r>
              <w:rPr>
                <w:rFonts w:ascii="宋体" w:hAnsi="宋体" w:eastAsia="宋体" w:cs="宋体"/>
                <w:spacing w:val="7"/>
                <w:sz w:val="20"/>
                <w:szCs w:val="20"/>
              </w:rPr>
              <w:t>废网版</w:t>
            </w:r>
          </w:p>
        </w:tc>
        <w:tc>
          <w:tcPr>
            <w:tcW w:w="1819" w:type="dxa"/>
            <w:gridSpan w:val="2"/>
            <w:vMerge w:val="restart"/>
            <w:tcBorders>
              <w:bottom w:val="nil"/>
            </w:tcBorders>
            <w:vAlign w:val="top"/>
          </w:tcPr>
          <w:p>
            <w:pPr>
              <w:spacing w:before="46" w:line="228" w:lineRule="auto"/>
              <w:ind w:left="183"/>
              <w:rPr>
                <w:rFonts w:ascii="宋体" w:hAnsi="宋体" w:eastAsia="宋体" w:cs="宋体"/>
                <w:sz w:val="20"/>
                <w:szCs w:val="20"/>
              </w:rPr>
            </w:pPr>
            <w:r>
              <w:rPr>
                <w:rFonts w:ascii="宋体" w:hAnsi="宋体" w:eastAsia="宋体" w:cs="宋体"/>
                <w:spacing w:val="8"/>
                <w:sz w:val="20"/>
                <w:szCs w:val="20"/>
              </w:rPr>
              <w:t>交由有危险废物</w:t>
            </w:r>
          </w:p>
          <w:p>
            <w:pPr>
              <w:spacing w:before="24" w:line="228" w:lineRule="auto"/>
              <w:ind w:left="183"/>
              <w:rPr>
                <w:rFonts w:ascii="宋体" w:hAnsi="宋体" w:eastAsia="宋体" w:cs="宋体"/>
                <w:sz w:val="20"/>
                <w:szCs w:val="20"/>
              </w:rPr>
            </w:pPr>
            <w:r>
              <w:rPr>
                <w:rFonts w:ascii="宋体" w:hAnsi="宋体" w:eastAsia="宋体" w:cs="宋体"/>
                <w:spacing w:val="8"/>
                <w:sz w:val="20"/>
                <w:szCs w:val="20"/>
              </w:rPr>
              <w:t>处理资质的单位</w:t>
            </w:r>
          </w:p>
          <w:p>
            <w:pPr>
              <w:spacing w:before="23" w:line="232" w:lineRule="auto"/>
              <w:ind w:left="708"/>
              <w:rPr>
                <w:rFonts w:ascii="宋体" w:hAnsi="宋体" w:eastAsia="宋体" w:cs="宋体"/>
                <w:sz w:val="20"/>
                <w:szCs w:val="20"/>
              </w:rPr>
            </w:pPr>
            <w:r>
              <w:rPr>
                <w:rFonts w:ascii="宋体" w:hAnsi="宋体" w:eastAsia="宋体" w:cs="宋体"/>
                <w:spacing w:val="3"/>
                <w:sz w:val="20"/>
                <w:szCs w:val="20"/>
              </w:rPr>
              <w:t>处</w:t>
            </w:r>
            <w:r>
              <w:rPr>
                <w:rFonts w:ascii="宋体" w:hAnsi="宋体" w:eastAsia="宋体" w:cs="宋体"/>
                <w:spacing w:val="2"/>
                <w:sz w:val="20"/>
                <w:szCs w:val="20"/>
              </w:rPr>
              <w:t>理</w:t>
            </w:r>
          </w:p>
        </w:tc>
        <w:tc>
          <w:tcPr>
            <w:tcW w:w="3799" w:type="dxa"/>
            <w:gridSpan w:val="2"/>
            <w:vMerge w:val="restart"/>
            <w:tcBorders>
              <w:bottom w:val="nil"/>
              <w:right w:val="single" w:color="000000" w:sz="6" w:space="0"/>
            </w:tcBorders>
            <w:vAlign w:val="top"/>
          </w:tcPr>
          <w:p>
            <w:pPr>
              <w:spacing w:before="182" w:line="228" w:lineRule="auto"/>
              <w:ind w:left="439"/>
              <w:rPr>
                <w:rFonts w:ascii="宋体" w:hAnsi="宋体" w:eastAsia="宋体" w:cs="宋体"/>
                <w:sz w:val="20"/>
                <w:szCs w:val="20"/>
              </w:rPr>
            </w:pPr>
            <w:r>
              <w:rPr>
                <w:rFonts w:ascii="宋体" w:hAnsi="宋体" w:eastAsia="宋体" w:cs="宋体"/>
                <w:spacing w:val="11"/>
                <w:sz w:val="20"/>
                <w:szCs w:val="20"/>
              </w:rPr>
              <w:t>《</w:t>
            </w:r>
            <w:r>
              <w:rPr>
                <w:rFonts w:ascii="宋体" w:hAnsi="宋体" w:eastAsia="宋体" w:cs="宋体"/>
                <w:spacing w:val="8"/>
                <w:sz w:val="20"/>
                <w:szCs w:val="20"/>
              </w:rPr>
              <w:t>危险废物贮存污染控制标准》</w:t>
            </w:r>
          </w:p>
          <w:p>
            <w:pPr>
              <w:spacing w:before="24" w:line="231" w:lineRule="auto"/>
              <w:ind w:left="1051"/>
              <w:rPr>
                <w:rFonts w:ascii="宋体" w:hAnsi="宋体" w:eastAsia="宋体" w:cs="宋体"/>
                <w:sz w:val="20"/>
                <w:szCs w:val="20"/>
              </w:rPr>
            </w:pPr>
            <w:r>
              <w:rPr>
                <w:rFonts w:ascii="宋体" w:hAnsi="宋体" w:eastAsia="宋体" w:cs="宋体"/>
                <w:spacing w:val="20"/>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12"/>
                <w:sz w:val="20"/>
                <w:szCs w:val="20"/>
              </w:rPr>
              <w:t>18597-2023</w:t>
            </w:r>
            <w:r>
              <w:rPr>
                <w:rFonts w:ascii="宋体" w:hAnsi="宋体" w:eastAsia="宋体" w:cs="宋体"/>
                <w:spacing w:val="1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4" w:line="224" w:lineRule="auto"/>
              <w:ind w:left="387"/>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切削液</w:t>
            </w:r>
          </w:p>
        </w:tc>
        <w:tc>
          <w:tcPr>
            <w:tcW w:w="1819" w:type="dxa"/>
            <w:gridSpan w:val="2"/>
            <w:vMerge w:val="continue"/>
            <w:tcBorders>
              <w:top w:val="nil"/>
              <w:bottom w:val="nil"/>
            </w:tcBorders>
            <w:vAlign w:val="top"/>
          </w:tcPr>
          <w:p>
            <w:pPr>
              <w:rPr>
                <w:rFonts w:ascii="Arial"/>
                <w:sz w:val="21"/>
              </w:rPr>
            </w:pPr>
          </w:p>
        </w:tc>
        <w:tc>
          <w:tcPr>
            <w:tcW w:w="3799" w:type="dxa"/>
            <w:gridSpan w:val="2"/>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1573" w:type="dxa"/>
            <w:vMerge w:val="continue"/>
            <w:tcBorders>
              <w:top w:val="nil"/>
              <w:left w:val="single" w:color="000000" w:sz="6" w:space="0"/>
            </w:tcBorders>
            <w:vAlign w:val="top"/>
          </w:tcPr>
          <w:p>
            <w:pPr>
              <w:rPr>
                <w:rFonts w:ascii="Arial"/>
                <w:sz w:val="21"/>
              </w:rPr>
            </w:pPr>
          </w:p>
        </w:tc>
        <w:tc>
          <w:tcPr>
            <w:tcW w:w="1613" w:type="dxa"/>
            <w:vAlign w:val="top"/>
          </w:tcPr>
          <w:p>
            <w:pPr>
              <w:spacing w:before="35" w:line="228" w:lineRule="auto"/>
              <w:ind w:left="281"/>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8"/>
                <w:sz w:val="20"/>
                <w:szCs w:val="20"/>
              </w:rPr>
              <w:t>切削液桶</w:t>
            </w:r>
          </w:p>
        </w:tc>
        <w:tc>
          <w:tcPr>
            <w:tcW w:w="1819" w:type="dxa"/>
            <w:gridSpan w:val="2"/>
            <w:vMerge w:val="continue"/>
            <w:tcBorders>
              <w:top w:val="nil"/>
            </w:tcBorders>
            <w:vAlign w:val="top"/>
          </w:tcPr>
          <w:p>
            <w:pPr>
              <w:rPr>
                <w:rFonts w:ascii="Arial"/>
                <w:sz w:val="21"/>
              </w:rPr>
            </w:pPr>
          </w:p>
        </w:tc>
        <w:tc>
          <w:tcPr>
            <w:tcW w:w="3799" w:type="dxa"/>
            <w:gridSpan w:val="2"/>
            <w:vMerge w:val="continue"/>
            <w:tcBorders>
              <w:top w:val="nil"/>
              <w:right w:val="single" w:color="000000" w:sz="6" w:space="0"/>
            </w:tcBorders>
            <w:vAlign w:val="top"/>
          </w:tcPr>
          <w:p>
            <w:pPr>
              <w:rPr>
                <w:rFonts w:ascii="Arial"/>
                <w:sz w:val="21"/>
              </w:rPr>
            </w:pPr>
          </w:p>
        </w:tc>
      </w:tr>
    </w:tbl>
    <w:p>
      <w:pPr>
        <w:rPr>
          <w:rFonts w:ascii="Arial"/>
          <w:sz w:val="21"/>
        </w:rPr>
      </w:pPr>
    </w:p>
    <w:p>
      <w:pPr>
        <w:sectPr>
          <w:footerReference r:id="rId74" w:type="default"/>
          <w:pgSz w:w="11906" w:h="16839"/>
          <w:pgMar w:top="1431" w:right="1543" w:bottom="1018" w:left="1543" w:header="0" w:footer="854" w:gutter="0"/>
          <w:cols w:space="720" w:num="1"/>
        </w:sectPr>
      </w:pPr>
    </w:p>
    <w:p/>
    <w:p>
      <w:pPr>
        <w:spacing w:line="28" w:lineRule="exact"/>
      </w:pPr>
    </w:p>
    <w:tbl>
      <w:tblPr>
        <w:tblStyle w:val="4"/>
        <w:tblW w:w="880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3"/>
        <w:gridCol w:w="1613"/>
        <w:gridCol w:w="1819"/>
        <w:gridCol w:w="37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1573" w:type="dxa"/>
            <w:vMerge w:val="restart"/>
            <w:tcBorders>
              <w:left w:val="single" w:color="000000" w:sz="6" w:space="0"/>
              <w:bottom w:val="nil"/>
            </w:tcBorders>
            <w:vAlign w:val="top"/>
          </w:tcPr>
          <w:p>
            <w:pPr>
              <w:rPr>
                <w:rFonts w:ascii="Arial"/>
                <w:sz w:val="21"/>
              </w:rPr>
            </w:pPr>
          </w:p>
        </w:tc>
        <w:tc>
          <w:tcPr>
            <w:tcW w:w="1613" w:type="dxa"/>
            <w:vAlign w:val="top"/>
          </w:tcPr>
          <w:p>
            <w:pPr>
              <w:spacing w:before="47" w:line="225" w:lineRule="auto"/>
              <w:ind w:left="179"/>
              <w:rPr>
                <w:rFonts w:ascii="宋体" w:hAnsi="宋体" w:eastAsia="宋体" w:cs="宋体"/>
                <w:sz w:val="20"/>
                <w:szCs w:val="20"/>
              </w:rPr>
            </w:pPr>
            <w:r>
              <w:rPr>
                <w:rFonts w:ascii="宋体" w:hAnsi="宋体" w:eastAsia="宋体" w:cs="宋体"/>
                <w:spacing w:val="9"/>
                <w:sz w:val="20"/>
                <w:szCs w:val="20"/>
              </w:rPr>
              <w:t>含</w:t>
            </w:r>
            <w:r>
              <w:rPr>
                <w:rFonts w:ascii="宋体" w:hAnsi="宋体" w:eastAsia="宋体" w:cs="宋体"/>
                <w:spacing w:val="8"/>
                <w:sz w:val="20"/>
                <w:szCs w:val="20"/>
              </w:rPr>
              <w:t>油金属碎屑</w:t>
            </w:r>
          </w:p>
        </w:tc>
        <w:tc>
          <w:tcPr>
            <w:tcW w:w="1819" w:type="dxa"/>
            <w:vMerge w:val="restart"/>
            <w:tcBorders>
              <w:bottom w:val="nil"/>
            </w:tcBorders>
            <w:vAlign w:val="top"/>
          </w:tcPr>
          <w:p>
            <w:pPr>
              <w:rPr>
                <w:rFonts w:ascii="Arial"/>
                <w:sz w:val="21"/>
              </w:rPr>
            </w:pPr>
          </w:p>
        </w:tc>
        <w:tc>
          <w:tcPr>
            <w:tcW w:w="3799" w:type="dxa"/>
            <w:vMerge w:val="restart"/>
            <w:tcBorders>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2" w:line="227" w:lineRule="auto"/>
              <w:ind w:left="387"/>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油墨罐</w:t>
            </w:r>
          </w:p>
        </w:tc>
        <w:tc>
          <w:tcPr>
            <w:tcW w:w="1819" w:type="dxa"/>
            <w:vMerge w:val="continue"/>
            <w:tcBorders>
              <w:top w:val="nil"/>
              <w:bottom w:val="nil"/>
            </w:tcBorders>
            <w:vAlign w:val="top"/>
          </w:tcPr>
          <w:p>
            <w:pPr>
              <w:rPr>
                <w:rFonts w:ascii="Arial"/>
                <w:sz w:val="21"/>
              </w:rPr>
            </w:pPr>
          </w:p>
        </w:tc>
        <w:tc>
          <w:tcPr>
            <w:tcW w:w="379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2" w:line="225" w:lineRule="auto"/>
              <w:ind w:left="492"/>
              <w:rPr>
                <w:rFonts w:ascii="宋体" w:hAnsi="宋体" w:eastAsia="宋体" w:cs="宋体"/>
                <w:sz w:val="20"/>
                <w:szCs w:val="20"/>
              </w:rPr>
            </w:pPr>
            <w:r>
              <w:rPr>
                <w:rFonts w:ascii="宋体" w:hAnsi="宋体" w:eastAsia="宋体" w:cs="宋体"/>
                <w:spacing w:val="7"/>
                <w:sz w:val="20"/>
                <w:szCs w:val="20"/>
              </w:rPr>
              <w:t>废抹布</w:t>
            </w:r>
          </w:p>
        </w:tc>
        <w:tc>
          <w:tcPr>
            <w:tcW w:w="1819" w:type="dxa"/>
            <w:vMerge w:val="continue"/>
            <w:tcBorders>
              <w:top w:val="nil"/>
              <w:bottom w:val="nil"/>
            </w:tcBorders>
            <w:vAlign w:val="top"/>
          </w:tcPr>
          <w:p>
            <w:pPr>
              <w:rPr>
                <w:rFonts w:ascii="Arial"/>
                <w:sz w:val="21"/>
              </w:rPr>
            </w:pPr>
          </w:p>
        </w:tc>
        <w:tc>
          <w:tcPr>
            <w:tcW w:w="379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2" w:line="226" w:lineRule="auto"/>
              <w:ind w:left="492"/>
              <w:rPr>
                <w:rFonts w:ascii="宋体" w:hAnsi="宋体" w:eastAsia="宋体" w:cs="宋体"/>
                <w:sz w:val="20"/>
                <w:szCs w:val="20"/>
              </w:rPr>
            </w:pPr>
            <w:r>
              <w:rPr>
                <w:rFonts w:ascii="宋体" w:hAnsi="宋体" w:eastAsia="宋体" w:cs="宋体"/>
                <w:spacing w:val="7"/>
                <w:sz w:val="20"/>
                <w:szCs w:val="20"/>
              </w:rPr>
              <w:t>废机油</w:t>
            </w:r>
          </w:p>
        </w:tc>
        <w:tc>
          <w:tcPr>
            <w:tcW w:w="1819" w:type="dxa"/>
            <w:vMerge w:val="continue"/>
            <w:tcBorders>
              <w:top w:val="nil"/>
              <w:bottom w:val="nil"/>
            </w:tcBorders>
            <w:vAlign w:val="top"/>
          </w:tcPr>
          <w:p>
            <w:pPr>
              <w:rPr>
                <w:rFonts w:ascii="Arial"/>
                <w:sz w:val="21"/>
              </w:rPr>
            </w:pPr>
          </w:p>
        </w:tc>
        <w:tc>
          <w:tcPr>
            <w:tcW w:w="379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3" w:line="226" w:lineRule="auto"/>
              <w:ind w:left="387"/>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机油桶</w:t>
            </w:r>
          </w:p>
        </w:tc>
        <w:tc>
          <w:tcPr>
            <w:tcW w:w="1819" w:type="dxa"/>
            <w:vMerge w:val="continue"/>
            <w:tcBorders>
              <w:top w:val="nil"/>
              <w:bottom w:val="nil"/>
            </w:tcBorders>
            <w:vAlign w:val="top"/>
          </w:tcPr>
          <w:p>
            <w:pPr>
              <w:rPr>
                <w:rFonts w:ascii="Arial"/>
                <w:sz w:val="21"/>
              </w:rPr>
            </w:pPr>
          </w:p>
        </w:tc>
        <w:tc>
          <w:tcPr>
            <w:tcW w:w="379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bottom w:val="nil"/>
            </w:tcBorders>
            <w:vAlign w:val="top"/>
          </w:tcPr>
          <w:p>
            <w:pPr>
              <w:rPr>
                <w:rFonts w:ascii="Arial"/>
                <w:sz w:val="21"/>
              </w:rPr>
            </w:pPr>
          </w:p>
        </w:tc>
        <w:tc>
          <w:tcPr>
            <w:tcW w:w="1613" w:type="dxa"/>
            <w:vAlign w:val="top"/>
          </w:tcPr>
          <w:p>
            <w:pPr>
              <w:spacing w:before="31" w:line="226" w:lineRule="auto"/>
              <w:ind w:left="396"/>
              <w:rPr>
                <w:rFonts w:ascii="宋体" w:hAnsi="宋体" w:eastAsia="宋体" w:cs="宋体"/>
                <w:sz w:val="20"/>
                <w:szCs w:val="20"/>
              </w:rPr>
            </w:pPr>
            <w:r>
              <w:rPr>
                <w:rFonts w:ascii="宋体" w:hAnsi="宋体" w:eastAsia="宋体" w:cs="宋体"/>
                <w:spacing w:val="6"/>
                <w:sz w:val="20"/>
                <w:szCs w:val="20"/>
              </w:rPr>
              <w:t>喷</w:t>
            </w:r>
            <w:r>
              <w:rPr>
                <w:rFonts w:ascii="宋体" w:hAnsi="宋体" w:eastAsia="宋体" w:cs="宋体"/>
                <w:spacing w:val="5"/>
                <w:sz w:val="20"/>
                <w:szCs w:val="20"/>
              </w:rPr>
              <w:t>淋废水</w:t>
            </w:r>
          </w:p>
        </w:tc>
        <w:tc>
          <w:tcPr>
            <w:tcW w:w="1819" w:type="dxa"/>
            <w:vMerge w:val="continue"/>
            <w:tcBorders>
              <w:top w:val="nil"/>
              <w:bottom w:val="nil"/>
            </w:tcBorders>
            <w:vAlign w:val="top"/>
          </w:tcPr>
          <w:p>
            <w:pPr>
              <w:rPr>
                <w:rFonts w:ascii="Arial"/>
                <w:sz w:val="21"/>
              </w:rPr>
            </w:pPr>
          </w:p>
        </w:tc>
        <w:tc>
          <w:tcPr>
            <w:tcW w:w="3799" w:type="dxa"/>
            <w:vMerge w:val="continue"/>
            <w:tcBorders>
              <w:top w:val="nil"/>
              <w:bottom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573" w:type="dxa"/>
            <w:vMerge w:val="continue"/>
            <w:tcBorders>
              <w:top w:val="nil"/>
              <w:left w:val="single" w:color="000000" w:sz="6" w:space="0"/>
            </w:tcBorders>
            <w:vAlign w:val="top"/>
          </w:tcPr>
          <w:p>
            <w:pPr>
              <w:rPr>
                <w:rFonts w:ascii="Arial"/>
                <w:sz w:val="21"/>
              </w:rPr>
            </w:pPr>
          </w:p>
        </w:tc>
        <w:tc>
          <w:tcPr>
            <w:tcW w:w="1613" w:type="dxa"/>
            <w:vAlign w:val="top"/>
          </w:tcPr>
          <w:p>
            <w:pPr>
              <w:spacing w:before="32" w:line="226" w:lineRule="auto"/>
              <w:ind w:left="387"/>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活性炭</w:t>
            </w:r>
          </w:p>
        </w:tc>
        <w:tc>
          <w:tcPr>
            <w:tcW w:w="1819" w:type="dxa"/>
            <w:vMerge w:val="continue"/>
            <w:tcBorders>
              <w:top w:val="nil"/>
            </w:tcBorders>
            <w:vAlign w:val="top"/>
          </w:tcPr>
          <w:p>
            <w:pPr>
              <w:rPr>
                <w:rFonts w:ascii="Arial"/>
                <w:sz w:val="21"/>
              </w:rPr>
            </w:pPr>
          </w:p>
        </w:tc>
        <w:tc>
          <w:tcPr>
            <w:tcW w:w="3799" w:type="dxa"/>
            <w:vMerge w:val="continue"/>
            <w:tcBorders>
              <w:top w:val="nil"/>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6" w:hRule="atLeast"/>
        </w:trPr>
        <w:tc>
          <w:tcPr>
            <w:tcW w:w="1573" w:type="dxa"/>
            <w:tcBorders>
              <w:left w:val="single" w:color="000000" w:sz="6" w:space="0"/>
            </w:tcBorders>
            <w:vAlign w:val="top"/>
          </w:tcPr>
          <w:p>
            <w:pPr>
              <w:spacing w:line="374" w:lineRule="auto"/>
              <w:rPr>
                <w:rFonts w:ascii="Arial"/>
                <w:sz w:val="21"/>
              </w:rPr>
            </w:pPr>
          </w:p>
          <w:p>
            <w:pPr>
              <w:spacing w:before="65" w:line="265" w:lineRule="auto"/>
              <w:ind w:left="156" w:right="157"/>
              <w:rPr>
                <w:rFonts w:ascii="宋体" w:hAnsi="宋体" w:eastAsia="宋体" w:cs="宋体"/>
                <w:sz w:val="20"/>
                <w:szCs w:val="20"/>
              </w:rPr>
            </w:pPr>
            <w:r>
              <w:rPr>
                <w:rFonts w:ascii="宋体" w:hAnsi="宋体" w:eastAsia="宋体" w:cs="宋体"/>
                <w:spacing w:val="8"/>
                <w:sz w:val="20"/>
                <w:szCs w:val="20"/>
              </w:rPr>
              <w:t>土壤及地下水</w:t>
            </w:r>
            <w:r>
              <w:rPr>
                <w:rFonts w:ascii="宋体" w:hAnsi="宋体" w:eastAsia="宋体" w:cs="宋体"/>
                <w:sz w:val="20"/>
                <w:szCs w:val="20"/>
              </w:rPr>
              <w:t xml:space="preserve"> </w:t>
            </w:r>
            <w:r>
              <w:rPr>
                <w:rFonts w:ascii="宋体" w:hAnsi="宋体" w:eastAsia="宋体" w:cs="宋体"/>
                <w:spacing w:val="8"/>
                <w:sz w:val="20"/>
                <w:szCs w:val="20"/>
              </w:rPr>
              <w:t>污染防治措</w:t>
            </w:r>
            <w:r>
              <w:rPr>
                <w:rFonts w:ascii="宋体" w:hAnsi="宋体" w:eastAsia="宋体" w:cs="宋体"/>
                <w:spacing w:val="7"/>
                <w:sz w:val="20"/>
                <w:szCs w:val="20"/>
              </w:rPr>
              <w:t>施</w:t>
            </w:r>
          </w:p>
        </w:tc>
        <w:tc>
          <w:tcPr>
            <w:tcW w:w="7231" w:type="dxa"/>
            <w:gridSpan w:val="3"/>
            <w:tcBorders>
              <w:right w:val="single" w:color="000000" w:sz="6" w:space="0"/>
            </w:tcBorders>
            <w:vAlign w:val="top"/>
          </w:tcPr>
          <w:p>
            <w:pPr>
              <w:spacing w:before="33" w:line="246" w:lineRule="auto"/>
              <w:ind w:left="108" w:right="104"/>
              <w:rPr>
                <w:rFonts w:ascii="宋体" w:hAnsi="宋体" w:eastAsia="宋体" w:cs="宋体"/>
                <w:sz w:val="20"/>
                <w:szCs w:val="20"/>
              </w:rPr>
            </w:pPr>
            <w:r>
              <w:rPr>
                <w:rFonts w:ascii="宋体" w:hAnsi="宋体" w:eastAsia="宋体" w:cs="宋体"/>
                <w:spacing w:val="-12"/>
                <w:sz w:val="20"/>
                <w:szCs w:val="20"/>
              </w:rPr>
              <w:t>采</w:t>
            </w:r>
            <w:r>
              <w:rPr>
                <w:rFonts w:ascii="宋体" w:hAnsi="宋体" w:eastAsia="宋体" w:cs="宋体"/>
                <w:spacing w:val="-7"/>
                <w:sz w:val="20"/>
                <w:szCs w:val="20"/>
              </w:rPr>
              <w:t xml:space="preserve"> 取 的 分 区 防 控 措 施 ：危废仓基础设置防渗地坪，该防渗地坪的具体技术</w:t>
            </w:r>
            <w:r>
              <w:rPr>
                <w:rFonts w:ascii="宋体" w:hAnsi="宋体" w:eastAsia="宋体" w:cs="宋体"/>
                <w:sz w:val="20"/>
                <w:szCs w:val="20"/>
              </w:rPr>
              <w:t xml:space="preserve"> </w:t>
            </w:r>
            <w:r>
              <w:rPr>
                <w:rFonts w:ascii="宋体" w:hAnsi="宋体" w:eastAsia="宋体" w:cs="宋体"/>
                <w:spacing w:val="-1"/>
                <w:sz w:val="20"/>
                <w:szCs w:val="20"/>
              </w:rPr>
              <w:t>要求为</w:t>
            </w:r>
            <w:r>
              <w:rPr>
                <w:rFonts w:ascii="Times New Roman" w:hAnsi="Times New Roman" w:eastAsia="Times New Roman" w:cs="Times New Roman"/>
                <w:spacing w:val="-1"/>
                <w:sz w:val="20"/>
                <w:szCs w:val="20"/>
              </w:rPr>
              <w:t>“</w:t>
            </w:r>
            <w:r>
              <w:rPr>
                <w:rFonts w:ascii="宋体" w:hAnsi="宋体" w:eastAsia="宋体" w:cs="宋体"/>
                <w:spacing w:val="-1"/>
                <w:sz w:val="20"/>
                <w:szCs w:val="20"/>
              </w:rPr>
              <w:t xml:space="preserve">等效黏土防渗层 </w:t>
            </w:r>
            <w:r>
              <w:rPr>
                <w:rFonts w:ascii="Times New Roman" w:hAnsi="Times New Roman" w:eastAsia="Times New Roman" w:cs="Times New Roman"/>
                <w:sz w:val="20"/>
                <w:szCs w:val="20"/>
              </w:rPr>
              <w:t>Mb</w:t>
            </w:r>
            <w:r>
              <w:rPr>
                <w:rFonts w:ascii="Times New Roman" w:hAnsi="Times New Roman" w:eastAsia="Times New Roman" w:cs="Times New Roman"/>
                <w:spacing w:val="-1"/>
                <w:sz w:val="20"/>
                <w:szCs w:val="20"/>
              </w:rPr>
              <w:t xml:space="preserve"> ≥6 . 0 </w:t>
            </w:r>
            <w:r>
              <w:rPr>
                <w:rFonts w:ascii="Times New Roman" w:hAnsi="Times New Roman" w:eastAsia="Times New Roman" w:cs="Times New Roman"/>
                <w:sz w:val="20"/>
                <w:szCs w:val="20"/>
              </w:rPr>
              <w:t>m</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rPr>
              <w:t>，  渗透系数</w:t>
            </w:r>
            <w:r>
              <w:rPr>
                <w:rFonts w:ascii="Times New Roman" w:hAnsi="Times New Roman" w:eastAsia="Times New Roman" w:cs="Times New Roman"/>
                <w:spacing w:val="-1"/>
                <w:sz w:val="20"/>
                <w:szCs w:val="20"/>
              </w:rPr>
              <w:t xml:space="preserve">≤10 </w:t>
            </w:r>
            <w:r>
              <w:rPr>
                <w:rFonts w:ascii="Times New Roman" w:hAnsi="Times New Roman" w:eastAsia="Times New Roman" w:cs="Times New Roman"/>
                <w:spacing w:val="-1"/>
                <w:position w:val="6"/>
                <w:sz w:val="13"/>
                <w:szCs w:val="13"/>
              </w:rPr>
              <w:t xml:space="preserve">-7 </w:t>
            </w:r>
            <w:r>
              <w:rPr>
                <w:rFonts w:ascii="Times New Roman" w:hAnsi="Times New Roman" w:eastAsia="Times New Roman" w:cs="Times New Roman"/>
                <w:sz w:val="20"/>
                <w:szCs w:val="20"/>
              </w:rPr>
              <w:t>cm</w:t>
            </w:r>
            <w:r>
              <w:rPr>
                <w:rFonts w:ascii="Times New Roman" w:hAnsi="Times New Roman" w:eastAsia="Times New Roman" w:cs="Times New Roman"/>
                <w:spacing w:val="-1"/>
                <w:sz w:val="20"/>
                <w:szCs w:val="20"/>
              </w:rPr>
              <w:t>/</w:t>
            </w:r>
            <w:r>
              <w:rPr>
                <w:rFonts w:ascii="Times New Roman" w:hAnsi="Times New Roman" w:eastAsia="Times New Roman" w:cs="Times New Roman"/>
                <w:sz w:val="20"/>
                <w:szCs w:val="20"/>
              </w:rPr>
              <w:t>s</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rPr>
              <w:t>。一般</w:t>
            </w:r>
            <w:r>
              <w:rPr>
                <w:rFonts w:ascii="宋体" w:hAnsi="宋体" w:eastAsia="宋体" w:cs="宋体"/>
                <w:sz w:val="20"/>
                <w:szCs w:val="20"/>
              </w:rPr>
              <w:t xml:space="preserve">固废仓必须 </w:t>
            </w:r>
            <w:r>
              <w:rPr>
                <w:rFonts w:ascii="宋体" w:hAnsi="宋体" w:eastAsia="宋体" w:cs="宋体"/>
                <w:spacing w:val="18"/>
                <w:sz w:val="20"/>
                <w:szCs w:val="20"/>
              </w:rPr>
              <w:t>防</w:t>
            </w:r>
            <w:r>
              <w:rPr>
                <w:rFonts w:ascii="宋体" w:hAnsi="宋体" w:eastAsia="宋体" w:cs="宋体"/>
                <w:spacing w:val="13"/>
                <w:sz w:val="20"/>
                <w:szCs w:val="20"/>
              </w:rPr>
              <w:t>雨</w:t>
            </w:r>
            <w:r>
              <w:rPr>
                <w:rFonts w:ascii="宋体" w:hAnsi="宋体" w:eastAsia="宋体" w:cs="宋体"/>
                <w:spacing w:val="9"/>
                <w:sz w:val="20"/>
                <w:szCs w:val="20"/>
              </w:rPr>
              <w:t>、防晒、防风，设置防渗地坪，该防渗地坪的具体技术要求为</w:t>
            </w:r>
            <w:r>
              <w:rPr>
                <w:rFonts w:ascii="Times New Roman" w:hAnsi="Times New Roman" w:eastAsia="Times New Roman" w:cs="Times New Roman"/>
                <w:spacing w:val="9"/>
                <w:sz w:val="20"/>
                <w:szCs w:val="20"/>
              </w:rPr>
              <w:t>“</w:t>
            </w:r>
            <w:r>
              <w:rPr>
                <w:rFonts w:ascii="宋体" w:hAnsi="宋体" w:eastAsia="宋体" w:cs="宋体"/>
                <w:spacing w:val="9"/>
                <w:sz w:val="20"/>
                <w:szCs w:val="20"/>
              </w:rPr>
              <w:t>等效黏土</w:t>
            </w:r>
            <w:r>
              <w:rPr>
                <w:rFonts w:ascii="宋体" w:hAnsi="宋体" w:eastAsia="宋体" w:cs="宋体"/>
                <w:sz w:val="20"/>
                <w:szCs w:val="20"/>
              </w:rPr>
              <w:t xml:space="preserve"> </w:t>
            </w:r>
            <w:r>
              <w:rPr>
                <w:rFonts w:ascii="宋体" w:hAnsi="宋体" w:eastAsia="宋体" w:cs="宋体"/>
                <w:spacing w:val="2"/>
                <w:sz w:val="20"/>
                <w:szCs w:val="20"/>
              </w:rPr>
              <w:t>防</w:t>
            </w:r>
            <w:r>
              <w:rPr>
                <w:rFonts w:ascii="宋体" w:hAnsi="宋体" w:eastAsia="宋体" w:cs="宋体"/>
                <w:spacing w:val="1"/>
                <w:sz w:val="20"/>
                <w:szCs w:val="20"/>
              </w:rPr>
              <w:t xml:space="preserve">渗层 </w:t>
            </w:r>
            <w:r>
              <w:rPr>
                <w:rFonts w:ascii="Times New Roman" w:hAnsi="Times New Roman" w:eastAsia="Times New Roman" w:cs="Times New Roman"/>
                <w:sz w:val="20"/>
                <w:szCs w:val="20"/>
              </w:rPr>
              <w:t>Mb</w:t>
            </w:r>
            <w:r>
              <w:rPr>
                <w:rFonts w:ascii="Times New Roman" w:hAnsi="Times New Roman" w:eastAsia="Times New Roman" w:cs="Times New Roman"/>
                <w:spacing w:val="1"/>
                <w:sz w:val="20"/>
                <w:szCs w:val="20"/>
              </w:rPr>
              <w:t xml:space="preserve"> ≥ 1 . 5 </w:t>
            </w:r>
            <w:r>
              <w:rPr>
                <w:rFonts w:ascii="Times New Roman" w:hAnsi="Times New Roman" w:eastAsia="Times New Roman" w:cs="Times New Roman"/>
                <w:sz w:val="20"/>
                <w:szCs w:val="20"/>
              </w:rPr>
              <w:t>m</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rPr>
              <w:t>，渗透系数</w:t>
            </w:r>
            <w:r>
              <w:rPr>
                <w:rFonts w:ascii="Times New Roman" w:hAnsi="Times New Roman" w:eastAsia="Times New Roman" w:cs="Times New Roman"/>
                <w:spacing w:val="1"/>
                <w:sz w:val="20"/>
                <w:szCs w:val="20"/>
              </w:rPr>
              <w:t xml:space="preserve">≤10 </w:t>
            </w:r>
            <w:r>
              <w:rPr>
                <w:rFonts w:ascii="Times New Roman" w:hAnsi="Times New Roman" w:eastAsia="Times New Roman" w:cs="Times New Roman"/>
                <w:spacing w:val="1"/>
                <w:position w:val="6"/>
                <w:sz w:val="13"/>
                <w:szCs w:val="13"/>
              </w:rPr>
              <w:t xml:space="preserve">-7 </w:t>
            </w:r>
            <w:r>
              <w:rPr>
                <w:rFonts w:ascii="Times New Roman" w:hAnsi="Times New Roman" w:eastAsia="Times New Roman" w:cs="Times New Roman"/>
                <w:sz w:val="20"/>
                <w:szCs w:val="20"/>
              </w:rPr>
              <w:t>cm</w:t>
            </w:r>
            <w:r>
              <w:rPr>
                <w:rFonts w:ascii="Times New Roman" w:hAnsi="Times New Roman" w:eastAsia="Times New Roman" w:cs="Times New Roman"/>
                <w:spacing w:val="1"/>
                <w:sz w:val="20"/>
                <w:szCs w:val="20"/>
              </w:rPr>
              <w:t>/</w:t>
            </w:r>
            <w:r>
              <w:rPr>
                <w:rFonts w:ascii="Times New Roman" w:hAnsi="Times New Roman" w:eastAsia="Times New Roman" w:cs="Times New Roman"/>
                <w:sz w:val="20"/>
                <w:szCs w:val="20"/>
              </w:rPr>
              <w:t>s</w:t>
            </w:r>
            <w:r>
              <w:rPr>
                <w:rFonts w:ascii="Times New Roman" w:hAnsi="Times New Roman" w:eastAsia="Times New Roman" w:cs="Times New Roman"/>
                <w:spacing w:val="1"/>
                <w:sz w:val="20"/>
                <w:szCs w:val="20"/>
              </w:rPr>
              <w:t>”</w:t>
            </w:r>
            <w:r>
              <w:rPr>
                <w:rFonts w:ascii="宋体" w:hAnsi="宋体" w:eastAsia="宋体" w:cs="宋体"/>
                <w:spacing w:val="1"/>
                <w:sz w:val="20"/>
                <w:szCs w:val="20"/>
              </w:rPr>
              <w:t>。生产车间、仓库的地面采取粘土铺</w:t>
            </w:r>
            <w:r>
              <w:rPr>
                <w:rFonts w:ascii="宋体" w:hAnsi="宋体" w:eastAsia="宋体" w:cs="宋体"/>
                <w:sz w:val="20"/>
                <w:szCs w:val="20"/>
              </w:rPr>
              <w:t xml:space="preserve"> </w:t>
            </w:r>
            <w:r>
              <w:rPr>
                <w:rFonts w:ascii="宋体" w:hAnsi="宋体" w:eastAsia="宋体" w:cs="宋体"/>
                <w:spacing w:val="6"/>
                <w:sz w:val="20"/>
                <w:szCs w:val="20"/>
              </w:rPr>
              <w:t>底，</w:t>
            </w:r>
            <w:r>
              <w:rPr>
                <w:rFonts w:ascii="宋体" w:hAnsi="宋体" w:eastAsia="宋体" w:cs="宋体"/>
                <w:spacing w:val="5"/>
                <w:sz w:val="20"/>
                <w:szCs w:val="20"/>
              </w:rPr>
              <w:t>再</w:t>
            </w:r>
            <w:r>
              <w:rPr>
                <w:rFonts w:ascii="宋体" w:hAnsi="宋体" w:eastAsia="宋体" w:cs="宋体"/>
                <w:spacing w:val="3"/>
                <w:sz w:val="20"/>
                <w:szCs w:val="20"/>
              </w:rPr>
              <w:t xml:space="preserve">在上层铺设 </w:t>
            </w:r>
            <w:r>
              <w:rPr>
                <w:rFonts w:ascii="Times New Roman" w:hAnsi="Times New Roman" w:eastAsia="Times New Roman" w:cs="Times New Roman"/>
                <w:spacing w:val="3"/>
                <w:sz w:val="20"/>
                <w:szCs w:val="20"/>
              </w:rPr>
              <w:t>10- 15</w:t>
            </w:r>
            <w:r>
              <w:rPr>
                <w:rFonts w:ascii="Times New Roman" w:hAnsi="Times New Roman" w:eastAsia="Times New Roman" w:cs="Times New Roman"/>
                <w:sz w:val="20"/>
                <w:szCs w:val="20"/>
              </w:rPr>
              <w:t>cm</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rPr>
              <w:t>的水泥进行硬化。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1573" w:type="dxa"/>
            <w:tcBorders>
              <w:left w:val="single" w:color="000000" w:sz="6" w:space="0"/>
            </w:tcBorders>
            <w:vAlign w:val="top"/>
          </w:tcPr>
          <w:p>
            <w:pPr>
              <w:spacing w:before="155" w:line="228" w:lineRule="auto"/>
              <w:ind w:left="157"/>
              <w:rPr>
                <w:rFonts w:ascii="宋体" w:hAnsi="宋体" w:eastAsia="宋体" w:cs="宋体"/>
                <w:sz w:val="20"/>
                <w:szCs w:val="20"/>
              </w:rPr>
            </w:pPr>
            <w:r>
              <w:rPr>
                <w:rFonts w:ascii="宋体" w:hAnsi="宋体" w:eastAsia="宋体" w:cs="宋体"/>
                <w:spacing w:val="8"/>
                <w:sz w:val="20"/>
                <w:szCs w:val="20"/>
              </w:rPr>
              <w:t>生态保护措</w:t>
            </w:r>
            <w:r>
              <w:rPr>
                <w:rFonts w:ascii="宋体" w:hAnsi="宋体" w:eastAsia="宋体" w:cs="宋体"/>
                <w:spacing w:val="7"/>
                <w:sz w:val="20"/>
                <w:szCs w:val="20"/>
              </w:rPr>
              <w:t>施</w:t>
            </w:r>
          </w:p>
        </w:tc>
        <w:tc>
          <w:tcPr>
            <w:tcW w:w="7231" w:type="dxa"/>
            <w:gridSpan w:val="3"/>
            <w:tcBorders>
              <w:right w:val="single" w:color="000000" w:sz="6" w:space="0"/>
            </w:tcBorders>
            <w:vAlign w:val="top"/>
          </w:tcPr>
          <w:p>
            <w:pPr>
              <w:spacing w:before="120" w:line="281" w:lineRule="exact"/>
              <w:ind w:left="3581"/>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0" w:hRule="atLeast"/>
        </w:trPr>
        <w:tc>
          <w:tcPr>
            <w:tcW w:w="1573" w:type="dxa"/>
            <w:tcBorders>
              <w:left w:val="single" w:color="000000" w:sz="6" w:space="0"/>
            </w:tcBorders>
            <w:vAlign w:val="top"/>
          </w:tcPr>
          <w:p>
            <w:pPr>
              <w:spacing w:line="334" w:lineRule="auto"/>
              <w:rPr>
                <w:rFonts w:ascii="Arial"/>
                <w:sz w:val="21"/>
              </w:rPr>
            </w:pPr>
          </w:p>
          <w:p>
            <w:pPr>
              <w:spacing w:before="65" w:line="271" w:lineRule="exact"/>
              <w:ind w:left="398"/>
              <w:rPr>
                <w:rFonts w:ascii="宋体" w:hAnsi="宋体" w:eastAsia="宋体" w:cs="宋体"/>
                <w:sz w:val="20"/>
                <w:szCs w:val="20"/>
              </w:rPr>
            </w:pPr>
            <w:r>
              <w:rPr>
                <w:rFonts w:ascii="宋体" w:hAnsi="宋体" w:eastAsia="宋体" w:cs="宋体"/>
                <w:spacing w:val="-4"/>
                <w:position w:val="4"/>
                <w:sz w:val="20"/>
                <w:szCs w:val="20"/>
              </w:rPr>
              <w:t>环</w:t>
            </w:r>
            <w:r>
              <w:rPr>
                <w:rFonts w:ascii="宋体" w:hAnsi="宋体" w:eastAsia="宋体" w:cs="宋体"/>
                <w:spacing w:val="-3"/>
                <w:position w:val="4"/>
                <w:sz w:val="20"/>
                <w:szCs w:val="20"/>
              </w:rPr>
              <w:t>境</w:t>
            </w:r>
            <w:r>
              <w:rPr>
                <w:rFonts w:ascii="宋体" w:hAnsi="宋体" w:eastAsia="宋体" w:cs="宋体"/>
                <w:spacing w:val="-2"/>
                <w:position w:val="4"/>
                <w:sz w:val="20"/>
                <w:szCs w:val="20"/>
              </w:rPr>
              <w:t>风险</w:t>
            </w:r>
          </w:p>
          <w:p>
            <w:pPr>
              <w:spacing w:line="228" w:lineRule="auto"/>
              <w:ind w:left="411"/>
              <w:rPr>
                <w:rFonts w:ascii="宋体" w:hAnsi="宋体" w:eastAsia="宋体" w:cs="宋体"/>
                <w:sz w:val="20"/>
                <w:szCs w:val="20"/>
              </w:rPr>
            </w:pPr>
            <w:r>
              <w:rPr>
                <w:rFonts w:ascii="宋体" w:hAnsi="宋体" w:eastAsia="宋体" w:cs="宋体"/>
                <w:spacing w:val="-6"/>
                <w:sz w:val="20"/>
                <w:szCs w:val="20"/>
              </w:rPr>
              <w:t>防范措施</w:t>
            </w:r>
          </w:p>
        </w:tc>
        <w:tc>
          <w:tcPr>
            <w:tcW w:w="7231" w:type="dxa"/>
            <w:gridSpan w:val="3"/>
            <w:tcBorders>
              <w:right w:val="single" w:color="000000" w:sz="6" w:space="0"/>
            </w:tcBorders>
            <w:vAlign w:val="top"/>
          </w:tcPr>
          <w:p>
            <w:pPr>
              <w:spacing w:before="128" w:line="259" w:lineRule="auto"/>
              <w:ind w:left="109" w:right="101" w:firstLine="2"/>
              <w:rPr>
                <w:rFonts w:ascii="宋体" w:hAnsi="宋体" w:eastAsia="宋体" w:cs="宋体"/>
                <w:sz w:val="20"/>
                <w:szCs w:val="20"/>
              </w:rPr>
            </w:pPr>
            <w:r>
              <w:rPr>
                <w:rFonts w:ascii="宋体" w:hAnsi="宋体" w:eastAsia="宋体" w:cs="宋体"/>
                <w:spacing w:val="22"/>
                <w:sz w:val="20"/>
                <w:szCs w:val="20"/>
              </w:rPr>
              <w:t>建</w:t>
            </w:r>
            <w:r>
              <w:rPr>
                <w:rFonts w:ascii="宋体" w:hAnsi="宋体" w:eastAsia="宋体" w:cs="宋体"/>
                <w:spacing w:val="12"/>
                <w:sz w:val="20"/>
                <w:szCs w:val="20"/>
              </w:rPr>
              <w:t>立台账管理制度，确保治理设施正常稳定运行。加强用火管理，厂区内严</w:t>
            </w:r>
            <w:r>
              <w:rPr>
                <w:rFonts w:ascii="宋体" w:hAnsi="宋体" w:eastAsia="宋体" w:cs="宋体"/>
                <w:sz w:val="20"/>
                <w:szCs w:val="20"/>
              </w:rPr>
              <w:t xml:space="preserve"> </w:t>
            </w:r>
            <w:r>
              <w:rPr>
                <w:rFonts w:ascii="宋体" w:hAnsi="宋体" w:eastAsia="宋体" w:cs="宋体"/>
                <w:spacing w:val="24"/>
                <w:sz w:val="20"/>
                <w:szCs w:val="20"/>
              </w:rPr>
              <w:t>禁</w:t>
            </w:r>
            <w:r>
              <w:rPr>
                <w:rFonts w:ascii="宋体" w:hAnsi="宋体" w:eastAsia="宋体" w:cs="宋体"/>
                <w:spacing w:val="13"/>
                <w:sz w:val="20"/>
                <w:szCs w:val="20"/>
              </w:rPr>
              <w:t>烟</w:t>
            </w:r>
            <w:r>
              <w:rPr>
                <w:rFonts w:ascii="宋体" w:hAnsi="宋体" w:eastAsia="宋体" w:cs="宋体"/>
                <w:spacing w:val="12"/>
                <w:sz w:val="20"/>
                <w:szCs w:val="20"/>
              </w:rPr>
              <w:t>火，配备一定数量的灭火器，并定期检查确保其可正常使用，加强电气</w:t>
            </w:r>
            <w:r>
              <w:rPr>
                <w:rFonts w:ascii="宋体" w:hAnsi="宋体" w:eastAsia="宋体" w:cs="宋体"/>
                <w:sz w:val="20"/>
                <w:szCs w:val="20"/>
              </w:rPr>
              <w:t xml:space="preserve"> </w:t>
            </w:r>
            <w:r>
              <w:rPr>
                <w:rFonts w:ascii="宋体" w:hAnsi="宋体" w:eastAsia="宋体" w:cs="宋体"/>
                <w:spacing w:val="24"/>
                <w:sz w:val="20"/>
                <w:szCs w:val="20"/>
              </w:rPr>
              <w:t>设</w:t>
            </w:r>
            <w:r>
              <w:rPr>
                <w:rFonts w:ascii="宋体" w:hAnsi="宋体" w:eastAsia="宋体" w:cs="宋体"/>
                <w:spacing w:val="13"/>
                <w:sz w:val="20"/>
                <w:szCs w:val="20"/>
              </w:rPr>
              <w:t>备</w:t>
            </w:r>
            <w:r>
              <w:rPr>
                <w:rFonts w:ascii="宋体" w:hAnsi="宋体" w:eastAsia="宋体" w:cs="宋体"/>
                <w:spacing w:val="12"/>
                <w:sz w:val="20"/>
                <w:szCs w:val="20"/>
              </w:rPr>
              <w:t>及线路检查，防止线路和设备老化造成的引发事故；制定严格的生产操</w:t>
            </w:r>
            <w:r>
              <w:rPr>
                <w:rFonts w:ascii="宋体" w:hAnsi="宋体" w:eastAsia="宋体" w:cs="宋体"/>
                <w:sz w:val="20"/>
                <w:szCs w:val="20"/>
              </w:rPr>
              <w:t xml:space="preserve"> </w:t>
            </w:r>
            <w:r>
              <w:rPr>
                <w:rFonts w:ascii="宋体" w:hAnsi="宋体" w:eastAsia="宋体" w:cs="宋体"/>
                <w:spacing w:val="17"/>
                <w:sz w:val="20"/>
                <w:szCs w:val="20"/>
              </w:rPr>
              <w:t>作</w:t>
            </w:r>
            <w:r>
              <w:rPr>
                <w:rFonts w:ascii="宋体" w:hAnsi="宋体" w:eastAsia="宋体" w:cs="宋体"/>
                <w:spacing w:val="9"/>
                <w:sz w:val="20"/>
                <w:szCs w:val="20"/>
              </w:rPr>
              <w:t>规程，加强作业工人的安全教育，杜绝工作失误造成的事故。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trPr>
        <w:tc>
          <w:tcPr>
            <w:tcW w:w="1573" w:type="dxa"/>
            <w:tcBorders>
              <w:left w:val="single" w:color="000000" w:sz="6" w:space="0"/>
            </w:tcBorders>
            <w:vAlign w:val="top"/>
          </w:tcPr>
          <w:p>
            <w:pPr>
              <w:spacing w:before="76" w:line="273" w:lineRule="exact"/>
              <w:ind w:left="399"/>
              <w:rPr>
                <w:rFonts w:ascii="宋体" w:hAnsi="宋体" w:eastAsia="宋体" w:cs="宋体"/>
                <w:sz w:val="20"/>
                <w:szCs w:val="20"/>
              </w:rPr>
            </w:pPr>
            <w:r>
              <w:rPr>
                <w:rFonts w:ascii="宋体" w:hAnsi="宋体" w:eastAsia="宋体" w:cs="宋体"/>
                <w:spacing w:val="-3"/>
                <w:position w:val="4"/>
                <w:sz w:val="20"/>
                <w:szCs w:val="20"/>
              </w:rPr>
              <w:t>其他环境</w:t>
            </w:r>
          </w:p>
          <w:p>
            <w:pPr>
              <w:spacing w:line="227" w:lineRule="auto"/>
              <w:ind w:left="403"/>
              <w:rPr>
                <w:rFonts w:ascii="宋体" w:hAnsi="宋体" w:eastAsia="宋体" w:cs="宋体"/>
                <w:sz w:val="20"/>
                <w:szCs w:val="20"/>
              </w:rPr>
            </w:pPr>
            <w:r>
              <w:rPr>
                <w:rFonts w:ascii="宋体" w:hAnsi="宋体" w:eastAsia="宋体" w:cs="宋体"/>
                <w:spacing w:val="-4"/>
                <w:sz w:val="20"/>
                <w:szCs w:val="20"/>
              </w:rPr>
              <w:t>管理要求</w:t>
            </w:r>
          </w:p>
        </w:tc>
        <w:tc>
          <w:tcPr>
            <w:tcW w:w="7231" w:type="dxa"/>
            <w:gridSpan w:val="3"/>
            <w:tcBorders>
              <w:right w:val="single" w:color="000000" w:sz="6" w:space="0"/>
            </w:tcBorders>
            <w:vAlign w:val="top"/>
          </w:tcPr>
          <w:p>
            <w:pPr>
              <w:spacing w:before="175" w:line="281" w:lineRule="exact"/>
              <w:ind w:left="3581"/>
              <w:outlineLvl w:val="0"/>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w:t>
            </w:r>
          </w:p>
        </w:tc>
      </w:tr>
    </w:tbl>
    <w:p>
      <w:pPr>
        <w:rPr>
          <w:rFonts w:ascii="Arial"/>
          <w:sz w:val="21"/>
        </w:rPr>
      </w:pPr>
    </w:p>
    <w:p>
      <w:pPr>
        <w:sectPr>
          <w:footerReference r:id="rId75" w:type="default"/>
          <w:pgSz w:w="11906" w:h="16839"/>
          <w:pgMar w:top="1431" w:right="1543" w:bottom="1017" w:left="1543" w:header="0" w:footer="853" w:gutter="0"/>
          <w:cols w:space="720" w:num="1"/>
        </w:sectPr>
      </w:pPr>
    </w:p>
    <w:p>
      <w:pPr>
        <w:spacing w:before="316" w:line="218" w:lineRule="auto"/>
        <w:ind w:left="3862"/>
        <w:rPr>
          <w:rFonts w:ascii="黑体" w:hAnsi="黑体" w:eastAsia="黑体" w:cs="黑体"/>
          <w:sz w:val="29"/>
          <w:szCs w:val="29"/>
        </w:rPr>
      </w:pPr>
      <w:r>
        <w:rPr>
          <w:rFonts w:ascii="黑体" w:hAnsi="黑体" w:eastAsia="黑体" w:cs="黑体"/>
          <w:spacing w:val="7"/>
          <w:sz w:val="29"/>
          <w:szCs w:val="29"/>
        </w:rPr>
        <w:t>六</w:t>
      </w:r>
      <w:r>
        <w:rPr>
          <w:rFonts w:ascii="黑体" w:hAnsi="黑体" w:eastAsia="黑体" w:cs="黑体"/>
          <w:spacing w:val="4"/>
          <w:sz w:val="29"/>
          <w:szCs w:val="29"/>
        </w:rPr>
        <w:t>、结论</w:t>
      </w:r>
    </w:p>
    <w:tbl>
      <w:tblPr>
        <w:tblStyle w:val="4"/>
        <w:tblW w:w="8869"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8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2226" w:hRule="atLeast"/>
        </w:trPr>
        <w:tc>
          <w:tcPr>
            <w:tcW w:w="8869" w:type="dxa"/>
            <w:vAlign w:val="top"/>
          </w:tcPr>
          <w:p>
            <w:pPr>
              <w:spacing w:line="379" w:lineRule="auto"/>
              <w:rPr>
                <w:rFonts w:ascii="Arial"/>
                <w:sz w:val="21"/>
              </w:rPr>
            </w:pPr>
          </w:p>
          <w:p>
            <w:pPr>
              <w:spacing w:before="75" w:line="378" w:lineRule="auto"/>
              <w:ind w:left="112" w:right="102" w:firstLine="480"/>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4"/>
                <w:sz w:val="23"/>
                <w:szCs w:val="23"/>
              </w:rPr>
              <w:t>项目建设符合</w:t>
            </w:r>
            <w:r>
              <w:rPr>
                <w:rFonts w:ascii="Times New Roman" w:hAnsi="Times New Roman" w:eastAsia="Times New Roman" w:cs="Times New Roman"/>
                <w:spacing w:val="14"/>
                <w:sz w:val="23"/>
                <w:szCs w:val="23"/>
              </w:rPr>
              <w:t>“</w:t>
            </w:r>
            <w:r>
              <w:rPr>
                <w:rFonts w:ascii="宋体" w:hAnsi="宋体" w:eastAsia="宋体" w:cs="宋体"/>
                <w:spacing w:val="14"/>
                <w:sz w:val="23"/>
                <w:szCs w:val="23"/>
              </w:rPr>
              <w:t>三线一单</w:t>
            </w:r>
            <w:r>
              <w:rPr>
                <w:rFonts w:ascii="Times New Roman" w:hAnsi="Times New Roman" w:eastAsia="Times New Roman" w:cs="Times New Roman"/>
                <w:spacing w:val="14"/>
                <w:sz w:val="23"/>
                <w:szCs w:val="23"/>
              </w:rPr>
              <w:t>”</w:t>
            </w:r>
            <w:r>
              <w:rPr>
                <w:rFonts w:ascii="宋体" w:hAnsi="宋体" w:eastAsia="宋体" w:cs="宋体"/>
                <w:spacing w:val="14"/>
                <w:sz w:val="23"/>
                <w:szCs w:val="23"/>
              </w:rPr>
              <w:t>管理及相关环保规划要求，项目按建设项目</w:t>
            </w:r>
            <w:r>
              <w:rPr>
                <w:rFonts w:ascii="Times New Roman" w:hAnsi="Times New Roman" w:eastAsia="Times New Roman" w:cs="Times New Roman"/>
                <w:spacing w:val="14"/>
                <w:sz w:val="23"/>
                <w:szCs w:val="23"/>
              </w:rPr>
              <w:t>“</w:t>
            </w:r>
            <w:r>
              <w:rPr>
                <w:rFonts w:ascii="宋体" w:hAnsi="宋体" w:eastAsia="宋体" w:cs="宋体"/>
                <w:spacing w:val="14"/>
                <w:sz w:val="23"/>
                <w:szCs w:val="23"/>
              </w:rPr>
              <w:t>三同</w:t>
            </w:r>
            <w:r>
              <w:rPr>
                <w:rFonts w:ascii="宋体" w:hAnsi="宋体" w:eastAsia="宋体" w:cs="宋体"/>
                <w:sz w:val="23"/>
                <w:szCs w:val="23"/>
              </w:rPr>
              <w:t xml:space="preserve"> </w:t>
            </w:r>
            <w:r>
              <w:rPr>
                <w:rFonts w:ascii="宋体" w:hAnsi="宋体" w:eastAsia="宋体" w:cs="宋体"/>
                <w:spacing w:val="7"/>
                <w:sz w:val="23"/>
                <w:szCs w:val="23"/>
              </w:rPr>
              <w:t>时</w:t>
            </w:r>
            <w:r>
              <w:rPr>
                <w:rFonts w:ascii="Times New Roman" w:hAnsi="Times New Roman" w:eastAsia="Times New Roman" w:cs="Times New Roman"/>
                <w:spacing w:val="7"/>
                <w:sz w:val="23"/>
                <w:szCs w:val="23"/>
              </w:rPr>
              <w:t>”</w:t>
            </w:r>
            <w:r>
              <w:rPr>
                <w:rFonts w:ascii="宋体" w:hAnsi="宋体" w:eastAsia="宋体" w:cs="宋体"/>
                <w:spacing w:val="7"/>
                <w:sz w:val="23"/>
                <w:szCs w:val="23"/>
              </w:rPr>
              <w:t>制度要求，逐一落实本报告提出的污染治理项目，并在运营过程中加强环保设</w:t>
            </w:r>
            <w:r>
              <w:rPr>
                <w:rFonts w:ascii="宋体" w:hAnsi="宋体" w:eastAsia="宋体" w:cs="宋体"/>
                <w:spacing w:val="5"/>
                <w:sz w:val="23"/>
                <w:szCs w:val="23"/>
              </w:rPr>
              <w:t>施</w:t>
            </w:r>
            <w:r>
              <w:rPr>
                <w:rFonts w:ascii="宋体" w:hAnsi="宋体" w:eastAsia="宋体" w:cs="宋体"/>
                <w:sz w:val="23"/>
                <w:szCs w:val="23"/>
              </w:rPr>
              <w:t xml:space="preserve"> </w:t>
            </w:r>
            <w:r>
              <w:rPr>
                <w:rFonts w:ascii="宋体" w:hAnsi="宋体" w:eastAsia="宋体" w:cs="宋体"/>
                <w:spacing w:val="10"/>
                <w:sz w:val="23"/>
                <w:szCs w:val="23"/>
              </w:rPr>
              <w:t>管理，保证各项污染物达标排放，则项目对周围环境影响不明显。因此，从环境</w:t>
            </w:r>
            <w:r>
              <w:rPr>
                <w:rFonts w:ascii="宋体" w:hAnsi="宋体" w:eastAsia="宋体" w:cs="宋体"/>
                <w:spacing w:val="9"/>
                <w:sz w:val="23"/>
                <w:szCs w:val="23"/>
              </w:rPr>
              <w:t>保</w:t>
            </w:r>
            <w:r>
              <w:rPr>
                <w:rFonts w:ascii="宋体" w:hAnsi="宋体" w:eastAsia="宋体" w:cs="宋体"/>
                <w:sz w:val="23"/>
                <w:szCs w:val="23"/>
              </w:rPr>
              <w:t xml:space="preserve"> </w:t>
            </w:r>
            <w:r>
              <w:rPr>
                <w:rFonts w:ascii="宋体" w:hAnsi="宋体" w:eastAsia="宋体" w:cs="宋体"/>
                <w:spacing w:val="9"/>
                <w:sz w:val="23"/>
                <w:szCs w:val="23"/>
              </w:rPr>
              <w:t>护角度考虑，本项目的建设是合理、可行的</w:t>
            </w:r>
            <w:r>
              <w:rPr>
                <w:rFonts w:ascii="宋体" w:hAnsi="宋体" w:eastAsia="宋体" w:cs="宋体"/>
                <w:spacing w:val="8"/>
                <w:sz w:val="23"/>
                <w:szCs w:val="23"/>
              </w:rPr>
              <w:t>。</w:t>
            </w:r>
          </w:p>
        </w:tc>
      </w:tr>
    </w:tbl>
    <w:p>
      <w:pPr>
        <w:rPr>
          <w:rFonts w:ascii="Arial"/>
          <w:sz w:val="21"/>
        </w:rPr>
      </w:pPr>
    </w:p>
    <w:p>
      <w:pPr>
        <w:sectPr>
          <w:footerReference r:id="rId76" w:type="default"/>
          <w:pgSz w:w="11906" w:h="16839"/>
          <w:pgMar w:top="1431" w:right="1511" w:bottom="1018" w:left="1510" w:header="0" w:footer="853" w:gutter="0"/>
          <w:cols w:space="720" w:num="1"/>
        </w:sectPr>
      </w:pPr>
    </w:p>
    <w:p>
      <w:pPr>
        <w:spacing w:before="129" w:line="228" w:lineRule="auto"/>
        <w:ind w:left="21"/>
        <w:rPr>
          <w:rFonts w:ascii="黑体" w:hAnsi="黑体" w:eastAsia="黑体" w:cs="黑体"/>
          <w:sz w:val="31"/>
          <w:szCs w:val="31"/>
        </w:rPr>
      </w:pPr>
      <w:r>
        <w:rPr>
          <w:rFonts w:ascii="黑体" w:hAnsi="黑体" w:eastAsia="黑体" w:cs="黑体"/>
          <w:spacing w:val="-6"/>
          <w:sz w:val="31"/>
          <w:szCs w:val="31"/>
        </w:rPr>
        <w:t>附表</w:t>
      </w:r>
    </w:p>
    <w:p>
      <w:pPr>
        <w:spacing w:before="111" w:line="187" w:lineRule="auto"/>
        <w:ind w:left="4895"/>
        <w:outlineLvl w:val="0"/>
        <w:rPr>
          <w:rFonts w:ascii="微软雅黑" w:hAnsi="微软雅黑" w:eastAsia="微软雅黑" w:cs="微软雅黑"/>
          <w:sz w:val="31"/>
          <w:szCs w:val="31"/>
        </w:rPr>
      </w:pPr>
      <w:r>
        <w:rPr>
          <w:rFonts w:ascii="微软雅黑" w:hAnsi="微软雅黑" w:eastAsia="微软雅黑" w:cs="微软雅黑"/>
          <w:spacing w:val="16"/>
          <w:sz w:val="31"/>
          <w:szCs w:val="31"/>
        </w:rPr>
        <w:t>建</w:t>
      </w:r>
      <w:r>
        <w:rPr>
          <w:rFonts w:ascii="微软雅黑" w:hAnsi="微软雅黑" w:eastAsia="微软雅黑" w:cs="微软雅黑"/>
          <w:spacing w:val="9"/>
          <w:sz w:val="31"/>
          <w:szCs w:val="31"/>
        </w:rPr>
        <w:t>设项目污染物排放量汇总表</w:t>
      </w:r>
    </w:p>
    <w:p>
      <w:pPr>
        <w:spacing w:line="51" w:lineRule="auto"/>
        <w:rPr>
          <w:rFonts w:ascii="Arial"/>
          <w:sz w:val="2"/>
        </w:rPr>
      </w:pPr>
    </w:p>
    <w:tbl>
      <w:tblPr>
        <w:tblStyle w:val="4"/>
        <w:tblW w:w="13906"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1"/>
        <w:gridCol w:w="2093"/>
        <w:gridCol w:w="1496"/>
        <w:gridCol w:w="1275"/>
        <w:gridCol w:w="1699"/>
        <w:gridCol w:w="1630"/>
        <w:gridCol w:w="1370"/>
        <w:gridCol w:w="1788"/>
        <w:gridCol w:w="14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2" w:hRule="atLeast"/>
        </w:trPr>
        <w:tc>
          <w:tcPr>
            <w:tcW w:w="1121" w:type="dxa"/>
            <w:tcBorders>
              <w:left w:val="single" w:color="000000" w:sz="6" w:space="0"/>
              <w:tl2br w:val="single" w:color="000000" w:sz="4" w:space="0"/>
            </w:tcBorders>
            <w:vAlign w:val="top"/>
          </w:tcPr>
          <w:p>
            <w:pPr>
              <w:spacing w:before="195" w:line="230" w:lineRule="auto"/>
              <w:ind w:left="692"/>
              <w:rPr>
                <w:rFonts w:ascii="黑体" w:hAnsi="黑体" w:eastAsia="黑体" w:cs="黑体"/>
                <w:sz w:val="20"/>
                <w:szCs w:val="20"/>
              </w:rPr>
            </w:pPr>
            <w:r>
              <w:rPr>
                <w:rFonts w:ascii="黑体" w:hAnsi="黑体" w:eastAsia="黑体" w:cs="黑体"/>
                <w:sz w:val="20"/>
                <w:szCs w:val="20"/>
              </w:rPr>
              <w:t>项目</w:t>
            </w:r>
          </w:p>
          <w:p>
            <w:pPr>
              <w:spacing w:before="22" w:line="229" w:lineRule="auto"/>
              <w:ind w:left="34"/>
              <w:rPr>
                <w:rFonts w:ascii="黑体" w:hAnsi="黑体" w:eastAsia="黑体" w:cs="黑体"/>
                <w:sz w:val="20"/>
                <w:szCs w:val="20"/>
              </w:rPr>
            </w:pPr>
            <w:r>
              <w:rPr>
                <w:rFonts w:ascii="黑体" w:hAnsi="黑体" w:eastAsia="黑体" w:cs="黑体"/>
                <w:spacing w:val="-3"/>
                <w:sz w:val="20"/>
                <w:szCs w:val="20"/>
              </w:rPr>
              <w:t>分</w:t>
            </w:r>
            <w:r>
              <w:rPr>
                <w:rFonts w:ascii="黑体" w:hAnsi="黑体" w:eastAsia="黑体" w:cs="黑体"/>
                <w:spacing w:val="-2"/>
                <w:sz w:val="20"/>
                <w:szCs w:val="20"/>
              </w:rPr>
              <w:t>类</w:t>
            </w:r>
          </w:p>
        </w:tc>
        <w:tc>
          <w:tcPr>
            <w:tcW w:w="2093" w:type="dxa"/>
            <w:vAlign w:val="top"/>
          </w:tcPr>
          <w:p>
            <w:pPr>
              <w:spacing w:line="262" w:lineRule="auto"/>
              <w:rPr>
                <w:rFonts w:ascii="Arial"/>
                <w:sz w:val="21"/>
              </w:rPr>
            </w:pPr>
          </w:p>
          <w:p>
            <w:pPr>
              <w:spacing w:before="65" w:line="230" w:lineRule="auto"/>
              <w:ind w:left="554"/>
              <w:rPr>
                <w:rFonts w:ascii="黑体" w:hAnsi="黑体" w:eastAsia="黑体" w:cs="黑体"/>
                <w:sz w:val="20"/>
                <w:szCs w:val="20"/>
              </w:rPr>
            </w:pPr>
            <w:r>
              <w:rPr>
                <w:rFonts w:ascii="黑体" w:hAnsi="黑体" w:eastAsia="黑体" w:cs="黑体"/>
                <w:spacing w:val="-3"/>
                <w:sz w:val="20"/>
                <w:szCs w:val="20"/>
              </w:rPr>
              <w:t>污</w:t>
            </w:r>
            <w:r>
              <w:rPr>
                <w:rFonts w:ascii="黑体" w:hAnsi="黑体" w:eastAsia="黑体" w:cs="黑体"/>
                <w:spacing w:val="-2"/>
                <w:sz w:val="20"/>
                <w:szCs w:val="20"/>
              </w:rPr>
              <w:t>染物名称</w:t>
            </w:r>
          </w:p>
        </w:tc>
        <w:tc>
          <w:tcPr>
            <w:tcW w:w="1496" w:type="dxa"/>
            <w:vAlign w:val="top"/>
          </w:tcPr>
          <w:p>
            <w:pPr>
              <w:spacing w:before="58" w:line="230" w:lineRule="auto"/>
              <w:ind w:left="353"/>
              <w:rPr>
                <w:rFonts w:ascii="黑体" w:hAnsi="黑体" w:eastAsia="黑体" w:cs="黑体"/>
                <w:sz w:val="20"/>
                <w:szCs w:val="20"/>
              </w:rPr>
            </w:pPr>
            <w:r>
              <w:rPr>
                <w:rFonts w:ascii="黑体" w:hAnsi="黑体" w:eastAsia="黑体" w:cs="黑体"/>
                <w:spacing w:val="-1"/>
                <w:sz w:val="20"/>
                <w:szCs w:val="20"/>
              </w:rPr>
              <w:t>现有工程</w:t>
            </w:r>
          </w:p>
          <w:p>
            <w:pPr>
              <w:spacing w:before="22" w:line="230" w:lineRule="auto"/>
              <w:ind w:left="57"/>
              <w:rPr>
                <w:rFonts w:ascii="黑体" w:hAnsi="黑体" w:eastAsia="黑体" w:cs="黑体"/>
                <w:sz w:val="20"/>
                <w:szCs w:val="20"/>
              </w:rPr>
            </w:pPr>
            <w:r>
              <w:rPr>
                <w:rFonts w:ascii="黑体" w:hAnsi="黑体" w:eastAsia="黑体" w:cs="黑体"/>
                <w:spacing w:val="-2"/>
                <w:sz w:val="20"/>
                <w:szCs w:val="20"/>
              </w:rPr>
              <w:t>排放</w:t>
            </w:r>
            <w:r>
              <w:rPr>
                <w:rFonts w:ascii="黑体" w:hAnsi="黑体" w:eastAsia="黑体" w:cs="黑体"/>
                <w:spacing w:val="-1"/>
                <w:sz w:val="20"/>
                <w:szCs w:val="20"/>
              </w:rPr>
              <w:t>量 (固体废</w:t>
            </w:r>
          </w:p>
          <w:p>
            <w:pPr>
              <w:spacing w:before="21" w:line="229" w:lineRule="auto"/>
              <w:ind w:left="148"/>
              <w:rPr>
                <w:rFonts w:ascii="宋体" w:hAnsi="宋体" w:eastAsia="宋体" w:cs="宋体"/>
                <w:sz w:val="20"/>
                <w:szCs w:val="20"/>
              </w:rPr>
            </w:pPr>
            <w:r>
              <w:rPr>
                <w:rFonts w:ascii="黑体" w:hAnsi="黑体" w:eastAsia="黑体" w:cs="黑体"/>
                <w:spacing w:val="-2"/>
                <w:sz w:val="20"/>
                <w:szCs w:val="20"/>
              </w:rPr>
              <w:t>物</w:t>
            </w:r>
            <w:r>
              <w:rPr>
                <w:rFonts w:ascii="黑体" w:hAnsi="黑体" w:eastAsia="黑体" w:cs="黑体"/>
                <w:spacing w:val="-1"/>
                <w:sz w:val="20"/>
                <w:szCs w:val="20"/>
              </w:rPr>
              <w:t xml:space="preserve">产生量) </w:t>
            </w:r>
            <w:r>
              <w:rPr>
                <w:rFonts w:ascii="宋体" w:hAnsi="宋体" w:eastAsia="宋体" w:cs="宋体"/>
                <w:spacing w:val="-1"/>
                <w:sz w:val="20"/>
                <w:szCs w:val="20"/>
              </w:rPr>
              <w:t>①</w:t>
            </w:r>
          </w:p>
        </w:tc>
        <w:tc>
          <w:tcPr>
            <w:tcW w:w="1275" w:type="dxa"/>
            <w:vAlign w:val="top"/>
          </w:tcPr>
          <w:p>
            <w:pPr>
              <w:spacing w:before="46" w:line="230" w:lineRule="auto"/>
              <w:ind w:left="244"/>
              <w:rPr>
                <w:rFonts w:ascii="黑体" w:hAnsi="黑体" w:eastAsia="黑体" w:cs="黑体"/>
                <w:sz w:val="20"/>
                <w:szCs w:val="20"/>
              </w:rPr>
            </w:pPr>
            <w:r>
              <w:rPr>
                <w:rFonts w:ascii="黑体" w:hAnsi="黑体" w:eastAsia="黑体" w:cs="黑体"/>
                <w:spacing w:val="-1"/>
                <w:sz w:val="20"/>
                <w:szCs w:val="20"/>
              </w:rPr>
              <w:t>现有工程</w:t>
            </w:r>
          </w:p>
          <w:p>
            <w:pPr>
              <w:spacing w:before="24" w:line="230" w:lineRule="auto"/>
              <w:ind w:left="146"/>
              <w:rPr>
                <w:rFonts w:ascii="黑体" w:hAnsi="黑体" w:eastAsia="黑体" w:cs="黑体"/>
                <w:sz w:val="20"/>
                <w:szCs w:val="20"/>
              </w:rPr>
            </w:pPr>
            <w:r>
              <w:rPr>
                <w:rFonts w:ascii="黑体" w:hAnsi="黑体" w:eastAsia="黑体" w:cs="黑体"/>
                <w:spacing w:val="-2"/>
                <w:sz w:val="20"/>
                <w:szCs w:val="20"/>
              </w:rPr>
              <w:t>许可</w:t>
            </w:r>
            <w:r>
              <w:rPr>
                <w:rFonts w:ascii="黑体" w:hAnsi="黑体" w:eastAsia="黑体" w:cs="黑体"/>
                <w:spacing w:val="-1"/>
                <w:sz w:val="20"/>
                <w:szCs w:val="20"/>
              </w:rPr>
              <w:t>排放量</w:t>
            </w:r>
          </w:p>
          <w:p>
            <w:pPr>
              <w:spacing w:before="22" w:line="225" w:lineRule="auto"/>
              <w:ind w:left="538"/>
              <w:rPr>
                <w:rFonts w:ascii="宋体" w:hAnsi="宋体" w:eastAsia="宋体" w:cs="宋体"/>
                <w:sz w:val="20"/>
                <w:szCs w:val="20"/>
              </w:rPr>
            </w:pPr>
            <w:r>
              <w:rPr>
                <w:rFonts w:ascii="宋体" w:hAnsi="宋体" w:eastAsia="宋体" w:cs="宋体"/>
                <w:spacing w:val="2"/>
                <w:sz w:val="20"/>
                <w:szCs w:val="20"/>
              </w:rPr>
              <w:t>②</w:t>
            </w:r>
          </w:p>
        </w:tc>
        <w:tc>
          <w:tcPr>
            <w:tcW w:w="1699" w:type="dxa"/>
            <w:vAlign w:val="top"/>
          </w:tcPr>
          <w:p>
            <w:pPr>
              <w:spacing w:before="58" w:line="230" w:lineRule="auto"/>
              <w:ind w:left="456"/>
              <w:rPr>
                <w:rFonts w:ascii="黑体" w:hAnsi="黑体" w:eastAsia="黑体" w:cs="黑体"/>
                <w:sz w:val="20"/>
                <w:szCs w:val="20"/>
              </w:rPr>
            </w:pPr>
            <w:r>
              <w:rPr>
                <w:rFonts w:ascii="黑体" w:hAnsi="黑体" w:eastAsia="黑体" w:cs="黑体"/>
                <w:spacing w:val="-1"/>
                <w:sz w:val="20"/>
                <w:szCs w:val="20"/>
              </w:rPr>
              <w:t>在建</w:t>
            </w:r>
            <w:r>
              <w:rPr>
                <w:rFonts w:ascii="黑体" w:hAnsi="黑体" w:eastAsia="黑体" w:cs="黑体"/>
                <w:sz w:val="20"/>
                <w:szCs w:val="20"/>
              </w:rPr>
              <w:t>工程</w:t>
            </w:r>
          </w:p>
          <w:p>
            <w:pPr>
              <w:spacing w:before="22" w:line="230" w:lineRule="auto"/>
              <w:ind w:left="61"/>
              <w:rPr>
                <w:rFonts w:ascii="黑体" w:hAnsi="黑体" w:eastAsia="黑体" w:cs="黑体"/>
                <w:sz w:val="20"/>
                <w:szCs w:val="20"/>
              </w:rPr>
            </w:pPr>
            <w:r>
              <w:rPr>
                <w:rFonts w:ascii="黑体" w:hAnsi="黑体" w:eastAsia="黑体" w:cs="黑体"/>
                <w:spacing w:val="-2"/>
                <w:sz w:val="20"/>
                <w:szCs w:val="20"/>
              </w:rPr>
              <w:t>排放</w:t>
            </w:r>
            <w:r>
              <w:rPr>
                <w:rFonts w:ascii="黑体" w:hAnsi="黑体" w:eastAsia="黑体" w:cs="黑体"/>
                <w:spacing w:val="-1"/>
                <w:sz w:val="20"/>
                <w:szCs w:val="20"/>
              </w:rPr>
              <w:t>量 (固体废物</w:t>
            </w:r>
          </w:p>
          <w:p>
            <w:pPr>
              <w:spacing w:before="21" w:line="229" w:lineRule="auto"/>
              <w:ind w:left="353"/>
              <w:rPr>
                <w:rFonts w:ascii="宋体" w:hAnsi="宋体" w:eastAsia="宋体" w:cs="宋体"/>
                <w:sz w:val="20"/>
                <w:szCs w:val="20"/>
              </w:rPr>
            </w:pPr>
            <w:r>
              <w:rPr>
                <w:rFonts w:ascii="黑体" w:hAnsi="黑体" w:eastAsia="黑体" w:cs="黑体"/>
                <w:spacing w:val="-1"/>
                <w:sz w:val="20"/>
                <w:szCs w:val="20"/>
              </w:rPr>
              <w:t xml:space="preserve">产生量) </w:t>
            </w:r>
            <w:r>
              <w:rPr>
                <w:rFonts w:ascii="宋体" w:hAnsi="宋体" w:eastAsia="宋体" w:cs="宋体"/>
                <w:spacing w:val="-1"/>
                <w:sz w:val="20"/>
                <w:szCs w:val="20"/>
              </w:rPr>
              <w:t>③</w:t>
            </w:r>
          </w:p>
        </w:tc>
        <w:tc>
          <w:tcPr>
            <w:tcW w:w="1630" w:type="dxa"/>
            <w:vAlign w:val="top"/>
          </w:tcPr>
          <w:p>
            <w:pPr>
              <w:spacing w:before="58" w:line="230" w:lineRule="auto"/>
              <w:ind w:left="526"/>
              <w:rPr>
                <w:rFonts w:ascii="黑体" w:hAnsi="黑体" w:eastAsia="黑体" w:cs="黑体"/>
                <w:sz w:val="20"/>
                <w:szCs w:val="20"/>
              </w:rPr>
            </w:pPr>
            <w:r>
              <w:rPr>
                <w:rFonts w:ascii="黑体" w:hAnsi="黑体" w:eastAsia="黑体" w:cs="黑体"/>
                <w:spacing w:val="-2"/>
                <w:sz w:val="20"/>
                <w:szCs w:val="20"/>
              </w:rPr>
              <w:t>本</w:t>
            </w:r>
            <w:r>
              <w:rPr>
                <w:rFonts w:ascii="黑体" w:hAnsi="黑体" w:eastAsia="黑体" w:cs="黑体"/>
                <w:spacing w:val="-1"/>
                <w:sz w:val="20"/>
                <w:szCs w:val="20"/>
              </w:rPr>
              <w:t>项目</w:t>
            </w:r>
          </w:p>
          <w:p>
            <w:pPr>
              <w:spacing w:before="22" w:line="230" w:lineRule="auto"/>
              <w:ind w:left="34"/>
              <w:rPr>
                <w:rFonts w:ascii="黑体" w:hAnsi="黑体" w:eastAsia="黑体" w:cs="黑体"/>
                <w:sz w:val="20"/>
                <w:szCs w:val="20"/>
              </w:rPr>
            </w:pPr>
            <w:r>
              <w:rPr>
                <w:rFonts w:ascii="黑体" w:hAnsi="黑体" w:eastAsia="黑体" w:cs="黑体"/>
                <w:spacing w:val="-4"/>
                <w:sz w:val="20"/>
                <w:szCs w:val="20"/>
              </w:rPr>
              <w:t>排</w:t>
            </w:r>
            <w:r>
              <w:rPr>
                <w:rFonts w:ascii="黑体" w:hAnsi="黑体" w:eastAsia="黑体" w:cs="黑体"/>
                <w:spacing w:val="-2"/>
                <w:sz w:val="20"/>
                <w:szCs w:val="20"/>
              </w:rPr>
              <w:t>放量 (固体废物</w:t>
            </w:r>
          </w:p>
          <w:p>
            <w:pPr>
              <w:spacing w:before="21" w:line="229" w:lineRule="auto"/>
              <w:ind w:left="319"/>
              <w:rPr>
                <w:rFonts w:ascii="宋体" w:hAnsi="宋体" w:eastAsia="宋体" w:cs="宋体"/>
                <w:sz w:val="20"/>
                <w:szCs w:val="20"/>
              </w:rPr>
            </w:pPr>
            <w:r>
              <w:rPr>
                <w:rFonts w:ascii="黑体" w:hAnsi="黑体" w:eastAsia="黑体" w:cs="黑体"/>
                <w:spacing w:val="-1"/>
                <w:sz w:val="20"/>
                <w:szCs w:val="20"/>
              </w:rPr>
              <w:t xml:space="preserve">产生量) </w:t>
            </w:r>
            <w:r>
              <w:rPr>
                <w:rFonts w:ascii="宋体" w:hAnsi="宋体" w:eastAsia="宋体" w:cs="宋体"/>
                <w:spacing w:val="-1"/>
                <w:sz w:val="20"/>
                <w:szCs w:val="20"/>
              </w:rPr>
              <w:t>④</w:t>
            </w:r>
          </w:p>
        </w:tc>
        <w:tc>
          <w:tcPr>
            <w:tcW w:w="1370" w:type="dxa"/>
            <w:vAlign w:val="top"/>
          </w:tcPr>
          <w:p>
            <w:pPr>
              <w:spacing w:before="58" w:line="250" w:lineRule="auto"/>
              <w:ind w:left="177" w:right="24" w:hanging="93"/>
              <w:rPr>
                <w:rFonts w:ascii="黑体" w:hAnsi="黑体" w:eastAsia="黑体" w:cs="黑体"/>
                <w:sz w:val="20"/>
                <w:szCs w:val="20"/>
              </w:rPr>
            </w:pPr>
            <w:r>
              <w:rPr>
                <w:rFonts w:ascii="黑体" w:hAnsi="黑体" w:eastAsia="黑体" w:cs="黑体"/>
                <w:spacing w:val="-25"/>
                <w:sz w:val="20"/>
                <w:szCs w:val="20"/>
              </w:rPr>
              <w:t>以</w:t>
            </w:r>
            <w:r>
              <w:rPr>
                <w:rFonts w:ascii="黑体" w:hAnsi="黑体" w:eastAsia="黑体" w:cs="黑体"/>
                <w:spacing w:val="-20"/>
                <w:sz w:val="20"/>
                <w:szCs w:val="20"/>
              </w:rPr>
              <w:t>新带老削减量</w:t>
            </w:r>
            <w:r>
              <w:rPr>
                <w:rFonts w:ascii="黑体" w:hAnsi="黑体" w:eastAsia="黑体" w:cs="黑体"/>
                <w:sz w:val="20"/>
                <w:szCs w:val="20"/>
              </w:rPr>
              <w:t xml:space="preserve"> </w:t>
            </w:r>
            <w:r>
              <w:rPr>
                <w:rFonts w:ascii="黑体" w:hAnsi="黑体" w:eastAsia="黑体" w:cs="黑体"/>
                <w:spacing w:val="-1"/>
                <w:sz w:val="20"/>
                <w:szCs w:val="20"/>
              </w:rPr>
              <w:t>(新建项目</w:t>
            </w:r>
            <w:r>
              <w:rPr>
                <w:rFonts w:ascii="黑体" w:hAnsi="黑体" w:eastAsia="黑体" w:cs="黑体"/>
                <w:sz w:val="20"/>
                <w:szCs w:val="20"/>
              </w:rPr>
              <w:t>不</w:t>
            </w:r>
          </w:p>
          <w:p>
            <w:pPr>
              <w:spacing w:line="228" w:lineRule="auto"/>
              <w:ind w:left="409"/>
              <w:rPr>
                <w:rFonts w:ascii="宋体" w:hAnsi="宋体" w:eastAsia="宋体" w:cs="宋体"/>
                <w:sz w:val="20"/>
                <w:szCs w:val="20"/>
              </w:rPr>
            </w:pPr>
            <w:r>
              <w:rPr>
                <w:rFonts w:ascii="黑体" w:hAnsi="黑体" w:eastAsia="黑体" w:cs="黑体"/>
                <w:spacing w:val="-12"/>
                <w:sz w:val="20"/>
                <w:szCs w:val="20"/>
              </w:rPr>
              <w:t>填</w:t>
            </w:r>
            <w:r>
              <w:rPr>
                <w:rFonts w:ascii="黑体" w:hAnsi="黑体" w:eastAsia="黑体" w:cs="黑体"/>
                <w:spacing w:val="-10"/>
                <w:sz w:val="20"/>
                <w:szCs w:val="20"/>
              </w:rPr>
              <w:t xml:space="preserve">) </w:t>
            </w:r>
            <w:r>
              <w:rPr>
                <w:rFonts w:ascii="宋体" w:hAnsi="宋体" w:eastAsia="宋体" w:cs="宋体"/>
                <w:spacing w:val="-10"/>
                <w:sz w:val="20"/>
                <w:szCs w:val="20"/>
              </w:rPr>
              <w:t>⑤</w:t>
            </w:r>
          </w:p>
        </w:tc>
        <w:tc>
          <w:tcPr>
            <w:tcW w:w="1788" w:type="dxa"/>
            <w:vAlign w:val="top"/>
          </w:tcPr>
          <w:p>
            <w:pPr>
              <w:spacing w:before="58" w:line="230" w:lineRule="auto"/>
              <w:ind w:left="372"/>
              <w:rPr>
                <w:rFonts w:ascii="黑体" w:hAnsi="黑体" w:eastAsia="黑体" w:cs="黑体"/>
                <w:sz w:val="20"/>
                <w:szCs w:val="20"/>
              </w:rPr>
            </w:pPr>
            <w:r>
              <w:rPr>
                <w:rFonts w:ascii="黑体" w:hAnsi="黑体" w:eastAsia="黑体" w:cs="黑体"/>
                <w:spacing w:val="-18"/>
                <w:sz w:val="20"/>
                <w:szCs w:val="20"/>
              </w:rPr>
              <w:t>本</w:t>
            </w:r>
            <w:r>
              <w:rPr>
                <w:rFonts w:ascii="黑体" w:hAnsi="黑体" w:eastAsia="黑体" w:cs="黑体"/>
                <w:spacing w:val="-14"/>
                <w:sz w:val="20"/>
                <w:szCs w:val="20"/>
              </w:rPr>
              <w:t>项目建成后</w:t>
            </w:r>
          </w:p>
          <w:p>
            <w:pPr>
              <w:spacing w:before="22" w:line="230" w:lineRule="auto"/>
              <w:ind w:left="39"/>
              <w:rPr>
                <w:rFonts w:ascii="黑体" w:hAnsi="黑体" w:eastAsia="黑体" w:cs="黑体"/>
                <w:sz w:val="20"/>
                <w:szCs w:val="20"/>
              </w:rPr>
            </w:pPr>
            <w:r>
              <w:rPr>
                <w:rFonts w:ascii="黑体" w:hAnsi="黑体" w:eastAsia="黑体" w:cs="黑体"/>
                <w:spacing w:val="-22"/>
                <w:sz w:val="20"/>
                <w:szCs w:val="20"/>
              </w:rPr>
              <w:t>全</w:t>
            </w:r>
            <w:r>
              <w:rPr>
                <w:rFonts w:ascii="黑体" w:hAnsi="黑体" w:eastAsia="黑体" w:cs="黑体"/>
                <w:spacing w:val="-15"/>
                <w:sz w:val="20"/>
                <w:szCs w:val="20"/>
              </w:rPr>
              <w:t>厂排放量(固体废物</w:t>
            </w:r>
          </w:p>
          <w:p>
            <w:pPr>
              <w:spacing w:before="21" w:line="229" w:lineRule="auto"/>
              <w:ind w:left="442"/>
              <w:rPr>
                <w:rFonts w:ascii="宋体" w:hAnsi="宋体" w:eastAsia="宋体" w:cs="宋体"/>
                <w:sz w:val="20"/>
                <w:szCs w:val="20"/>
              </w:rPr>
            </w:pPr>
            <w:r>
              <w:rPr>
                <w:rFonts w:ascii="黑体" w:hAnsi="黑体" w:eastAsia="黑体" w:cs="黑体"/>
                <w:spacing w:val="-15"/>
                <w:sz w:val="20"/>
                <w:szCs w:val="20"/>
              </w:rPr>
              <w:t>产</w:t>
            </w:r>
            <w:r>
              <w:rPr>
                <w:rFonts w:ascii="黑体" w:hAnsi="黑体" w:eastAsia="黑体" w:cs="黑体"/>
                <w:spacing w:val="-14"/>
                <w:sz w:val="20"/>
                <w:szCs w:val="20"/>
              </w:rPr>
              <w:t xml:space="preserve">生量) </w:t>
            </w:r>
            <w:r>
              <w:rPr>
                <w:rFonts w:ascii="宋体" w:hAnsi="宋体" w:eastAsia="宋体" w:cs="宋体"/>
                <w:spacing w:val="-14"/>
                <w:sz w:val="20"/>
                <w:szCs w:val="20"/>
              </w:rPr>
              <w:t>⑥</w:t>
            </w:r>
          </w:p>
        </w:tc>
        <w:tc>
          <w:tcPr>
            <w:tcW w:w="1434" w:type="dxa"/>
            <w:tcBorders>
              <w:right w:val="single" w:color="000000" w:sz="6" w:space="0"/>
            </w:tcBorders>
            <w:vAlign w:val="top"/>
          </w:tcPr>
          <w:p>
            <w:pPr>
              <w:spacing w:before="195" w:line="271" w:lineRule="exact"/>
              <w:ind w:left="431"/>
              <w:rPr>
                <w:rFonts w:ascii="黑体" w:hAnsi="黑体" w:eastAsia="黑体" w:cs="黑体"/>
                <w:sz w:val="20"/>
                <w:szCs w:val="20"/>
              </w:rPr>
            </w:pPr>
            <w:r>
              <w:rPr>
                <w:rFonts w:ascii="黑体" w:hAnsi="黑体" w:eastAsia="黑体" w:cs="黑体"/>
                <w:spacing w:val="-3"/>
                <w:position w:val="4"/>
                <w:sz w:val="20"/>
                <w:szCs w:val="20"/>
              </w:rPr>
              <w:t>变</w:t>
            </w:r>
            <w:r>
              <w:rPr>
                <w:rFonts w:ascii="黑体" w:hAnsi="黑体" w:eastAsia="黑体" w:cs="黑体"/>
                <w:spacing w:val="-2"/>
                <w:position w:val="4"/>
                <w:sz w:val="20"/>
                <w:szCs w:val="20"/>
              </w:rPr>
              <w:t>化量</w:t>
            </w:r>
          </w:p>
          <w:p>
            <w:pPr>
              <w:spacing w:line="225" w:lineRule="auto"/>
              <w:ind w:left="617"/>
              <w:rPr>
                <w:rFonts w:ascii="宋体" w:hAnsi="宋体" w:eastAsia="宋体" w:cs="宋体"/>
                <w:sz w:val="20"/>
                <w:szCs w:val="20"/>
              </w:rPr>
            </w:pPr>
            <w:r>
              <w:rPr>
                <w:rFonts w:ascii="宋体" w:hAnsi="宋体" w:eastAsia="宋体" w:cs="宋体"/>
                <w:spacing w:val="2"/>
                <w:sz w:val="20"/>
                <w:szCs w:val="20"/>
              </w:rPr>
              <w:t>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restart"/>
            <w:tcBorders>
              <w:left w:val="single" w:color="000000" w:sz="6" w:space="0"/>
              <w:bottom w:val="nil"/>
            </w:tcBorders>
            <w:vAlign w:val="top"/>
          </w:tcPr>
          <w:p>
            <w:pPr>
              <w:spacing w:line="372" w:lineRule="auto"/>
              <w:rPr>
                <w:rFonts w:ascii="Arial"/>
                <w:sz w:val="21"/>
              </w:rPr>
            </w:pPr>
          </w:p>
          <w:p>
            <w:pPr>
              <w:spacing w:before="65" w:line="228" w:lineRule="auto"/>
              <w:ind w:left="348"/>
              <w:rPr>
                <w:rFonts w:ascii="宋体" w:hAnsi="宋体" w:eastAsia="宋体" w:cs="宋体"/>
                <w:sz w:val="20"/>
                <w:szCs w:val="20"/>
              </w:rPr>
            </w:pPr>
            <w:r>
              <w:rPr>
                <w:rFonts w:ascii="宋体" w:hAnsi="宋体" w:eastAsia="宋体" w:cs="宋体"/>
                <w:spacing w:val="5"/>
                <w:sz w:val="20"/>
                <w:szCs w:val="20"/>
              </w:rPr>
              <w:t>废气</w:t>
            </w:r>
          </w:p>
        </w:tc>
        <w:tc>
          <w:tcPr>
            <w:tcW w:w="2093" w:type="dxa"/>
            <w:vAlign w:val="top"/>
          </w:tcPr>
          <w:p>
            <w:pPr>
              <w:spacing w:before="31" w:line="227" w:lineRule="auto"/>
              <w:ind w:left="729"/>
              <w:rPr>
                <w:rFonts w:ascii="宋体" w:hAnsi="宋体" w:eastAsia="宋体" w:cs="宋体"/>
                <w:sz w:val="20"/>
                <w:szCs w:val="20"/>
              </w:rPr>
            </w:pPr>
            <w:r>
              <w:rPr>
                <w:rFonts w:ascii="宋体" w:hAnsi="宋体" w:eastAsia="宋体" w:cs="宋体"/>
                <w:spacing w:val="7"/>
                <w:sz w:val="20"/>
                <w:szCs w:val="20"/>
              </w:rPr>
              <w:t>颗粒物</w:t>
            </w:r>
          </w:p>
        </w:tc>
        <w:tc>
          <w:tcPr>
            <w:tcW w:w="1496" w:type="dxa"/>
            <w:vAlign w:val="top"/>
          </w:tcPr>
          <w:p>
            <w:pPr>
              <w:spacing w:before="67"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7"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7"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4" w:lineRule="exact"/>
              <w:ind w:left="378"/>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5</w:t>
            </w:r>
            <w:r>
              <w:rPr>
                <w:rFonts w:ascii="Times New Roman" w:hAnsi="Times New Roman" w:eastAsia="Times New Roman" w:cs="Times New Roman"/>
                <w:spacing w:val="5"/>
                <w:position w:val="2"/>
                <w:sz w:val="20"/>
                <w:szCs w:val="20"/>
              </w:rPr>
              <w:t>.</w:t>
            </w:r>
            <w:r>
              <w:rPr>
                <w:rFonts w:ascii="Times New Roman" w:hAnsi="Times New Roman" w:eastAsia="Times New Roman" w:cs="Times New Roman"/>
                <w:spacing w:val="3"/>
                <w:position w:val="2"/>
                <w:sz w:val="20"/>
                <w:szCs w:val="20"/>
              </w:rPr>
              <w:t>70009</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67"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4" w:lineRule="exact"/>
              <w:ind w:left="460"/>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5</w:t>
            </w:r>
            <w:r>
              <w:rPr>
                <w:rFonts w:ascii="Times New Roman" w:hAnsi="Times New Roman" w:eastAsia="Times New Roman" w:cs="Times New Roman"/>
                <w:spacing w:val="5"/>
                <w:position w:val="2"/>
                <w:sz w:val="20"/>
                <w:szCs w:val="20"/>
              </w:rPr>
              <w:t>.</w:t>
            </w:r>
            <w:r>
              <w:rPr>
                <w:rFonts w:ascii="Times New Roman" w:hAnsi="Times New Roman" w:eastAsia="Times New Roman" w:cs="Times New Roman"/>
                <w:spacing w:val="3"/>
                <w:position w:val="2"/>
                <w:sz w:val="20"/>
                <w:szCs w:val="20"/>
              </w:rPr>
              <w:t>70009</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4" w:lineRule="exact"/>
              <w:ind w:left="213"/>
              <w:rPr>
                <w:rFonts w:ascii="Times New Roman" w:hAnsi="Times New Roman" w:eastAsia="Times New Roman" w:cs="Times New Roman"/>
                <w:sz w:val="20"/>
                <w:szCs w:val="20"/>
              </w:rPr>
            </w:pPr>
            <w:r>
              <w:rPr>
                <w:rFonts w:ascii="Times New Roman" w:hAnsi="Times New Roman" w:eastAsia="Times New Roman" w:cs="Times New Roman"/>
                <w:spacing w:val="8"/>
                <w:position w:val="2"/>
                <w:sz w:val="20"/>
                <w:szCs w:val="20"/>
              </w:rPr>
              <w:t>+</w:t>
            </w:r>
            <w:r>
              <w:rPr>
                <w:rFonts w:ascii="Times New Roman" w:hAnsi="Times New Roman" w:eastAsia="Times New Roman" w:cs="Times New Roman"/>
                <w:spacing w:val="6"/>
                <w:position w:val="2"/>
                <w:sz w:val="20"/>
                <w:szCs w:val="20"/>
              </w:rPr>
              <w:t>5</w:t>
            </w:r>
            <w:r>
              <w:rPr>
                <w:rFonts w:ascii="Times New Roman" w:hAnsi="Times New Roman" w:eastAsia="Times New Roman" w:cs="Times New Roman"/>
                <w:spacing w:val="4"/>
                <w:position w:val="2"/>
                <w:sz w:val="20"/>
                <w:szCs w:val="20"/>
              </w:rPr>
              <w:t>.70009</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53" w:line="195" w:lineRule="auto"/>
              <w:ind w:left="77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VOCs</w:t>
            </w:r>
          </w:p>
        </w:tc>
        <w:tc>
          <w:tcPr>
            <w:tcW w:w="1496" w:type="dxa"/>
            <w:vAlign w:val="top"/>
          </w:tcPr>
          <w:p>
            <w:pPr>
              <w:spacing w:before="53"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53"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53"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47" w:lineRule="exact"/>
              <w:ind w:left="428"/>
              <w:rPr>
                <w:rFonts w:ascii="Times New Roman" w:hAnsi="Times New Roman" w:eastAsia="Times New Roman" w:cs="Times New Roman"/>
                <w:sz w:val="18"/>
                <w:szCs w:val="18"/>
              </w:rPr>
            </w:pPr>
            <w:r>
              <w:rPr>
                <w:rFonts w:ascii="Times New Roman" w:hAnsi="Times New Roman" w:eastAsia="Times New Roman" w:cs="Times New Roman"/>
                <w:spacing w:val="17"/>
                <w:position w:val="1"/>
                <w:sz w:val="18"/>
                <w:szCs w:val="18"/>
              </w:rPr>
              <w:t>0</w:t>
            </w:r>
            <w:r>
              <w:rPr>
                <w:rFonts w:ascii="Times New Roman" w:hAnsi="Times New Roman" w:eastAsia="Times New Roman" w:cs="Times New Roman"/>
                <w:spacing w:val="14"/>
                <w:position w:val="1"/>
                <w:sz w:val="18"/>
                <w:szCs w:val="18"/>
              </w:rPr>
              <w:t>.0342</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370" w:type="dxa"/>
            <w:vAlign w:val="top"/>
          </w:tcPr>
          <w:p>
            <w:pPr>
              <w:spacing w:before="53"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47" w:lineRule="exact"/>
              <w:ind w:left="510"/>
              <w:rPr>
                <w:rFonts w:ascii="Times New Roman" w:hAnsi="Times New Roman" w:eastAsia="Times New Roman" w:cs="Times New Roman"/>
                <w:sz w:val="18"/>
                <w:szCs w:val="18"/>
              </w:rPr>
            </w:pPr>
            <w:r>
              <w:rPr>
                <w:rFonts w:ascii="Times New Roman" w:hAnsi="Times New Roman" w:eastAsia="Times New Roman" w:cs="Times New Roman"/>
                <w:spacing w:val="17"/>
                <w:position w:val="1"/>
                <w:sz w:val="18"/>
                <w:szCs w:val="18"/>
              </w:rPr>
              <w:t>0</w:t>
            </w:r>
            <w:r>
              <w:rPr>
                <w:rFonts w:ascii="Times New Roman" w:hAnsi="Times New Roman" w:eastAsia="Times New Roman" w:cs="Times New Roman"/>
                <w:spacing w:val="14"/>
                <w:position w:val="1"/>
                <w:sz w:val="18"/>
                <w:szCs w:val="18"/>
              </w:rPr>
              <w:t>.0342</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434" w:type="dxa"/>
            <w:tcBorders>
              <w:right w:val="single" w:color="000000" w:sz="6" w:space="0"/>
            </w:tcBorders>
            <w:vAlign w:val="top"/>
          </w:tcPr>
          <w:p>
            <w:pPr>
              <w:spacing w:line="247" w:lineRule="exact"/>
              <w:ind w:left="266"/>
              <w:rPr>
                <w:rFonts w:ascii="Times New Roman" w:hAnsi="Times New Roman" w:eastAsia="Times New Roman" w:cs="Times New Roman"/>
                <w:sz w:val="18"/>
                <w:szCs w:val="18"/>
              </w:rPr>
            </w:pPr>
            <w:r>
              <w:rPr>
                <w:rFonts w:ascii="Times New Roman" w:hAnsi="Times New Roman" w:eastAsia="Times New Roman" w:cs="Times New Roman"/>
                <w:spacing w:val="18"/>
                <w:position w:val="1"/>
                <w:sz w:val="18"/>
                <w:szCs w:val="18"/>
              </w:rPr>
              <w:t>+</w:t>
            </w:r>
            <w:r>
              <w:rPr>
                <w:rFonts w:ascii="Times New Roman" w:hAnsi="Times New Roman" w:eastAsia="Times New Roman" w:cs="Times New Roman"/>
                <w:spacing w:val="15"/>
                <w:position w:val="1"/>
                <w:sz w:val="18"/>
                <w:szCs w:val="18"/>
              </w:rPr>
              <w:t>0.0342</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5"/>
                <w:position w:val="1"/>
                <w:sz w:val="18"/>
                <w:szCs w:val="18"/>
              </w:rPr>
              <w:t>/</w:t>
            </w:r>
            <w:r>
              <w:rPr>
                <w:rFonts w:ascii="Times New Roman" w:hAnsi="Times New Roman" w:eastAsia="Times New Roman" w:cs="Times New Roman"/>
                <w:position w:val="1"/>
                <w:sz w:val="18"/>
                <w:szCs w:val="18"/>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2" w:line="226" w:lineRule="auto"/>
              <w:ind w:left="625"/>
              <w:rPr>
                <w:rFonts w:ascii="宋体" w:hAnsi="宋体" w:eastAsia="宋体" w:cs="宋体"/>
                <w:sz w:val="20"/>
                <w:szCs w:val="20"/>
              </w:rPr>
            </w:pPr>
            <w:r>
              <w:rPr>
                <w:rFonts w:ascii="宋体" w:hAnsi="宋体" w:eastAsia="宋体" w:cs="宋体"/>
                <w:spacing w:val="8"/>
                <w:sz w:val="20"/>
                <w:szCs w:val="20"/>
              </w:rPr>
              <w:t>氮氧化</w:t>
            </w:r>
            <w:r>
              <w:rPr>
                <w:rFonts w:ascii="宋体" w:hAnsi="宋体" w:eastAsia="宋体" w:cs="宋体"/>
                <w:spacing w:val="7"/>
                <w:sz w:val="20"/>
                <w:szCs w:val="20"/>
              </w:rPr>
              <w:t>物</w:t>
            </w:r>
          </w:p>
        </w:tc>
        <w:tc>
          <w:tcPr>
            <w:tcW w:w="1496" w:type="dxa"/>
            <w:vAlign w:val="top"/>
          </w:tcPr>
          <w:p>
            <w:pPr>
              <w:spacing w:before="68"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8"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8"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5" w:lineRule="exact"/>
              <w:ind w:left="48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.038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68"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5" w:lineRule="exact"/>
              <w:ind w:left="563"/>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0.038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5" w:lineRule="exact"/>
              <w:ind w:left="319"/>
              <w:rPr>
                <w:rFonts w:ascii="Times New Roman" w:hAnsi="Times New Roman" w:eastAsia="Times New Roman" w:cs="Times New Roman"/>
                <w:sz w:val="20"/>
                <w:szCs w:val="20"/>
              </w:rPr>
            </w:pPr>
            <w:r>
              <w:rPr>
                <w:rFonts w:ascii="Times New Roman" w:hAnsi="Times New Roman" w:eastAsia="Times New Roman" w:cs="Times New Roman"/>
                <w:spacing w:val="7"/>
                <w:position w:val="2"/>
                <w:sz w:val="20"/>
                <w:szCs w:val="20"/>
              </w:rPr>
              <w:t>+</w:t>
            </w:r>
            <w:r>
              <w:rPr>
                <w:rFonts w:ascii="Times New Roman" w:hAnsi="Times New Roman" w:eastAsia="Times New Roman" w:cs="Times New Roman"/>
                <w:spacing w:val="4"/>
                <w:position w:val="2"/>
                <w:sz w:val="20"/>
                <w:szCs w:val="20"/>
              </w:rPr>
              <w:t>0.038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tcBorders>
            <w:vAlign w:val="top"/>
          </w:tcPr>
          <w:p>
            <w:pPr>
              <w:rPr>
                <w:rFonts w:ascii="Arial"/>
                <w:sz w:val="21"/>
              </w:rPr>
            </w:pPr>
          </w:p>
        </w:tc>
        <w:tc>
          <w:tcPr>
            <w:tcW w:w="2093" w:type="dxa"/>
            <w:vAlign w:val="top"/>
          </w:tcPr>
          <w:p>
            <w:pPr>
              <w:spacing w:before="31" w:line="227" w:lineRule="auto"/>
              <w:ind w:left="630"/>
              <w:rPr>
                <w:rFonts w:ascii="宋体" w:hAnsi="宋体" w:eastAsia="宋体" w:cs="宋体"/>
                <w:sz w:val="20"/>
                <w:szCs w:val="20"/>
              </w:rPr>
            </w:pPr>
            <w:r>
              <w:rPr>
                <w:rFonts w:ascii="宋体" w:hAnsi="宋体" w:eastAsia="宋体" w:cs="宋体"/>
                <w:spacing w:val="8"/>
                <w:sz w:val="20"/>
                <w:szCs w:val="20"/>
              </w:rPr>
              <w:t>二</w:t>
            </w:r>
            <w:r>
              <w:rPr>
                <w:rFonts w:ascii="宋体" w:hAnsi="宋体" w:eastAsia="宋体" w:cs="宋体"/>
                <w:spacing w:val="6"/>
                <w:sz w:val="20"/>
                <w:szCs w:val="20"/>
              </w:rPr>
              <w:t>氧化硫</w:t>
            </w:r>
          </w:p>
        </w:tc>
        <w:tc>
          <w:tcPr>
            <w:tcW w:w="1496" w:type="dxa"/>
            <w:vAlign w:val="top"/>
          </w:tcPr>
          <w:p>
            <w:pPr>
              <w:spacing w:before="67"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7"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7"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4" w:lineRule="exact"/>
              <w:ind w:left="48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.005</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67"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4" w:lineRule="exact"/>
              <w:ind w:left="563"/>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0.005</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4" w:lineRule="exact"/>
              <w:ind w:left="319"/>
              <w:rPr>
                <w:rFonts w:ascii="Times New Roman" w:hAnsi="Times New Roman" w:eastAsia="Times New Roman" w:cs="Times New Roman"/>
                <w:sz w:val="20"/>
                <w:szCs w:val="20"/>
              </w:rPr>
            </w:pPr>
            <w:r>
              <w:rPr>
                <w:rFonts w:ascii="Times New Roman" w:hAnsi="Times New Roman" w:eastAsia="Times New Roman" w:cs="Times New Roman"/>
                <w:spacing w:val="7"/>
                <w:position w:val="2"/>
                <w:sz w:val="20"/>
                <w:szCs w:val="20"/>
              </w:rPr>
              <w:t>+</w:t>
            </w:r>
            <w:r>
              <w:rPr>
                <w:rFonts w:ascii="Times New Roman" w:hAnsi="Times New Roman" w:eastAsia="Times New Roman" w:cs="Times New Roman"/>
                <w:spacing w:val="4"/>
                <w:position w:val="2"/>
                <w:sz w:val="20"/>
                <w:szCs w:val="20"/>
              </w:rPr>
              <w:t>0.005</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1121" w:type="dxa"/>
            <w:vMerge w:val="restart"/>
            <w:tcBorders>
              <w:left w:val="single" w:color="000000" w:sz="6" w:space="0"/>
              <w:bottom w:val="nil"/>
            </w:tcBorders>
            <w:vAlign w:val="top"/>
          </w:tcPr>
          <w:p>
            <w:pPr>
              <w:spacing w:line="465" w:lineRule="auto"/>
              <w:rPr>
                <w:rFonts w:ascii="Arial"/>
                <w:sz w:val="21"/>
              </w:rPr>
            </w:pPr>
          </w:p>
          <w:p>
            <w:pPr>
              <w:spacing w:before="65" w:line="228" w:lineRule="auto"/>
              <w:ind w:left="139"/>
              <w:rPr>
                <w:rFonts w:ascii="宋体" w:hAnsi="宋体" w:eastAsia="宋体" w:cs="宋体"/>
                <w:sz w:val="20"/>
                <w:szCs w:val="20"/>
              </w:rPr>
            </w:pPr>
            <w:r>
              <w:rPr>
                <w:rFonts w:ascii="宋体" w:hAnsi="宋体" w:eastAsia="宋体" w:cs="宋体"/>
                <w:spacing w:val="7"/>
                <w:sz w:val="20"/>
                <w:szCs w:val="20"/>
              </w:rPr>
              <w:t>生活污</w:t>
            </w:r>
            <w:r>
              <w:rPr>
                <w:rFonts w:ascii="宋体" w:hAnsi="宋体" w:eastAsia="宋体" w:cs="宋体"/>
                <w:spacing w:val="6"/>
                <w:sz w:val="20"/>
                <w:szCs w:val="20"/>
              </w:rPr>
              <w:t>水</w:t>
            </w:r>
          </w:p>
        </w:tc>
        <w:tc>
          <w:tcPr>
            <w:tcW w:w="2093" w:type="dxa"/>
            <w:vAlign w:val="top"/>
          </w:tcPr>
          <w:p>
            <w:pPr>
              <w:spacing w:before="53" w:line="195" w:lineRule="auto"/>
              <w:ind w:left="742"/>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CODcr</w:t>
            </w:r>
          </w:p>
        </w:tc>
        <w:tc>
          <w:tcPr>
            <w:tcW w:w="1496" w:type="dxa"/>
            <w:vAlign w:val="top"/>
          </w:tcPr>
          <w:p>
            <w:pPr>
              <w:spacing w:before="53"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53"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53"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47" w:lineRule="exact"/>
              <w:ind w:left="481"/>
              <w:rPr>
                <w:rFonts w:ascii="Times New Roman" w:hAnsi="Times New Roman" w:eastAsia="Times New Roman" w:cs="Times New Roman"/>
                <w:sz w:val="18"/>
                <w:szCs w:val="18"/>
              </w:rPr>
            </w:pPr>
            <w:r>
              <w:rPr>
                <w:rFonts w:ascii="Times New Roman" w:hAnsi="Times New Roman" w:eastAsia="Times New Roman" w:cs="Times New Roman"/>
                <w:spacing w:val="6"/>
                <w:position w:val="1"/>
                <w:sz w:val="18"/>
                <w:szCs w:val="18"/>
              </w:rPr>
              <w:t>0. 108</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4"/>
                <w:position w:val="1"/>
                <w:sz w:val="18"/>
                <w:szCs w:val="18"/>
              </w:rPr>
              <w:t>/</w:t>
            </w:r>
            <w:r>
              <w:rPr>
                <w:rFonts w:ascii="Times New Roman" w:hAnsi="Times New Roman" w:eastAsia="Times New Roman" w:cs="Times New Roman"/>
                <w:position w:val="1"/>
                <w:sz w:val="18"/>
                <w:szCs w:val="18"/>
              </w:rPr>
              <w:t>a</w:t>
            </w:r>
          </w:p>
        </w:tc>
        <w:tc>
          <w:tcPr>
            <w:tcW w:w="1370" w:type="dxa"/>
            <w:vAlign w:val="top"/>
          </w:tcPr>
          <w:p>
            <w:pPr>
              <w:spacing w:before="53"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47" w:lineRule="exact"/>
              <w:ind w:left="563"/>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0</w:t>
            </w:r>
            <w:r>
              <w:rPr>
                <w:rFonts w:ascii="Times New Roman" w:hAnsi="Times New Roman" w:eastAsia="Times New Roman" w:cs="Times New Roman"/>
                <w:spacing w:val="6"/>
                <w:position w:val="1"/>
                <w:sz w:val="18"/>
                <w:szCs w:val="18"/>
              </w:rPr>
              <w:t>. 108</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6"/>
                <w:position w:val="1"/>
                <w:sz w:val="18"/>
                <w:szCs w:val="18"/>
              </w:rPr>
              <w:t>/</w:t>
            </w:r>
            <w:r>
              <w:rPr>
                <w:rFonts w:ascii="Times New Roman" w:hAnsi="Times New Roman" w:eastAsia="Times New Roman" w:cs="Times New Roman"/>
                <w:position w:val="1"/>
                <w:sz w:val="18"/>
                <w:szCs w:val="18"/>
              </w:rPr>
              <w:t>a</w:t>
            </w:r>
          </w:p>
        </w:tc>
        <w:tc>
          <w:tcPr>
            <w:tcW w:w="1434" w:type="dxa"/>
            <w:tcBorders>
              <w:right w:val="single" w:color="000000" w:sz="6" w:space="0"/>
            </w:tcBorders>
            <w:vAlign w:val="top"/>
          </w:tcPr>
          <w:p>
            <w:pPr>
              <w:spacing w:line="247" w:lineRule="exact"/>
              <w:ind w:left="319"/>
              <w:rPr>
                <w:rFonts w:ascii="Times New Roman" w:hAnsi="Times New Roman" w:eastAsia="Times New Roman" w:cs="Times New Roman"/>
                <w:sz w:val="18"/>
                <w:szCs w:val="18"/>
              </w:rPr>
            </w:pPr>
            <w:r>
              <w:rPr>
                <w:rFonts w:ascii="Times New Roman" w:hAnsi="Times New Roman" w:eastAsia="Times New Roman" w:cs="Times New Roman"/>
                <w:spacing w:val="8"/>
                <w:position w:val="1"/>
                <w:sz w:val="18"/>
                <w:szCs w:val="18"/>
              </w:rPr>
              <w:t>+0. 108</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6"/>
                <w:position w:val="1"/>
                <w:sz w:val="18"/>
                <w:szCs w:val="18"/>
              </w:rPr>
              <w:t>/</w:t>
            </w:r>
            <w:r>
              <w:rPr>
                <w:rFonts w:ascii="Times New Roman" w:hAnsi="Times New Roman" w:eastAsia="Times New Roman" w:cs="Times New Roman"/>
                <w:position w:val="1"/>
                <w:sz w:val="18"/>
                <w:szCs w:val="18"/>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51" w:line="202" w:lineRule="auto"/>
              <w:ind w:left="786"/>
              <w:rPr>
                <w:rFonts w:ascii="Times New Roman" w:hAnsi="Times New Roman" w:eastAsia="Times New Roman" w:cs="Times New Roman"/>
                <w:sz w:val="13"/>
                <w:szCs w:val="13"/>
              </w:rPr>
            </w:pPr>
            <w:r>
              <w:rPr>
                <w:rFonts w:ascii="Times New Roman" w:hAnsi="Times New Roman" w:eastAsia="Times New Roman" w:cs="Times New Roman"/>
                <w:sz w:val="20"/>
                <w:szCs w:val="20"/>
              </w:rPr>
              <w:t>BOD</w:t>
            </w:r>
            <w:r>
              <w:rPr>
                <w:rFonts w:ascii="Times New Roman" w:hAnsi="Times New Roman" w:eastAsia="Times New Roman" w:cs="Times New Roman"/>
                <w:spacing w:val="21"/>
                <w:position w:val="-1"/>
                <w:sz w:val="13"/>
                <w:szCs w:val="13"/>
              </w:rPr>
              <w:t>5</w:t>
            </w:r>
          </w:p>
        </w:tc>
        <w:tc>
          <w:tcPr>
            <w:tcW w:w="1496" w:type="dxa"/>
            <w:vAlign w:val="top"/>
          </w:tcPr>
          <w:p>
            <w:pPr>
              <w:spacing w:before="51"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51"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51"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45" w:lineRule="exact"/>
              <w:ind w:left="481"/>
              <w:rPr>
                <w:rFonts w:ascii="Times New Roman" w:hAnsi="Times New Roman" w:eastAsia="Times New Roman" w:cs="Times New Roman"/>
                <w:sz w:val="18"/>
                <w:szCs w:val="18"/>
              </w:rPr>
            </w:pPr>
            <w:r>
              <w:rPr>
                <w:rFonts w:ascii="Times New Roman" w:hAnsi="Times New Roman" w:eastAsia="Times New Roman" w:cs="Times New Roman"/>
                <w:spacing w:val="15"/>
                <w:position w:val="1"/>
                <w:sz w:val="18"/>
                <w:szCs w:val="18"/>
              </w:rPr>
              <w:t>0</w:t>
            </w:r>
            <w:r>
              <w:rPr>
                <w:rFonts w:ascii="Times New Roman" w:hAnsi="Times New Roman" w:eastAsia="Times New Roman" w:cs="Times New Roman"/>
                <w:spacing w:val="14"/>
                <w:position w:val="1"/>
                <w:sz w:val="18"/>
                <w:szCs w:val="18"/>
              </w:rPr>
              <w:t>.027</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370" w:type="dxa"/>
            <w:vAlign w:val="top"/>
          </w:tcPr>
          <w:p>
            <w:pPr>
              <w:spacing w:before="51"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45" w:lineRule="exact"/>
              <w:ind w:left="563"/>
              <w:rPr>
                <w:rFonts w:ascii="Times New Roman" w:hAnsi="Times New Roman" w:eastAsia="Times New Roman" w:cs="Times New Roman"/>
                <w:sz w:val="18"/>
                <w:szCs w:val="18"/>
              </w:rPr>
            </w:pPr>
            <w:r>
              <w:rPr>
                <w:rFonts w:ascii="Times New Roman" w:hAnsi="Times New Roman" w:eastAsia="Times New Roman" w:cs="Times New Roman"/>
                <w:spacing w:val="18"/>
                <w:position w:val="1"/>
                <w:sz w:val="18"/>
                <w:szCs w:val="18"/>
              </w:rPr>
              <w:t>0</w:t>
            </w:r>
            <w:r>
              <w:rPr>
                <w:rFonts w:ascii="Times New Roman" w:hAnsi="Times New Roman" w:eastAsia="Times New Roman" w:cs="Times New Roman"/>
                <w:spacing w:val="14"/>
                <w:position w:val="1"/>
                <w:sz w:val="18"/>
                <w:szCs w:val="18"/>
              </w:rPr>
              <w:t>.027</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434" w:type="dxa"/>
            <w:tcBorders>
              <w:right w:val="single" w:color="000000" w:sz="6" w:space="0"/>
            </w:tcBorders>
            <w:vAlign w:val="top"/>
          </w:tcPr>
          <w:p>
            <w:pPr>
              <w:spacing w:line="245" w:lineRule="exact"/>
              <w:ind w:left="319"/>
              <w:rPr>
                <w:rFonts w:ascii="Times New Roman" w:hAnsi="Times New Roman" w:eastAsia="Times New Roman" w:cs="Times New Roman"/>
                <w:sz w:val="18"/>
                <w:szCs w:val="18"/>
              </w:rPr>
            </w:pPr>
            <w:r>
              <w:rPr>
                <w:rFonts w:ascii="Times New Roman" w:hAnsi="Times New Roman" w:eastAsia="Times New Roman" w:cs="Times New Roman"/>
                <w:spacing w:val="17"/>
                <w:position w:val="1"/>
                <w:sz w:val="18"/>
                <w:szCs w:val="18"/>
              </w:rPr>
              <w:t>+</w:t>
            </w:r>
            <w:r>
              <w:rPr>
                <w:rFonts w:ascii="Times New Roman" w:hAnsi="Times New Roman" w:eastAsia="Times New Roman" w:cs="Times New Roman"/>
                <w:spacing w:val="15"/>
                <w:position w:val="1"/>
                <w:sz w:val="18"/>
                <w:szCs w:val="18"/>
              </w:rPr>
              <w:t>0.027</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5"/>
                <w:position w:val="1"/>
                <w:sz w:val="18"/>
                <w:szCs w:val="18"/>
              </w:rPr>
              <w:t>/</w:t>
            </w:r>
            <w:r>
              <w:rPr>
                <w:rFonts w:ascii="Times New Roman" w:hAnsi="Times New Roman" w:eastAsia="Times New Roman" w:cs="Times New Roman"/>
                <w:position w:val="1"/>
                <w:sz w:val="18"/>
                <w:szCs w:val="18"/>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52" w:line="195" w:lineRule="auto"/>
              <w:ind w:left="93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S</w:t>
            </w:r>
            <w:r>
              <w:rPr>
                <w:rFonts w:ascii="Times New Roman" w:hAnsi="Times New Roman" w:eastAsia="Times New Roman" w:cs="Times New Roman"/>
                <w:spacing w:val="-2"/>
                <w:sz w:val="20"/>
                <w:szCs w:val="20"/>
              </w:rPr>
              <w:t>S</w:t>
            </w:r>
          </w:p>
        </w:tc>
        <w:tc>
          <w:tcPr>
            <w:tcW w:w="1496" w:type="dxa"/>
            <w:vAlign w:val="top"/>
          </w:tcPr>
          <w:p>
            <w:pPr>
              <w:spacing w:before="52"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52"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52"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47" w:lineRule="exact"/>
              <w:ind w:left="481"/>
              <w:rPr>
                <w:rFonts w:ascii="Times New Roman" w:hAnsi="Times New Roman" w:eastAsia="Times New Roman" w:cs="Times New Roman"/>
                <w:sz w:val="18"/>
                <w:szCs w:val="18"/>
              </w:rPr>
            </w:pPr>
            <w:r>
              <w:rPr>
                <w:rFonts w:ascii="Times New Roman" w:hAnsi="Times New Roman" w:eastAsia="Times New Roman" w:cs="Times New Roman"/>
                <w:spacing w:val="15"/>
                <w:position w:val="1"/>
                <w:sz w:val="18"/>
                <w:szCs w:val="18"/>
              </w:rPr>
              <w:t>0</w:t>
            </w:r>
            <w:r>
              <w:rPr>
                <w:rFonts w:ascii="Times New Roman" w:hAnsi="Times New Roman" w:eastAsia="Times New Roman" w:cs="Times New Roman"/>
                <w:spacing w:val="14"/>
                <w:position w:val="1"/>
                <w:sz w:val="18"/>
                <w:szCs w:val="18"/>
              </w:rPr>
              <w:t>.027</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370" w:type="dxa"/>
            <w:vAlign w:val="top"/>
          </w:tcPr>
          <w:p>
            <w:pPr>
              <w:spacing w:before="52"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47" w:lineRule="exact"/>
              <w:ind w:left="563"/>
              <w:rPr>
                <w:rFonts w:ascii="Times New Roman" w:hAnsi="Times New Roman" w:eastAsia="Times New Roman" w:cs="Times New Roman"/>
                <w:sz w:val="18"/>
                <w:szCs w:val="18"/>
              </w:rPr>
            </w:pPr>
            <w:r>
              <w:rPr>
                <w:rFonts w:ascii="Times New Roman" w:hAnsi="Times New Roman" w:eastAsia="Times New Roman" w:cs="Times New Roman"/>
                <w:spacing w:val="18"/>
                <w:position w:val="1"/>
                <w:sz w:val="18"/>
                <w:szCs w:val="18"/>
              </w:rPr>
              <w:t>0</w:t>
            </w:r>
            <w:r>
              <w:rPr>
                <w:rFonts w:ascii="Times New Roman" w:hAnsi="Times New Roman" w:eastAsia="Times New Roman" w:cs="Times New Roman"/>
                <w:spacing w:val="14"/>
                <w:position w:val="1"/>
                <w:sz w:val="18"/>
                <w:szCs w:val="18"/>
              </w:rPr>
              <w:t>.027</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434" w:type="dxa"/>
            <w:tcBorders>
              <w:right w:val="single" w:color="000000" w:sz="6" w:space="0"/>
            </w:tcBorders>
            <w:vAlign w:val="top"/>
          </w:tcPr>
          <w:p>
            <w:pPr>
              <w:spacing w:line="247" w:lineRule="exact"/>
              <w:ind w:left="319"/>
              <w:rPr>
                <w:rFonts w:ascii="Times New Roman" w:hAnsi="Times New Roman" w:eastAsia="Times New Roman" w:cs="Times New Roman"/>
                <w:sz w:val="18"/>
                <w:szCs w:val="18"/>
              </w:rPr>
            </w:pPr>
            <w:r>
              <w:rPr>
                <w:rFonts w:ascii="Times New Roman" w:hAnsi="Times New Roman" w:eastAsia="Times New Roman" w:cs="Times New Roman"/>
                <w:spacing w:val="17"/>
                <w:position w:val="1"/>
                <w:sz w:val="18"/>
                <w:szCs w:val="18"/>
              </w:rPr>
              <w:t>+</w:t>
            </w:r>
            <w:r>
              <w:rPr>
                <w:rFonts w:ascii="Times New Roman" w:hAnsi="Times New Roman" w:eastAsia="Times New Roman" w:cs="Times New Roman"/>
                <w:spacing w:val="15"/>
                <w:position w:val="1"/>
                <w:sz w:val="18"/>
                <w:szCs w:val="18"/>
              </w:rPr>
              <w:t>0.027</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5"/>
                <w:position w:val="1"/>
                <w:sz w:val="18"/>
                <w:szCs w:val="18"/>
              </w:rPr>
              <w:t>/</w:t>
            </w:r>
            <w:r>
              <w:rPr>
                <w:rFonts w:ascii="Times New Roman" w:hAnsi="Times New Roman" w:eastAsia="Times New Roman" w:cs="Times New Roman"/>
                <w:position w:val="1"/>
                <w:sz w:val="18"/>
                <w:szCs w:val="18"/>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55" w:line="199" w:lineRule="auto"/>
              <w:ind w:left="739"/>
              <w:rPr>
                <w:rFonts w:ascii="Times New Roman" w:hAnsi="Times New Roman" w:eastAsia="Times New Roman" w:cs="Times New Roman"/>
                <w:sz w:val="20"/>
                <w:szCs w:val="20"/>
              </w:rPr>
            </w:pPr>
            <w:r>
              <w:rPr>
                <w:rFonts w:ascii="Times New Roman" w:hAnsi="Times New Roman" w:eastAsia="Times New Roman" w:cs="Times New Roman"/>
                <w:sz w:val="20"/>
                <w:szCs w:val="20"/>
              </w:rPr>
              <w:t>NH</w:t>
            </w:r>
            <w:r>
              <w:rPr>
                <w:rFonts w:ascii="Times New Roman" w:hAnsi="Times New Roman" w:eastAsia="Times New Roman" w:cs="Times New Roman"/>
                <w:spacing w:val="15"/>
                <w:position w:val="-1"/>
                <w:sz w:val="13"/>
                <w:szCs w:val="13"/>
              </w:rPr>
              <w:t>3</w:t>
            </w:r>
            <w:r>
              <w:rPr>
                <w:rFonts w:ascii="Times New Roman" w:hAnsi="Times New Roman" w:eastAsia="Times New Roman" w:cs="Times New Roman"/>
                <w:spacing w:val="15"/>
                <w:sz w:val="20"/>
                <w:szCs w:val="20"/>
              </w:rPr>
              <w:t>-</w:t>
            </w:r>
            <w:r>
              <w:rPr>
                <w:rFonts w:ascii="Times New Roman" w:hAnsi="Times New Roman" w:eastAsia="Times New Roman" w:cs="Times New Roman"/>
                <w:sz w:val="20"/>
                <w:szCs w:val="20"/>
              </w:rPr>
              <w:t>N</w:t>
            </w:r>
          </w:p>
        </w:tc>
        <w:tc>
          <w:tcPr>
            <w:tcW w:w="1496" w:type="dxa"/>
            <w:vAlign w:val="top"/>
          </w:tcPr>
          <w:p>
            <w:pPr>
              <w:spacing w:before="52"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52"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52"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45" w:lineRule="exact"/>
              <w:ind w:left="428"/>
              <w:rPr>
                <w:rFonts w:ascii="Times New Roman" w:hAnsi="Times New Roman" w:eastAsia="Times New Roman" w:cs="Times New Roman"/>
                <w:sz w:val="18"/>
                <w:szCs w:val="18"/>
              </w:rPr>
            </w:pPr>
            <w:r>
              <w:rPr>
                <w:rFonts w:ascii="Times New Roman" w:hAnsi="Times New Roman" w:eastAsia="Times New Roman" w:cs="Times New Roman"/>
                <w:spacing w:val="17"/>
                <w:position w:val="1"/>
                <w:sz w:val="18"/>
                <w:szCs w:val="18"/>
              </w:rPr>
              <w:t>0</w:t>
            </w:r>
            <w:r>
              <w:rPr>
                <w:rFonts w:ascii="Times New Roman" w:hAnsi="Times New Roman" w:eastAsia="Times New Roman" w:cs="Times New Roman"/>
                <w:spacing w:val="14"/>
                <w:position w:val="1"/>
                <w:sz w:val="18"/>
                <w:szCs w:val="18"/>
              </w:rPr>
              <w:t>.0054</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370" w:type="dxa"/>
            <w:vAlign w:val="top"/>
          </w:tcPr>
          <w:p>
            <w:pPr>
              <w:spacing w:before="52"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45" w:lineRule="exact"/>
              <w:ind w:left="510"/>
              <w:rPr>
                <w:rFonts w:ascii="Times New Roman" w:hAnsi="Times New Roman" w:eastAsia="Times New Roman" w:cs="Times New Roman"/>
                <w:sz w:val="18"/>
                <w:szCs w:val="18"/>
              </w:rPr>
            </w:pPr>
            <w:r>
              <w:rPr>
                <w:rFonts w:ascii="Times New Roman" w:hAnsi="Times New Roman" w:eastAsia="Times New Roman" w:cs="Times New Roman"/>
                <w:spacing w:val="17"/>
                <w:position w:val="1"/>
                <w:sz w:val="18"/>
                <w:szCs w:val="18"/>
              </w:rPr>
              <w:t>0</w:t>
            </w:r>
            <w:r>
              <w:rPr>
                <w:rFonts w:ascii="Times New Roman" w:hAnsi="Times New Roman" w:eastAsia="Times New Roman" w:cs="Times New Roman"/>
                <w:spacing w:val="14"/>
                <w:position w:val="1"/>
                <w:sz w:val="18"/>
                <w:szCs w:val="18"/>
              </w:rPr>
              <w:t>.0054</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4"/>
                <w:position w:val="1"/>
                <w:sz w:val="18"/>
                <w:szCs w:val="18"/>
              </w:rPr>
              <w:t>/</w:t>
            </w:r>
            <w:r>
              <w:rPr>
                <w:rFonts w:ascii="Times New Roman" w:hAnsi="Times New Roman" w:eastAsia="Times New Roman" w:cs="Times New Roman"/>
                <w:position w:val="1"/>
                <w:sz w:val="18"/>
                <w:szCs w:val="18"/>
              </w:rPr>
              <w:t>a</w:t>
            </w:r>
          </w:p>
        </w:tc>
        <w:tc>
          <w:tcPr>
            <w:tcW w:w="1434" w:type="dxa"/>
            <w:tcBorders>
              <w:right w:val="single" w:color="000000" w:sz="6" w:space="0"/>
            </w:tcBorders>
            <w:vAlign w:val="top"/>
          </w:tcPr>
          <w:p>
            <w:pPr>
              <w:spacing w:line="245" w:lineRule="exact"/>
              <w:ind w:left="266"/>
              <w:rPr>
                <w:rFonts w:ascii="Times New Roman" w:hAnsi="Times New Roman" w:eastAsia="Times New Roman" w:cs="Times New Roman"/>
                <w:sz w:val="18"/>
                <w:szCs w:val="18"/>
              </w:rPr>
            </w:pPr>
            <w:r>
              <w:rPr>
                <w:rFonts w:ascii="Times New Roman" w:hAnsi="Times New Roman" w:eastAsia="Times New Roman" w:cs="Times New Roman"/>
                <w:spacing w:val="18"/>
                <w:position w:val="1"/>
                <w:sz w:val="18"/>
                <w:szCs w:val="18"/>
              </w:rPr>
              <w:t>+</w:t>
            </w:r>
            <w:r>
              <w:rPr>
                <w:rFonts w:ascii="Times New Roman" w:hAnsi="Times New Roman" w:eastAsia="Times New Roman" w:cs="Times New Roman"/>
                <w:spacing w:val="15"/>
                <w:position w:val="1"/>
                <w:sz w:val="18"/>
                <w:szCs w:val="18"/>
              </w:rPr>
              <w:t>0.0054</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15"/>
                <w:position w:val="1"/>
                <w:sz w:val="18"/>
                <w:szCs w:val="18"/>
              </w:rPr>
              <w:t>/</w:t>
            </w:r>
            <w:r>
              <w:rPr>
                <w:rFonts w:ascii="Times New Roman" w:hAnsi="Times New Roman" w:eastAsia="Times New Roman" w:cs="Times New Roman"/>
                <w:position w:val="1"/>
                <w:sz w:val="18"/>
                <w:szCs w:val="18"/>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tcBorders>
            <w:vAlign w:val="top"/>
          </w:tcPr>
          <w:p>
            <w:pPr>
              <w:rPr>
                <w:rFonts w:ascii="Arial"/>
                <w:sz w:val="21"/>
              </w:rPr>
            </w:pPr>
          </w:p>
        </w:tc>
        <w:tc>
          <w:tcPr>
            <w:tcW w:w="2093" w:type="dxa"/>
            <w:vAlign w:val="top"/>
          </w:tcPr>
          <w:p>
            <w:pPr>
              <w:spacing w:before="32" w:line="226" w:lineRule="auto"/>
              <w:ind w:left="841"/>
              <w:rPr>
                <w:rFonts w:ascii="宋体" w:hAnsi="宋体" w:eastAsia="宋体" w:cs="宋体"/>
                <w:sz w:val="20"/>
                <w:szCs w:val="20"/>
              </w:rPr>
            </w:pPr>
            <w:r>
              <w:rPr>
                <w:rFonts w:ascii="宋体" w:hAnsi="宋体" w:eastAsia="宋体" w:cs="宋体"/>
                <w:spacing w:val="2"/>
                <w:sz w:val="20"/>
                <w:szCs w:val="20"/>
              </w:rPr>
              <w:t>总磷</w:t>
            </w:r>
          </w:p>
        </w:tc>
        <w:tc>
          <w:tcPr>
            <w:tcW w:w="1496" w:type="dxa"/>
            <w:vAlign w:val="top"/>
          </w:tcPr>
          <w:p>
            <w:pPr>
              <w:spacing w:before="67"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7"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7"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5" w:lineRule="exact"/>
              <w:ind w:left="375"/>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0.00108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67"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5" w:lineRule="exact"/>
              <w:ind w:left="457"/>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0.00108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5" w:lineRule="exact"/>
              <w:ind w:left="213"/>
              <w:rPr>
                <w:rFonts w:ascii="Times New Roman" w:hAnsi="Times New Roman" w:eastAsia="Times New Roman" w:cs="Times New Roman"/>
                <w:sz w:val="20"/>
                <w:szCs w:val="20"/>
              </w:rPr>
            </w:pPr>
            <w:r>
              <w:rPr>
                <w:rFonts w:ascii="Times New Roman" w:hAnsi="Times New Roman" w:eastAsia="Times New Roman" w:cs="Times New Roman"/>
                <w:spacing w:val="8"/>
                <w:position w:val="2"/>
                <w:sz w:val="20"/>
                <w:szCs w:val="20"/>
              </w:rPr>
              <w:t>+</w:t>
            </w:r>
            <w:r>
              <w:rPr>
                <w:rFonts w:ascii="Times New Roman" w:hAnsi="Times New Roman" w:eastAsia="Times New Roman" w:cs="Times New Roman"/>
                <w:spacing w:val="6"/>
                <w:position w:val="2"/>
                <w:sz w:val="20"/>
                <w:szCs w:val="20"/>
              </w:rPr>
              <w:t>0</w:t>
            </w:r>
            <w:r>
              <w:rPr>
                <w:rFonts w:ascii="Times New Roman" w:hAnsi="Times New Roman" w:eastAsia="Times New Roman" w:cs="Times New Roman"/>
                <w:spacing w:val="4"/>
                <w:position w:val="2"/>
                <w:sz w:val="20"/>
                <w:szCs w:val="20"/>
              </w:rPr>
              <w:t>.00108</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restart"/>
            <w:tcBorders>
              <w:left w:val="single" w:color="000000" w:sz="6" w:space="0"/>
              <w:bottom w:val="nil"/>
            </w:tcBorders>
            <w:vAlign w:val="top"/>
          </w:tcPr>
          <w:p>
            <w:pPr>
              <w:spacing w:line="267" w:lineRule="auto"/>
              <w:rPr>
                <w:rFonts w:ascii="Arial"/>
                <w:sz w:val="21"/>
              </w:rPr>
            </w:pPr>
          </w:p>
          <w:p>
            <w:pPr>
              <w:spacing w:line="267" w:lineRule="auto"/>
              <w:rPr>
                <w:rFonts w:ascii="Arial"/>
                <w:sz w:val="21"/>
              </w:rPr>
            </w:pPr>
          </w:p>
          <w:p>
            <w:pPr>
              <w:spacing w:before="65" w:line="265" w:lineRule="auto"/>
              <w:ind w:left="155" w:right="143" w:hanging="14"/>
              <w:rPr>
                <w:rFonts w:ascii="宋体" w:hAnsi="宋体" w:eastAsia="宋体" w:cs="宋体"/>
                <w:sz w:val="20"/>
                <w:szCs w:val="20"/>
              </w:rPr>
            </w:pPr>
            <w:r>
              <w:rPr>
                <w:rFonts w:ascii="宋体" w:hAnsi="宋体" w:eastAsia="宋体" w:cs="宋体"/>
                <w:spacing w:val="8"/>
                <w:sz w:val="20"/>
                <w:szCs w:val="20"/>
              </w:rPr>
              <w:t>一</w:t>
            </w:r>
            <w:r>
              <w:rPr>
                <w:rFonts w:ascii="宋体" w:hAnsi="宋体" w:eastAsia="宋体" w:cs="宋体"/>
                <w:spacing w:val="6"/>
                <w:sz w:val="20"/>
                <w:szCs w:val="20"/>
              </w:rPr>
              <w:t>般工业</w:t>
            </w:r>
            <w:r>
              <w:rPr>
                <w:rFonts w:ascii="宋体" w:hAnsi="宋体" w:eastAsia="宋体" w:cs="宋体"/>
                <w:sz w:val="20"/>
                <w:szCs w:val="20"/>
              </w:rPr>
              <w:t xml:space="preserve"> </w:t>
            </w:r>
            <w:r>
              <w:rPr>
                <w:rFonts w:ascii="宋体" w:hAnsi="宋体" w:eastAsia="宋体" w:cs="宋体"/>
                <w:spacing w:val="3"/>
                <w:sz w:val="20"/>
                <w:szCs w:val="20"/>
              </w:rPr>
              <w:t>固体废</w:t>
            </w:r>
            <w:r>
              <w:rPr>
                <w:rFonts w:ascii="宋体" w:hAnsi="宋体" w:eastAsia="宋体" w:cs="宋体"/>
                <w:spacing w:val="2"/>
                <w:sz w:val="20"/>
                <w:szCs w:val="20"/>
              </w:rPr>
              <w:t>物</w:t>
            </w:r>
          </w:p>
        </w:tc>
        <w:tc>
          <w:tcPr>
            <w:tcW w:w="2093" w:type="dxa"/>
            <w:vAlign w:val="top"/>
          </w:tcPr>
          <w:p>
            <w:pPr>
              <w:spacing w:before="33" w:line="225" w:lineRule="auto"/>
              <w:ind w:left="523"/>
              <w:rPr>
                <w:rFonts w:ascii="宋体" w:hAnsi="宋体" w:eastAsia="宋体" w:cs="宋体"/>
                <w:sz w:val="20"/>
                <w:szCs w:val="20"/>
              </w:rPr>
            </w:pPr>
            <w:r>
              <w:rPr>
                <w:rFonts w:ascii="宋体" w:hAnsi="宋体" w:eastAsia="宋体" w:cs="宋体"/>
                <w:spacing w:val="8"/>
                <w:sz w:val="20"/>
                <w:szCs w:val="20"/>
              </w:rPr>
              <w:t>金属边角</w:t>
            </w:r>
            <w:r>
              <w:rPr>
                <w:rFonts w:ascii="宋体" w:hAnsi="宋体" w:eastAsia="宋体" w:cs="宋体"/>
                <w:spacing w:val="7"/>
                <w:sz w:val="20"/>
                <w:szCs w:val="20"/>
              </w:rPr>
              <w:t>料</w:t>
            </w:r>
          </w:p>
        </w:tc>
        <w:tc>
          <w:tcPr>
            <w:tcW w:w="1496" w:type="dxa"/>
            <w:vAlign w:val="top"/>
          </w:tcPr>
          <w:p>
            <w:pPr>
              <w:spacing w:before="69"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9"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9"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6" w:lineRule="exact"/>
              <w:ind w:left="664"/>
              <w:rPr>
                <w:rFonts w:ascii="Times New Roman" w:hAnsi="Times New Roman" w:eastAsia="Times New Roman" w:cs="Times New Roman"/>
                <w:sz w:val="20"/>
                <w:szCs w:val="20"/>
              </w:rPr>
            </w:pPr>
            <w:r>
              <w:rPr>
                <w:rFonts w:ascii="Times New Roman" w:hAnsi="Times New Roman" w:eastAsia="Times New Roman" w:cs="Times New Roman"/>
                <w:spacing w:val="2"/>
                <w:position w:val="1"/>
                <w:sz w:val="20"/>
                <w:szCs w:val="20"/>
              </w:rPr>
              <w:t>3</w:t>
            </w:r>
            <w:r>
              <w:rPr>
                <w:rFonts w:ascii="Times New Roman" w:hAnsi="Times New Roman" w:eastAsia="Times New Roman" w:cs="Times New Roman"/>
                <w:position w:val="1"/>
                <w:sz w:val="20"/>
                <w:szCs w:val="20"/>
              </w:rPr>
              <w:t>t</w:t>
            </w:r>
            <w:r>
              <w:rPr>
                <w:rFonts w:ascii="Times New Roman" w:hAnsi="Times New Roman" w:eastAsia="Times New Roman" w:cs="Times New Roman"/>
                <w:spacing w:val="2"/>
                <w:position w:val="1"/>
                <w:sz w:val="20"/>
                <w:szCs w:val="20"/>
              </w:rPr>
              <w:t>/</w:t>
            </w:r>
            <w:r>
              <w:rPr>
                <w:rFonts w:ascii="Times New Roman" w:hAnsi="Times New Roman" w:eastAsia="Times New Roman" w:cs="Times New Roman"/>
                <w:position w:val="1"/>
                <w:sz w:val="20"/>
                <w:szCs w:val="20"/>
              </w:rPr>
              <w:t>a</w:t>
            </w:r>
          </w:p>
        </w:tc>
        <w:tc>
          <w:tcPr>
            <w:tcW w:w="1370" w:type="dxa"/>
            <w:vAlign w:val="top"/>
          </w:tcPr>
          <w:p>
            <w:pPr>
              <w:spacing w:before="69"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6" w:lineRule="exact"/>
              <w:ind w:left="746"/>
              <w:rPr>
                <w:rFonts w:ascii="Times New Roman" w:hAnsi="Times New Roman" w:eastAsia="Times New Roman" w:cs="Times New Roman"/>
                <w:sz w:val="20"/>
                <w:szCs w:val="20"/>
              </w:rPr>
            </w:pPr>
            <w:r>
              <w:rPr>
                <w:rFonts w:ascii="Times New Roman" w:hAnsi="Times New Roman" w:eastAsia="Times New Roman" w:cs="Times New Roman"/>
                <w:spacing w:val="2"/>
                <w:position w:val="1"/>
                <w:sz w:val="20"/>
                <w:szCs w:val="20"/>
              </w:rPr>
              <w:t>3</w:t>
            </w:r>
            <w:r>
              <w:rPr>
                <w:rFonts w:ascii="Times New Roman" w:hAnsi="Times New Roman" w:eastAsia="Times New Roman" w:cs="Times New Roman"/>
                <w:position w:val="1"/>
                <w:sz w:val="20"/>
                <w:szCs w:val="20"/>
              </w:rPr>
              <w:t>t</w:t>
            </w:r>
            <w:r>
              <w:rPr>
                <w:rFonts w:ascii="Times New Roman" w:hAnsi="Times New Roman" w:eastAsia="Times New Roman" w:cs="Times New Roman"/>
                <w:spacing w:val="2"/>
                <w:position w:val="1"/>
                <w:sz w:val="20"/>
                <w:szCs w:val="20"/>
              </w:rPr>
              <w:t>/</w:t>
            </w:r>
            <w:r>
              <w:rPr>
                <w:rFonts w:ascii="Times New Roman" w:hAnsi="Times New Roman" w:eastAsia="Times New Roman" w:cs="Times New Roman"/>
                <w:position w:val="1"/>
                <w:sz w:val="20"/>
                <w:szCs w:val="20"/>
              </w:rPr>
              <w:t>a</w:t>
            </w:r>
          </w:p>
        </w:tc>
        <w:tc>
          <w:tcPr>
            <w:tcW w:w="1434" w:type="dxa"/>
            <w:tcBorders>
              <w:right w:val="single" w:color="000000" w:sz="6" w:space="0"/>
            </w:tcBorders>
            <w:vAlign w:val="top"/>
          </w:tcPr>
          <w:p>
            <w:pPr>
              <w:spacing w:line="276" w:lineRule="exact"/>
              <w:ind w:left="504"/>
              <w:rPr>
                <w:rFonts w:ascii="Times New Roman" w:hAnsi="Times New Roman" w:eastAsia="Times New Roman" w:cs="Times New Roman"/>
                <w:sz w:val="20"/>
                <w:szCs w:val="20"/>
              </w:rPr>
            </w:pPr>
            <w:r>
              <w:rPr>
                <w:rFonts w:ascii="Times New Roman" w:hAnsi="Times New Roman" w:eastAsia="Times New Roman" w:cs="Times New Roman"/>
                <w:spacing w:val="5"/>
                <w:position w:val="1"/>
                <w:sz w:val="20"/>
                <w:szCs w:val="20"/>
              </w:rPr>
              <w:t>+3</w:t>
            </w:r>
            <w:r>
              <w:rPr>
                <w:rFonts w:ascii="Times New Roman" w:hAnsi="Times New Roman" w:eastAsia="Times New Roman" w:cs="Times New Roman"/>
                <w:position w:val="1"/>
                <w:sz w:val="20"/>
                <w:szCs w:val="20"/>
              </w:rPr>
              <w:t>t</w:t>
            </w:r>
            <w:r>
              <w:rPr>
                <w:rFonts w:ascii="Times New Roman" w:hAnsi="Times New Roman" w:eastAsia="Times New Roman" w:cs="Times New Roman"/>
                <w:spacing w:val="4"/>
                <w:position w:val="1"/>
                <w:sz w:val="20"/>
                <w:szCs w:val="20"/>
              </w:rPr>
              <w:t>/</w:t>
            </w:r>
            <w:r>
              <w:rPr>
                <w:rFonts w:ascii="Times New Roman" w:hAnsi="Times New Roman" w:eastAsia="Times New Roman" w:cs="Times New Roman"/>
                <w:position w:val="1"/>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4" w:line="224" w:lineRule="auto"/>
              <w:ind w:left="837"/>
              <w:rPr>
                <w:rFonts w:ascii="宋体" w:hAnsi="宋体" w:eastAsia="宋体" w:cs="宋体"/>
                <w:sz w:val="20"/>
                <w:szCs w:val="20"/>
              </w:rPr>
            </w:pPr>
            <w:r>
              <w:rPr>
                <w:rFonts w:ascii="宋体" w:hAnsi="宋体" w:eastAsia="宋体" w:cs="宋体"/>
                <w:spacing w:val="4"/>
                <w:sz w:val="20"/>
                <w:szCs w:val="20"/>
              </w:rPr>
              <w:t>焊渣</w:t>
            </w:r>
          </w:p>
        </w:tc>
        <w:tc>
          <w:tcPr>
            <w:tcW w:w="1496" w:type="dxa"/>
            <w:vAlign w:val="top"/>
          </w:tcPr>
          <w:p>
            <w:pPr>
              <w:spacing w:before="70"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0"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0"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7" w:lineRule="exact"/>
              <w:ind w:left="587"/>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5"/>
                <w:position w:val="2"/>
                <w:sz w:val="20"/>
                <w:szCs w:val="20"/>
              </w:rPr>
              <w:t>. 1t/a</w:t>
            </w:r>
          </w:p>
        </w:tc>
        <w:tc>
          <w:tcPr>
            <w:tcW w:w="1370" w:type="dxa"/>
            <w:vAlign w:val="top"/>
          </w:tcPr>
          <w:p>
            <w:pPr>
              <w:spacing w:before="70"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7" w:lineRule="exact"/>
              <w:ind w:left="668"/>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5"/>
                <w:position w:val="2"/>
                <w:sz w:val="20"/>
                <w:szCs w:val="20"/>
              </w:rPr>
              <w:t>. 1t/a</w:t>
            </w:r>
          </w:p>
        </w:tc>
        <w:tc>
          <w:tcPr>
            <w:tcW w:w="1434" w:type="dxa"/>
            <w:tcBorders>
              <w:right w:val="single" w:color="000000" w:sz="6" w:space="0"/>
            </w:tcBorders>
            <w:vAlign w:val="top"/>
          </w:tcPr>
          <w:p>
            <w:pPr>
              <w:spacing w:line="277" w:lineRule="exact"/>
              <w:ind w:left="424"/>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+0</w:t>
            </w:r>
            <w:r>
              <w:rPr>
                <w:rFonts w:ascii="Times New Roman" w:hAnsi="Times New Roman" w:eastAsia="Times New Roman" w:cs="Times New Roman"/>
                <w:spacing w:val="-3"/>
                <w:position w:val="2"/>
                <w:sz w:val="20"/>
                <w:szCs w:val="20"/>
              </w:rPr>
              <w:t>. 1t/a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3" w:line="225" w:lineRule="auto"/>
              <w:ind w:left="626"/>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金刚砂</w:t>
            </w:r>
          </w:p>
        </w:tc>
        <w:tc>
          <w:tcPr>
            <w:tcW w:w="1496" w:type="dxa"/>
            <w:vAlign w:val="top"/>
          </w:tcPr>
          <w:p>
            <w:pPr>
              <w:spacing w:before="69"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9"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9"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6" w:lineRule="exact"/>
              <w:ind w:left="53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.02</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69"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6" w:lineRule="exact"/>
              <w:ind w:left="615"/>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.02</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6" w:lineRule="exact"/>
              <w:ind w:left="372"/>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w:t>
            </w:r>
            <w:r>
              <w:rPr>
                <w:rFonts w:ascii="Times New Roman" w:hAnsi="Times New Roman" w:eastAsia="Times New Roman" w:cs="Times New Roman"/>
                <w:spacing w:val="4"/>
                <w:position w:val="2"/>
                <w:sz w:val="20"/>
                <w:szCs w:val="20"/>
              </w:rPr>
              <w:t>0.02</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4" w:line="224" w:lineRule="auto"/>
              <w:ind w:left="521"/>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8"/>
                <w:sz w:val="20"/>
                <w:szCs w:val="20"/>
              </w:rPr>
              <w:t>包装材料</w:t>
            </w:r>
          </w:p>
        </w:tc>
        <w:tc>
          <w:tcPr>
            <w:tcW w:w="1496" w:type="dxa"/>
            <w:vAlign w:val="top"/>
          </w:tcPr>
          <w:p>
            <w:pPr>
              <w:spacing w:before="70"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0"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0"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7" w:lineRule="exact"/>
              <w:ind w:left="587"/>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5"/>
                <w:position w:val="2"/>
                <w:sz w:val="20"/>
                <w:szCs w:val="20"/>
              </w:rPr>
              <w:t>. 1t/a</w:t>
            </w:r>
          </w:p>
        </w:tc>
        <w:tc>
          <w:tcPr>
            <w:tcW w:w="1370" w:type="dxa"/>
            <w:vAlign w:val="top"/>
          </w:tcPr>
          <w:p>
            <w:pPr>
              <w:spacing w:before="70"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7" w:lineRule="exact"/>
              <w:ind w:left="668"/>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5"/>
                <w:position w:val="2"/>
                <w:sz w:val="20"/>
                <w:szCs w:val="20"/>
              </w:rPr>
              <w:t>. 1t/a</w:t>
            </w:r>
          </w:p>
        </w:tc>
        <w:tc>
          <w:tcPr>
            <w:tcW w:w="1434" w:type="dxa"/>
            <w:tcBorders>
              <w:right w:val="single" w:color="000000" w:sz="6" w:space="0"/>
            </w:tcBorders>
            <w:vAlign w:val="top"/>
          </w:tcPr>
          <w:p>
            <w:pPr>
              <w:spacing w:line="277" w:lineRule="exact"/>
              <w:ind w:left="424"/>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+0</w:t>
            </w:r>
            <w:r>
              <w:rPr>
                <w:rFonts w:ascii="Times New Roman" w:hAnsi="Times New Roman" w:eastAsia="Times New Roman" w:cs="Times New Roman"/>
                <w:spacing w:val="-3"/>
                <w:position w:val="2"/>
                <w:sz w:val="20"/>
                <w:szCs w:val="20"/>
              </w:rPr>
              <w:t>. 1t/a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3" w:line="224" w:lineRule="auto"/>
              <w:ind w:left="529"/>
              <w:rPr>
                <w:rFonts w:ascii="宋体" w:hAnsi="宋体" w:eastAsia="宋体" w:cs="宋体"/>
                <w:sz w:val="20"/>
                <w:szCs w:val="20"/>
              </w:rPr>
            </w:pPr>
            <w:r>
              <w:rPr>
                <w:rFonts w:ascii="宋体" w:hAnsi="宋体" w:eastAsia="宋体" w:cs="宋体"/>
                <w:spacing w:val="9"/>
                <w:sz w:val="20"/>
                <w:szCs w:val="20"/>
              </w:rPr>
              <w:t>收</w:t>
            </w:r>
            <w:r>
              <w:rPr>
                <w:rFonts w:ascii="宋体" w:hAnsi="宋体" w:eastAsia="宋体" w:cs="宋体"/>
                <w:spacing w:val="6"/>
                <w:sz w:val="20"/>
                <w:szCs w:val="20"/>
              </w:rPr>
              <w:t>集的粉尘</w:t>
            </w:r>
          </w:p>
        </w:tc>
        <w:tc>
          <w:tcPr>
            <w:tcW w:w="1496" w:type="dxa"/>
            <w:vAlign w:val="top"/>
          </w:tcPr>
          <w:p>
            <w:pPr>
              <w:spacing w:before="69"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9"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9"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5" w:lineRule="exact"/>
              <w:ind w:left="429"/>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3</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spacing w:val="3"/>
                <w:position w:val="2"/>
                <w:sz w:val="20"/>
                <w:szCs w:val="20"/>
              </w:rPr>
              <w:t>4809</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69"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5" w:lineRule="exact"/>
              <w:ind w:left="511"/>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3</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spacing w:val="3"/>
                <w:position w:val="2"/>
                <w:sz w:val="20"/>
                <w:szCs w:val="20"/>
              </w:rPr>
              <w:t>4809</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5" w:lineRule="exact"/>
              <w:ind w:left="266"/>
              <w:rPr>
                <w:rFonts w:ascii="Times New Roman" w:hAnsi="Times New Roman" w:eastAsia="Times New Roman" w:cs="Times New Roman"/>
                <w:sz w:val="20"/>
                <w:szCs w:val="20"/>
              </w:rPr>
            </w:pPr>
            <w:r>
              <w:rPr>
                <w:rFonts w:ascii="Times New Roman" w:hAnsi="Times New Roman" w:eastAsia="Times New Roman" w:cs="Times New Roman"/>
                <w:spacing w:val="8"/>
                <w:position w:val="2"/>
                <w:sz w:val="20"/>
                <w:szCs w:val="20"/>
              </w:rPr>
              <w:t>+</w:t>
            </w:r>
            <w:r>
              <w:rPr>
                <w:rFonts w:ascii="Times New Roman" w:hAnsi="Times New Roman" w:eastAsia="Times New Roman" w:cs="Times New Roman"/>
                <w:spacing w:val="5"/>
                <w:position w:val="2"/>
                <w:sz w:val="20"/>
                <w:szCs w:val="20"/>
              </w:rPr>
              <w:t>3</w:t>
            </w:r>
            <w:r>
              <w:rPr>
                <w:rFonts w:ascii="Times New Roman" w:hAnsi="Times New Roman" w:eastAsia="Times New Roman" w:cs="Times New Roman"/>
                <w:spacing w:val="4"/>
                <w:position w:val="2"/>
                <w:sz w:val="20"/>
                <w:szCs w:val="20"/>
              </w:rPr>
              <w:t>.4809</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121" w:type="dxa"/>
            <w:vMerge w:val="continue"/>
            <w:tcBorders>
              <w:top w:val="nil"/>
              <w:left w:val="single" w:color="000000" w:sz="6" w:space="0"/>
            </w:tcBorders>
            <w:vAlign w:val="top"/>
          </w:tcPr>
          <w:p>
            <w:pPr>
              <w:rPr>
                <w:rFonts w:ascii="Arial"/>
                <w:sz w:val="21"/>
              </w:rPr>
            </w:pPr>
          </w:p>
        </w:tc>
        <w:tc>
          <w:tcPr>
            <w:tcW w:w="2093" w:type="dxa"/>
            <w:vAlign w:val="top"/>
          </w:tcPr>
          <w:p>
            <w:pPr>
              <w:spacing w:before="35" w:line="224" w:lineRule="auto"/>
              <w:ind w:left="635"/>
              <w:rPr>
                <w:rFonts w:ascii="宋体" w:hAnsi="宋体" w:eastAsia="宋体" w:cs="宋体"/>
                <w:sz w:val="20"/>
                <w:szCs w:val="20"/>
              </w:rPr>
            </w:pPr>
            <w:r>
              <w:rPr>
                <w:rFonts w:ascii="宋体" w:hAnsi="宋体" w:eastAsia="宋体" w:cs="宋体"/>
                <w:spacing w:val="6"/>
                <w:sz w:val="20"/>
                <w:szCs w:val="20"/>
              </w:rPr>
              <w:t>喷</w:t>
            </w:r>
            <w:r>
              <w:rPr>
                <w:rFonts w:ascii="宋体" w:hAnsi="宋体" w:eastAsia="宋体" w:cs="宋体"/>
                <w:spacing w:val="5"/>
                <w:sz w:val="20"/>
                <w:szCs w:val="20"/>
              </w:rPr>
              <w:t>淋污泥</w:t>
            </w:r>
          </w:p>
        </w:tc>
        <w:tc>
          <w:tcPr>
            <w:tcW w:w="1496" w:type="dxa"/>
            <w:vAlign w:val="top"/>
          </w:tcPr>
          <w:p>
            <w:pPr>
              <w:spacing w:before="71"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1"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1"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7" w:lineRule="exact"/>
              <w:ind w:left="498"/>
              <w:rPr>
                <w:rFonts w:ascii="Times New Roman" w:hAnsi="Times New Roman" w:eastAsia="Times New Roman" w:cs="Times New Roman"/>
                <w:sz w:val="20"/>
                <w:szCs w:val="20"/>
              </w:rPr>
            </w:pPr>
            <w:r>
              <w:rPr>
                <w:rFonts w:ascii="Times New Roman" w:hAnsi="Times New Roman" w:eastAsia="Times New Roman" w:cs="Times New Roman"/>
                <w:spacing w:val="1"/>
                <w:position w:val="2"/>
                <w:sz w:val="20"/>
                <w:szCs w:val="20"/>
              </w:rPr>
              <w:t>18.</w:t>
            </w:r>
            <w:r>
              <w:rPr>
                <w:rFonts w:ascii="Times New Roman" w:hAnsi="Times New Roman" w:eastAsia="Times New Roman" w:cs="Times New Roman"/>
                <w:position w:val="2"/>
                <w:sz w:val="20"/>
                <w:szCs w:val="20"/>
              </w:rPr>
              <w:t>02t/a</w:t>
            </w:r>
          </w:p>
        </w:tc>
        <w:tc>
          <w:tcPr>
            <w:tcW w:w="1370" w:type="dxa"/>
            <w:vAlign w:val="top"/>
          </w:tcPr>
          <w:p>
            <w:pPr>
              <w:spacing w:before="71"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7" w:lineRule="exact"/>
              <w:ind w:left="580"/>
              <w:rPr>
                <w:rFonts w:ascii="Times New Roman" w:hAnsi="Times New Roman" w:eastAsia="Times New Roman" w:cs="Times New Roman"/>
                <w:sz w:val="20"/>
                <w:szCs w:val="20"/>
              </w:rPr>
            </w:pPr>
            <w:r>
              <w:rPr>
                <w:rFonts w:ascii="Times New Roman" w:hAnsi="Times New Roman" w:eastAsia="Times New Roman" w:cs="Times New Roman"/>
                <w:spacing w:val="1"/>
                <w:position w:val="2"/>
                <w:sz w:val="20"/>
                <w:szCs w:val="20"/>
              </w:rPr>
              <w:t>18.02</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1"/>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7" w:lineRule="exact"/>
              <w:ind w:left="319"/>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+ 18.02t/</w:t>
            </w:r>
            <w:r>
              <w:rPr>
                <w:rFonts w:ascii="Times New Roman" w:hAnsi="Times New Roman" w:eastAsia="Times New Roman" w:cs="Times New Roman"/>
                <w:spacing w:val="-1"/>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121" w:type="dxa"/>
            <w:vMerge w:val="restart"/>
            <w:tcBorders>
              <w:left w:val="single" w:color="000000" w:sz="6" w:space="0"/>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28" w:lineRule="auto"/>
              <w:ind w:left="140"/>
              <w:rPr>
                <w:rFonts w:ascii="宋体" w:hAnsi="宋体" w:eastAsia="宋体" w:cs="宋体"/>
                <w:sz w:val="20"/>
                <w:szCs w:val="20"/>
              </w:rPr>
            </w:pPr>
            <w:r>
              <w:rPr>
                <w:rFonts w:ascii="宋体" w:hAnsi="宋体" w:eastAsia="宋体" w:cs="宋体"/>
                <w:spacing w:val="9"/>
                <w:sz w:val="20"/>
                <w:szCs w:val="20"/>
              </w:rPr>
              <w:t>危</w:t>
            </w:r>
            <w:r>
              <w:rPr>
                <w:rFonts w:ascii="宋体" w:hAnsi="宋体" w:eastAsia="宋体" w:cs="宋体"/>
                <w:spacing w:val="6"/>
                <w:sz w:val="20"/>
                <w:szCs w:val="20"/>
              </w:rPr>
              <w:t>险废物</w:t>
            </w:r>
          </w:p>
        </w:tc>
        <w:tc>
          <w:tcPr>
            <w:tcW w:w="2093" w:type="dxa"/>
            <w:vAlign w:val="top"/>
          </w:tcPr>
          <w:p>
            <w:pPr>
              <w:spacing w:before="33" w:line="224" w:lineRule="auto"/>
              <w:ind w:left="729"/>
              <w:rPr>
                <w:rFonts w:ascii="宋体" w:hAnsi="宋体" w:eastAsia="宋体" w:cs="宋体"/>
                <w:sz w:val="20"/>
                <w:szCs w:val="20"/>
              </w:rPr>
            </w:pPr>
            <w:r>
              <w:rPr>
                <w:rFonts w:ascii="宋体" w:hAnsi="宋体" w:eastAsia="宋体" w:cs="宋体"/>
                <w:spacing w:val="7"/>
                <w:sz w:val="20"/>
                <w:szCs w:val="20"/>
              </w:rPr>
              <w:t>废网版</w:t>
            </w:r>
          </w:p>
        </w:tc>
        <w:tc>
          <w:tcPr>
            <w:tcW w:w="1496" w:type="dxa"/>
            <w:vAlign w:val="top"/>
          </w:tcPr>
          <w:p>
            <w:pPr>
              <w:spacing w:before="69"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69"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69"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6" w:lineRule="exact"/>
              <w:ind w:left="53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.02</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69"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6" w:lineRule="exact"/>
              <w:ind w:left="615"/>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.02</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6" w:lineRule="exact"/>
              <w:ind w:left="372"/>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w:t>
            </w:r>
            <w:r>
              <w:rPr>
                <w:rFonts w:ascii="Times New Roman" w:hAnsi="Times New Roman" w:eastAsia="Times New Roman" w:cs="Times New Roman"/>
                <w:spacing w:val="4"/>
                <w:position w:val="2"/>
                <w:sz w:val="20"/>
                <w:szCs w:val="20"/>
              </w:rPr>
              <w:t>0.02</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5" w:line="223" w:lineRule="auto"/>
              <w:ind w:left="626"/>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切削液</w:t>
            </w:r>
          </w:p>
        </w:tc>
        <w:tc>
          <w:tcPr>
            <w:tcW w:w="1496" w:type="dxa"/>
            <w:vAlign w:val="top"/>
          </w:tcPr>
          <w:p>
            <w:pPr>
              <w:spacing w:before="71"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1"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1"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7" w:lineRule="exact"/>
              <w:ind w:left="587"/>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5"/>
                <w:position w:val="2"/>
                <w:sz w:val="20"/>
                <w:szCs w:val="20"/>
              </w:rPr>
              <w:t>. 1t/a</w:t>
            </w:r>
          </w:p>
        </w:tc>
        <w:tc>
          <w:tcPr>
            <w:tcW w:w="1370" w:type="dxa"/>
            <w:vAlign w:val="top"/>
          </w:tcPr>
          <w:p>
            <w:pPr>
              <w:spacing w:before="71"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7" w:lineRule="exact"/>
              <w:ind w:left="668"/>
              <w:rPr>
                <w:rFonts w:ascii="Times New Roman" w:hAnsi="Times New Roman" w:eastAsia="Times New Roman" w:cs="Times New Roman"/>
                <w:sz w:val="20"/>
                <w:szCs w:val="20"/>
              </w:rPr>
            </w:pPr>
            <w:r>
              <w:rPr>
                <w:rFonts w:ascii="Times New Roman" w:hAnsi="Times New Roman" w:eastAsia="Times New Roman" w:cs="Times New Roman"/>
                <w:spacing w:val="-9"/>
                <w:position w:val="2"/>
                <w:sz w:val="20"/>
                <w:szCs w:val="20"/>
              </w:rPr>
              <w:t>0</w:t>
            </w:r>
            <w:r>
              <w:rPr>
                <w:rFonts w:ascii="Times New Roman" w:hAnsi="Times New Roman" w:eastAsia="Times New Roman" w:cs="Times New Roman"/>
                <w:spacing w:val="-5"/>
                <w:position w:val="2"/>
                <w:sz w:val="20"/>
                <w:szCs w:val="20"/>
              </w:rPr>
              <w:t>. 1t/a</w:t>
            </w:r>
          </w:p>
        </w:tc>
        <w:tc>
          <w:tcPr>
            <w:tcW w:w="1434" w:type="dxa"/>
            <w:tcBorders>
              <w:right w:val="single" w:color="000000" w:sz="6" w:space="0"/>
            </w:tcBorders>
            <w:vAlign w:val="top"/>
          </w:tcPr>
          <w:p>
            <w:pPr>
              <w:spacing w:line="277" w:lineRule="exact"/>
              <w:ind w:left="424"/>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+0</w:t>
            </w:r>
            <w:r>
              <w:rPr>
                <w:rFonts w:ascii="Times New Roman" w:hAnsi="Times New Roman" w:eastAsia="Times New Roman" w:cs="Times New Roman"/>
                <w:spacing w:val="-3"/>
                <w:position w:val="2"/>
                <w:sz w:val="20"/>
                <w:szCs w:val="20"/>
              </w:rPr>
              <w:t>. 1t/a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6" w:line="222" w:lineRule="auto"/>
              <w:ind w:left="521"/>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8"/>
                <w:sz w:val="20"/>
                <w:szCs w:val="20"/>
              </w:rPr>
              <w:t>切削液桶</w:t>
            </w:r>
          </w:p>
        </w:tc>
        <w:tc>
          <w:tcPr>
            <w:tcW w:w="1496" w:type="dxa"/>
            <w:vAlign w:val="top"/>
          </w:tcPr>
          <w:p>
            <w:pPr>
              <w:spacing w:before="72"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2"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2"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7" w:lineRule="exact"/>
              <w:ind w:left="53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.05</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72"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7" w:lineRule="exact"/>
              <w:ind w:left="615"/>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.05</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7" w:lineRule="exact"/>
              <w:ind w:left="372"/>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w:t>
            </w:r>
            <w:r>
              <w:rPr>
                <w:rFonts w:ascii="Times New Roman" w:hAnsi="Times New Roman" w:eastAsia="Times New Roman" w:cs="Times New Roman"/>
                <w:spacing w:val="4"/>
                <w:position w:val="2"/>
                <w:sz w:val="20"/>
                <w:szCs w:val="20"/>
              </w:rPr>
              <w:t>0.05</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5" w:line="223" w:lineRule="auto"/>
              <w:ind w:left="416"/>
              <w:rPr>
                <w:rFonts w:ascii="宋体" w:hAnsi="宋体" w:eastAsia="宋体" w:cs="宋体"/>
                <w:sz w:val="20"/>
                <w:szCs w:val="20"/>
              </w:rPr>
            </w:pPr>
            <w:r>
              <w:rPr>
                <w:rFonts w:ascii="宋体" w:hAnsi="宋体" w:eastAsia="宋体" w:cs="宋体"/>
                <w:spacing w:val="9"/>
                <w:sz w:val="20"/>
                <w:szCs w:val="20"/>
              </w:rPr>
              <w:t>含</w:t>
            </w:r>
            <w:r>
              <w:rPr>
                <w:rFonts w:ascii="宋体" w:hAnsi="宋体" w:eastAsia="宋体" w:cs="宋体"/>
                <w:spacing w:val="8"/>
                <w:sz w:val="20"/>
                <w:szCs w:val="20"/>
              </w:rPr>
              <w:t>油金属碎屑</w:t>
            </w:r>
          </w:p>
        </w:tc>
        <w:tc>
          <w:tcPr>
            <w:tcW w:w="1496" w:type="dxa"/>
            <w:vAlign w:val="top"/>
          </w:tcPr>
          <w:p>
            <w:pPr>
              <w:spacing w:before="71"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1"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1"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7" w:lineRule="exact"/>
              <w:ind w:left="664"/>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3</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2"/>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71"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7" w:lineRule="exact"/>
              <w:ind w:left="746"/>
              <w:rPr>
                <w:rFonts w:ascii="Times New Roman" w:hAnsi="Times New Roman" w:eastAsia="Times New Roman" w:cs="Times New Roman"/>
                <w:sz w:val="20"/>
                <w:szCs w:val="20"/>
              </w:rPr>
            </w:pPr>
            <w:r>
              <w:rPr>
                <w:rFonts w:ascii="Times New Roman" w:hAnsi="Times New Roman" w:eastAsia="Times New Roman" w:cs="Times New Roman"/>
                <w:spacing w:val="2"/>
                <w:position w:val="2"/>
                <w:sz w:val="20"/>
                <w:szCs w:val="20"/>
              </w:rPr>
              <w:t>3</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2"/>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7" w:lineRule="exact"/>
              <w:ind w:left="504"/>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+3</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6" w:line="221" w:lineRule="auto"/>
              <w:ind w:left="626"/>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油墨罐</w:t>
            </w:r>
          </w:p>
        </w:tc>
        <w:tc>
          <w:tcPr>
            <w:tcW w:w="1496" w:type="dxa"/>
            <w:vAlign w:val="top"/>
          </w:tcPr>
          <w:p>
            <w:pPr>
              <w:spacing w:before="72"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2"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2"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6" w:lineRule="exact"/>
              <w:ind w:left="428"/>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0</w:t>
            </w:r>
            <w:r>
              <w:rPr>
                <w:rFonts w:ascii="Times New Roman" w:hAnsi="Times New Roman" w:eastAsia="Times New Roman" w:cs="Times New Roman"/>
                <w:spacing w:val="5"/>
                <w:position w:val="2"/>
                <w:sz w:val="20"/>
                <w:szCs w:val="20"/>
              </w:rPr>
              <w:t>.</w:t>
            </w:r>
            <w:r>
              <w:rPr>
                <w:rFonts w:ascii="Times New Roman" w:hAnsi="Times New Roman" w:eastAsia="Times New Roman" w:cs="Times New Roman"/>
                <w:spacing w:val="3"/>
                <w:position w:val="2"/>
                <w:sz w:val="20"/>
                <w:szCs w:val="20"/>
              </w:rPr>
              <w:t>0001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72"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6" w:lineRule="exact"/>
              <w:ind w:left="510"/>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0</w:t>
            </w:r>
            <w:r>
              <w:rPr>
                <w:rFonts w:ascii="Times New Roman" w:hAnsi="Times New Roman" w:eastAsia="Times New Roman" w:cs="Times New Roman"/>
                <w:spacing w:val="5"/>
                <w:position w:val="2"/>
                <w:sz w:val="20"/>
                <w:szCs w:val="20"/>
              </w:rPr>
              <w:t>.</w:t>
            </w:r>
            <w:r>
              <w:rPr>
                <w:rFonts w:ascii="Times New Roman" w:hAnsi="Times New Roman" w:eastAsia="Times New Roman" w:cs="Times New Roman"/>
                <w:spacing w:val="3"/>
                <w:position w:val="2"/>
                <w:sz w:val="20"/>
                <w:szCs w:val="20"/>
              </w:rPr>
              <w:t>0001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6" w:lineRule="exact"/>
              <w:ind w:left="266"/>
              <w:rPr>
                <w:rFonts w:ascii="Times New Roman" w:hAnsi="Times New Roman" w:eastAsia="Times New Roman" w:cs="Times New Roman"/>
                <w:sz w:val="20"/>
                <w:szCs w:val="20"/>
              </w:rPr>
            </w:pPr>
            <w:r>
              <w:rPr>
                <w:rFonts w:ascii="Times New Roman" w:hAnsi="Times New Roman" w:eastAsia="Times New Roman" w:cs="Times New Roman"/>
                <w:spacing w:val="8"/>
                <w:position w:val="2"/>
                <w:sz w:val="20"/>
                <w:szCs w:val="20"/>
              </w:rPr>
              <w:t>+</w:t>
            </w: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4"/>
                <w:position w:val="2"/>
                <w:sz w:val="20"/>
                <w:szCs w:val="20"/>
              </w:rPr>
              <w:t>.0001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8" w:line="220" w:lineRule="auto"/>
              <w:ind w:left="729"/>
              <w:rPr>
                <w:rFonts w:ascii="宋体" w:hAnsi="宋体" w:eastAsia="宋体" w:cs="宋体"/>
                <w:sz w:val="20"/>
                <w:szCs w:val="20"/>
              </w:rPr>
            </w:pPr>
            <w:r>
              <w:rPr>
                <w:rFonts w:ascii="宋体" w:hAnsi="宋体" w:eastAsia="宋体" w:cs="宋体"/>
                <w:spacing w:val="7"/>
                <w:sz w:val="20"/>
                <w:szCs w:val="20"/>
              </w:rPr>
              <w:t>废抹布</w:t>
            </w:r>
          </w:p>
        </w:tc>
        <w:tc>
          <w:tcPr>
            <w:tcW w:w="1496" w:type="dxa"/>
            <w:vAlign w:val="top"/>
          </w:tcPr>
          <w:p>
            <w:pPr>
              <w:spacing w:before="74"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4"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4"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before="1" w:line="276" w:lineRule="exact"/>
              <w:ind w:left="48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74"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before="1" w:line="276" w:lineRule="exact"/>
              <w:ind w:left="563"/>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before="1" w:line="276" w:lineRule="exact"/>
              <w:ind w:left="319"/>
              <w:rPr>
                <w:rFonts w:ascii="Times New Roman" w:hAnsi="Times New Roman" w:eastAsia="Times New Roman" w:cs="Times New Roman"/>
                <w:sz w:val="20"/>
                <w:szCs w:val="20"/>
              </w:rPr>
            </w:pPr>
            <w:r>
              <w:rPr>
                <w:rFonts w:ascii="Times New Roman" w:hAnsi="Times New Roman" w:eastAsia="Times New Roman" w:cs="Times New Roman"/>
                <w:spacing w:val="7"/>
                <w:position w:val="2"/>
                <w:sz w:val="20"/>
                <w:szCs w:val="20"/>
              </w:rPr>
              <w:t>+</w:t>
            </w:r>
            <w:r>
              <w:rPr>
                <w:rFonts w:ascii="Times New Roman" w:hAnsi="Times New Roman" w:eastAsia="Times New Roman" w:cs="Times New Roman"/>
                <w:spacing w:val="4"/>
                <w:position w:val="2"/>
                <w:sz w:val="20"/>
                <w:szCs w:val="20"/>
              </w:rPr>
              <w:t>0.001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7" w:line="221" w:lineRule="auto"/>
              <w:ind w:left="729"/>
              <w:rPr>
                <w:rFonts w:ascii="宋体" w:hAnsi="宋体" w:eastAsia="宋体" w:cs="宋体"/>
                <w:sz w:val="20"/>
                <w:szCs w:val="20"/>
              </w:rPr>
            </w:pPr>
            <w:r>
              <w:rPr>
                <w:rFonts w:ascii="宋体" w:hAnsi="宋体" w:eastAsia="宋体" w:cs="宋体"/>
                <w:spacing w:val="7"/>
                <w:sz w:val="20"/>
                <w:szCs w:val="20"/>
              </w:rPr>
              <w:t>废机油</w:t>
            </w:r>
          </w:p>
        </w:tc>
        <w:tc>
          <w:tcPr>
            <w:tcW w:w="1496" w:type="dxa"/>
            <w:vAlign w:val="top"/>
          </w:tcPr>
          <w:p>
            <w:pPr>
              <w:spacing w:before="73"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3"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3"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77" w:lineRule="exact"/>
              <w:ind w:left="53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73"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77" w:lineRule="exact"/>
              <w:ind w:left="615"/>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77" w:lineRule="exact"/>
              <w:ind w:left="372"/>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w:t>
            </w:r>
            <w:r>
              <w:rPr>
                <w:rFonts w:ascii="Times New Roman" w:hAnsi="Times New Roman" w:eastAsia="Times New Roman" w:cs="Times New Roman"/>
                <w:spacing w:val="4"/>
                <w:position w:val="2"/>
                <w:sz w:val="20"/>
                <w:szCs w:val="20"/>
              </w:rPr>
              <w:t>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8" w:line="220" w:lineRule="auto"/>
              <w:ind w:left="626"/>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机油桶</w:t>
            </w:r>
          </w:p>
        </w:tc>
        <w:tc>
          <w:tcPr>
            <w:tcW w:w="1496" w:type="dxa"/>
            <w:vAlign w:val="top"/>
          </w:tcPr>
          <w:p>
            <w:pPr>
              <w:spacing w:before="74"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4"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4"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before="1" w:line="276" w:lineRule="exact"/>
              <w:ind w:left="53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74"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before="1" w:line="276" w:lineRule="exact"/>
              <w:ind w:left="615"/>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before="1" w:line="276" w:lineRule="exact"/>
              <w:ind w:left="372"/>
              <w:rPr>
                <w:rFonts w:ascii="Times New Roman" w:hAnsi="Times New Roman" w:eastAsia="Times New Roman" w:cs="Times New Roman"/>
                <w:sz w:val="20"/>
                <w:szCs w:val="20"/>
              </w:rPr>
            </w:pPr>
            <w:r>
              <w:rPr>
                <w:rFonts w:ascii="Times New Roman" w:hAnsi="Times New Roman" w:eastAsia="Times New Roman" w:cs="Times New Roman"/>
                <w:spacing w:val="6"/>
                <w:position w:val="2"/>
                <w:sz w:val="20"/>
                <w:szCs w:val="20"/>
              </w:rPr>
              <w:t>+</w:t>
            </w:r>
            <w:r>
              <w:rPr>
                <w:rFonts w:ascii="Times New Roman" w:hAnsi="Times New Roman" w:eastAsia="Times New Roman" w:cs="Times New Roman"/>
                <w:spacing w:val="4"/>
                <w:position w:val="2"/>
                <w:sz w:val="20"/>
                <w:szCs w:val="20"/>
              </w:rPr>
              <w:t>0.01</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121" w:type="dxa"/>
            <w:vMerge w:val="continue"/>
            <w:tcBorders>
              <w:top w:val="nil"/>
              <w:left w:val="single" w:color="000000" w:sz="6" w:space="0"/>
              <w:bottom w:val="nil"/>
            </w:tcBorders>
            <w:vAlign w:val="top"/>
          </w:tcPr>
          <w:p>
            <w:pPr>
              <w:rPr>
                <w:rFonts w:ascii="Arial"/>
                <w:sz w:val="21"/>
              </w:rPr>
            </w:pPr>
          </w:p>
        </w:tc>
        <w:tc>
          <w:tcPr>
            <w:tcW w:w="2093" w:type="dxa"/>
            <w:vAlign w:val="top"/>
          </w:tcPr>
          <w:p>
            <w:pPr>
              <w:spacing w:before="39" w:line="220" w:lineRule="auto"/>
              <w:ind w:left="635"/>
              <w:rPr>
                <w:rFonts w:ascii="宋体" w:hAnsi="宋体" w:eastAsia="宋体" w:cs="宋体"/>
                <w:sz w:val="20"/>
                <w:szCs w:val="20"/>
              </w:rPr>
            </w:pPr>
            <w:r>
              <w:rPr>
                <w:rFonts w:ascii="宋体" w:hAnsi="宋体" w:eastAsia="宋体" w:cs="宋体"/>
                <w:spacing w:val="6"/>
                <w:sz w:val="20"/>
                <w:szCs w:val="20"/>
              </w:rPr>
              <w:t>喷</w:t>
            </w:r>
            <w:r>
              <w:rPr>
                <w:rFonts w:ascii="宋体" w:hAnsi="宋体" w:eastAsia="宋体" w:cs="宋体"/>
                <w:spacing w:val="5"/>
                <w:sz w:val="20"/>
                <w:szCs w:val="20"/>
              </w:rPr>
              <w:t>淋废水</w:t>
            </w:r>
          </w:p>
        </w:tc>
        <w:tc>
          <w:tcPr>
            <w:tcW w:w="1496" w:type="dxa"/>
            <w:vAlign w:val="top"/>
          </w:tcPr>
          <w:p>
            <w:pPr>
              <w:spacing w:before="75"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5"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5"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before="2" w:line="276" w:lineRule="exact"/>
              <w:ind w:left="660"/>
              <w:rPr>
                <w:rFonts w:ascii="Times New Roman" w:hAnsi="Times New Roman" w:eastAsia="Times New Roman" w:cs="Times New Roman"/>
                <w:sz w:val="20"/>
                <w:szCs w:val="20"/>
              </w:rPr>
            </w:pPr>
            <w:r>
              <w:rPr>
                <w:rFonts w:ascii="Times New Roman" w:hAnsi="Times New Roman" w:eastAsia="Times New Roman" w:cs="Times New Roman"/>
                <w:spacing w:val="5"/>
                <w:position w:val="1"/>
                <w:sz w:val="20"/>
                <w:szCs w:val="20"/>
              </w:rPr>
              <w:t>2</w:t>
            </w:r>
            <w:r>
              <w:rPr>
                <w:rFonts w:ascii="Times New Roman" w:hAnsi="Times New Roman" w:eastAsia="Times New Roman" w:cs="Times New Roman"/>
                <w:position w:val="1"/>
                <w:sz w:val="20"/>
                <w:szCs w:val="20"/>
              </w:rPr>
              <w:t>t</w:t>
            </w:r>
            <w:r>
              <w:rPr>
                <w:rFonts w:ascii="Times New Roman" w:hAnsi="Times New Roman" w:eastAsia="Times New Roman" w:cs="Times New Roman"/>
                <w:spacing w:val="4"/>
                <w:position w:val="1"/>
                <w:sz w:val="20"/>
                <w:szCs w:val="20"/>
              </w:rPr>
              <w:t>/</w:t>
            </w:r>
            <w:r>
              <w:rPr>
                <w:rFonts w:ascii="Times New Roman" w:hAnsi="Times New Roman" w:eastAsia="Times New Roman" w:cs="Times New Roman"/>
                <w:position w:val="1"/>
                <w:sz w:val="20"/>
                <w:szCs w:val="20"/>
              </w:rPr>
              <w:t>a</w:t>
            </w:r>
          </w:p>
        </w:tc>
        <w:tc>
          <w:tcPr>
            <w:tcW w:w="1370" w:type="dxa"/>
            <w:vAlign w:val="top"/>
          </w:tcPr>
          <w:p>
            <w:pPr>
              <w:spacing w:before="75"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before="2" w:line="276" w:lineRule="exact"/>
              <w:ind w:left="742"/>
              <w:rPr>
                <w:rFonts w:ascii="Times New Roman" w:hAnsi="Times New Roman" w:eastAsia="Times New Roman" w:cs="Times New Roman"/>
                <w:sz w:val="20"/>
                <w:szCs w:val="20"/>
              </w:rPr>
            </w:pPr>
            <w:r>
              <w:rPr>
                <w:rFonts w:ascii="Times New Roman" w:hAnsi="Times New Roman" w:eastAsia="Times New Roman" w:cs="Times New Roman"/>
                <w:spacing w:val="5"/>
                <w:position w:val="1"/>
                <w:sz w:val="20"/>
                <w:szCs w:val="20"/>
              </w:rPr>
              <w:t>2</w:t>
            </w:r>
            <w:r>
              <w:rPr>
                <w:rFonts w:ascii="Times New Roman" w:hAnsi="Times New Roman" w:eastAsia="Times New Roman" w:cs="Times New Roman"/>
                <w:position w:val="1"/>
                <w:sz w:val="20"/>
                <w:szCs w:val="20"/>
              </w:rPr>
              <w:t>t</w:t>
            </w:r>
            <w:r>
              <w:rPr>
                <w:rFonts w:ascii="Times New Roman" w:hAnsi="Times New Roman" w:eastAsia="Times New Roman" w:cs="Times New Roman"/>
                <w:spacing w:val="4"/>
                <w:position w:val="1"/>
                <w:sz w:val="20"/>
                <w:szCs w:val="20"/>
              </w:rPr>
              <w:t>/</w:t>
            </w:r>
            <w:r>
              <w:rPr>
                <w:rFonts w:ascii="Times New Roman" w:hAnsi="Times New Roman" w:eastAsia="Times New Roman" w:cs="Times New Roman"/>
                <w:position w:val="1"/>
                <w:sz w:val="20"/>
                <w:szCs w:val="20"/>
              </w:rPr>
              <w:t>a</w:t>
            </w:r>
          </w:p>
        </w:tc>
        <w:tc>
          <w:tcPr>
            <w:tcW w:w="1434" w:type="dxa"/>
            <w:tcBorders>
              <w:right w:val="single" w:color="000000" w:sz="6" w:space="0"/>
            </w:tcBorders>
            <w:vAlign w:val="top"/>
          </w:tcPr>
          <w:p>
            <w:pPr>
              <w:spacing w:before="2" w:line="276" w:lineRule="exact"/>
              <w:ind w:left="504"/>
              <w:rPr>
                <w:rFonts w:ascii="Times New Roman" w:hAnsi="Times New Roman" w:eastAsia="Times New Roman" w:cs="Times New Roman"/>
                <w:sz w:val="20"/>
                <w:szCs w:val="20"/>
              </w:rPr>
            </w:pPr>
            <w:r>
              <w:rPr>
                <w:rFonts w:ascii="Times New Roman" w:hAnsi="Times New Roman" w:eastAsia="Times New Roman" w:cs="Times New Roman"/>
                <w:spacing w:val="5"/>
                <w:position w:val="1"/>
                <w:sz w:val="20"/>
                <w:szCs w:val="20"/>
              </w:rPr>
              <w:t>+2</w:t>
            </w:r>
            <w:r>
              <w:rPr>
                <w:rFonts w:ascii="Times New Roman" w:hAnsi="Times New Roman" w:eastAsia="Times New Roman" w:cs="Times New Roman"/>
                <w:position w:val="1"/>
                <w:sz w:val="20"/>
                <w:szCs w:val="20"/>
              </w:rPr>
              <w:t>t</w:t>
            </w:r>
            <w:r>
              <w:rPr>
                <w:rFonts w:ascii="Times New Roman" w:hAnsi="Times New Roman" w:eastAsia="Times New Roman" w:cs="Times New Roman"/>
                <w:spacing w:val="4"/>
                <w:position w:val="1"/>
                <w:sz w:val="20"/>
                <w:szCs w:val="20"/>
              </w:rPr>
              <w:t>/</w:t>
            </w:r>
            <w:r>
              <w:rPr>
                <w:rFonts w:ascii="Times New Roman" w:hAnsi="Times New Roman" w:eastAsia="Times New Roman" w:cs="Times New Roman"/>
                <w:position w:val="1"/>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1121" w:type="dxa"/>
            <w:vMerge w:val="continue"/>
            <w:tcBorders>
              <w:top w:val="nil"/>
              <w:left w:val="single" w:color="000000" w:sz="6" w:space="0"/>
            </w:tcBorders>
            <w:vAlign w:val="top"/>
          </w:tcPr>
          <w:p>
            <w:pPr>
              <w:rPr>
                <w:rFonts w:ascii="Arial"/>
                <w:sz w:val="21"/>
              </w:rPr>
            </w:pPr>
          </w:p>
        </w:tc>
        <w:tc>
          <w:tcPr>
            <w:tcW w:w="2093" w:type="dxa"/>
            <w:vAlign w:val="top"/>
          </w:tcPr>
          <w:p>
            <w:pPr>
              <w:spacing w:before="38" w:line="228" w:lineRule="auto"/>
              <w:ind w:left="626"/>
              <w:rPr>
                <w:rFonts w:ascii="宋体" w:hAnsi="宋体" w:eastAsia="宋体" w:cs="宋体"/>
                <w:sz w:val="20"/>
                <w:szCs w:val="20"/>
              </w:rPr>
            </w:pPr>
            <w:r>
              <w:rPr>
                <w:rFonts w:ascii="宋体" w:hAnsi="宋体" w:eastAsia="宋体" w:cs="宋体"/>
                <w:spacing w:val="9"/>
                <w:sz w:val="20"/>
                <w:szCs w:val="20"/>
              </w:rPr>
              <w:t>废</w:t>
            </w:r>
            <w:r>
              <w:rPr>
                <w:rFonts w:ascii="宋体" w:hAnsi="宋体" w:eastAsia="宋体" w:cs="宋体"/>
                <w:spacing w:val="7"/>
                <w:sz w:val="20"/>
                <w:szCs w:val="20"/>
              </w:rPr>
              <w:t>活性炭</w:t>
            </w:r>
          </w:p>
        </w:tc>
        <w:tc>
          <w:tcPr>
            <w:tcW w:w="1496" w:type="dxa"/>
            <w:vAlign w:val="top"/>
          </w:tcPr>
          <w:p>
            <w:pPr>
              <w:spacing w:before="73" w:line="195" w:lineRule="auto"/>
              <w:ind w:left="696"/>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275" w:type="dxa"/>
            <w:vAlign w:val="top"/>
          </w:tcPr>
          <w:p>
            <w:pPr>
              <w:spacing w:before="73" w:line="195" w:lineRule="auto"/>
              <w:ind w:left="587"/>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99" w:type="dxa"/>
            <w:vAlign w:val="top"/>
          </w:tcPr>
          <w:p>
            <w:pPr>
              <w:spacing w:before="73" w:line="195" w:lineRule="auto"/>
              <w:ind w:left="802"/>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630" w:type="dxa"/>
            <w:vAlign w:val="top"/>
          </w:tcPr>
          <w:p>
            <w:pPr>
              <w:spacing w:line="281" w:lineRule="exact"/>
              <w:ind w:left="481"/>
              <w:rPr>
                <w:rFonts w:ascii="Times New Roman" w:hAnsi="Times New Roman" w:eastAsia="Times New Roman" w:cs="Times New Roman"/>
                <w:sz w:val="20"/>
                <w:szCs w:val="20"/>
              </w:rPr>
            </w:pPr>
            <w:r>
              <w:rPr>
                <w:rFonts w:ascii="Times New Roman" w:hAnsi="Times New Roman" w:eastAsia="Times New Roman" w:cs="Times New Roman"/>
                <w:spacing w:val="5"/>
                <w:position w:val="2"/>
                <w:sz w:val="20"/>
                <w:szCs w:val="20"/>
              </w:rPr>
              <w:t>0</w:t>
            </w:r>
            <w:r>
              <w:rPr>
                <w:rFonts w:ascii="Times New Roman" w:hAnsi="Times New Roman" w:eastAsia="Times New Roman" w:cs="Times New Roman"/>
                <w:spacing w:val="3"/>
                <w:position w:val="2"/>
                <w:sz w:val="20"/>
                <w:szCs w:val="20"/>
              </w:rPr>
              <w:t>.444</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370" w:type="dxa"/>
            <w:vAlign w:val="top"/>
          </w:tcPr>
          <w:p>
            <w:pPr>
              <w:spacing w:before="73" w:line="195" w:lineRule="auto"/>
              <w:ind w:left="641"/>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88" w:type="dxa"/>
            <w:vAlign w:val="top"/>
          </w:tcPr>
          <w:p>
            <w:pPr>
              <w:spacing w:line="281" w:lineRule="exact"/>
              <w:ind w:left="563"/>
              <w:rPr>
                <w:rFonts w:ascii="Times New Roman" w:hAnsi="Times New Roman" w:eastAsia="Times New Roman" w:cs="Times New Roman"/>
                <w:sz w:val="20"/>
                <w:szCs w:val="20"/>
              </w:rPr>
            </w:pPr>
            <w:r>
              <w:rPr>
                <w:rFonts w:ascii="Times New Roman" w:hAnsi="Times New Roman" w:eastAsia="Times New Roman" w:cs="Times New Roman"/>
                <w:spacing w:val="4"/>
                <w:position w:val="2"/>
                <w:sz w:val="20"/>
                <w:szCs w:val="20"/>
              </w:rPr>
              <w:t>0.444</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3"/>
                <w:position w:val="2"/>
                <w:sz w:val="20"/>
                <w:szCs w:val="20"/>
              </w:rPr>
              <w:t>/</w:t>
            </w:r>
            <w:r>
              <w:rPr>
                <w:rFonts w:ascii="Times New Roman" w:hAnsi="Times New Roman" w:eastAsia="Times New Roman" w:cs="Times New Roman"/>
                <w:position w:val="2"/>
                <w:sz w:val="20"/>
                <w:szCs w:val="20"/>
              </w:rPr>
              <w:t>a</w:t>
            </w:r>
          </w:p>
        </w:tc>
        <w:tc>
          <w:tcPr>
            <w:tcW w:w="1434" w:type="dxa"/>
            <w:tcBorders>
              <w:right w:val="single" w:color="000000" w:sz="6" w:space="0"/>
            </w:tcBorders>
            <w:vAlign w:val="top"/>
          </w:tcPr>
          <w:p>
            <w:pPr>
              <w:spacing w:line="281" w:lineRule="exact"/>
              <w:ind w:left="319"/>
              <w:rPr>
                <w:rFonts w:ascii="Times New Roman" w:hAnsi="Times New Roman" w:eastAsia="Times New Roman" w:cs="Times New Roman"/>
                <w:sz w:val="20"/>
                <w:szCs w:val="20"/>
              </w:rPr>
            </w:pPr>
            <w:r>
              <w:rPr>
                <w:rFonts w:ascii="Times New Roman" w:hAnsi="Times New Roman" w:eastAsia="Times New Roman" w:cs="Times New Roman"/>
                <w:spacing w:val="7"/>
                <w:position w:val="2"/>
                <w:sz w:val="20"/>
                <w:szCs w:val="20"/>
              </w:rPr>
              <w:t>+</w:t>
            </w:r>
            <w:r>
              <w:rPr>
                <w:rFonts w:ascii="Times New Roman" w:hAnsi="Times New Roman" w:eastAsia="Times New Roman" w:cs="Times New Roman"/>
                <w:spacing w:val="4"/>
                <w:position w:val="2"/>
                <w:sz w:val="20"/>
                <w:szCs w:val="20"/>
              </w:rPr>
              <w:t>0.444</w:t>
            </w:r>
            <w:r>
              <w:rPr>
                <w:rFonts w:ascii="Times New Roman" w:hAnsi="Times New Roman" w:eastAsia="Times New Roman" w:cs="Times New Roman"/>
                <w:position w:val="2"/>
                <w:sz w:val="20"/>
                <w:szCs w:val="20"/>
              </w:rPr>
              <w:t>t</w:t>
            </w:r>
            <w:r>
              <w:rPr>
                <w:rFonts w:ascii="Times New Roman" w:hAnsi="Times New Roman" w:eastAsia="Times New Roman" w:cs="Times New Roman"/>
                <w:spacing w:val="4"/>
                <w:position w:val="2"/>
                <w:sz w:val="20"/>
                <w:szCs w:val="20"/>
              </w:rPr>
              <w:t>/</w:t>
            </w:r>
            <w:r>
              <w:rPr>
                <w:rFonts w:ascii="Times New Roman" w:hAnsi="Times New Roman" w:eastAsia="Times New Roman" w:cs="Times New Roman"/>
                <w:position w:val="2"/>
                <w:sz w:val="20"/>
                <w:szCs w:val="20"/>
              </w:rPr>
              <w:t>a</w:t>
            </w:r>
          </w:p>
        </w:tc>
      </w:tr>
    </w:tbl>
    <w:p>
      <w:pPr>
        <w:spacing w:line="278" w:lineRule="exact"/>
        <w:rPr>
          <w:rFonts w:ascii="宋体" w:hAnsi="宋体" w:eastAsia="宋体" w:cs="宋体"/>
          <w:sz w:val="20"/>
          <w:szCs w:val="20"/>
        </w:rPr>
      </w:pPr>
      <w:r>
        <w:rPr>
          <w:rFonts w:ascii="宋体" w:hAnsi="宋体" w:eastAsia="宋体" w:cs="宋体"/>
          <w:spacing w:val="4"/>
          <w:position w:val="1"/>
          <w:sz w:val="20"/>
          <w:szCs w:val="20"/>
        </w:rPr>
        <w:t>注：⑥</w:t>
      </w:r>
      <w:r>
        <w:rPr>
          <w:rFonts w:ascii="Times New Roman" w:hAnsi="Times New Roman" w:eastAsia="Times New Roman" w:cs="Times New Roman"/>
          <w:spacing w:val="4"/>
          <w:position w:val="1"/>
          <w:sz w:val="20"/>
          <w:szCs w:val="20"/>
        </w:rPr>
        <w:t>=</w:t>
      </w:r>
      <w:r>
        <w:rPr>
          <w:rFonts w:ascii="宋体" w:hAnsi="宋体" w:eastAsia="宋体" w:cs="宋体"/>
          <w:spacing w:val="4"/>
          <w:position w:val="1"/>
          <w:sz w:val="20"/>
          <w:szCs w:val="20"/>
        </w:rPr>
        <w:t>①</w:t>
      </w:r>
      <w:r>
        <w:rPr>
          <w:rFonts w:ascii="Times New Roman" w:hAnsi="Times New Roman" w:eastAsia="Times New Roman" w:cs="Times New Roman"/>
          <w:spacing w:val="4"/>
          <w:position w:val="1"/>
          <w:sz w:val="20"/>
          <w:szCs w:val="20"/>
        </w:rPr>
        <w:t>+</w:t>
      </w:r>
      <w:r>
        <w:rPr>
          <w:rFonts w:ascii="宋体" w:hAnsi="宋体" w:eastAsia="宋体" w:cs="宋体"/>
          <w:spacing w:val="3"/>
          <w:position w:val="1"/>
          <w:sz w:val="20"/>
          <w:szCs w:val="20"/>
        </w:rPr>
        <w:t>③</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④</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⑤；⑦</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⑥</w:t>
      </w:r>
      <w:r>
        <w:rPr>
          <w:rFonts w:ascii="Times New Roman" w:hAnsi="Times New Roman" w:eastAsia="Times New Roman" w:cs="Times New Roman"/>
          <w:spacing w:val="2"/>
          <w:position w:val="1"/>
          <w:sz w:val="20"/>
          <w:szCs w:val="20"/>
        </w:rPr>
        <w:t>-</w:t>
      </w:r>
      <w:r>
        <w:rPr>
          <w:rFonts w:ascii="宋体" w:hAnsi="宋体" w:eastAsia="宋体" w:cs="宋体"/>
          <w:spacing w:val="2"/>
          <w:position w:val="1"/>
          <w:sz w:val="20"/>
          <w:szCs w:val="20"/>
        </w:rPr>
        <w:t>①</w:t>
      </w:r>
    </w:p>
    <w:sectPr>
      <w:footerReference r:id="rId77" w:type="default"/>
      <w:pgSz w:w="16839" w:h="11906"/>
      <w:pgMar w:top="1012" w:right="1458" w:bottom="1018" w:left="1448" w:header="0" w:footer="85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2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3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4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5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6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7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8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09"/>
      <w:rPr>
        <w:rFonts w:ascii="Calibri" w:hAnsi="Calibri" w:eastAsia="Calibri" w:cs="Calibri"/>
        <w:sz w:val="17"/>
        <w:szCs w:val="17"/>
      </w:rPr>
    </w:pPr>
    <w:r>
      <w:rPr>
        <w:rFonts w:ascii="Calibri" w:hAnsi="Calibri" w:eastAsia="Calibri" w:cs="Calibri"/>
        <w:spacing w:val="4"/>
        <w:sz w:val="17"/>
        <w:szCs w:val="17"/>
      </w:rPr>
      <w:t>—</w:t>
    </w:r>
    <w:r>
      <w:rPr>
        <w:rFonts w:ascii="Calibri" w:hAnsi="Calibri" w:eastAsia="Calibri" w:cs="Calibri"/>
        <w:spacing w:val="3"/>
        <w:sz w:val="17"/>
        <w:szCs w:val="17"/>
      </w:rPr>
      <w:t xml:space="preserve"> 9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161"/>
      <w:rPr>
        <w:rFonts w:ascii="Calibri" w:hAnsi="Calibri" w:eastAsia="Calibri" w:cs="Calibri"/>
        <w:sz w:val="17"/>
        <w:szCs w:val="17"/>
      </w:rPr>
    </w:pPr>
    <w:r>
      <w:rPr>
        <w:rFonts w:ascii="Calibri" w:hAnsi="Calibri" w:eastAsia="Calibri" w:cs="Calibri"/>
        <w:spacing w:val="4"/>
        <w:sz w:val="17"/>
        <w:szCs w:val="17"/>
      </w:rPr>
      <w:t>— 10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161"/>
      <w:rPr>
        <w:rFonts w:ascii="Calibri" w:hAnsi="Calibri" w:eastAsia="Calibri" w:cs="Calibri"/>
        <w:sz w:val="17"/>
        <w:szCs w:val="17"/>
      </w:rPr>
    </w:pPr>
    <w:r>
      <w:rPr>
        <w:rFonts w:ascii="Calibri" w:hAnsi="Calibri" w:eastAsia="Calibri" w:cs="Calibri"/>
        <w:spacing w:val="4"/>
        <w:sz w:val="17"/>
        <w:szCs w:val="17"/>
      </w:rPr>
      <w:t>— 11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161"/>
      <w:rPr>
        <w:rFonts w:ascii="Calibri" w:hAnsi="Calibri" w:eastAsia="Calibri" w:cs="Calibri"/>
        <w:sz w:val="17"/>
        <w:szCs w:val="17"/>
      </w:rPr>
    </w:pPr>
    <w:r>
      <w:rPr>
        <w:rFonts w:ascii="Calibri" w:hAnsi="Calibri" w:eastAsia="Calibri" w:cs="Calibri"/>
        <w:spacing w:val="4"/>
        <w:sz w:val="17"/>
        <w:szCs w:val="17"/>
      </w:rPr>
      <w:t>— 12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161"/>
      <w:rPr>
        <w:rFonts w:ascii="Calibri" w:hAnsi="Calibri" w:eastAsia="Calibri" w:cs="Calibri"/>
        <w:sz w:val="17"/>
        <w:szCs w:val="17"/>
      </w:rPr>
    </w:pPr>
    <w:r>
      <w:rPr>
        <w:rFonts w:ascii="Calibri" w:hAnsi="Calibri" w:eastAsia="Calibri" w:cs="Calibri"/>
        <w:spacing w:val="4"/>
        <w:sz w:val="17"/>
        <w:szCs w:val="17"/>
      </w:rPr>
      <w:t>— 13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1"/>
      <w:rPr>
        <w:rFonts w:ascii="Calibri" w:hAnsi="Calibri" w:eastAsia="Calibri" w:cs="Calibri"/>
        <w:sz w:val="17"/>
        <w:szCs w:val="17"/>
      </w:rPr>
    </w:pPr>
    <w:r>
      <w:rPr>
        <w:rFonts w:ascii="Calibri" w:hAnsi="Calibri" w:eastAsia="Calibri" w:cs="Calibri"/>
        <w:spacing w:val="4"/>
        <w:sz w:val="17"/>
        <w:szCs w:val="17"/>
      </w:rPr>
      <w:t>— 14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1"/>
      <w:rPr>
        <w:rFonts w:ascii="Calibri" w:hAnsi="Calibri" w:eastAsia="Calibri" w:cs="Calibri"/>
        <w:sz w:val="17"/>
        <w:szCs w:val="17"/>
      </w:rPr>
    </w:pPr>
    <w:r>
      <w:rPr>
        <w:rFonts w:ascii="Calibri" w:hAnsi="Calibri" w:eastAsia="Calibri" w:cs="Calibri"/>
        <w:spacing w:val="4"/>
        <w:sz w:val="17"/>
        <w:szCs w:val="17"/>
      </w:rPr>
      <w:t>— 15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161"/>
      <w:rPr>
        <w:rFonts w:ascii="Calibri" w:hAnsi="Calibri" w:eastAsia="Calibri" w:cs="Calibri"/>
        <w:sz w:val="17"/>
        <w:szCs w:val="17"/>
      </w:rPr>
    </w:pPr>
    <w:r>
      <w:rPr>
        <w:rFonts w:ascii="Calibri" w:hAnsi="Calibri" w:eastAsia="Calibri" w:cs="Calibri"/>
        <w:spacing w:val="4"/>
        <w:sz w:val="17"/>
        <w:szCs w:val="17"/>
      </w:rPr>
      <w:t>— 16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1"/>
      <w:rPr>
        <w:rFonts w:ascii="Calibri" w:hAnsi="Calibri" w:eastAsia="Calibri" w:cs="Calibri"/>
        <w:sz w:val="17"/>
        <w:szCs w:val="17"/>
      </w:rPr>
    </w:pPr>
    <w:r>
      <w:rPr>
        <w:rFonts w:ascii="Calibri" w:hAnsi="Calibri" w:eastAsia="Calibri" w:cs="Calibri"/>
        <w:spacing w:val="4"/>
        <w:sz w:val="17"/>
        <w:szCs w:val="17"/>
      </w:rPr>
      <w:t>— 17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161"/>
      <w:rPr>
        <w:rFonts w:ascii="Calibri" w:hAnsi="Calibri" w:eastAsia="Calibri" w:cs="Calibri"/>
        <w:sz w:val="17"/>
        <w:szCs w:val="17"/>
      </w:rPr>
    </w:pPr>
    <w:r>
      <w:rPr>
        <w:rFonts w:ascii="Calibri" w:hAnsi="Calibri" w:eastAsia="Calibri" w:cs="Calibri"/>
        <w:spacing w:val="4"/>
        <w:sz w:val="17"/>
        <w:szCs w:val="17"/>
      </w:rPr>
      <w:t>— 18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19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20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21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22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23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24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25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26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27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707"/>
      <w:rPr>
        <w:rFonts w:ascii="Calibri" w:hAnsi="Calibri" w:eastAsia="Calibri" w:cs="Calibri"/>
        <w:sz w:val="17"/>
        <w:szCs w:val="17"/>
      </w:rPr>
    </w:pPr>
    <w:r>
      <w:rPr>
        <w:rFonts w:ascii="Calibri" w:hAnsi="Calibri" w:eastAsia="Calibri" w:cs="Calibri"/>
        <w:spacing w:val="4"/>
        <w:sz w:val="17"/>
        <w:szCs w:val="17"/>
      </w:rPr>
      <w:t>— 28 —</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56"/>
      <w:rPr>
        <w:rFonts w:ascii="Calibri" w:hAnsi="Calibri" w:eastAsia="Calibri" w:cs="Calibri"/>
        <w:sz w:val="17"/>
        <w:szCs w:val="17"/>
      </w:rPr>
    </w:pPr>
    <w:r>
      <w:rPr>
        <w:rFonts w:ascii="Calibri" w:hAnsi="Calibri" w:eastAsia="Calibri" w:cs="Calibri"/>
        <w:spacing w:val="4"/>
        <w:sz w:val="17"/>
        <w:szCs w:val="17"/>
      </w:rPr>
      <w:t>— 29 —</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56"/>
      <w:rPr>
        <w:rFonts w:ascii="Calibri" w:hAnsi="Calibri" w:eastAsia="Calibri" w:cs="Calibri"/>
        <w:sz w:val="17"/>
        <w:szCs w:val="17"/>
      </w:rPr>
    </w:pPr>
    <w:r>
      <w:rPr>
        <w:rFonts w:ascii="Calibri" w:hAnsi="Calibri" w:eastAsia="Calibri" w:cs="Calibri"/>
        <w:spacing w:val="4"/>
        <w:sz w:val="17"/>
        <w:szCs w:val="17"/>
      </w:rPr>
      <w:t>— 30 —</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56"/>
      <w:rPr>
        <w:rFonts w:ascii="Calibri" w:hAnsi="Calibri" w:eastAsia="Calibri" w:cs="Calibri"/>
        <w:sz w:val="17"/>
        <w:szCs w:val="17"/>
      </w:rPr>
    </w:pPr>
    <w:r>
      <w:rPr>
        <w:rFonts w:ascii="Calibri" w:hAnsi="Calibri" w:eastAsia="Calibri" w:cs="Calibri"/>
        <w:spacing w:val="4"/>
        <w:sz w:val="17"/>
        <w:szCs w:val="17"/>
      </w:rPr>
      <w:t>— 31 —</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56"/>
      <w:rPr>
        <w:rFonts w:ascii="Calibri" w:hAnsi="Calibri" w:eastAsia="Calibri" w:cs="Calibri"/>
        <w:sz w:val="17"/>
        <w:szCs w:val="17"/>
      </w:rPr>
    </w:pPr>
    <w:r>
      <w:rPr>
        <w:rFonts w:ascii="Calibri" w:hAnsi="Calibri" w:eastAsia="Calibri" w:cs="Calibri"/>
        <w:spacing w:val="4"/>
        <w:sz w:val="17"/>
        <w:szCs w:val="17"/>
      </w:rPr>
      <w:t>— 32 —</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56"/>
      <w:rPr>
        <w:rFonts w:ascii="Calibri" w:hAnsi="Calibri" w:eastAsia="Calibri" w:cs="Calibri"/>
        <w:sz w:val="17"/>
        <w:szCs w:val="17"/>
      </w:rPr>
    </w:pPr>
    <w:r>
      <w:rPr>
        <w:rFonts w:ascii="Calibri" w:hAnsi="Calibri" w:eastAsia="Calibri" w:cs="Calibri"/>
        <w:spacing w:val="4"/>
        <w:sz w:val="17"/>
        <w:szCs w:val="17"/>
      </w:rPr>
      <w:t>— 33 —</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56"/>
      <w:rPr>
        <w:rFonts w:ascii="Calibri" w:hAnsi="Calibri" w:eastAsia="Calibri" w:cs="Calibri"/>
        <w:sz w:val="17"/>
        <w:szCs w:val="17"/>
      </w:rPr>
    </w:pPr>
    <w:r>
      <w:rPr>
        <w:rFonts w:ascii="Calibri" w:hAnsi="Calibri" w:eastAsia="Calibri" w:cs="Calibri"/>
        <w:spacing w:val="4"/>
        <w:sz w:val="17"/>
        <w:szCs w:val="17"/>
      </w:rPr>
      <w:t>— 34 —</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56"/>
      <w:rPr>
        <w:rFonts w:ascii="Calibri" w:hAnsi="Calibri" w:eastAsia="Calibri" w:cs="Calibri"/>
        <w:sz w:val="17"/>
        <w:szCs w:val="17"/>
      </w:rPr>
    </w:pPr>
    <w:r>
      <w:rPr>
        <w:rFonts w:ascii="Calibri" w:hAnsi="Calibri" w:eastAsia="Calibri" w:cs="Calibri"/>
        <w:spacing w:val="4"/>
        <w:sz w:val="17"/>
        <w:szCs w:val="17"/>
      </w:rPr>
      <w:t>— 35 —</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36 —</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37 —</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38 —</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39 —</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40 —</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41 —</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42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43 —</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44 —</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45 —</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46 —</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47 —</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48 —</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49 —</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50 —</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51 —</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52 —</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53 —</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54 —</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55 —</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56 —</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306"/>
      <w:rPr>
        <w:rFonts w:ascii="Calibri" w:hAnsi="Calibri" w:eastAsia="Calibri" w:cs="Calibri"/>
        <w:sz w:val="17"/>
        <w:szCs w:val="17"/>
      </w:rPr>
    </w:pPr>
    <w:r>
      <w:rPr>
        <w:rFonts w:ascii="Calibri" w:hAnsi="Calibri" w:eastAsia="Calibri" w:cs="Calibri"/>
        <w:spacing w:val="4"/>
        <w:sz w:val="17"/>
        <w:szCs w:val="17"/>
      </w:rPr>
      <w:t>— 57 —</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58 —</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59 —</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60 —</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61 —</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62 —</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63 —</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64 —</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65 —</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66 —</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67 —</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68 —</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06"/>
      <w:rPr>
        <w:rFonts w:ascii="Calibri" w:hAnsi="Calibri" w:eastAsia="Calibri" w:cs="Calibri"/>
        <w:sz w:val="17"/>
        <w:szCs w:val="17"/>
      </w:rPr>
    </w:pPr>
    <w:r>
      <w:rPr>
        <w:rFonts w:ascii="Calibri" w:hAnsi="Calibri" w:eastAsia="Calibri" w:cs="Calibri"/>
        <w:spacing w:val="4"/>
        <w:sz w:val="17"/>
        <w:szCs w:val="17"/>
      </w:rPr>
      <w:t>— 69 —</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9" w:lineRule="auto"/>
      <w:ind w:left="4126"/>
      <w:rPr>
        <w:rFonts w:ascii="Calibri" w:hAnsi="Calibri" w:eastAsia="Calibri" w:cs="Calibri"/>
        <w:sz w:val="17"/>
        <w:szCs w:val="17"/>
      </w:rPr>
    </w:pPr>
    <w:r>
      <w:rPr>
        <w:rFonts w:ascii="Calibri" w:hAnsi="Calibri" w:eastAsia="Calibri" w:cs="Calibri"/>
        <w:spacing w:val="4"/>
        <w:sz w:val="17"/>
        <w:szCs w:val="17"/>
      </w:rPr>
      <w:t>— 70 —</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9" w:lineRule="auto"/>
      <w:ind w:left="4126"/>
      <w:rPr>
        <w:rFonts w:ascii="Calibri" w:hAnsi="Calibri" w:eastAsia="Calibri" w:cs="Calibri"/>
        <w:sz w:val="17"/>
        <w:szCs w:val="17"/>
      </w:rPr>
    </w:pPr>
    <w:r>
      <w:rPr>
        <w:rFonts w:ascii="Calibri" w:hAnsi="Calibri" w:eastAsia="Calibri" w:cs="Calibri"/>
        <w:spacing w:val="4"/>
        <w:sz w:val="17"/>
        <w:szCs w:val="17"/>
      </w:rPr>
      <w:t>— 71 —</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0" w:lineRule="auto"/>
      <w:ind w:left="4159"/>
      <w:rPr>
        <w:rFonts w:ascii="Calibri" w:hAnsi="Calibri" w:eastAsia="Calibri" w:cs="Calibri"/>
        <w:sz w:val="17"/>
        <w:szCs w:val="17"/>
      </w:rPr>
    </w:pPr>
    <w:r>
      <w:rPr>
        <w:rFonts w:ascii="Calibri" w:hAnsi="Calibri" w:eastAsia="Calibri" w:cs="Calibri"/>
        <w:spacing w:val="4"/>
        <w:sz w:val="17"/>
        <w:szCs w:val="17"/>
      </w:rPr>
      <w:t>— 72 —</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6888"/>
      <w:rPr>
        <w:rFonts w:ascii="Calibri" w:hAnsi="Calibri" w:eastAsia="Calibri" w:cs="Calibri"/>
        <w:sz w:val="17"/>
        <w:szCs w:val="17"/>
      </w:rPr>
    </w:pPr>
    <w:r>
      <w:rPr>
        <w:rFonts w:ascii="Calibri" w:hAnsi="Calibri" w:eastAsia="Calibri" w:cs="Calibri"/>
        <w:spacing w:val="1"/>
        <w:sz w:val="17"/>
        <w:szCs w:val="17"/>
      </w:rPr>
      <w:t>7</w:t>
    </w:r>
    <w:r>
      <w:rPr>
        <w:rFonts w:ascii="Calibri" w:hAnsi="Calibri" w:eastAsia="Calibri" w:cs="Calibri"/>
        <w:sz w:val="17"/>
        <w:szCs w:val="17"/>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Tk4Zjc0OWMzYTc2ZjNjMTNmM2I0NDA5ZDk3ZGZlOTEifQ=="/>
  </w:docVars>
  <w:rsids>
    <w:rsidRoot w:val="00000000"/>
    <w:rsid w:val="6A2650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image" Target="media/image21.jpeg"/><Relationship Id="rId98" Type="http://schemas.openxmlformats.org/officeDocument/2006/relationships/image" Target="media/image20.png"/><Relationship Id="rId97" Type="http://schemas.openxmlformats.org/officeDocument/2006/relationships/image" Target="media/image19.png"/><Relationship Id="rId96" Type="http://schemas.openxmlformats.org/officeDocument/2006/relationships/image" Target="media/image18.png"/><Relationship Id="rId95" Type="http://schemas.openxmlformats.org/officeDocument/2006/relationships/image" Target="media/image17.png"/><Relationship Id="rId94" Type="http://schemas.openxmlformats.org/officeDocument/2006/relationships/image" Target="media/image16.jpeg"/><Relationship Id="rId93" Type="http://schemas.openxmlformats.org/officeDocument/2006/relationships/image" Target="media/image15.png"/><Relationship Id="rId92" Type="http://schemas.openxmlformats.org/officeDocument/2006/relationships/image" Target="media/image14.jpeg"/><Relationship Id="rId91" Type="http://schemas.openxmlformats.org/officeDocument/2006/relationships/image" Target="media/image13.png"/><Relationship Id="rId90" Type="http://schemas.openxmlformats.org/officeDocument/2006/relationships/image" Target="media/image12.png"/><Relationship Id="rId9" Type="http://schemas.openxmlformats.org/officeDocument/2006/relationships/footer" Target="footer5.xml"/><Relationship Id="rId89" Type="http://schemas.openxmlformats.org/officeDocument/2006/relationships/image" Target="media/image11.jpeg"/><Relationship Id="rId88" Type="http://schemas.openxmlformats.org/officeDocument/2006/relationships/image" Target="media/image10.png"/><Relationship Id="rId87" Type="http://schemas.openxmlformats.org/officeDocument/2006/relationships/image" Target="media/image9.jpeg"/><Relationship Id="rId86" Type="http://schemas.openxmlformats.org/officeDocument/2006/relationships/image" Target="media/image8.jpeg"/><Relationship Id="rId85" Type="http://schemas.openxmlformats.org/officeDocument/2006/relationships/image" Target="media/image7.jpeg"/><Relationship Id="rId84" Type="http://schemas.openxmlformats.org/officeDocument/2006/relationships/image" Target="media/image6.jpeg"/><Relationship Id="rId83" Type="http://schemas.openxmlformats.org/officeDocument/2006/relationships/image" Target="media/image5.png"/><Relationship Id="rId82" Type="http://schemas.openxmlformats.org/officeDocument/2006/relationships/image" Target="media/image4.png"/><Relationship Id="rId81" Type="http://schemas.openxmlformats.org/officeDocument/2006/relationships/image" Target="media/image3.png"/><Relationship Id="rId80" Type="http://schemas.openxmlformats.org/officeDocument/2006/relationships/image" Target="media/image2.png"/><Relationship Id="rId8" Type="http://schemas.openxmlformats.org/officeDocument/2006/relationships/footer" Target="footer4.xml"/><Relationship Id="rId79" Type="http://schemas.openxmlformats.org/officeDocument/2006/relationships/image" Target="media/image1.jpeg"/><Relationship Id="rId78" Type="http://schemas.openxmlformats.org/officeDocument/2006/relationships/theme" Target="theme/theme1.xml"/><Relationship Id="rId77" Type="http://schemas.openxmlformats.org/officeDocument/2006/relationships/footer" Target="footer73.xml"/><Relationship Id="rId76" Type="http://schemas.openxmlformats.org/officeDocument/2006/relationships/footer" Target="footer72.xml"/><Relationship Id="rId75" Type="http://schemas.openxmlformats.org/officeDocument/2006/relationships/footer" Target="footer71.xml"/><Relationship Id="rId74" Type="http://schemas.openxmlformats.org/officeDocument/2006/relationships/footer" Target="footer70.xml"/><Relationship Id="rId73" Type="http://schemas.openxmlformats.org/officeDocument/2006/relationships/footer" Target="footer69.xml"/><Relationship Id="rId72" Type="http://schemas.openxmlformats.org/officeDocument/2006/relationships/footer" Target="footer68.xml"/><Relationship Id="rId71" Type="http://schemas.openxmlformats.org/officeDocument/2006/relationships/footer" Target="footer67.xml"/><Relationship Id="rId70" Type="http://schemas.openxmlformats.org/officeDocument/2006/relationships/footer" Target="footer66.xml"/><Relationship Id="rId7" Type="http://schemas.openxmlformats.org/officeDocument/2006/relationships/footer" Target="footer3.xml"/><Relationship Id="rId69" Type="http://schemas.openxmlformats.org/officeDocument/2006/relationships/footer" Target="footer65.xml"/><Relationship Id="rId68" Type="http://schemas.openxmlformats.org/officeDocument/2006/relationships/footer" Target="footer64.xml"/><Relationship Id="rId67" Type="http://schemas.openxmlformats.org/officeDocument/2006/relationships/footer" Target="footer63.xml"/><Relationship Id="rId66" Type="http://schemas.openxmlformats.org/officeDocument/2006/relationships/footer" Target="footer62.xml"/><Relationship Id="rId65" Type="http://schemas.openxmlformats.org/officeDocument/2006/relationships/footer" Target="footer61.xml"/><Relationship Id="rId64" Type="http://schemas.openxmlformats.org/officeDocument/2006/relationships/footer" Target="footer60.xml"/><Relationship Id="rId63" Type="http://schemas.openxmlformats.org/officeDocument/2006/relationships/footer" Target="footer59.xml"/><Relationship Id="rId62" Type="http://schemas.openxmlformats.org/officeDocument/2006/relationships/footer" Target="footer58.xml"/><Relationship Id="rId61" Type="http://schemas.openxmlformats.org/officeDocument/2006/relationships/footer" Target="footer57.xml"/><Relationship Id="rId60" Type="http://schemas.openxmlformats.org/officeDocument/2006/relationships/footer" Target="footer56.xml"/><Relationship Id="rId6" Type="http://schemas.openxmlformats.org/officeDocument/2006/relationships/footer" Target="footer2.xml"/><Relationship Id="rId59" Type="http://schemas.openxmlformats.org/officeDocument/2006/relationships/footer" Target="footer55.xml"/><Relationship Id="rId58" Type="http://schemas.openxmlformats.org/officeDocument/2006/relationships/footer" Target="footer54.xml"/><Relationship Id="rId57" Type="http://schemas.openxmlformats.org/officeDocument/2006/relationships/footer" Target="footer53.xml"/><Relationship Id="rId56" Type="http://schemas.openxmlformats.org/officeDocument/2006/relationships/footer" Target="footer52.xml"/><Relationship Id="rId55" Type="http://schemas.openxmlformats.org/officeDocument/2006/relationships/footer" Target="footer51.xml"/><Relationship Id="rId54" Type="http://schemas.openxmlformats.org/officeDocument/2006/relationships/footer" Target="footer50.xml"/><Relationship Id="rId53" Type="http://schemas.openxmlformats.org/officeDocument/2006/relationships/footer" Target="footer49.xml"/><Relationship Id="rId52" Type="http://schemas.openxmlformats.org/officeDocument/2006/relationships/footer" Target="footer48.xml"/><Relationship Id="rId51" Type="http://schemas.openxmlformats.org/officeDocument/2006/relationships/footer" Target="footer47.xml"/><Relationship Id="rId50" Type="http://schemas.openxmlformats.org/officeDocument/2006/relationships/footer" Target="footer46.xml"/><Relationship Id="rId5" Type="http://schemas.openxmlformats.org/officeDocument/2006/relationships/footer" Target="footer1.xml"/><Relationship Id="rId49" Type="http://schemas.openxmlformats.org/officeDocument/2006/relationships/footer" Target="footer45.xml"/><Relationship Id="rId48" Type="http://schemas.openxmlformats.org/officeDocument/2006/relationships/footer" Target="footer44.xml"/><Relationship Id="rId47" Type="http://schemas.openxmlformats.org/officeDocument/2006/relationships/footer" Target="footer43.xml"/><Relationship Id="rId46" Type="http://schemas.openxmlformats.org/officeDocument/2006/relationships/footer" Target="footer42.xml"/><Relationship Id="rId45" Type="http://schemas.openxmlformats.org/officeDocument/2006/relationships/footer" Target="footer41.xml"/><Relationship Id="rId44" Type="http://schemas.openxmlformats.org/officeDocument/2006/relationships/footer" Target="footer40.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endnotes" Target="endnotes.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5" Type="http://schemas.openxmlformats.org/officeDocument/2006/relationships/fontTable" Target="fontTable.xml"/><Relationship Id="rId104" Type="http://schemas.openxmlformats.org/officeDocument/2006/relationships/customXml" Target="../customXml/item1.xml"/><Relationship Id="rId103" Type="http://schemas.openxmlformats.org/officeDocument/2006/relationships/image" Target="media/image25.png"/><Relationship Id="rId102" Type="http://schemas.openxmlformats.org/officeDocument/2006/relationships/image" Target="media/image24.jpeg"/><Relationship Id="rId101" Type="http://schemas.openxmlformats.org/officeDocument/2006/relationships/image" Target="media/image23.png"/><Relationship Id="rId100" Type="http://schemas.openxmlformats.org/officeDocument/2006/relationships/image" Target="media/image22.png"/><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1"/>
    <customShpInfo spid="_x0000_s1072"/>
    <customShpInfo spid="_x0000_s1073"/>
    <customShpInfo spid="_x0000_s1074"/>
    <customShpInfo spid="_x0000_s1075"/>
    <customShpInfo spid="_x0000_s1070"/>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6"/>
    <customShpInfo spid="_x0000_s1157"/>
    <customShpInfo spid="_x0000_s1155"/>
    <customShpInfo spid="_x0000_s1159"/>
    <customShpInfo spid="_x0000_s1160"/>
    <customShpInfo spid="_x0000_s1161"/>
    <customShpInfo spid="_x0000_s1162"/>
    <customShpInfo spid="_x0000_s1163"/>
    <customShpInfo spid="_x0000_s1164"/>
    <customShpInfo spid="_x0000_s1158"/>
    <customShpInfo spid="_x0000_s1165"/>
    <customShpInfo spid="_x0000_s1166"/>
    <customShpInfo spid="_x0000_s1167"/>
    <customShpInfo spid="_x0000_s116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84</Pages>
  <Words>44091</Words>
  <Characters>52796</Characters>
  <TotalTime>7</TotalTime>
  <ScaleCrop>false</ScaleCrop>
  <LinksUpToDate>false</LinksUpToDate>
  <CharactersWithSpaces>57592</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2023-06-20T17:11:00Z</dcterms:created>
  <dc:creator>13404</dc:creator>
  <cp:lastModifiedBy>B</cp:lastModifiedBy>
  <dcterms:modified xsi:type="dcterms:W3CDTF">2023-06-21T03:38:43Z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2023-06-21T11:22:58Z</vt:filetime>
  </property>
  <property fmtid="{D5CDD505-2E9C-101B-9397-08002B2CF9AE}" pid="4" name="KSOProductBuildVer">
    <vt:lpwstr>2052-11.1.0.14309</vt:lpwstr>
  </property>
  <property fmtid="{D5CDD505-2E9C-101B-9397-08002B2CF9AE}" pid="5" name="ICV">
    <vt:lpwstr>31F83368192241A090E9B1A56CD7DB31_12</vt:lpwstr>
  </property>
</Properties>
</file>