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宋体" w:hAnsi="宋体" w:eastAsia="宋体"/>
          <w:sz w:val="28"/>
          <w:szCs w:val="28"/>
          <w:lang w:val="en-US" w:eastAsia="zh-CN"/>
        </w:rPr>
      </w:pPr>
      <w:r>
        <w:rPr>
          <w:rFonts w:hint="eastAsia" w:ascii="宋体" w:hAnsi="宋体" w:eastAsia="宋体"/>
          <w:sz w:val="28"/>
          <w:szCs w:val="28"/>
        </w:rPr>
        <w:t>甲方（承包方）：</w:t>
      </w:r>
      <w:r>
        <w:rPr>
          <w:rFonts w:hint="eastAsia" w:ascii="宋体" w:hAnsi="宋体" w:eastAsia="宋体"/>
          <w:sz w:val="28"/>
          <w:szCs w:val="28"/>
          <w:lang w:val="en-US" w:eastAsia="zh-CN"/>
        </w:rPr>
        <w:t xml:space="preserve">龙华镇鹤溪股份经济合作联合社 </w:t>
      </w:r>
      <w:r>
        <w:rPr>
          <w:rFonts w:hint="eastAsia" w:ascii="仿宋" w:hAnsi="仿宋" w:eastAsia="仿宋" w:cs="仿宋_GB2312"/>
          <w:color w:val="000000"/>
          <w:sz w:val="32"/>
          <w:szCs w:val="32"/>
          <w:u w:val="none"/>
          <w:lang w:val="en-US" w:eastAsia="zh-CN"/>
        </w:rPr>
        <w:t xml:space="preserve"> </w:t>
      </w:r>
      <w:r>
        <w:rPr>
          <w:rFonts w:hint="eastAsia" w:ascii="宋体" w:hAnsi="宋体" w:eastAsia="宋体"/>
          <w:sz w:val="28"/>
          <w:szCs w:val="28"/>
          <w:lang w:val="en-US" w:eastAsia="zh-CN"/>
        </w:rPr>
        <w:t xml:space="preserve">身份证号码： </w:t>
      </w:r>
    </w:p>
    <w:p>
      <w:pPr>
        <w:rPr>
          <w:rFonts w:hint="eastAsia" w:ascii="宋体" w:hAnsi="宋体" w:eastAsia="宋体"/>
          <w:sz w:val="24"/>
          <w:szCs w:val="24"/>
          <w:lang w:val="en-US" w:eastAsia="zh-CN"/>
        </w:rPr>
      </w:pPr>
      <w:r>
        <w:rPr>
          <w:rFonts w:hint="eastAsia" w:ascii="宋体" w:hAnsi="宋体" w:eastAsia="宋体"/>
          <w:sz w:val="28"/>
          <w:szCs w:val="28"/>
        </w:rPr>
        <w:t xml:space="preserve">乙方（受让方）：   　    </w:t>
      </w:r>
      <w:r>
        <w:rPr>
          <w:rFonts w:hint="eastAsia" w:ascii="宋体" w:hAnsi="宋体" w:eastAsia="宋体"/>
          <w:sz w:val="28"/>
          <w:szCs w:val="28"/>
          <w:lang w:val="en-US" w:eastAsia="zh-CN"/>
        </w:rPr>
        <w:t xml:space="preserve">          </w:t>
      </w:r>
      <w:r>
        <w:rPr>
          <w:rFonts w:hint="eastAsia" w:ascii="宋体" w:hAnsi="宋体" w:eastAsia="宋体"/>
          <w:sz w:val="24"/>
          <w:szCs w:val="24"/>
          <w:lang w:val="en-US" w:eastAsia="zh-CN"/>
        </w:rPr>
        <w:t xml:space="preserve">             </w:t>
      </w:r>
      <w:r>
        <w:rPr>
          <w:rFonts w:hint="eastAsia" w:ascii="宋体" w:hAnsi="宋体" w:eastAsia="宋体"/>
          <w:sz w:val="28"/>
          <w:szCs w:val="28"/>
        </w:rPr>
        <w:t>身</w:t>
      </w:r>
      <w:r>
        <w:rPr>
          <w:rFonts w:hint="eastAsia" w:ascii="宋体" w:hAnsi="宋体" w:eastAsia="宋体"/>
          <w:sz w:val="28"/>
          <w:szCs w:val="28"/>
          <w:lang w:val="en-US" w:eastAsia="zh-CN"/>
        </w:rPr>
        <w:t>份证号码</w:t>
      </w:r>
      <w:r>
        <w:rPr>
          <w:rFonts w:hint="eastAsia" w:ascii="宋体" w:hAnsi="宋体" w:eastAsia="宋体"/>
          <w:sz w:val="28"/>
          <w:szCs w:val="28"/>
        </w:rPr>
        <w:t>：</w:t>
      </w:r>
      <w:r>
        <w:rPr>
          <w:rFonts w:hint="eastAsia" w:ascii="宋体" w:hAnsi="宋体" w:eastAsia="宋体"/>
          <w:sz w:val="28"/>
          <w:szCs w:val="28"/>
          <w:lang w:val="en-US" w:eastAsia="zh-CN"/>
        </w:rPr>
        <w:t xml:space="preserve">   </w:t>
      </w:r>
    </w:p>
    <w:p>
      <w:pPr>
        <w:rPr>
          <w:rFonts w:hint="default" w:ascii="宋体" w:hAnsi="宋体" w:eastAsia="宋体"/>
          <w:sz w:val="28"/>
          <w:szCs w:val="28"/>
          <w:lang w:val="en-US" w:eastAsia="zh-CN"/>
        </w:rPr>
      </w:pPr>
      <w:r>
        <w:rPr>
          <w:rFonts w:hint="eastAsia" w:ascii="宋体" w:hAnsi="宋体" w:eastAsia="宋体"/>
          <w:sz w:val="28"/>
          <w:szCs w:val="28"/>
          <w:lang w:val="en-US" w:eastAsia="zh-CN"/>
        </w:rPr>
        <w:t xml:space="preserve">联系电话：           </w:t>
      </w:r>
      <w:r>
        <w:rPr>
          <w:rFonts w:hint="eastAsia" w:ascii="宋体" w:hAnsi="宋体" w:eastAsia="宋体"/>
          <w:sz w:val="24"/>
          <w:szCs w:val="24"/>
          <w:lang w:val="en-US" w:eastAsia="zh-CN"/>
        </w:rPr>
        <w:t xml:space="preserve">             </w:t>
      </w:r>
      <w:r>
        <w:rPr>
          <w:rFonts w:hint="eastAsia" w:ascii="宋体" w:hAnsi="宋体" w:eastAsia="宋体"/>
          <w:sz w:val="28"/>
          <w:szCs w:val="28"/>
          <w:lang w:val="en-US" w:eastAsia="zh-CN"/>
        </w:rPr>
        <w:t xml:space="preserve">                               </w:t>
      </w:r>
    </w:p>
    <w:p>
      <w:pPr>
        <w:ind w:firstLine="560" w:firstLineChars="200"/>
        <w:rPr>
          <w:rFonts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w:t>
      </w:r>
    </w:p>
    <w:p>
      <w:pPr>
        <w:rPr>
          <w:rFonts w:ascii="宋体" w:hAnsi="宋体" w:eastAsia="宋体"/>
          <w:sz w:val="28"/>
          <w:szCs w:val="28"/>
        </w:rPr>
      </w:pPr>
      <w:r>
        <w:rPr>
          <w:rFonts w:hint="eastAsia" w:ascii="宋体" w:hAnsi="宋体" w:eastAsia="宋体"/>
          <w:sz w:val="28"/>
          <w:szCs w:val="28"/>
        </w:rPr>
        <w:t>《农村土地承包经营权流转管理办法》《农村土地经营权流转交易市场运行规范（试行）》等法律法规和有关规定，以双方自愿平等协商，订立本合同。</w:t>
      </w:r>
    </w:p>
    <w:p>
      <w:pPr>
        <w:ind w:firstLine="562" w:firstLineChars="200"/>
        <w:rPr>
          <w:rFonts w:ascii="宋体" w:hAnsi="宋体" w:eastAsia="宋体"/>
          <w:sz w:val="28"/>
          <w:szCs w:val="28"/>
        </w:rPr>
      </w:pPr>
      <w:r>
        <w:rPr>
          <w:rFonts w:hint="eastAsia" w:ascii="宋体" w:hAnsi="宋体" w:eastAsia="宋体"/>
          <w:b/>
          <w:sz w:val="28"/>
          <w:szCs w:val="28"/>
        </w:rPr>
        <w:t xml:space="preserve">每一条  </w:t>
      </w:r>
      <w:r>
        <w:rPr>
          <w:rFonts w:hint="eastAsia" w:ascii="宋体" w:hAnsi="宋体" w:eastAsia="宋体"/>
          <w:sz w:val="28"/>
          <w:szCs w:val="28"/>
        </w:rPr>
        <w:t>流转标的、形式、期限、用途和交付标准：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围面</w:t>
      </w:r>
      <w:r>
        <w:rPr>
          <w:rFonts w:hint="eastAsia" w:ascii="仿宋" w:hAnsi="仿宋" w:eastAsia="仿宋" w:cs="仿宋_GB2312"/>
          <w:color w:val="000000"/>
          <w:sz w:val="32"/>
          <w:szCs w:val="32"/>
          <w:u w:val="single"/>
          <w:lang w:val="en-US" w:eastAsia="zh-CN"/>
        </w:rPr>
        <w:t>（土名）</w:t>
      </w:r>
      <w:r>
        <w:rPr>
          <w:rFonts w:hint="eastAsia" w:ascii="宋体" w:hAnsi="宋体" w:eastAsia="宋体"/>
          <w:sz w:val="28"/>
          <w:szCs w:val="28"/>
          <w:u w:val="single"/>
        </w:rPr>
        <w:t xml:space="preserve"> </w:t>
      </w:r>
      <w:r>
        <w:rPr>
          <w:rFonts w:hint="eastAsia" w:ascii="宋体" w:hAnsi="宋体" w:eastAsia="宋体"/>
          <w:sz w:val="28"/>
          <w:szCs w:val="28"/>
        </w:rPr>
        <w:t>的农村鱼塘（地块的详细信息见下表）共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50</w:t>
      </w:r>
      <w:r>
        <w:rPr>
          <w:rFonts w:hint="eastAsia" w:ascii="宋体" w:hAnsi="宋体" w:eastAsia="宋体"/>
          <w:sz w:val="28"/>
          <w:szCs w:val="28"/>
          <w:u w:val="single"/>
        </w:rPr>
        <w:t xml:space="preserve"> </w:t>
      </w:r>
      <w:r>
        <w:rPr>
          <w:rFonts w:hint="eastAsia" w:ascii="宋体" w:hAnsi="宋体" w:eastAsia="宋体"/>
          <w:sz w:val="28"/>
          <w:szCs w:val="28"/>
        </w:rPr>
        <w:t>亩鱼塘流转给乙方。</w:t>
      </w:r>
    </w:p>
    <w:tbl>
      <w:tblPr>
        <w:tblStyle w:val="7"/>
        <w:tblpPr w:leftFromText="180" w:rightFromText="180" w:vertAnchor="text" w:horzAnchor="page" w:tblpX="1365" w:tblpY="241"/>
        <w:tblOverlap w:val="never"/>
        <w:tblW w:w="9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1365"/>
        <w:gridCol w:w="1275"/>
        <w:gridCol w:w="780"/>
        <w:gridCol w:w="4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349"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名称</w:t>
            </w:r>
          </w:p>
        </w:tc>
        <w:tc>
          <w:tcPr>
            <w:tcW w:w="1365" w:type="dxa"/>
          </w:tcPr>
          <w:p>
            <w:pPr>
              <w:jc w:val="center"/>
              <w:rPr>
                <w:rFonts w:ascii="宋体" w:hAnsi="宋体" w:eastAsia="宋体"/>
                <w:sz w:val="28"/>
                <w:szCs w:val="28"/>
              </w:rPr>
            </w:pPr>
            <w:r>
              <w:rPr>
                <w:rFonts w:hint="eastAsia" w:ascii="宋体" w:hAnsi="宋体" w:eastAsia="宋体"/>
                <w:sz w:val="24"/>
                <w:szCs w:val="24"/>
              </w:rPr>
              <w:t>土地承包经营权证书号</w:t>
            </w:r>
          </w:p>
        </w:tc>
        <w:tc>
          <w:tcPr>
            <w:tcW w:w="1275"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面积</w:t>
            </w:r>
          </w:p>
        </w:tc>
        <w:tc>
          <w:tcPr>
            <w:tcW w:w="780" w:type="dxa"/>
          </w:tcPr>
          <w:p>
            <w:pPr>
              <w:jc w:val="center"/>
              <w:rPr>
                <w:rFonts w:ascii="宋体" w:hAnsi="宋体" w:eastAsia="宋体"/>
                <w:sz w:val="28"/>
                <w:szCs w:val="28"/>
              </w:rPr>
            </w:pPr>
            <w:r>
              <w:rPr>
                <w:rFonts w:hint="eastAsia" w:ascii="宋体" w:hAnsi="宋体" w:eastAsia="宋体"/>
                <w:sz w:val="28"/>
                <w:szCs w:val="28"/>
              </w:rPr>
              <w:t>地力</w:t>
            </w:r>
          </w:p>
          <w:p>
            <w:pPr>
              <w:jc w:val="center"/>
              <w:rPr>
                <w:rFonts w:ascii="宋体" w:hAnsi="宋体" w:eastAsia="宋体"/>
                <w:sz w:val="28"/>
                <w:szCs w:val="28"/>
              </w:rPr>
            </w:pPr>
            <w:r>
              <w:rPr>
                <w:rFonts w:hint="eastAsia" w:ascii="宋体" w:hAnsi="宋体" w:eastAsia="宋体"/>
                <w:sz w:val="28"/>
                <w:szCs w:val="28"/>
              </w:rPr>
              <w:t>等级</w:t>
            </w:r>
          </w:p>
        </w:tc>
        <w:tc>
          <w:tcPr>
            <w:tcW w:w="4735" w:type="dxa"/>
          </w:tcPr>
          <w:p>
            <w:pPr>
              <w:spacing w:line="960" w:lineRule="auto"/>
              <w:jc w:val="center"/>
              <w:rPr>
                <w:rFonts w:ascii="宋体" w:hAnsi="宋体" w:eastAsia="宋体"/>
                <w:sz w:val="28"/>
                <w:szCs w:val="28"/>
              </w:rPr>
            </w:pPr>
            <w:r>
              <w:rPr>
                <w:rFonts w:hint="eastAsia" w:ascii="宋体" w:hAnsi="宋体" w:eastAsia="宋体"/>
                <w:sz w:val="28"/>
                <w:szCs w:val="28"/>
              </w:rPr>
              <w:t>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349" w:type="dxa"/>
            <w:vAlign w:val="center"/>
          </w:tcPr>
          <w:p>
            <w:pPr>
              <w:jc w:val="center"/>
              <w:rPr>
                <w:rFonts w:hint="default" w:ascii="宋体" w:hAnsi="宋体" w:eastAsia="宋体"/>
                <w:sz w:val="28"/>
                <w:szCs w:val="28"/>
                <w:lang w:val="en-US" w:eastAsia="zh-CN"/>
              </w:rPr>
            </w:pPr>
            <w:r>
              <w:rPr>
                <w:rFonts w:hint="eastAsia" w:ascii="宋体" w:hAnsi="宋体" w:eastAsia="宋体"/>
                <w:sz w:val="24"/>
                <w:szCs w:val="24"/>
                <w:u w:val="none"/>
                <w:lang w:val="en-US" w:eastAsia="zh-CN"/>
              </w:rPr>
              <w:t>雷公塱</w:t>
            </w:r>
          </w:p>
        </w:tc>
        <w:tc>
          <w:tcPr>
            <w:tcW w:w="1365" w:type="dxa"/>
          </w:tcPr>
          <w:p>
            <w:pPr>
              <w:jc w:val="center"/>
              <w:rPr>
                <w:rFonts w:ascii="宋体" w:hAnsi="宋体" w:eastAsia="宋体"/>
                <w:sz w:val="28"/>
                <w:szCs w:val="28"/>
              </w:rPr>
            </w:pPr>
          </w:p>
        </w:tc>
        <w:tc>
          <w:tcPr>
            <w:tcW w:w="1275" w:type="dxa"/>
          </w:tcPr>
          <w:p>
            <w:pPr>
              <w:jc w:val="center"/>
              <w:rPr>
                <w:rFonts w:hint="default" w:ascii="宋体" w:hAnsi="宋体" w:eastAsia="宋体"/>
                <w:sz w:val="28"/>
                <w:szCs w:val="28"/>
                <w:lang w:val="en-US"/>
              </w:rPr>
            </w:pPr>
            <w:r>
              <w:rPr>
                <w:rFonts w:hint="eastAsia" w:ascii="宋体" w:hAnsi="宋体" w:eastAsia="宋体"/>
                <w:sz w:val="28"/>
                <w:szCs w:val="28"/>
                <w:lang w:val="en-US" w:eastAsia="zh-CN"/>
              </w:rPr>
              <w:t>50亩</w:t>
            </w:r>
          </w:p>
        </w:tc>
        <w:tc>
          <w:tcPr>
            <w:tcW w:w="780" w:type="dxa"/>
          </w:tcPr>
          <w:p>
            <w:pPr>
              <w:rPr>
                <w:rFonts w:ascii="宋体" w:hAnsi="宋体" w:eastAsia="宋体"/>
                <w:sz w:val="28"/>
                <w:szCs w:val="28"/>
              </w:rPr>
            </w:pPr>
          </w:p>
        </w:tc>
        <w:tc>
          <w:tcPr>
            <w:tcW w:w="4735" w:type="dxa"/>
          </w:tcPr>
          <w:p>
            <w:pP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sz w:val="24"/>
                <w:szCs w:val="24"/>
              </w:rPr>
              <w:t>东至：</w:t>
            </w:r>
            <w:r>
              <w:rPr>
                <w:rFonts w:hint="eastAsia" w:ascii="宋体" w:hAnsi="宋体" w:eastAsia="宋体"/>
                <w:sz w:val="24"/>
                <w:szCs w:val="24"/>
                <w:lang w:val="en-US" w:eastAsia="zh-CN"/>
              </w:rPr>
              <w:t xml:space="preserve">深沥鱼塘  </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南至：</w:t>
            </w:r>
            <w:r>
              <w:rPr>
                <w:rFonts w:hint="eastAsia" w:ascii="宋体" w:hAnsi="宋体" w:eastAsia="宋体"/>
                <w:color w:val="000000" w:themeColor="text1"/>
                <w:sz w:val="24"/>
                <w:szCs w:val="24"/>
                <w:lang w:val="en-US" w:eastAsia="zh-CN"/>
                <w14:textFill>
                  <w14:solidFill>
                    <w14:schemeClr w14:val="tx1"/>
                  </w14:solidFill>
                </w14:textFill>
              </w:rPr>
              <w:t xml:space="preserve">下湖田鱼塘  </w:t>
            </w:r>
          </w:p>
          <w:p>
            <w:pPr>
              <w:rPr>
                <w:rFonts w:hint="default" w:ascii="宋体" w:hAnsi="宋体" w:eastAsia="宋体"/>
                <w:sz w:val="24"/>
                <w:szCs w:val="24"/>
                <w:lang w:val="en-US" w:eastAsia="zh-CN"/>
              </w:rPr>
            </w:pPr>
            <w:r>
              <w:rPr>
                <w:rFonts w:hint="eastAsia" w:ascii="宋体" w:hAnsi="宋体" w:eastAsia="宋体"/>
                <w:color w:val="000000" w:themeColor="text1"/>
                <w:sz w:val="24"/>
                <w:szCs w:val="24"/>
                <w14:textFill>
                  <w14:solidFill>
                    <w14:schemeClr w14:val="tx1"/>
                  </w14:solidFill>
                </w14:textFill>
              </w:rPr>
              <w:t>西到：</w:t>
            </w:r>
            <w:r>
              <w:rPr>
                <w:rFonts w:hint="eastAsia" w:ascii="宋体" w:hAnsi="宋体" w:eastAsia="宋体"/>
                <w:color w:val="000000" w:themeColor="text1"/>
                <w:sz w:val="24"/>
                <w:szCs w:val="24"/>
                <w:lang w:val="en-US" w:eastAsia="zh-CN"/>
                <w14:textFill>
                  <w14:solidFill>
                    <w14:schemeClr w14:val="tx1"/>
                  </w14:solidFill>
                </w14:textFill>
              </w:rPr>
              <w:t xml:space="preserve">老围面 </w:t>
            </w:r>
            <w:r>
              <w:rPr>
                <w:rFonts w:ascii="宋体" w:hAnsi="宋体" w:eastAsia="宋体"/>
                <w:color w:val="000000" w:themeColor="text1"/>
                <w:sz w:val="24"/>
                <w:szCs w:val="24"/>
                <w14:textFill>
                  <w14:solidFill>
                    <w14:schemeClr w14:val="tx1"/>
                  </w14:solidFill>
                </w14:textFill>
              </w:rPr>
              <w:t xml:space="preserve"> </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北至：</w:t>
            </w:r>
            <w:r>
              <w:rPr>
                <w:rFonts w:hint="eastAsia" w:ascii="宋体" w:hAnsi="宋体" w:eastAsia="宋体"/>
                <w:color w:val="000000" w:themeColor="text1"/>
                <w:sz w:val="24"/>
                <w:szCs w:val="24"/>
                <w:lang w:val="en-US" w:eastAsia="zh-CN"/>
                <w14:textFill>
                  <w14:solidFill>
                    <w14:schemeClr w14:val="tx1"/>
                  </w14:solidFill>
                </w14:textFill>
              </w:rPr>
              <w:t xml:space="preserve">饭堂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9504" w:type="dxa"/>
            <w:gridSpan w:val="5"/>
          </w:tcPr>
          <w:p>
            <w:pPr>
              <w:rPr>
                <w:rFonts w:hint="eastAsia" w:ascii="宋体" w:hAnsi="宋体" w:eastAsia="宋体"/>
                <w:sz w:val="24"/>
                <w:szCs w:val="24"/>
              </w:rPr>
            </w:pPr>
            <w:r>
              <w:rPr>
                <w:rFonts w:hint="eastAsia" w:ascii="宋体" w:hAnsi="宋体" w:eastAsia="宋体"/>
                <w:sz w:val="28"/>
                <w:szCs w:val="28"/>
              </w:rPr>
              <w:t>合计：（大写）</w:t>
            </w:r>
            <w:r>
              <w:rPr>
                <w:rFonts w:hint="eastAsia" w:ascii="宋体" w:hAnsi="宋体" w:eastAsia="宋体"/>
                <w:sz w:val="28"/>
                <w:szCs w:val="28"/>
                <w:lang w:val="en-US" w:eastAsia="zh-CN"/>
              </w:rPr>
              <w:t xml:space="preserve"> 伍拾亩 </w:t>
            </w:r>
            <w:r>
              <w:rPr>
                <w:rFonts w:hint="eastAsia" w:ascii="宋体" w:hAnsi="宋体" w:eastAsia="宋体"/>
                <w:sz w:val="28"/>
                <w:szCs w:val="28"/>
              </w:rPr>
              <w:t>（小写）</w:t>
            </w:r>
            <w:r>
              <w:rPr>
                <w:rFonts w:hint="eastAsia" w:ascii="宋体" w:hAnsi="宋体" w:eastAsia="宋体"/>
                <w:sz w:val="28"/>
                <w:szCs w:val="28"/>
                <w:u w:val="single"/>
                <w:lang w:val="en-US" w:eastAsia="zh-CN"/>
              </w:rPr>
              <w:t xml:space="preserve"> 50 </w:t>
            </w:r>
            <w:r>
              <w:rPr>
                <w:rFonts w:hint="eastAsia" w:ascii="宋体" w:hAnsi="宋体" w:eastAsia="宋体"/>
                <w:sz w:val="28"/>
                <w:szCs w:val="28"/>
              </w:rPr>
              <w:t>亩</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3</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w:t>
      </w:r>
      <w:r>
        <w:rPr>
          <w:rFonts w:hint="eastAsia" w:ascii="宋体" w:hAnsi="宋体" w:eastAsia="宋体"/>
          <w:sz w:val="28"/>
          <w:szCs w:val="28"/>
          <w:u w:val="single"/>
          <w:lang w:val="en-US" w:eastAsia="zh-CN"/>
        </w:rPr>
        <w:t xml:space="preserve">33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10</w:t>
      </w:r>
      <w:r>
        <w:rPr>
          <w:rFonts w:hint="eastAsia" w:ascii="宋体" w:hAnsi="宋体" w:eastAsia="宋体"/>
          <w:sz w:val="28"/>
          <w:szCs w:val="28"/>
        </w:rPr>
        <w:t>年。</w:t>
      </w:r>
    </w:p>
    <w:p>
      <w:pPr>
        <w:rPr>
          <w:rFonts w:ascii="宋体" w:hAnsi="宋体" w:eastAsia="宋体"/>
          <w:sz w:val="28"/>
          <w:szCs w:val="28"/>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3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w:t>
      </w:r>
    </w:p>
    <w:p>
      <w:pPr>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highlight w:val="none"/>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；流转用途：</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highlight w:val="none"/>
          <w:u w:val="single"/>
          <w:lang w:val="en-US" w:eastAsia="zh-CN"/>
        </w:rPr>
        <w:t>养殖</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9"/>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bookmarkStart w:id="0" w:name="_GoBack"/>
      <w:bookmarkEnd w:id="0"/>
    </w:p>
    <w:p>
      <w:pPr>
        <w:pStyle w:val="9"/>
        <w:numPr>
          <w:ilvl w:val="0"/>
          <w:numId w:val="2"/>
        </w:numPr>
        <w:ind w:firstLineChars="0"/>
        <w:rPr>
          <w:rFonts w:ascii="宋体" w:hAnsi="宋体" w:eastAsia="宋体"/>
          <w:sz w:val="28"/>
          <w:szCs w:val="28"/>
        </w:rPr>
      </w:pPr>
      <w:r>
        <w:rPr>
          <w:rFonts w:hint="eastAsia" w:ascii="宋体" w:hAnsi="宋体" w:eastAsia="宋体"/>
          <w:sz w:val="28"/>
          <w:szCs w:val="28"/>
        </w:rPr>
        <w:t>按时收取流转价款。</w:t>
      </w:r>
      <w:r>
        <w:rPr>
          <w:rFonts w:hint="eastAsia" w:ascii="宋体" w:hAnsi="宋体" w:eastAsia="宋体"/>
          <w:sz w:val="28"/>
          <w:szCs w:val="28"/>
          <w:lang w:val="en-US" w:eastAsia="zh-CN"/>
        </w:rPr>
        <w:t xml:space="preserve">   2.</w:t>
      </w:r>
      <w:r>
        <w:rPr>
          <w:rFonts w:hint="eastAsia" w:ascii="宋体" w:hAnsi="宋体" w:eastAsia="宋体"/>
          <w:sz w:val="28"/>
          <w:szCs w:val="28"/>
        </w:rPr>
        <w:t>该</w:t>
      </w:r>
      <w:r>
        <w:rPr>
          <w:rFonts w:hint="eastAsia" w:ascii="宋体" w:hAnsi="宋体" w:eastAsia="宋体"/>
          <w:sz w:val="28"/>
          <w:szCs w:val="28"/>
          <w:lang w:val="en-US" w:eastAsia="zh-CN"/>
        </w:rPr>
        <w:t>鱼塘</w:t>
      </w:r>
      <w:r>
        <w:rPr>
          <w:rFonts w:hint="eastAsia" w:ascii="宋体" w:hAnsi="宋体" w:eastAsia="宋体"/>
          <w:sz w:val="28"/>
          <w:szCs w:val="28"/>
        </w:rPr>
        <w:t>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9"/>
        <w:rPr>
          <w:rFonts w:ascii="宋体" w:hAnsi="宋体" w:eastAsia="宋体"/>
          <w:sz w:val="28"/>
          <w:szCs w:val="28"/>
        </w:rPr>
      </w:pPr>
      <w:r>
        <w:rPr>
          <w:rFonts w:hint="eastAsia" w:ascii="宋体" w:hAnsi="宋体" w:eastAsia="宋体"/>
          <w:sz w:val="28"/>
          <w:szCs w:val="28"/>
        </w:rPr>
        <w:t>1. 在流转期内对流转鱼塘依法享有占有、使用和收益的权利，有权依照合同约定的用途从事农业生产。</w:t>
      </w:r>
    </w:p>
    <w:p>
      <w:pPr>
        <w:ind w:firstLine="560" w:firstLineChars="200"/>
        <w:rPr>
          <w:rFonts w:ascii="宋体" w:hAnsi="宋体" w:eastAsia="宋体"/>
          <w:sz w:val="28"/>
          <w:szCs w:val="28"/>
        </w:rPr>
      </w:pPr>
      <w:r>
        <w:rPr>
          <w:rFonts w:hint="eastAsia" w:ascii="宋体" w:hAnsi="宋体" w:eastAsia="宋体"/>
          <w:sz w:val="28"/>
          <w:szCs w:val="28"/>
        </w:rPr>
        <w:t>2. 按照合同约定的用途使用鱼塘，从事农业生产，严禁用于非农建设。</w:t>
      </w:r>
    </w:p>
    <w:p>
      <w:pPr>
        <w:ind w:firstLine="560" w:firstLineChars="200"/>
        <w:rPr>
          <w:rFonts w:ascii="宋体" w:hAnsi="宋体" w:eastAsia="宋体"/>
          <w:sz w:val="28"/>
          <w:szCs w:val="28"/>
        </w:rPr>
      </w:pPr>
      <w:r>
        <w:rPr>
          <w:rFonts w:hint="eastAsia" w:ascii="宋体" w:hAnsi="宋体" w:eastAsia="宋体"/>
          <w:sz w:val="28"/>
          <w:szCs w:val="28"/>
        </w:rPr>
        <w:t>3. 租期结束后地上附作物无条件归甲方所有。</w:t>
      </w:r>
    </w:p>
    <w:p>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保护和合理利用鱼塘，不得给该鱼塘造成永久性损害。</w:t>
      </w:r>
    </w:p>
    <w:p>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rPr>
        <w:t>6. 在流转期内将承包鱼塘经营权再流转的，须取得甲方书面同意，并向发包方书面备案。</w:t>
      </w:r>
    </w:p>
    <w:p>
      <w:pPr>
        <w:ind w:firstLine="560" w:firstLineChars="200"/>
        <w:rPr>
          <w:rFonts w:hint="eastAsia" w:ascii="宋体" w:hAnsi="宋体" w:eastAsia="宋体"/>
          <w:sz w:val="28"/>
          <w:szCs w:val="28"/>
        </w:rPr>
      </w:pPr>
      <w:r>
        <w:rPr>
          <w:rFonts w:hint="eastAsia" w:ascii="宋体" w:hAnsi="宋体" w:eastAsia="宋体"/>
          <w:sz w:val="28"/>
          <w:szCs w:val="28"/>
        </w:rPr>
        <w:t>7</w:t>
      </w:r>
      <w:r>
        <w:rPr>
          <w:rFonts w:hint="eastAsia" w:ascii="宋体" w:hAnsi="宋体" w:eastAsia="宋体"/>
          <w:sz w:val="28"/>
          <w:szCs w:val="28"/>
          <w:lang w:val="en-US" w:eastAsia="zh-CN"/>
        </w:rPr>
        <w:t>.</w:t>
      </w:r>
      <w:r>
        <w:rPr>
          <w:rFonts w:hint="eastAsia" w:ascii="宋体" w:hAnsi="宋体" w:eastAsia="宋体"/>
          <w:sz w:val="28"/>
          <w:szCs w:val="28"/>
        </w:rPr>
        <w:t>如遇</w:t>
      </w:r>
      <w:r>
        <w:rPr>
          <w:rFonts w:hint="eastAsia" w:ascii="宋体" w:hAnsi="宋体" w:eastAsia="宋体"/>
          <w:sz w:val="28"/>
          <w:szCs w:val="28"/>
          <w:lang w:val="en-US" w:eastAsia="zh-CN"/>
        </w:rPr>
        <w:t>国家征收</w:t>
      </w:r>
      <w:r>
        <w:rPr>
          <w:rFonts w:hint="eastAsia" w:ascii="宋体" w:hAnsi="宋体" w:eastAsia="宋体"/>
          <w:sz w:val="28"/>
          <w:szCs w:val="28"/>
        </w:rPr>
        <w:t>要用到该鱼塘部分面积，乙方必须服从</w:t>
      </w:r>
      <w:r>
        <w:rPr>
          <w:rFonts w:hint="eastAsia" w:ascii="宋体" w:hAnsi="宋体" w:eastAsia="宋体"/>
          <w:sz w:val="28"/>
          <w:szCs w:val="28"/>
          <w:lang w:eastAsia="zh-CN"/>
        </w:rPr>
        <w:t>。</w:t>
      </w:r>
      <w:r>
        <w:rPr>
          <w:rFonts w:hint="eastAsia" w:ascii="宋体" w:hAnsi="宋体" w:eastAsia="宋体"/>
          <w:sz w:val="28"/>
          <w:szCs w:val="28"/>
        </w:rPr>
        <w:t>甲方按面积相应减少乙方租金</w:t>
      </w:r>
      <w:r>
        <w:rPr>
          <w:rFonts w:hint="eastAsia" w:ascii="宋体" w:hAnsi="宋体" w:eastAsia="宋体"/>
          <w:sz w:val="28"/>
          <w:szCs w:val="28"/>
          <w:lang w:eastAsia="zh-CN"/>
        </w:rPr>
        <w:t>。</w:t>
      </w:r>
    </w:p>
    <w:p>
      <w:pPr>
        <w:ind w:firstLine="562" w:firstLineChars="200"/>
        <w:rPr>
          <w:rFonts w:ascii="宋体" w:hAnsi="宋体" w:eastAsia="宋体"/>
          <w:sz w:val="28"/>
          <w:szCs w:val="28"/>
        </w:rPr>
      </w:pPr>
      <w:r>
        <w:rPr>
          <w:rFonts w:hint="eastAsia" w:ascii="宋体" w:hAnsi="宋体" w:eastAsia="宋体"/>
          <w:b/>
          <w:sz w:val="28"/>
          <w:szCs w:val="28"/>
        </w:rPr>
        <w:t>第三条</w:t>
      </w:r>
      <w:r>
        <w:rPr>
          <w:rFonts w:hint="eastAsia" w:ascii="宋体" w:hAnsi="宋体" w:eastAsia="宋体"/>
          <w:sz w:val="28"/>
          <w:szCs w:val="28"/>
        </w:rPr>
        <w:t xml:space="preserve"> 流转鱼塘在流转期内被征收的，</w:t>
      </w:r>
      <w:r>
        <w:rPr>
          <w:rFonts w:hint="eastAsia" w:ascii="宋体" w:hAnsi="宋体" w:eastAsia="宋体"/>
          <w:sz w:val="28"/>
          <w:szCs w:val="28"/>
          <w:lang w:val="en-US" w:eastAsia="zh-CN"/>
        </w:rPr>
        <w:t>按实际测绘面积结算。</w:t>
      </w:r>
      <w:r>
        <w:rPr>
          <w:rFonts w:hint="eastAsia" w:ascii="宋体" w:hAnsi="宋体" w:eastAsia="宋体"/>
          <w:sz w:val="28"/>
          <w:szCs w:val="28"/>
        </w:rPr>
        <w:t>地上附作物及鱼苗补偿款归乙方，土地补偿款归甲方。</w:t>
      </w:r>
    </w:p>
    <w:p>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流转价款及支付方式：</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第一年流转价款为人民币</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元</w:t>
      </w:r>
      <w:r>
        <w:rPr>
          <w:rFonts w:hint="eastAsia" w:ascii="宋体" w:hAnsi="宋体" w:eastAsia="宋体"/>
          <w:sz w:val="28"/>
          <w:szCs w:val="28"/>
          <w:lang w:val="en-US" w:eastAsia="zh-CN"/>
        </w:rPr>
        <w:t xml:space="preserve">。 </w:t>
      </w:r>
    </w:p>
    <w:p>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天乙方向甲方支付</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（一年租金） </w:t>
      </w:r>
      <w:r>
        <w:rPr>
          <w:rFonts w:hint="eastAsia" w:ascii="宋体" w:hAnsi="宋体" w:eastAsia="宋体"/>
          <w:sz w:val="28"/>
          <w:szCs w:val="28"/>
        </w:rPr>
        <w:t>元人民币作为押金，乙方对鱼塘无损害的情况下</w:t>
      </w:r>
      <w:r>
        <w:rPr>
          <w:rFonts w:hint="eastAsia" w:ascii="宋体" w:hAnsi="宋体" w:eastAsia="宋体"/>
          <w:sz w:val="28"/>
          <w:szCs w:val="28"/>
          <w:lang w:val="en-US" w:eastAsia="zh-CN"/>
        </w:rPr>
        <w:t>押</w:t>
      </w:r>
      <w:r>
        <w:rPr>
          <w:rFonts w:hint="eastAsia" w:ascii="宋体" w:hAnsi="宋体" w:eastAsia="宋体"/>
          <w:sz w:val="28"/>
          <w:szCs w:val="28"/>
        </w:rPr>
        <w:t>金在最后一年的流转价款中抵扣。</w:t>
      </w:r>
    </w:p>
    <w:p>
      <w:pPr>
        <w:ind w:firstLine="560" w:firstLineChars="200"/>
        <w:rPr>
          <w:rFonts w:ascii="宋体" w:hAnsi="宋体" w:eastAsia="宋体"/>
          <w:sz w:val="28"/>
          <w:szCs w:val="28"/>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w:t>
      </w:r>
      <w:r>
        <w:rPr>
          <w:rFonts w:hint="eastAsia" w:ascii="宋体" w:hAnsi="宋体" w:eastAsia="宋体"/>
          <w:sz w:val="28"/>
          <w:szCs w:val="28"/>
          <w:lang w:val="en-US" w:eastAsia="zh-CN"/>
        </w:rPr>
        <w:t>流转</w:t>
      </w:r>
      <w:r>
        <w:rPr>
          <w:rFonts w:hint="eastAsia" w:ascii="宋体" w:hAnsi="宋体" w:eastAsia="宋体"/>
          <w:sz w:val="28"/>
          <w:szCs w:val="28"/>
        </w:rPr>
        <w:t>金价款，即先交租后使用。以后每年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日前乙方向甲方支付当年的</w:t>
      </w:r>
      <w:r>
        <w:rPr>
          <w:rFonts w:hint="eastAsia" w:ascii="宋体" w:hAnsi="宋体" w:eastAsia="宋体"/>
          <w:sz w:val="28"/>
          <w:szCs w:val="28"/>
          <w:lang w:val="en-US" w:eastAsia="zh-CN"/>
        </w:rPr>
        <w:t>流转</w:t>
      </w:r>
      <w:r>
        <w:rPr>
          <w:rFonts w:hint="eastAsia" w:ascii="宋体" w:hAnsi="宋体" w:eastAsia="宋体"/>
          <w:sz w:val="28"/>
          <w:szCs w:val="28"/>
        </w:rPr>
        <w:t>金价款。</w:t>
      </w:r>
    </w:p>
    <w:p>
      <w:pPr>
        <w:ind w:firstLine="843" w:firstLineChars="300"/>
        <w:rPr>
          <w:rFonts w:ascii="宋体" w:hAnsi="宋体" w:eastAsia="宋体"/>
          <w:sz w:val="28"/>
          <w:szCs w:val="28"/>
        </w:rPr>
      </w:pP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（三）合同期满后，甲方收回该鱼塘的经营权，乙方应清理所有流转鱼塘的地面设施，将鱼塘基本恢复原貌（含四至界限）后交给甲方，如甲方提出要保留地面设施的，可由甲乙双方平等协商确定。</w:t>
      </w:r>
    </w:p>
    <w:p>
      <w:pPr>
        <w:ind w:firstLine="560" w:firstLineChars="200"/>
        <w:rPr>
          <w:rFonts w:ascii="宋体" w:hAnsi="宋体" w:eastAsia="宋体"/>
          <w:sz w:val="28"/>
          <w:szCs w:val="28"/>
        </w:rPr>
      </w:pPr>
      <w:r>
        <w:rPr>
          <w:rFonts w:hint="eastAsia" w:ascii="宋体" w:hAnsi="宋体" w:eastAsia="宋体"/>
          <w:sz w:val="28"/>
          <w:szCs w:val="28"/>
        </w:rPr>
        <w:t>（四）合同期内，如因国家及农业基础设施占用或征收该鱼塘的，本合同自动终止，补偿款按本合同第三条规定和国家有关征地补偿政策进行分配，甲乙双方均不负违约责任，若乙方已一次性支付鱼塘流转价款的，甲方应退还出租合同剩余期所对应的鱼塘流转价款给乙方。</w:t>
      </w:r>
    </w:p>
    <w:p>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（一）乙方应按照合同规定时间足额向甲方支付鱼塘出租转价款，逾期未能支付的，从逾期之日起每日应向甲方支付应付当年流转价款的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个月以上的视为乙方严重违约，甲方有权单方面解除合同。收回该流转鱼塘及没收定金。</w:t>
      </w:r>
    </w:p>
    <w:p>
      <w:pPr>
        <w:ind w:firstLine="560" w:firstLineChars="200"/>
        <w:rPr>
          <w:rFonts w:ascii="宋体" w:hAnsi="宋体" w:eastAsia="宋体"/>
          <w:sz w:val="28"/>
          <w:szCs w:val="28"/>
        </w:rPr>
      </w:pPr>
      <w:r>
        <w:rPr>
          <w:rFonts w:hint="eastAsia" w:ascii="宋体" w:hAnsi="宋体" w:eastAsia="宋体"/>
          <w:sz w:val="28"/>
          <w:szCs w:val="28"/>
        </w:rPr>
        <w:t>（二）乙方擅自改变该鱼塘的农业用途或不合理使用鱼塘给该鱼塘造成永久性损害的，甲方有权单方解除合同，收回该出租鱼塘及没收定金，乙方还应承担恢复鱼塘功能或赔偿损失法律责任。</w:t>
      </w:r>
    </w:p>
    <w:p>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hint="default" w:ascii="宋体" w:hAnsi="宋体" w:eastAsia="宋体"/>
          <w:sz w:val="28"/>
          <w:szCs w:val="28"/>
          <w:lang w:val="en-US" w:eastAsia="zh-CN"/>
        </w:rPr>
      </w:pPr>
      <w:r>
        <w:rPr>
          <w:rFonts w:hint="eastAsia" w:ascii="宋体" w:hAnsi="宋体" w:eastAsia="宋体"/>
          <w:b/>
          <w:sz w:val="28"/>
          <w:szCs w:val="28"/>
        </w:rPr>
        <w:t>第八条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r>
        <w:rPr>
          <w:rFonts w:hint="eastAsia" w:ascii="宋体" w:hAnsi="宋体" w:eastAsia="宋体"/>
          <w:sz w:val="28"/>
          <w:szCs w:val="28"/>
          <w:lang w:val="en-US" w:eastAsia="zh-CN"/>
        </w:rPr>
        <w:t xml:space="preserve">   </w:t>
      </w:r>
    </w:p>
    <w:p>
      <w:pPr>
        <w:ind w:firstLine="562" w:firstLineChars="200"/>
        <w:rPr>
          <w:rFonts w:hint="eastAsia" w:ascii="宋体" w:hAnsi="宋体" w:eastAsia="宋体"/>
          <w:sz w:val="28"/>
          <w:szCs w:val="28"/>
          <w:lang w:val="en-US" w:eastAsia="zh-CN"/>
        </w:rPr>
      </w:pPr>
      <w:r>
        <w:rPr>
          <w:rFonts w:hint="eastAsia" w:ascii="宋体" w:hAnsi="宋体" w:eastAsia="宋体"/>
          <w:b/>
          <w:sz w:val="28"/>
          <w:szCs w:val="28"/>
        </w:rPr>
        <w:t>第九条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3</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四</w:t>
      </w:r>
      <w:r>
        <w:rPr>
          <w:rFonts w:hint="eastAsia" w:ascii="宋体" w:hAnsi="宋体" w:eastAsia="宋体"/>
          <w:sz w:val="28"/>
          <w:szCs w:val="28"/>
          <w:u w:val="single"/>
        </w:rPr>
        <w:t xml:space="preserve"> </w:t>
      </w:r>
      <w:r>
        <w:rPr>
          <w:rFonts w:hint="eastAsia" w:ascii="宋体" w:hAnsi="宋体" w:eastAsia="宋体"/>
          <w:sz w:val="28"/>
          <w:szCs w:val="28"/>
        </w:rPr>
        <w:t>份，甲</w:t>
      </w:r>
      <w:r>
        <w:rPr>
          <w:rFonts w:hint="eastAsia" w:ascii="宋体" w:hAnsi="宋体" w:eastAsia="宋体"/>
          <w:sz w:val="28"/>
          <w:szCs w:val="28"/>
          <w:lang w:val="en-US" w:eastAsia="zh-CN"/>
        </w:rPr>
        <w:t>乙双</w:t>
      </w:r>
      <w:r>
        <w:rPr>
          <w:rFonts w:hint="eastAsia" w:ascii="宋体" w:hAnsi="宋体" w:eastAsia="宋体"/>
          <w:sz w:val="28"/>
          <w:szCs w:val="28"/>
        </w:rPr>
        <w:t>方</w:t>
      </w:r>
      <w:r>
        <w:rPr>
          <w:rFonts w:hint="eastAsia" w:ascii="宋体" w:hAnsi="宋体" w:eastAsia="宋体"/>
          <w:sz w:val="28"/>
          <w:szCs w:val="28"/>
          <w:lang w:eastAsia="zh-CN"/>
        </w:rPr>
        <w:t>、</w:t>
      </w:r>
      <w:r>
        <w:rPr>
          <w:rFonts w:hint="eastAsia" w:ascii="宋体" w:hAnsi="宋体" w:eastAsia="宋体"/>
          <w:sz w:val="28"/>
          <w:szCs w:val="28"/>
        </w:rPr>
        <w:t>镇</w:t>
      </w:r>
      <w:r>
        <w:rPr>
          <w:rFonts w:hint="eastAsia" w:ascii="宋体" w:hAnsi="宋体" w:eastAsia="宋体"/>
          <w:sz w:val="28"/>
          <w:szCs w:val="28"/>
          <w:lang w:val="en-US" w:eastAsia="zh-CN"/>
        </w:rPr>
        <w:t>农村产权流转</w:t>
      </w:r>
      <w:r>
        <w:rPr>
          <w:rFonts w:hint="eastAsia" w:ascii="宋体" w:hAnsi="宋体" w:eastAsia="宋体"/>
          <w:sz w:val="28"/>
          <w:szCs w:val="28"/>
        </w:rPr>
        <w:t>交易中心和镇</w:t>
      </w:r>
      <w:r>
        <w:rPr>
          <w:rFonts w:hint="eastAsia" w:ascii="宋体" w:hAnsi="宋体" w:eastAsia="宋体"/>
          <w:sz w:val="28"/>
          <w:szCs w:val="28"/>
          <w:lang w:val="en-US" w:eastAsia="zh-CN"/>
        </w:rPr>
        <w:t>财经事务</w:t>
      </w:r>
      <w:r>
        <w:rPr>
          <w:rFonts w:hint="eastAsia" w:ascii="宋体" w:hAnsi="宋体" w:eastAsia="宋体"/>
          <w:sz w:val="28"/>
          <w:szCs w:val="28"/>
        </w:rPr>
        <w:t>中心各执一份。</w:t>
      </w:r>
    </w:p>
    <w:sectPr>
      <w:footerReference r:id="rId3" w:type="default"/>
      <w:pgSz w:w="11906" w:h="16838"/>
      <w:pgMar w:top="986" w:right="1080" w:bottom="986"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4"/>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0Mjk1Zjc0ZTNlZjA1NDAzYjZiZjZmZDEyYWE1ODAifQ=="/>
  </w:docVars>
  <w:rsids>
    <w:rsidRoot w:val="005E7450"/>
    <w:rsid w:val="00015864"/>
    <w:rsid w:val="00070867"/>
    <w:rsid w:val="000962D9"/>
    <w:rsid w:val="00097906"/>
    <w:rsid w:val="000C3F35"/>
    <w:rsid w:val="000F777A"/>
    <w:rsid w:val="00132271"/>
    <w:rsid w:val="0014122C"/>
    <w:rsid w:val="0014647D"/>
    <w:rsid w:val="00154BC3"/>
    <w:rsid w:val="001632DE"/>
    <w:rsid w:val="0017011D"/>
    <w:rsid w:val="00170AE1"/>
    <w:rsid w:val="001A49D3"/>
    <w:rsid w:val="001C4B43"/>
    <w:rsid w:val="0020081D"/>
    <w:rsid w:val="002161E5"/>
    <w:rsid w:val="0023110B"/>
    <w:rsid w:val="00246B3D"/>
    <w:rsid w:val="00253BB4"/>
    <w:rsid w:val="00261297"/>
    <w:rsid w:val="002B10A0"/>
    <w:rsid w:val="002C7F0A"/>
    <w:rsid w:val="002E1E64"/>
    <w:rsid w:val="002F7234"/>
    <w:rsid w:val="00300AD8"/>
    <w:rsid w:val="00314B15"/>
    <w:rsid w:val="00351FE4"/>
    <w:rsid w:val="00360448"/>
    <w:rsid w:val="003A1904"/>
    <w:rsid w:val="003A51D6"/>
    <w:rsid w:val="003D3E84"/>
    <w:rsid w:val="003E3FD5"/>
    <w:rsid w:val="003E5660"/>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E7450"/>
    <w:rsid w:val="0062248C"/>
    <w:rsid w:val="0064038F"/>
    <w:rsid w:val="00675403"/>
    <w:rsid w:val="00687DBE"/>
    <w:rsid w:val="00693014"/>
    <w:rsid w:val="007065FE"/>
    <w:rsid w:val="00716773"/>
    <w:rsid w:val="00770D86"/>
    <w:rsid w:val="00774E8E"/>
    <w:rsid w:val="007751C1"/>
    <w:rsid w:val="007772A7"/>
    <w:rsid w:val="007965B8"/>
    <w:rsid w:val="007B5C40"/>
    <w:rsid w:val="00803D9B"/>
    <w:rsid w:val="008055F4"/>
    <w:rsid w:val="0081326C"/>
    <w:rsid w:val="00827EF2"/>
    <w:rsid w:val="00843EFF"/>
    <w:rsid w:val="00845B00"/>
    <w:rsid w:val="008650CC"/>
    <w:rsid w:val="008659E3"/>
    <w:rsid w:val="008967C9"/>
    <w:rsid w:val="008F26EF"/>
    <w:rsid w:val="00917FD9"/>
    <w:rsid w:val="009478D0"/>
    <w:rsid w:val="00961C51"/>
    <w:rsid w:val="00980473"/>
    <w:rsid w:val="00983928"/>
    <w:rsid w:val="009924EF"/>
    <w:rsid w:val="00993C9F"/>
    <w:rsid w:val="009B05DA"/>
    <w:rsid w:val="009B2010"/>
    <w:rsid w:val="00A30BC2"/>
    <w:rsid w:val="00A37F35"/>
    <w:rsid w:val="00A45D15"/>
    <w:rsid w:val="00A67C45"/>
    <w:rsid w:val="00A75B5E"/>
    <w:rsid w:val="00A935AF"/>
    <w:rsid w:val="00AA2970"/>
    <w:rsid w:val="00AA40AF"/>
    <w:rsid w:val="00AB0BCE"/>
    <w:rsid w:val="00B068A3"/>
    <w:rsid w:val="00B520FC"/>
    <w:rsid w:val="00B56DD2"/>
    <w:rsid w:val="00B65142"/>
    <w:rsid w:val="00B667B8"/>
    <w:rsid w:val="00BB396C"/>
    <w:rsid w:val="00C01823"/>
    <w:rsid w:val="00C313BD"/>
    <w:rsid w:val="00C446D5"/>
    <w:rsid w:val="00C62728"/>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58EF"/>
    <w:rsid w:val="00E4056D"/>
    <w:rsid w:val="00E428B9"/>
    <w:rsid w:val="00E552F0"/>
    <w:rsid w:val="00E96098"/>
    <w:rsid w:val="00E96CCD"/>
    <w:rsid w:val="00EB3320"/>
    <w:rsid w:val="00EE1857"/>
    <w:rsid w:val="00EE7EA1"/>
    <w:rsid w:val="00EF7B34"/>
    <w:rsid w:val="00F03ED4"/>
    <w:rsid w:val="00F204C2"/>
    <w:rsid w:val="00F70B46"/>
    <w:rsid w:val="00F77C42"/>
    <w:rsid w:val="00F942A0"/>
    <w:rsid w:val="00FA5ABE"/>
    <w:rsid w:val="00FB539F"/>
    <w:rsid w:val="00FB5AF9"/>
    <w:rsid w:val="00FF70A2"/>
    <w:rsid w:val="049A7BD3"/>
    <w:rsid w:val="050009A6"/>
    <w:rsid w:val="058F7F4F"/>
    <w:rsid w:val="06F55595"/>
    <w:rsid w:val="0895702F"/>
    <w:rsid w:val="09C56FCF"/>
    <w:rsid w:val="0C7A7E4F"/>
    <w:rsid w:val="0DAB1125"/>
    <w:rsid w:val="12AE0207"/>
    <w:rsid w:val="12F12BDC"/>
    <w:rsid w:val="14D07514"/>
    <w:rsid w:val="19EA390E"/>
    <w:rsid w:val="1B0B2643"/>
    <w:rsid w:val="1B7A3B2C"/>
    <w:rsid w:val="1C393ED1"/>
    <w:rsid w:val="1CE53331"/>
    <w:rsid w:val="1E0D0403"/>
    <w:rsid w:val="1EFB2F73"/>
    <w:rsid w:val="28CC0B00"/>
    <w:rsid w:val="2B865A44"/>
    <w:rsid w:val="2C805523"/>
    <w:rsid w:val="2DBB47CE"/>
    <w:rsid w:val="32541BB8"/>
    <w:rsid w:val="378D52CC"/>
    <w:rsid w:val="37965A30"/>
    <w:rsid w:val="3AEC0481"/>
    <w:rsid w:val="3D281ADC"/>
    <w:rsid w:val="3DA00CE9"/>
    <w:rsid w:val="3E46434D"/>
    <w:rsid w:val="3E6612DC"/>
    <w:rsid w:val="3EC755F9"/>
    <w:rsid w:val="3F834914"/>
    <w:rsid w:val="40D91AFA"/>
    <w:rsid w:val="42A72228"/>
    <w:rsid w:val="42E4647F"/>
    <w:rsid w:val="45E47BF4"/>
    <w:rsid w:val="46222FA9"/>
    <w:rsid w:val="47350368"/>
    <w:rsid w:val="4E0260E0"/>
    <w:rsid w:val="4ED95ECC"/>
    <w:rsid w:val="4F135B85"/>
    <w:rsid w:val="4FA56C62"/>
    <w:rsid w:val="53E01B54"/>
    <w:rsid w:val="53EA30FF"/>
    <w:rsid w:val="543D0FE2"/>
    <w:rsid w:val="548D1844"/>
    <w:rsid w:val="55A35789"/>
    <w:rsid w:val="5AEE74A6"/>
    <w:rsid w:val="5EF24C19"/>
    <w:rsid w:val="60CD46E6"/>
    <w:rsid w:val="66EE4C87"/>
    <w:rsid w:val="682E47D3"/>
    <w:rsid w:val="69FA19C4"/>
    <w:rsid w:val="6A7D43A3"/>
    <w:rsid w:val="6A9036DD"/>
    <w:rsid w:val="6AAD3C64"/>
    <w:rsid w:val="6B80239C"/>
    <w:rsid w:val="6C956735"/>
    <w:rsid w:val="6E8468F5"/>
    <w:rsid w:val="6EDA3C49"/>
    <w:rsid w:val="6FD8102E"/>
    <w:rsid w:val="70791ADF"/>
    <w:rsid w:val="70875F7B"/>
    <w:rsid w:val="70D07922"/>
    <w:rsid w:val="739A479B"/>
    <w:rsid w:val="759D2A53"/>
    <w:rsid w:val="75CA0DE4"/>
    <w:rsid w:val="76E86E4B"/>
    <w:rsid w:val="777348FC"/>
    <w:rsid w:val="795E5303"/>
    <w:rsid w:val="79E87A8A"/>
    <w:rsid w:val="7AB16CF9"/>
    <w:rsid w:val="7CB13ECE"/>
    <w:rsid w:val="7CBA145A"/>
    <w:rsid w:val="7D441714"/>
    <w:rsid w:val="7DE67EDB"/>
    <w:rsid w:val="7FA46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3</Pages>
  <Words>1621</Words>
  <Characters>1644</Characters>
  <Lines>13</Lines>
  <Paragraphs>3</Paragraphs>
  <TotalTime>6</TotalTime>
  <ScaleCrop>false</ScaleCrop>
  <LinksUpToDate>false</LinksUpToDate>
  <CharactersWithSpaces>1796</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Administrator</cp:lastModifiedBy>
  <cp:lastPrinted>2023-06-26T07:40:00Z</cp:lastPrinted>
  <dcterms:modified xsi:type="dcterms:W3CDTF">2023-08-02T02:16:13Z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6DFD2181448D4E22B09F6C8E98537B65</vt:lpwstr>
  </property>
</Properties>
</file>