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30" w:lineRule="atLeast"/>
        <w:ind w:left="0" w:right="0"/>
        <w:jc w:val="center"/>
        <w:rPr>
          <w:rFonts w:hint="eastAsia" w:ascii="宋体" w:hAnsi="宋体" w:eastAsia="宋体" w:cs="宋体"/>
          <w:color w:val="424242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36"/>
          <w:szCs w:val="36"/>
          <w:shd w:val="clear" w:fill="FFFFFF"/>
        </w:rPr>
        <w:t>保障性租赁住房项目信息表</w:t>
      </w:r>
    </w:p>
    <w:tbl>
      <w:tblPr>
        <w:tblStyle w:val="5"/>
        <w:tblW w:w="975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2565"/>
        <w:gridCol w:w="2025"/>
        <w:gridCol w:w="280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项目类型</w:t>
            </w:r>
          </w:p>
        </w:tc>
        <w:tc>
          <w:tcPr>
            <w:tcW w:w="738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新增项目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项目名称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博罗智能装备产业园起步区生活配套项目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项目地址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博罗县石湾镇白源北路东侧地段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建设单位名称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博罗县建臻置业有限公司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运营单位名称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博罗县建臻置业有限公司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统一社会信用代码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91441322MABXL14F27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统一社会信用代码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91441322MABXL14F27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土地性质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商业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土地面积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15729.3平方米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总建筑面积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59442平方米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项目总投资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58407.29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建设方式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产业园区配套用地新建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开工时间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2023年9月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投入使用时间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2025年9月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保障性租赁住房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14821.38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平方米(认定面积13921平方米）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保障性租赁住房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套（间）数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312套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配套设施建筑面积</w:t>
            </w:r>
          </w:p>
        </w:tc>
        <w:tc>
          <w:tcPr>
            <w:tcW w:w="25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676.76平方米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配套设施主要内容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消防控制室61.92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、配电房261.49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㎡、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物业用房144.90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、社区警务室50.81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、垃圾收集点30.60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公共厕所86.40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、5G通讯基站41.91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租金标准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租金不超过同地段同品质市场租赁住房租金的90%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.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认定期限</w:t>
            </w:r>
          </w:p>
        </w:tc>
        <w:tc>
          <w:tcPr>
            <w:tcW w:w="739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both"/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自 2023年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日至 2033年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424242"/>
                <w:sz w:val="24"/>
                <w:szCs w:val="24"/>
              </w:rPr>
              <w:t>月9日</w:t>
            </w: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424242"/>
          <w:spacing w:val="0"/>
          <w:sz w:val="24"/>
          <w:szCs w:val="24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422CF"/>
    <w:rsid w:val="00405979"/>
    <w:rsid w:val="061873CF"/>
    <w:rsid w:val="06CF19BA"/>
    <w:rsid w:val="08B17F8A"/>
    <w:rsid w:val="09CA46D2"/>
    <w:rsid w:val="1B176109"/>
    <w:rsid w:val="1BF95514"/>
    <w:rsid w:val="1F9541A7"/>
    <w:rsid w:val="23870243"/>
    <w:rsid w:val="2518005A"/>
    <w:rsid w:val="25213BDB"/>
    <w:rsid w:val="2A523397"/>
    <w:rsid w:val="36491F1D"/>
    <w:rsid w:val="409F3DFF"/>
    <w:rsid w:val="42C422CF"/>
    <w:rsid w:val="44037C6F"/>
    <w:rsid w:val="4B050292"/>
    <w:rsid w:val="58E80B25"/>
    <w:rsid w:val="620067CF"/>
    <w:rsid w:val="63064B86"/>
    <w:rsid w:val="739042DC"/>
    <w:rsid w:val="76796E95"/>
    <w:rsid w:val="782D7C07"/>
    <w:rsid w:val="7982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2023-07-20T01:58:00Z</dcterms:created>
  <dc:creator>刘卫权</dc:creator>
  <cp:lastModifiedBy>邱进娣</cp:lastModifiedBy>
  <dcterms:modified xsi:type="dcterms:W3CDTF">2023-08-09T02:33:13Z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08DAB01A59714641836E747DF41F99A5</vt:lpwstr>
  </property>
</Properties>
</file>