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0C1A" w:rsidRDefault="00140F15">
      <w:pPr>
        <w:spacing w:line="240" w:lineRule="atLeast"/>
      </w:pPr>
      <w:r>
        <w:rPr>
          <w:rFonts w:hint="eastAsia"/>
        </w:rPr>
        <w:t>附件</w:t>
      </w:r>
      <w:r>
        <w:rPr>
          <w:rFonts w:hint="eastAsia"/>
        </w:rPr>
        <w:t>1</w:t>
      </w:r>
    </w:p>
    <w:p w:rsidR="00C50C1A" w:rsidRDefault="00140F15">
      <w:pPr>
        <w:spacing w:line="240" w:lineRule="atLeast"/>
        <w:jc w:val="center"/>
        <w:rPr>
          <w:b/>
          <w:sz w:val="48"/>
          <w:szCs w:val="48"/>
        </w:rPr>
      </w:pPr>
      <w:r>
        <w:rPr>
          <w:rFonts w:hint="eastAsia"/>
          <w:b/>
          <w:sz w:val="48"/>
          <w:szCs w:val="48"/>
        </w:rPr>
        <w:t>参标申请表</w:t>
      </w:r>
    </w:p>
    <w:p w:rsidR="00C50C1A" w:rsidRDefault="00140F15">
      <w:pPr>
        <w:spacing w:line="440" w:lineRule="exact"/>
        <w:rPr>
          <w:sz w:val="24"/>
          <w:szCs w:val="24"/>
        </w:rPr>
      </w:pPr>
      <w:r>
        <w:rPr>
          <w:rFonts w:hint="eastAsia"/>
          <w:sz w:val="24"/>
          <w:szCs w:val="24"/>
        </w:rPr>
        <w:t>一、项目</w:t>
      </w:r>
      <w:bookmarkStart w:id="0" w:name="_GoBack"/>
      <w:r>
        <w:rPr>
          <w:rFonts w:hint="eastAsia"/>
          <w:sz w:val="24"/>
          <w:szCs w:val="24"/>
        </w:rPr>
        <w:t>名称：</w:t>
      </w:r>
      <w:r w:rsidR="001A538C" w:rsidRPr="001A538C">
        <w:rPr>
          <w:rFonts w:hint="eastAsia"/>
          <w:sz w:val="24"/>
          <w:szCs w:val="24"/>
        </w:rPr>
        <w:t>2024</w:t>
      </w:r>
      <w:r w:rsidR="001A538C" w:rsidRPr="001A538C">
        <w:rPr>
          <w:rFonts w:hint="eastAsia"/>
          <w:sz w:val="24"/>
          <w:szCs w:val="24"/>
        </w:rPr>
        <w:t>年度制水药物氯酸钠采购（第二次）</w:t>
      </w:r>
    </w:p>
    <w:p w:rsidR="00C50C1A" w:rsidRDefault="00140F15">
      <w:pPr>
        <w:spacing w:line="440" w:lineRule="exact"/>
        <w:rPr>
          <w:sz w:val="24"/>
          <w:szCs w:val="24"/>
        </w:rPr>
      </w:pPr>
      <w:r>
        <w:rPr>
          <w:rFonts w:hint="eastAsia"/>
          <w:sz w:val="24"/>
          <w:szCs w:val="24"/>
        </w:rPr>
        <w:t>二、项目编码：</w:t>
      </w:r>
      <w:r w:rsidR="001A538C" w:rsidRPr="001A538C">
        <w:rPr>
          <w:rFonts w:hint="eastAsia"/>
          <w:sz w:val="24"/>
          <w:szCs w:val="24"/>
        </w:rPr>
        <w:t>石公易采【</w:t>
      </w:r>
      <w:r w:rsidR="001A538C" w:rsidRPr="001A538C">
        <w:rPr>
          <w:rFonts w:hint="eastAsia"/>
          <w:sz w:val="24"/>
          <w:szCs w:val="24"/>
        </w:rPr>
        <w:t>2024</w:t>
      </w:r>
      <w:r w:rsidR="001A538C" w:rsidRPr="001A538C">
        <w:rPr>
          <w:rFonts w:hint="eastAsia"/>
          <w:sz w:val="24"/>
          <w:szCs w:val="24"/>
        </w:rPr>
        <w:t>】</w:t>
      </w:r>
      <w:r w:rsidR="001A538C" w:rsidRPr="001A538C">
        <w:rPr>
          <w:rFonts w:hint="eastAsia"/>
          <w:sz w:val="24"/>
          <w:szCs w:val="24"/>
        </w:rPr>
        <w:t>008</w:t>
      </w:r>
    </w:p>
    <w:p w:rsidR="00C50C1A" w:rsidRDefault="00140F15">
      <w:pPr>
        <w:spacing w:line="440" w:lineRule="exact"/>
        <w:rPr>
          <w:sz w:val="24"/>
          <w:szCs w:val="24"/>
        </w:rPr>
      </w:pPr>
      <w:r>
        <w:rPr>
          <w:rFonts w:hint="eastAsia"/>
          <w:sz w:val="24"/>
          <w:szCs w:val="24"/>
        </w:rPr>
        <w:t>三、投标要求：</w:t>
      </w:r>
    </w:p>
    <w:p w:rsidR="00C50C1A" w:rsidRDefault="00140F15">
      <w:pPr>
        <w:spacing w:line="440" w:lineRule="exact"/>
        <w:rPr>
          <w:sz w:val="24"/>
          <w:szCs w:val="24"/>
        </w:rPr>
      </w:pPr>
      <w:r>
        <w:rPr>
          <w:rFonts w:hint="eastAsia"/>
          <w:sz w:val="24"/>
          <w:szCs w:val="24"/>
        </w:rPr>
        <w:t>1.</w:t>
      </w:r>
      <w:r>
        <w:rPr>
          <w:rFonts w:hint="eastAsia"/>
          <w:sz w:val="24"/>
          <w:szCs w:val="24"/>
        </w:rPr>
        <w:t>参标单位必须符合招标资料规定的要求。</w:t>
      </w:r>
    </w:p>
    <w:p w:rsidR="00C50C1A" w:rsidRDefault="00140F15">
      <w:pPr>
        <w:spacing w:line="440" w:lineRule="exact"/>
        <w:rPr>
          <w:sz w:val="24"/>
          <w:szCs w:val="24"/>
        </w:rPr>
      </w:pPr>
      <w:r>
        <w:rPr>
          <w:rFonts w:hint="eastAsia"/>
          <w:sz w:val="24"/>
          <w:szCs w:val="24"/>
        </w:rPr>
        <w:t>2.</w:t>
      </w:r>
      <w:r>
        <w:rPr>
          <w:rFonts w:hint="eastAsia"/>
          <w:sz w:val="24"/>
          <w:szCs w:val="24"/>
        </w:rPr>
        <w:t>投标前参标单位必须交付</w:t>
      </w:r>
      <w:r w:rsidRPr="00140F15">
        <w:rPr>
          <w:rFonts w:hint="eastAsia"/>
          <w:sz w:val="24"/>
          <w:szCs w:val="24"/>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w:t>
      </w:r>
      <w:r>
        <w:rPr>
          <w:rFonts w:hint="eastAsia"/>
          <w:sz w:val="24"/>
          <w:szCs w:val="24"/>
        </w:rPr>
        <w:t>3</w:t>
      </w:r>
      <w:r>
        <w:rPr>
          <w:rFonts w:hint="eastAsia"/>
          <w:sz w:val="24"/>
          <w:szCs w:val="24"/>
        </w:rPr>
        <w:t>天后到石湾镇公共资源交易中心申请退还（无息）。中标单位如弃标（违约），其所缴交的招标押金归招标单位所有。</w:t>
      </w:r>
    </w:p>
    <w:p w:rsidR="00C50C1A" w:rsidRDefault="00140F15">
      <w:pPr>
        <w:spacing w:line="440" w:lineRule="exact"/>
        <w:rPr>
          <w:sz w:val="24"/>
          <w:szCs w:val="24"/>
        </w:rPr>
      </w:pPr>
      <w:r>
        <w:rPr>
          <w:rFonts w:hint="eastAsia"/>
          <w:sz w:val="24"/>
          <w:szCs w:val="24"/>
        </w:rPr>
        <w:t>四、招标时间：</w:t>
      </w:r>
      <w:r w:rsidR="001A538C" w:rsidRPr="001A538C">
        <w:rPr>
          <w:rFonts w:hint="eastAsia"/>
          <w:sz w:val="24"/>
          <w:szCs w:val="24"/>
        </w:rPr>
        <w:t>2024</w:t>
      </w:r>
      <w:r w:rsidR="001A538C" w:rsidRPr="001A538C">
        <w:rPr>
          <w:rFonts w:hint="eastAsia"/>
          <w:sz w:val="24"/>
          <w:szCs w:val="24"/>
        </w:rPr>
        <w:t>年</w:t>
      </w:r>
      <w:r w:rsidR="001A538C" w:rsidRPr="001A538C">
        <w:rPr>
          <w:rFonts w:hint="eastAsia"/>
          <w:sz w:val="24"/>
          <w:szCs w:val="24"/>
        </w:rPr>
        <w:t>1</w:t>
      </w:r>
      <w:r w:rsidR="001A538C" w:rsidRPr="001A538C">
        <w:rPr>
          <w:rFonts w:hint="eastAsia"/>
          <w:sz w:val="24"/>
          <w:szCs w:val="24"/>
        </w:rPr>
        <w:t>月</w:t>
      </w:r>
      <w:r w:rsidR="001A538C" w:rsidRPr="001A538C">
        <w:rPr>
          <w:rFonts w:hint="eastAsia"/>
          <w:sz w:val="24"/>
          <w:szCs w:val="24"/>
        </w:rPr>
        <w:t>23</w:t>
      </w:r>
      <w:r w:rsidR="001A538C" w:rsidRPr="001A538C">
        <w:rPr>
          <w:rFonts w:hint="eastAsia"/>
          <w:sz w:val="24"/>
          <w:szCs w:val="24"/>
        </w:rPr>
        <w:t>日</w:t>
      </w:r>
      <w:r w:rsidR="001A538C" w:rsidRPr="001A538C">
        <w:rPr>
          <w:rFonts w:hint="eastAsia"/>
          <w:sz w:val="24"/>
          <w:szCs w:val="24"/>
        </w:rPr>
        <w:t xml:space="preserve"> </w:t>
      </w:r>
      <w:r w:rsidR="001A538C" w:rsidRPr="001A538C">
        <w:rPr>
          <w:rFonts w:hint="eastAsia"/>
          <w:sz w:val="24"/>
          <w:szCs w:val="24"/>
        </w:rPr>
        <w:t>下午</w:t>
      </w:r>
      <w:r w:rsidR="001A538C" w:rsidRPr="001A538C">
        <w:rPr>
          <w:rFonts w:hint="eastAsia"/>
          <w:sz w:val="24"/>
          <w:szCs w:val="24"/>
        </w:rPr>
        <w:t>3</w:t>
      </w:r>
      <w:r w:rsidR="001A538C" w:rsidRPr="001A538C">
        <w:rPr>
          <w:rFonts w:hint="eastAsia"/>
          <w:sz w:val="24"/>
          <w:szCs w:val="24"/>
        </w:rPr>
        <w:t>时</w:t>
      </w:r>
      <w:r w:rsidR="001A538C" w:rsidRPr="001A538C">
        <w:rPr>
          <w:rFonts w:hint="eastAsia"/>
          <w:sz w:val="24"/>
          <w:szCs w:val="24"/>
        </w:rPr>
        <w:t>20</w:t>
      </w:r>
      <w:r w:rsidR="001A538C" w:rsidRPr="001A538C">
        <w:rPr>
          <w:rFonts w:hint="eastAsia"/>
          <w:sz w:val="24"/>
          <w:szCs w:val="24"/>
        </w:rPr>
        <w:t>分</w:t>
      </w:r>
      <w:r>
        <w:rPr>
          <w:rFonts w:hint="eastAsia"/>
          <w:sz w:val="24"/>
          <w:szCs w:val="24"/>
        </w:rPr>
        <w:t>（参标单</w:t>
      </w:r>
      <w:bookmarkEnd w:id="0"/>
      <w:r>
        <w:rPr>
          <w:rFonts w:hint="eastAsia"/>
          <w:sz w:val="24"/>
          <w:szCs w:val="24"/>
        </w:rPr>
        <w:t>位须提前</w:t>
      </w:r>
      <w:r>
        <w:rPr>
          <w:rFonts w:hint="eastAsia"/>
          <w:sz w:val="24"/>
          <w:szCs w:val="24"/>
        </w:rPr>
        <w:t>10</w:t>
      </w:r>
      <w:r>
        <w:rPr>
          <w:rFonts w:hint="eastAsia"/>
          <w:sz w:val="24"/>
          <w:szCs w:val="24"/>
        </w:rPr>
        <w:t>分钟报到，超出开标时间</w:t>
      </w:r>
      <w:r>
        <w:rPr>
          <w:rFonts w:hint="eastAsia"/>
          <w:sz w:val="24"/>
          <w:szCs w:val="24"/>
        </w:rPr>
        <w:t>10</w:t>
      </w:r>
      <w:r>
        <w:rPr>
          <w:rFonts w:hint="eastAsia"/>
          <w:sz w:val="24"/>
          <w:szCs w:val="24"/>
        </w:rPr>
        <w:t>分钟仍未到场的取消投标资格。）</w:t>
      </w:r>
    </w:p>
    <w:p w:rsidR="00C50C1A" w:rsidRDefault="00140F15">
      <w:pPr>
        <w:spacing w:line="440" w:lineRule="exact"/>
        <w:rPr>
          <w:sz w:val="24"/>
          <w:szCs w:val="24"/>
        </w:rPr>
      </w:pPr>
      <w:r>
        <w:rPr>
          <w:rFonts w:hint="eastAsia"/>
          <w:sz w:val="24"/>
          <w:szCs w:val="24"/>
        </w:rPr>
        <w:t>五、参标地点：石湾镇公共资源交易中心（博罗县石湾镇人民政府大院内一楼）</w:t>
      </w:r>
    </w:p>
    <w:p w:rsidR="00C50C1A" w:rsidRDefault="00140F15">
      <w:pPr>
        <w:spacing w:line="440" w:lineRule="exact"/>
        <w:rPr>
          <w:sz w:val="24"/>
          <w:szCs w:val="24"/>
        </w:rPr>
      </w:pPr>
      <w:r>
        <w:rPr>
          <w:rFonts w:hint="eastAsia"/>
          <w:sz w:val="24"/>
          <w:szCs w:val="24"/>
        </w:rPr>
        <w:t>六、备注：</w:t>
      </w:r>
    </w:p>
    <w:p w:rsidR="00C50C1A" w:rsidRDefault="00140F15">
      <w:pPr>
        <w:spacing w:line="440" w:lineRule="exact"/>
        <w:rPr>
          <w:sz w:val="24"/>
          <w:szCs w:val="24"/>
        </w:rPr>
      </w:pPr>
      <w:r>
        <w:rPr>
          <w:rFonts w:hint="eastAsia"/>
          <w:sz w:val="24"/>
          <w:szCs w:val="24"/>
        </w:rPr>
        <w:t>1.</w:t>
      </w:r>
      <w:r>
        <w:rPr>
          <w:rFonts w:hint="eastAsia"/>
          <w:sz w:val="24"/>
          <w:szCs w:val="24"/>
        </w:rPr>
        <w:t>参标方在报名前，请务必熟读、理解本项目的合同、公告等相关招标资料的内容再确认报名参投，一旦确认报名参标将视为同意招标资料内容及条款，且严格遵守交易管理制度。</w:t>
      </w:r>
    </w:p>
    <w:p w:rsidR="00C50C1A" w:rsidRDefault="00140F15">
      <w:pPr>
        <w:spacing w:line="440" w:lineRule="exact"/>
        <w:rPr>
          <w:sz w:val="24"/>
          <w:szCs w:val="24"/>
        </w:rPr>
      </w:pPr>
      <w:r>
        <w:rPr>
          <w:rFonts w:hint="eastAsia"/>
          <w:sz w:val="24"/>
          <w:szCs w:val="24"/>
        </w:rPr>
        <w:t>2.</w:t>
      </w:r>
      <w:r>
        <w:rPr>
          <w:rFonts w:hint="eastAsia"/>
          <w:sz w:val="24"/>
          <w:szCs w:val="24"/>
        </w:rPr>
        <w:t>每个参标单位进场人数不得超过</w:t>
      </w:r>
      <w:r>
        <w:rPr>
          <w:rFonts w:hint="eastAsia"/>
          <w:sz w:val="24"/>
          <w:szCs w:val="24"/>
        </w:rPr>
        <w:t>2</w:t>
      </w:r>
      <w:r>
        <w:rPr>
          <w:rFonts w:hint="eastAsia"/>
          <w:sz w:val="24"/>
          <w:szCs w:val="24"/>
        </w:rPr>
        <w:t>人，其中一人必须为参标单位（法定代表人）或持有参标单位出具委托书的委托人，持身份证（原件）等相关证明资料进场参标。</w:t>
      </w:r>
    </w:p>
    <w:p w:rsidR="00C50C1A" w:rsidRDefault="00140F15">
      <w:pPr>
        <w:spacing w:line="440" w:lineRule="exact"/>
        <w:rPr>
          <w:sz w:val="24"/>
          <w:szCs w:val="24"/>
        </w:rPr>
      </w:pPr>
      <w:r>
        <w:rPr>
          <w:rFonts w:hint="eastAsia"/>
          <w:sz w:val="24"/>
          <w:szCs w:val="24"/>
        </w:rPr>
        <w:t>3.</w:t>
      </w:r>
      <w:r>
        <w:rPr>
          <w:rFonts w:hint="eastAsia"/>
          <w:sz w:val="24"/>
          <w:szCs w:val="24"/>
        </w:rPr>
        <w:t>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rsidR="00C50C1A" w:rsidRDefault="00140F15">
      <w:pPr>
        <w:spacing w:line="440" w:lineRule="exact"/>
        <w:rPr>
          <w:sz w:val="24"/>
          <w:szCs w:val="24"/>
        </w:rPr>
      </w:pPr>
      <w:r>
        <w:rPr>
          <w:rFonts w:hint="eastAsia"/>
          <w:sz w:val="24"/>
          <w:szCs w:val="24"/>
        </w:rPr>
        <w:t>4.</w:t>
      </w:r>
      <w:r>
        <w:rPr>
          <w:rFonts w:hint="eastAsia"/>
          <w:sz w:val="24"/>
          <w:szCs w:val="24"/>
        </w:rPr>
        <w:t>如参标单位个数不足的（工程建设类、物资（服务）类采购不少于三家，资产资源类交易不少于一家），则本次标会不具备开启条件。开标结果中至少要有一家参标单位的参标资料符合招标资料需求，否则本次招标无效。</w:t>
      </w:r>
    </w:p>
    <w:p w:rsidR="00C50C1A" w:rsidRDefault="00140F15">
      <w:pPr>
        <w:spacing w:line="440" w:lineRule="exact"/>
        <w:rPr>
          <w:sz w:val="24"/>
          <w:szCs w:val="24"/>
        </w:rPr>
      </w:pPr>
      <w:r>
        <w:rPr>
          <w:rFonts w:hint="eastAsia"/>
          <w:sz w:val="24"/>
          <w:szCs w:val="24"/>
        </w:rPr>
        <w:t>5.</w:t>
      </w:r>
      <w:r>
        <w:rPr>
          <w:rFonts w:hint="eastAsia"/>
          <w:sz w:val="24"/>
          <w:szCs w:val="24"/>
        </w:rPr>
        <w:t>正式中标单位一旦确定，中标单位须按中标通知书规定的时间内签订合同并按合同条款履约，因中标单位原因未按规定签订合同和履行合同条款的，作弃标（违约）处理，招标押金（或项目履约保证金）归招标单位所有。</w:t>
      </w:r>
    </w:p>
    <w:p w:rsidR="00C50C1A" w:rsidRDefault="00140F15">
      <w:pPr>
        <w:spacing w:line="440" w:lineRule="exact"/>
        <w:rPr>
          <w:sz w:val="24"/>
          <w:szCs w:val="24"/>
        </w:rPr>
      </w:pPr>
      <w:r>
        <w:rPr>
          <w:rFonts w:hint="eastAsia"/>
          <w:sz w:val="24"/>
          <w:szCs w:val="24"/>
        </w:rPr>
        <w:t xml:space="preserve">6. </w:t>
      </w:r>
      <w:r>
        <w:rPr>
          <w:rFonts w:hint="eastAsia"/>
          <w:sz w:val="24"/>
          <w:szCs w:val="24"/>
        </w:rPr>
        <w:t>参标方承诺本次招标活动前三年内（设立不满三年的从设立之日计算），在经营活动中没有重大违法记录；至参加本次招标活动报名时间止未被列入“信用中国”网站（</w:t>
      </w:r>
      <w:r>
        <w:rPr>
          <w:rFonts w:hint="eastAsia"/>
          <w:sz w:val="24"/>
          <w:szCs w:val="24"/>
        </w:rPr>
        <w:t>http://www.creditchina.gov.cn</w:t>
      </w:r>
      <w:r>
        <w:rPr>
          <w:rFonts w:hint="eastAsia"/>
          <w:sz w:val="24"/>
          <w:szCs w:val="24"/>
        </w:rPr>
        <w:t>）或“中国执行信息公开网”（</w:t>
      </w:r>
      <w:r>
        <w:rPr>
          <w:rFonts w:hint="eastAsia"/>
          <w:sz w:val="24"/>
          <w:szCs w:val="24"/>
        </w:rPr>
        <w:t>http://zxgk.court.gov.cn/</w:t>
      </w:r>
      <w:r>
        <w:rPr>
          <w:rFonts w:hint="eastAsia"/>
          <w:sz w:val="24"/>
          <w:szCs w:val="24"/>
        </w:rPr>
        <w:t>）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rsidR="00C50C1A" w:rsidRDefault="00C50C1A">
      <w:pPr>
        <w:spacing w:line="440" w:lineRule="exact"/>
        <w:rPr>
          <w:sz w:val="24"/>
          <w:szCs w:val="24"/>
        </w:rPr>
      </w:pPr>
    </w:p>
    <w:p w:rsidR="00C50C1A" w:rsidRDefault="00140F15">
      <w:pPr>
        <w:spacing w:line="440" w:lineRule="exact"/>
        <w:jc w:val="left"/>
        <w:rPr>
          <w:rFonts w:ascii="宋体" w:hAnsi="宋体"/>
          <w:sz w:val="28"/>
          <w:szCs w:val="28"/>
        </w:rPr>
      </w:pPr>
      <w:r>
        <w:rPr>
          <w:rFonts w:ascii="宋体" w:hAnsi="宋体" w:hint="eastAsia"/>
          <w:sz w:val="28"/>
          <w:szCs w:val="28"/>
        </w:rPr>
        <w:t>参标单位</w:t>
      </w:r>
      <w:r>
        <w:rPr>
          <w:rFonts w:ascii="宋体" w:hAnsi="宋体" w:hint="eastAsia"/>
          <w:b/>
          <w:color w:val="FF0000"/>
          <w:sz w:val="28"/>
          <w:szCs w:val="28"/>
        </w:rPr>
        <w:t>(盖章)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C50C1A" w:rsidRDefault="00140F15">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C50C1A" w:rsidRDefault="00140F15">
      <w:pPr>
        <w:spacing w:line="440" w:lineRule="exact"/>
        <w:jc w:val="right"/>
        <w:rPr>
          <w:rFonts w:ascii="宋体" w:hAnsi="宋体"/>
          <w:sz w:val="28"/>
          <w:szCs w:val="28"/>
        </w:rPr>
      </w:pPr>
      <w:r>
        <w:rPr>
          <w:rFonts w:ascii="宋体" w:hAnsi="宋体" w:hint="eastAsia"/>
          <w:sz w:val="28"/>
          <w:szCs w:val="28"/>
        </w:rPr>
        <w:t>时间：2023年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C50C1A">
      <w:pgSz w:w="11906" w:h="16838"/>
      <w:pgMar w:top="454" w:right="454" w:bottom="454" w:left="45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140F15"/>
    <w:rsid w:val="001A538C"/>
    <w:rsid w:val="002524E1"/>
    <w:rsid w:val="00354A27"/>
    <w:rsid w:val="005F0003"/>
    <w:rsid w:val="005F0543"/>
    <w:rsid w:val="0061259E"/>
    <w:rsid w:val="006B115B"/>
    <w:rsid w:val="00793C1E"/>
    <w:rsid w:val="00936C66"/>
    <w:rsid w:val="009D011E"/>
    <w:rsid w:val="009F22B3"/>
    <w:rsid w:val="00C30B52"/>
    <w:rsid w:val="00C50C1A"/>
    <w:rsid w:val="098B4170"/>
    <w:rsid w:val="3EE652C5"/>
    <w:rsid w:val="402B3743"/>
    <w:rsid w:val="596E4D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181</Words>
  <Characters>1037</Characters>
  <Application>Microsoft Office Word</Application>
  <DocSecurity>0</DocSecurity>
  <Lines>8</Lines>
  <Paragraphs>2</Paragraphs>
  <ScaleCrop>false</ScaleCrop>
  <Company/>
  <LinksUpToDate>false</LinksUpToDate>
  <CharactersWithSpaces>1216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9</cp:revision>
  <dcterms:created xsi:type="dcterms:W3CDTF">2023-04-26T08:18:00Z</dcterms:created>
  <dcterms:modified xsi:type="dcterms:W3CDTF">2024-01-16T08:43:00Z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F694585C9E93440797F63FDDF348D765_12</vt:lpwstr>
  </property>
</Properties>
</file>