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</w:rPr>
        <w:t>博罗县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文化广电旅游体育局202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度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行政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许可实施和监督管理情况报告</w:t>
      </w:r>
    </w:p>
    <w:bookmarkEnd w:id="0"/>
    <w:p>
      <w:pPr>
        <w:spacing w:line="540" w:lineRule="exact"/>
        <w:jc w:val="center"/>
        <w:rPr>
          <w:rFonts w:hint="eastAsia" w:ascii="楷体_GB2312" w:eastAsia="楷体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根据《广东省行政许可监督管理条例》有关规定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和要求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，现将我单位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年行政许可实施和监督管理情况报告如下：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一、基本情况</w:t>
      </w:r>
    </w:p>
    <w:p>
      <w:pPr>
        <w:ind w:firstLine="643" w:firstLineChars="200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（一）现有事项及办理情况。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2023年，我局现有行政许可审批事项共68项,已全部纳入广东政务服务网进行公开办理。2023年我局共收到行政许可事项申请179单，受理179单，办结179单，办结率100%，</w:t>
      </w:r>
    </w:p>
    <w:p>
      <w:pPr>
        <w:spacing w:line="560" w:lineRule="exact"/>
        <w:ind w:firstLine="643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（二）依法实施情况。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我局根据行政审批制度改革的要求, 不断优化审批流程和规范审批程序,严格遵守行政审批的审批权限、程序、环节、 条件等规定,明确审批标准和自由裁量权。</w:t>
      </w:r>
    </w:p>
    <w:p>
      <w:pPr>
        <w:spacing w:line="560" w:lineRule="exact"/>
        <w:ind w:firstLine="643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（三）公开公示情况。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根据有关行政审批标准化建设要求, 我局对所有行政审批项目的实施主体、依据、程序、条件、期限、裁量标准、申请材料及办法、收费标准、申请书格式文本、咨询投诉方式等信息在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广东政务服务网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及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我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局网站进行了明确、详细的公示,行政许可实施过程和结果都可以在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我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局网站和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广东政务服务网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上进行查询。</w:t>
      </w:r>
    </w:p>
    <w:p>
      <w:pPr>
        <w:spacing w:line="560" w:lineRule="exact"/>
        <w:ind w:firstLine="643" w:firstLineChars="20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（四）监督管理情况。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一是加强监督检查，为保证行政许可审批工作合法、准确、公正，我局相关部门定期或不定期进行行政执法和指导，依法对相关工作人员施行行政许可监督检查。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二是公开接受社会监督建议，为促进我局行政许可工作高效开展，定期收集听取意见及建议，根据建议有针对性地进行整改。</w:t>
      </w:r>
    </w:p>
    <w:p>
      <w:pPr>
        <w:spacing w:line="560" w:lineRule="exact"/>
        <w:ind w:firstLine="643" w:firstLineChars="20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（五）实施效果情况。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202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年度，在办理行政审批事项过程中，我局均做到了依法依规审批，全面梳理行政服务事项、制订明确的办事指南、规范和优化审批流程，通过减时间压缩申请材料、综合窗口一窗受理、实现最后跑一次和容缺办理，使审批程序逐步规范、行政效率明显提高，各事项均可以在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广东政务服务网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或网上办事大厅办理及咨询,大大方便了群众办事,得到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群众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认可,未出现不满意的情况</w:t>
      </w: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二、存在问题和困难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（一）综合窗口人员频繁更换，相关行政许可事项及业务知识了解不够、掌握不全面。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（二）需加强宣传网上办理事项，部分办事群众通过现场咨询、电话咨询才了解可以在网上办理的相关事项。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</w:rPr>
        <w:t>三、下一步工作措施及有关建议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（一）严格实行行政许可事项清单，严格规范行政裁量权，不断促进行政许可行为规范、高效。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eastAsia="zh-CN"/>
        </w:rPr>
        <w:t>（二）深化行政许可信息公开制度，专人负责跟踪监督公开情况，加强督促落实。</w:t>
      </w:r>
    </w:p>
    <w:p>
      <w:pPr>
        <w:spacing w:line="560" w:lineRule="exact"/>
        <w:rPr>
          <w:rFonts w:hint="eastAsia" w:ascii="宋体" w:hAnsi="宋体" w:eastAsia="宋体" w:cs="宋体"/>
          <w:color w:val="auto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2154" w:right="1417" w:bottom="164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2628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pt;width: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ixxe3NAAAAADAQAADwAAAAAAAAABACAAAAAiAAAAZHJzL2Rvd25y&#10;ZXYueG1sUEsBAhQAFAAAAAgAh07iQOPmZvXNAQAAlwMAAA4AAAAAAAAAAQAgAAAAHwEAAGRycy9l&#10;Mm9Eb2MueG1sUEsFBgAAAAAGAAYAWQEAAF4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- 8 -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21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2024-01-18T01:37:24Z</dcterms:created>
  <dc:creator>Administrator</dc:creator>
  <cp:lastModifiedBy>Administrator</cp:lastModifiedBy>
  <dcterms:modified xsi:type="dcterms:W3CDTF">2024-01-18T01:37:36Z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2139F08780BD46FA9E213E0EC2D76F67</vt:lpwstr>
  </property>
</Properties>
</file>