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6CD" w:rsidRDefault="00A859EF">
      <w:pPr>
        <w:spacing w:line="500" w:lineRule="exact"/>
        <w:jc w:val="center"/>
        <w:rPr>
          <w:rFonts w:ascii="宋体" w:hAnsi="宋体"/>
          <w:b/>
          <w:spacing w:val="10"/>
          <w:sz w:val="48"/>
          <w:szCs w:val="48"/>
        </w:rPr>
      </w:pPr>
      <w:r>
        <w:rPr>
          <w:rFonts w:ascii="宋体" w:hAnsi="宋体" w:hint="eastAsia"/>
          <w:b/>
          <w:spacing w:val="10"/>
          <w:sz w:val="48"/>
          <w:szCs w:val="48"/>
        </w:rPr>
        <w:t>招标方案</w:t>
      </w:r>
    </w:p>
    <w:p w:rsidR="005506CD" w:rsidRDefault="005506CD">
      <w:pPr>
        <w:spacing w:line="360" w:lineRule="exact"/>
        <w:jc w:val="center"/>
        <w:rPr>
          <w:rFonts w:ascii="宋体" w:hAnsi="宋体"/>
          <w:color w:val="0070C0"/>
          <w:spacing w:val="10"/>
          <w:sz w:val="30"/>
          <w:szCs w:val="30"/>
        </w:rPr>
      </w:pPr>
    </w:p>
    <w:p w:rsidR="005506CD" w:rsidRDefault="00A859EF">
      <w:pPr>
        <w:spacing w:line="420" w:lineRule="exact"/>
        <w:ind w:firstLineChars="200" w:firstLine="600"/>
        <w:jc w:val="left"/>
        <w:rPr>
          <w:rFonts w:ascii="宋体" w:hAnsi="宋体"/>
          <w:spacing w:val="10"/>
          <w:sz w:val="28"/>
          <w:szCs w:val="28"/>
        </w:rPr>
      </w:pPr>
      <w:r>
        <w:rPr>
          <w:rFonts w:ascii="宋体" w:hAnsi="宋体" w:hint="eastAsia"/>
          <w:spacing w:val="10"/>
          <w:sz w:val="28"/>
          <w:szCs w:val="28"/>
        </w:rPr>
        <w:t>经研究决定，以下项目按有关规定开展招标工作，制定方案如下：</w:t>
      </w:r>
    </w:p>
    <w:p w:rsidR="005506CD" w:rsidRDefault="00A859EF">
      <w:pPr>
        <w:numPr>
          <w:ilvl w:val="0"/>
          <w:numId w:val="1"/>
        </w:numPr>
        <w:spacing w:line="420" w:lineRule="exact"/>
        <w:ind w:firstLineChars="200" w:firstLine="600"/>
        <w:jc w:val="left"/>
        <w:rPr>
          <w:rFonts w:ascii="宋体" w:hAnsi="宋体"/>
          <w:bCs/>
          <w:spacing w:val="10"/>
          <w:sz w:val="28"/>
          <w:szCs w:val="28"/>
        </w:rPr>
      </w:pPr>
      <w:r>
        <w:rPr>
          <w:rFonts w:ascii="宋体" w:hAnsi="宋体" w:hint="eastAsia"/>
          <w:spacing w:val="10"/>
          <w:sz w:val="28"/>
          <w:szCs w:val="28"/>
        </w:rPr>
        <w:t>项目名称：</w:t>
      </w:r>
      <w:r>
        <w:rPr>
          <w:rFonts w:hint="eastAsia"/>
          <w:bCs/>
          <w:sz w:val="28"/>
          <w:szCs w:val="28"/>
        </w:rPr>
        <w:t>西</w:t>
      </w:r>
      <w:proofErr w:type="gramStart"/>
      <w:r>
        <w:rPr>
          <w:rFonts w:hint="eastAsia"/>
          <w:bCs/>
          <w:sz w:val="28"/>
          <w:szCs w:val="28"/>
        </w:rPr>
        <w:t>埔</w:t>
      </w:r>
      <w:proofErr w:type="gramEnd"/>
      <w:r>
        <w:rPr>
          <w:rFonts w:hint="eastAsia"/>
          <w:bCs/>
          <w:sz w:val="28"/>
          <w:szCs w:val="28"/>
        </w:rPr>
        <w:t>股份经济合作社厂房一、厂房二、宿舍楼</w:t>
      </w:r>
      <w:r>
        <w:rPr>
          <w:rFonts w:hint="eastAsia"/>
          <w:bCs/>
          <w:sz w:val="28"/>
          <w:szCs w:val="28"/>
        </w:rPr>
        <w:t>500KVA</w:t>
      </w:r>
      <w:r>
        <w:rPr>
          <w:rFonts w:hint="eastAsia"/>
          <w:bCs/>
          <w:sz w:val="28"/>
          <w:szCs w:val="28"/>
        </w:rPr>
        <w:t>临时欧式箱变配电工程。</w:t>
      </w:r>
    </w:p>
    <w:p w:rsidR="005506CD" w:rsidRDefault="00A859EF">
      <w:pPr>
        <w:spacing w:line="420" w:lineRule="exact"/>
        <w:jc w:val="left"/>
        <w:rPr>
          <w:rFonts w:ascii="宋体" w:hAnsi="宋体"/>
          <w:spacing w:val="10"/>
          <w:sz w:val="28"/>
          <w:szCs w:val="28"/>
        </w:rPr>
      </w:pPr>
      <w:r>
        <w:rPr>
          <w:rFonts w:ascii="宋体" w:hAnsi="宋体" w:hint="eastAsia"/>
          <w:spacing w:val="10"/>
          <w:sz w:val="28"/>
          <w:szCs w:val="28"/>
        </w:rPr>
        <w:t>二、招投押金：招投</w:t>
      </w:r>
      <w:r>
        <w:rPr>
          <w:rFonts w:ascii="宋体" w:hAnsi="宋体" w:hint="eastAsia"/>
          <w:spacing w:val="10"/>
          <w:sz w:val="28"/>
          <w:szCs w:val="28"/>
          <w:u w:val="single"/>
        </w:rPr>
        <w:t>壹万</w:t>
      </w:r>
      <w:r>
        <w:rPr>
          <w:rFonts w:ascii="宋体" w:hAnsi="宋体" w:hint="eastAsia"/>
          <w:spacing w:val="10"/>
          <w:sz w:val="28"/>
          <w:szCs w:val="28"/>
        </w:rPr>
        <w:t>元整（10000元）人民币。中标单位在签</w:t>
      </w:r>
      <w:r w:rsidR="0061187D" w:rsidRPr="0061187D">
        <w:rPr>
          <w:rFonts w:ascii="宋体" w:hAnsi="宋体" w:hint="eastAsia"/>
          <w:spacing w:val="10"/>
          <w:sz w:val="28"/>
          <w:szCs w:val="28"/>
        </w:rPr>
        <w:t>订</w:t>
      </w:r>
      <w:r>
        <w:rPr>
          <w:rFonts w:ascii="宋体" w:hAnsi="宋体" w:hint="eastAsia"/>
          <w:spacing w:val="10"/>
          <w:sz w:val="28"/>
          <w:szCs w:val="28"/>
        </w:rPr>
        <w:t>合同后申请退回招投押金时，必须出示甲乙双方签</w:t>
      </w:r>
      <w:r w:rsidR="0061187D" w:rsidRPr="0061187D">
        <w:rPr>
          <w:rFonts w:ascii="宋体" w:hAnsi="宋体" w:hint="eastAsia"/>
          <w:spacing w:val="10"/>
          <w:sz w:val="28"/>
          <w:szCs w:val="28"/>
        </w:rPr>
        <w:t>订</w:t>
      </w:r>
      <w:r>
        <w:rPr>
          <w:rFonts w:ascii="宋体" w:hAnsi="宋体" w:hint="eastAsia"/>
          <w:spacing w:val="10"/>
          <w:sz w:val="28"/>
          <w:szCs w:val="28"/>
        </w:rPr>
        <w:t>的合同（正本）及相关履行合同条款的依据，核实后无息退回；其他参</w:t>
      </w:r>
      <w:proofErr w:type="gramStart"/>
      <w:r>
        <w:rPr>
          <w:rFonts w:ascii="宋体" w:hAnsi="宋体" w:hint="eastAsia"/>
          <w:spacing w:val="10"/>
          <w:sz w:val="28"/>
          <w:szCs w:val="28"/>
        </w:rPr>
        <w:t>投单位</w:t>
      </w:r>
      <w:proofErr w:type="gramEnd"/>
      <w:r>
        <w:rPr>
          <w:rFonts w:ascii="宋体" w:hAnsi="宋体" w:hint="eastAsia"/>
          <w:spacing w:val="10"/>
          <w:sz w:val="28"/>
          <w:szCs w:val="28"/>
        </w:rPr>
        <w:t>的招投押金在中标结果公示期满后申请退还（无息）。</w:t>
      </w:r>
    </w:p>
    <w:p w:rsidR="005506CD" w:rsidRDefault="00A859EF">
      <w:pPr>
        <w:spacing w:line="420" w:lineRule="exact"/>
        <w:ind w:firstLineChars="200" w:firstLine="600"/>
        <w:jc w:val="left"/>
        <w:rPr>
          <w:rFonts w:ascii="宋体" w:hAnsi="宋体"/>
          <w:spacing w:val="10"/>
          <w:sz w:val="28"/>
          <w:szCs w:val="28"/>
        </w:rPr>
      </w:pPr>
      <w:r>
        <w:rPr>
          <w:rFonts w:ascii="宋体" w:hAnsi="宋体" w:hint="eastAsia"/>
          <w:spacing w:val="10"/>
          <w:sz w:val="28"/>
          <w:szCs w:val="28"/>
        </w:rPr>
        <w:t>参</w:t>
      </w:r>
      <w:proofErr w:type="gramStart"/>
      <w:r>
        <w:rPr>
          <w:rFonts w:ascii="宋体" w:hAnsi="宋体" w:hint="eastAsia"/>
          <w:spacing w:val="10"/>
          <w:sz w:val="28"/>
          <w:szCs w:val="28"/>
        </w:rPr>
        <w:t>投单位</w:t>
      </w:r>
      <w:proofErr w:type="gramEnd"/>
      <w:r>
        <w:rPr>
          <w:rFonts w:ascii="宋体" w:hAnsi="宋体" w:hint="eastAsia"/>
          <w:spacing w:val="10"/>
          <w:sz w:val="28"/>
          <w:szCs w:val="28"/>
        </w:rPr>
        <w:t>应在招投公告规定时间内将招投押金汇入</w:t>
      </w:r>
    </w:p>
    <w:p w:rsidR="005506CD" w:rsidRDefault="00A859EF">
      <w:pPr>
        <w:numPr>
          <w:ilvl w:val="0"/>
          <w:numId w:val="2"/>
        </w:numPr>
        <w:spacing w:line="420" w:lineRule="exact"/>
        <w:ind w:firstLineChars="200" w:firstLine="600"/>
        <w:jc w:val="left"/>
        <w:rPr>
          <w:rFonts w:ascii="宋体" w:hAnsi="宋体"/>
          <w:spacing w:val="10"/>
          <w:sz w:val="28"/>
          <w:szCs w:val="28"/>
        </w:rPr>
      </w:pPr>
      <w:r>
        <w:rPr>
          <w:rFonts w:ascii="宋体" w:hAnsi="宋体" w:hint="eastAsia"/>
          <w:spacing w:val="10"/>
          <w:sz w:val="28"/>
          <w:szCs w:val="28"/>
        </w:rPr>
        <w:t>银行账户名称：博罗县石湾镇财政管理所</w:t>
      </w:r>
    </w:p>
    <w:p w:rsidR="005506CD" w:rsidRDefault="00A859EF">
      <w:pPr>
        <w:spacing w:line="420" w:lineRule="exact"/>
        <w:ind w:firstLineChars="200" w:firstLine="600"/>
        <w:jc w:val="left"/>
        <w:rPr>
          <w:rFonts w:ascii="宋体" w:hAnsi="宋体"/>
          <w:spacing w:val="10"/>
          <w:sz w:val="28"/>
          <w:szCs w:val="28"/>
        </w:rPr>
      </w:pPr>
      <w:r>
        <w:rPr>
          <w:rFonts w:ascii="宋体" w:hAnsi="宋体" w:hint="eastAsia"/>
          <w:spacing w:val="10"/>
          <w:sz w:val="28"/>
          <w:szCs w:val="28"/>
        </w:rPr>
        <w:t>2、账户开户银行：广东博罗农村商业银行股份有限公司石湾支行</w:t>
      </w:r>
    </w:p>
    <w:p w:rsidR="005506CD" w:rsidRDefault="00A859EF">
      <w:pPr>
        <w:spacing w:line="420" w:lineRule="exact"/>
        <w:ind w:firstLineChars="200" w:firstLine="600"/>
        <w:jc w:val="left"/>
        <w:rPr>
          <w:rFonts w:ascii="宋体" w:hAnsi="宋体"/>
          <w:spacing w:val="10"/>
          <w:sz w:val="28"/>
          <w:szCs w:val="28"/>
        </w:rPr>
      </w:pPr>
      <w:r>
        <w:rPr>
          <w:rFonts w:ascii="宋体" w:hAnsi="宋体" w:hint="eastAsia"/>
          <w:spacing w:val="10"/>
          <w:sz w:val="28"/>
          <w:szCs w:val="28"/>
        </w:rPr>
        <w:t>3、银行账号：80020000002036650</w:t>
      </w:r>
    </w:p>
    <w:p w:rsidR="005506CD" w:rsidRDefault="00A859EF">
      <w:pPr>
        <w:spacing w:line="420" w:lineRule="exact"/>
        <w:ind w:firstLineChars="200" w:firstLine="600"/>
        <w:jc w:val="left"/>
        <w:rPr>
          <w:rFonts w:ascii="宋体" w:hAnsi="宋体"/>
          <w:spacing w:val="10"/>
          <w:sz w:val="28"/>
          <w:szCs w:val="28"/>
        </w:rPr>
      </w:pPr>
      <w:r>
        <w:rPr>
          <w:rFonts w:ascii="宋体" w:hAnsi="宋体" w:hint="eastAsia"/>
          <w:spacing w:val="10"/>
          <w:sz w:val="28"/>
          <w:szCs w:val="28"/>
        </w:rPr>
        <w:t>三、项目履约保证金：收取项目履约保证金45000元。由中标单位在中标结果公示期满无异议5天内缴交。项目履约保证金在工程竣工经甲方和相关职能部门验收合格后7天内无息退回。</w:t>
      </w:r>
    </w:p>
    <w:p w:rsidR="005506CD" w:rsidRDefault="00A859EF">
      <w:pPr>
        <w:spacing w:line="420" w:lineRule="exact"/>
        <w:ind w:firstLineChars="200" w:firstLine="600"/>
        <w:jc w:val="left"/>
        <w:rPr>
          <w:rFonts w:ascii="宋体" w:hAnsi="宋体"/>
          <w:spacing w:val="10"/>
          <w:sz w:val="28"/>
          <w:szCs w:val="28"/>
        </w:rPr>
      </w:pPr>
      <w:r>
        <w:rPr>
          <w:rFonts w:ascii="宋体" w:hAnsi="宋体" w:hint="eastAsia"/>
          <w:spacing w:val="10"/>
          <w:sz w:val="28"/>
          <w:szCs w:val="28"/>
        </w:rPr>
        <w:t>项目履约保证金需在规定时间内汇入招标单位指定账户。</w:t>
      </w:r>
    </w:p>
    <w:p w:rsidR="005506CD" w:rsidRDefault="00A859EF">
      <w:pPr>
        <w:spacing w:line="420" w:lineRule="exact"/>
        <w:ind w:firstLineChars="200" w:firstLine="600"/>
        <w:jc w:val="left"/>
        <w:rPr>
          <w:rFonts w:ascii="宋体" w:hAnsi="宋体"/>
          <w:spacing w:val="10"/>
          <w:sz w:val="28"/>
          <w:szCs w:val="28"/>
        </w:rPr>
      </w:pPr>
      <w:r>
        <w:rPr>
          <w:rFonts w:ascii="宋体" w:hAnsi="宋体" w:hint="eastAsia"/>
          <w:spacing w:val="10"/>
          <w:sz w:val="28"/>
          <w:szCs w:val="28"/>
        </w:rPr>
        <w:t>四、投标方式：</w:t>
      </w:r>
      <w:r>
        <w:rPr>
          <w:rFonts w:hint="eastAsia"/>
          <w:spacing w:val="10"/>
          <w:sz w:val="28"/>
          <w:szCs w:val="28"/>
        </w:rPr>
        <w:t>以</w:t>
      </w:r>
      <w:proofErr w:type="gramStart"/>
      <w:r>
        <w:rPr>
          <w:rFonts w:hint="eastAsia"/>
          <w:spacing w:val="10"/>
          <w:sz w:val="28"/>
          <w:szCs w:val="28"/>
        </w:rPr>
        <w:t>下浮率</w:t>
      </w:r>
      <w:proofErr w:type="gramEnd"/>
      <w:r>
        <w:rPr>
          <w:rFonts w:hint="eastAsia"/>
          <w:spacing w:val="10"/>
          <w:sz w:val="28"/>
          <w:szCs w:val="28"/>
        </w:rPr>
        <w:t>方式进行投标，以招标单位所报</w:t>
      </w:r>
      <w:proofErr w:type="gramStart"/>
      <w:r>
        <w:rPr>
          <w:rFonts w:hint="eastAsia"/>
          <w:spacing w:val="10"/>
          <w:sz w:val="28"/>
          <w:szCs w:val="28"/>
        </w:rPr>
        <w:t>下浮率</w:t>
      </w:r>
      <w:proofErr w:type="gramEnd"/>
      <w:r>
        <w:rPr>
          <w:rFonts w:hint="eastAsia"/>
          <w:spacing w:val="10"/>
          <w:sz w:val="28"/>
          <w:szCs w:val="28"/>
        </w:rPr>
        <w:t>为最低基数，</w:t>
      </w:r>
      <w:proofErr w:type="gramStart"/>
      <w:r>
        <w:rPr>
          <w:rFonts w:hint="eastAsia"/>
          <w:spacing w:val="10"/>
          <w:sz w:val="28"/>
          <w:szCs w:val="28"/>
        </w:rPr>
        <w:t>下浮率</w:t>
      </w:r>
      <w:proofErr w:type="gramEnd"/>
      <w:r>
        <w:rPr>
          <w:rFonts w:hint="eastAsia"/>
          <w:spacing w:val="10"/>
          <w:sz w:val="28"/>
          <w:szCs w:val="28"/>
        </w:rPr>
        <w:t>高者中标，同标者先开先得。</w:t>
      </w:r>
    </w:p>
    <w:p w:rsidR="005506CD" w:rsidRDefault="00A859EF">
      <w:pPr>
        <w:spacing w:line="420" w:lineRule="exact"/>
        <w:ind w:firstLineChars="200" w:firstLine="600"/>
        <w:jc w:val="left"/>
        <w:rPr>
          <w:rFonts w:ascii="宋体" w:hAnsi="宋体"/>
          <w:spacing w:val="10"/>
          <w:sz w:val="28"/>
          <w:szCs w:val="28"/>
        </w:rPr>
      </w:pPr>
      <w:r>
        <w:rPr>
          <w:rFonts w:ascii="宋体" w:hAnsi="宋体" w:hint="eastAsia"/>
          <w:spacing w:val="10"/>
          <w:sz w:val="28"/>
          <w:szCs w:val="28"/>
        </w:rPr>
        <w:t>五、投标须知：正式中标单位一旦确定，中标单位须按中标通知书规定的时间内签</w:t>
      </w:r>
      <w:r w:rsidR="0061187D" w:rsidRPr="0061187D">
        <w:rPr>
          <w:rFonts w:ascii="宋体" w:hAnsi="宋体" w:hint="eastAsia"/>
          <w:spacing w:val="10"/>
          <w:sz w:val="28"/>
          <w:szCs w:val="28"/>
        </w:rPr>
        <w:t>订</w:t>
      </w:r>
      <w:bookmarkStart w:id="0" w:name="_GoBack"/>
      <w:bookmarkEnd w:id="0"/>
      <w:r>
        <w:rPr>
          <w:rFonts w:ascii="宋体" w:hAnsi="宋体" w:hint="eastAsia"/>
          <w:spacing w:val="10"/>
          <w:sz w:val="28"/>
          <w:szCs w:val="28"/>
        </w:rPr>
        <w:t>合同并按合同条款履约，因中标单位原因未按规定签</w:t>
      </w:r>
      <w:r w:rsidR="0061187D" w:rsidRPr="0061187D">
        <w:rPr>
          <w:rFonts w:ascii="宋体" w:hAnsi="宋体" w:hint="eastAsia"/>
          <w:spacing w:val="10"/>
          <w:sz w:val="28"/>
          <w:szCs w:val="28"/>
        </w:rPr>
        <w:t>订</w:t>
      </w:r>
      <w:r>
        <w:rPr>
          <w:rFonts w:ascii="宋体" w:hAnsi="宋体" w:hint="eastAsia"/>
          <w:spacing w:val="10"/>
          <w:sz w:val="28"/>
          <w:szCs w:val="28"/>
        </w:rPr>
        <w:t>合同及履行合同条款的，作弃标（违约）处理，招投押金（或项目履约保证金）归招标单位所有。设计和预算服务费用由中标单位支付。</w:t>
      </w:r>
    </w:p>
    <w:p w:rsidR="005506CD" w:rsidRDefault="00A859EF">
      <w:pPr>
        <w:spacing w:line="420" w:lineRule="exact"/>
        <w:ind w:firstLineChars="200" w:firstLine="600"/>
        <w:jc w:val="left"/>
        <w:rPr>
          <w:rFonts w:ascii="宋体" w:hAnsi="宋体"/>
          <w:spacing w:val="10"/>
          <w:sz w:val="28"/>
          <w:szCs w:val="28"/>
        </w:rPr>
      </w:pPr>
      <w:r>
        <w:rPr>
          <w:rFonts w:ascii="宋体" w:hAnsi="宋体" w:hint="eastAsia"/>
          <w:spacing w:val="10"/>
          <w:sz w:val="28"/>
          <w:szCs w:val="28"/>
        </w:rPr>
        <w:t>六、具体项目主要内容详见合同。</w:t>
      </w:r>
    </w:p>
    <w:p w:rsidR="005506CD" w:rsidRDefault="00A859EF">
      <w:pPr>
        <w:spacing w:line="420" w:lineRule="exact"/>
        <w:ind w:right="640" w:firstLineChars="200" w:firstLine="600"/>
        <w:jc w:val="left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hAnsi="宋体" w:hint="eastAsia"/>
          <w:spacing w:val="10"/>
          <w:sz w:val="28"/>
          <w:szCs w:val="28"/>
        </w:rPr>
        <w:t>七、参</w:t>
      </w:r>
      <w:proofErr w:type="gramStart"/>
      <w:r>
        <w:rPr>
          <w:rFonts w:ascii="宋体" w:hAnsi="宋体" w:hint="eastAsia"/>
          <w:spacing w:val="10"/>
          <w:sz w:val="28"/>
          <w:szCs w:val="28"/>
        </w:rPr>
        <w:t>投单位</w:t>
      </w:r>
      <w:proofErr w:type="gramEnd"/>
      <w:r>
        <w:rPr>
          <w:rFonts w:ascii="宋体" w:hAnsi="宋体" w:hint="eastAsia"/>
          <w:spacing w:val="10"/>
          <w:sz w:val="28"/>
          <w:szCs w:val="28"/>
        </w:rPr>
        <w:t>必须具备：参</w:t>
      </w:r>
      <w:proofErr w:type="gramStart"/>
      <w:r>
        <w:rPr>
          <w:rFonts w:ascii="宋体" w:hAnsi="宋体" w:hint="eastAsia"/>
          <w:spacing w:val="10"/>
          <w:sz w:val="28"/>
          <w:szCs w:val="28"/>
        </w:rPr>
        <w:t>投单位</w:t>
      </w:r>
      <w:proofErr w:type="gramEnd"/>
      <w:r>
        <w:rPr>
          <w:rFonts w:ascii="宋体" w:hAnsi="宋体" w:hint="eastAsia"/>
          <w:spacing w:val="10"/>
          <w:sz w:val="28"/>
          <w:szCs w:val="28"/>
        </w:rPr>
        <w:t>必须具备有五级以上（含五级）承装类承装（装、修）电力设施许可证。</w:t>
      </w:r>
    </w:p>
    <w:p w:rsidR="005506CD" w:rsidRDefault="005506CD">
      <w:pPr>
        <w:spacing w:line="340" w:lineRule="exact"/>
        <w:ind w:right="640"/>
        <w:jc w:val="left"/>
        <w:rPr>
          <w:rFonts w:ascii="宋体" w:hAnsi="宋体" w:cs="宋体"/>
          <w:sz w:val="28"/>
          <w:szCs w:val="28"/>
        </w:rPr>
      </w:pPr>
    </w:p>
    <w:p w:rsidR="00A859EF" w:rsidRDefault="00A859EF">
      <w:pPr>
        <w:spacing w:line="340" w:lineRule="exact"/>
        <w:ind w:right="640" w:firstLineChars="1293" w:firstLine="3620"/>
        <w:rPr>
          <w:rFonts w:ascii="宋体" w:hAnsi="宋体" w:cs="宋体"/>
          <w:sz w:val="28"/>
          <w:szCs w:val="28"/>
        </w:rPr>
      </w:pPr>
    </w:p>
    <w:p w:rsidR="005506CD" w:rsidRDefault="00A859EF">
      <w:pPr>
        <w:spacing w:line="340" w:lineRule="exact"/>
        <w:ind w:right="640" w:firstLineChars="1293" w:firstLine="3620"/>
        <w:rPr>
          <w:rFonts w:ascii="宋体" w:hAnsi="宋体"/>
          <w:spacing w:val="10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博罗县石湾镇</w:t>
      </w:r>
      <w:r>
        <w:rPr>
          <w:rFonts w:ascii="宋体" w:hAnsi="宋体" w:cs="宋体" w:hint="eastAsia"/>
          <w:sz w:val="28"/>
          <w:szCs w:val="28"/>
        </w:rPr>
        <w:t>西田村西</w:t>
      </w:r>
      <w:proofErr w:type="gramStart"/>
      <w:r>
        <w:rPr>
          <w:rFonts w:ascii="宋体" w:hAnsi="宋体" w:cs="宋体" w:hint="eastAsia"/>
          <w:sz w:val="28"/>
          <w:szCs w:val="28"/>
        </w:rPr>
        <w:t>埔</w:t>
      </w:r>
      <w:proofErr w:type="gramEnd"/>
      <w:r>
        <w:rPr>
          <w:rFonts w:ascii="宋体" w:hAnsi="宋体" w:cs="宋体"/>
          <w:sz w:val="28"/>
          <w:szCs w:val="28"/>
        </w:rPr>
        <w:t>股份经济合作社</w:t>
      </w:r>
    </w:p>
    <w:p w:rsidR="005506CD" w:rsidRDefault="00A859EF">
      <w:pPr>
        <w:spacing w:line="340" w:lineRule="exact"/>
        <w:ind w:right="720" w:firstLineChars="1900" w:firstLine="5700"/>
        <w:rPr>
          <w:rFonts w:ascii="宋体" w:hAnsi="宋体"/>
          <w:spacing w:val="10"/>
          <w:sz w:val="28"/>
          <w:szCs w:val="28"/>
        </w:rPr>
      </w:pPr>
      <w:r>
        <w:rPr>
          <w:rFonts w:ascii="宋体" w:hAnsi="宋体"/>
          <w:spacing w:val="10"/>
          <w:sz w:val="28"/>
          <w:szCs w:val="28"/>
        </w:rPr>
        <w:t>20</w:t>
      </w:r>
      <w:r>
        <w:rPr>
          <w:rFonts w:ascii="宋体" w:hAnsi="宋体" w:hint="eastAsia"/>
          <w:spacing w:val="10"/>
          <w:sz w:val="28"/>
          <w:szCs w:val="28"/>
        </w:rPr>
        <w:t>24</w:t>
      </w:r>
      <w:r>
        <w:rPr>
          <w:rFonts w:ascii="宋体" w:hAnsi="宋体"/>
          <w:spacing w:val="10"/>
          <w:sz w:val="28"/>
          <w:szCs w:val="28"/>
        </w:rPr>
        <w:t>年</w:t>
      </w:r>
      <w:r>
        <w:rPr>
          <w:rFonts w:ascii="宋体" w:hAnsi="宋体" w:hint="eastAsia"/>
          <w:spacing w:val="10"/>
          <w:sz w:val="28"/>
          <w:szCs w:val="28"/>
        </w:rPr>
        <w:t>1</w:t>
      </w:r>
      <w:r>
        <w:rPr>
          <w:rFonts w:ascii="宋体" w:hAnsi="宋体"/>
          <w:spacing w:val="10"/>
          <w:sz w:val="28"/>
          <w:szCs w:val="28"/>
        </w:rPr>
        <w:t>月</w:t>
      </w:r>
      <w:r>
        <w:rPr>
          <w:rFonts w:ascii="宋体" w:hAnsi="宋体" w:hint="eastAsia"/>
          <w:spacing w:val="10"/>
          <w:sz w:val="28"/>
          <w:szCs w:val="28"/>
        </w:rPr>
        <w:t>23</w:t>
      </w:r>
      <w:r>
        <w:rPr>
          <w:rFonts w:ascii="宋体" w:hAnsi="宋体"/>
          <w:spacing w:val="10"/>
          <w:sz w:val="28"/>
          <w:szCs w:val="28"/>
        </w:rPr>
        <w:t>日</w:t>
      </w:r>
    </w:p>
    <w:p w:rsidR="005506CD" w:rsidRDefault="005506CD"/>
    <w:sectPr w:rsidR="005506CD">
      <w:headerReference w:type="default" r:id="rId8"/>
      <w:footerReference w:type="even" r:id="rId9"/>
      <w:footerReference w:type="default" r:id="rId10"/>
      <w:pgSz w:w="11906" w:h="16838"/>
      <w:pgMar w:top="890" w:right="1060" w:bottom="720" w:left="106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294F" w:rsidRDefault="00FE294F">
      <w:r>
        <w:separator/>
      </w:r>
    </w:p>
  </w:endnote>
  <w:endnote w:type="continuationSeparator" w:id="0">
    <w:p w:rsidR="00FE294F" w:rsidRDefault="00FE29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06CD" w:rsidRDefault="00A859EF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5506CD" w:rsidRDefault="005506CD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06CD" w:rsidRDefault="00A859EF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61187D">
      <w:rPr>
        <w:rStyle w:val="a5"/>
        <w:noProof/>
      </w:rPr>
      <w:t>1</w:t>
    </w:r>
    <w:r>
      <w:fldChar w:fldCharType="end"/>
    </w:r>
  </w:p>
  <w:p w:rsidR="005506CD" w:rsidRDefault="005506C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294F" w:rsidRDefault="00FE294F">
      <w:r>
        <w:separator/>
      </w:r>
    </w:p>
  </w:footnote>
  <w:footnote w:type="continuationSeparator" w:id="0">
    <w:p w:rsidR="00FE294F" w:rsidRDefault="00FE29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06CD" w:rsidRDefault="005506CD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271BD4"/>
    <w:multiLevelType w:val="singleLevel"/>
    <w:tmpl w:val="91271BD4"/>
    <w:lvl w:ilvl="0">
      <w:start w:val="1"/>
      <w:numFmt w:val="decimal"/>
      <w:suff w:val="nothing"/>
      <w:lvlText w:val="%1、"/>
      <w:lvlJc w:val="left"/>
    </w:lvl>
  </w:abstractNum>
  <w:abstractNum w:abstractNumId="1">
    <w:nsid w:val="11C828A6"/>
    <w:multiLevelType w:val="singleLevel"/>
    <w:tmpl w:val="11C828A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NDk4NTA5MzgxZWRmYzZlYzE4NGZiYzU1NmMwOWIifQ=="/>
  </w:docVars>
  <w:rsids>
    <w:rsidRoot w:val="005506CD"/>
    <w:rsid w:val="005506CD"/>
    <w:rsid w:val="0061187D"/>
    <w:rsid w:val="009F4CC2"/>
    <w:rsid w:val="00A859EF"/>
    <w:rsid w:val="00FE294F"/>
    <w:rsid w:val="168F0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</cp:lastModifiedBy>
  <cp:revision>4</cp:revision>
  <dcterms:created xsi:type="dcterms:W3CDTF">2024-01-23T08:32:00Z</dcterms:created>
  <dcterms:modified xsi:type="dcterms:W3CDTF">2024-01-25T01:35:00Z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4B01C8395FB943C99CCEB67CA312AA46_12</vt:lpwstr>
  </property>
</Properties>
</file>