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.</w:t>
      </w:r>
      <w:r>
        <w:rPr>
          <w:rFonts w:hint="eastAsia"/>
          <w:lang w:val="en-US" w:eastAsia="zh-CN"/>
        </w:rPr>
        <w:drawing>
          <wp:inline distT="0" distB="0" distL="114300" distR="114300">
            <wp:extent cx="5266055" cy="5266055"/>
            <wp:effectExtent l="0" t="0" r="10795" b="10795"/>
            <wp:docPr id="1" name="图片 1" descr="第一阶段体检预约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第一阶段体检预约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526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5273040" cy="8768715"/>
            <wp:effectExtent l="0" t="0" r="3810" b="13335"/>
            <wp:docPr id="2" name="图片 2" descr="第二阶段体检预约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第二阶段体检预约码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8768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4A4268"/>
    <w:rsid w:val="0E331D3B"/>
    <w:rsid w:val="51DA184A"/>
    <w:rsid w:val="624A4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2023-04-03T00:52:00Z</dcterms:created>
  <dc:creator>Administrator</dc:creator>
  <cp:lastModifiedBy>有教无类</cp:lastModifiedBy>
  <dcterms:modified xsi:type="dcterms:W3CDTF">2024-03-25T07:49:23Z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