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kern w:val="0"/>
          <w:sz w:val="44"/>
          <w:szCs w:val="44"/>
          <w:lang w:bidi="ar"/>
        </w:rPr>
      </w:pPr>
      <w:r>
        <w:rPr>
          <w:rFonts w:hint="eastAsia" w:ascii="方正小标宋_GBK" w:hAnsi="方正小标宋_GBK" w:eastAsia="方正小标宋_GBK" w:cs="方正小标宋_GBK"/>
          <w:kern w:val="0"/>
          <w:sz w:val="44"/>
          <w:szCs w:val="44"/>
          <w:lang w:bidi="ar"/>
        </w:rPr>
        <w:t>博罗县关于推进“社村”合作</w:t>
      </w:r>
    </w:p>
    <w:p>
      <w:pPr>
        <w:keepNext w:val="0"/>
        <w:keepLines w:val="0"/>
        <w:pageBreakBefore w:val="0"/>
        <w:widowControl/>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kern w:val="0"/>
          <w:sz w:val="44"/>
          <w:szCs w:val="44"/>
          <w:lang w:bidi="ar"/>
        </w:rPr>
      </w:pPr>
      <w:r>
        <w:rPr>
          <w:rFonts w:hint="eastAsia" w:ascii="方正小标宋_GBK" w:hAnsi="方正小标宋_GBK" w:eastAsia="方正小标宋_GBK" w:cs="方正小标宋_GBK"/>
          <w:kern w:val="0"/>
          <w:sz w:val="44"/>
          <w:szCs w:val="44"/>
          <w:lang w:bidi="ar"/>
        </w:rPr>
        <w:t>壮大新型农村集体经济试点方案</w:t>
      </w:r>
    </w:p>
    <w:p>
      <w:pPr>
        <w:autoSpaceDE w:val="0"/>
        <w:autoSpaceDN w:val="0"/>
        <w:adjustRightInd w:val="0"/>
        <w:spacing w:line="600" w:lineRule="atLeast"/>
        <w:jc w:val="center"/>
        <w:rPr>
          <w:rFonts w:eastAsia="方正仿宋_GBK"/>
          <w:kern w:val="0"/>
          <w:sz w:val="32"/>
          <w:szCs w:val="32"/>
        </w:rPr>
      </w:pPr>
      <w:r>
        <w:rPr>
          <w:rFonts w:eastAsia="方正仿宋_GBK"/>
          <w:kern w:val="0"/>
          <w:sz w:val="32"/>
          <w:szCs w:val="32"/>
        </w:rPr>
        <w:t>（</w:t>
      </w:r>
      <w:r>
        <w:rPr>
          <w:rFonts w:hint="eastAsia" w:eastAsia="方正仿宋_GBK"/>
          <w:kern w:val="0"/>
          <w:sz w:val="32"/>
          <w:szCs w:val="32"/>
        </w:rPr>
        <w:t>征求意见稿</w:t>
      </w:r>
      <w:r>
        <w:rPr>
          <w:rFonts w:eastAsia="方正仿宋_GBK"/>
          <w:kern w:val="0"/>
          <w:sz w:val="32"/>
          <w:szCs w:val="32"/>
        </w:rPr>
        <w:t>）</w:t>
      </w:r>
    </w:p>
    <w:p>
      <w:pPr>
        <w:pStyle w:val="2"/>
        <w:rPr>
          <w:rFonts w:hint="eastAsia" w:ascii="方正仿宋_GBK" w:hAnsi="方正仿宋_GBK" w:eastAsia="方正仿宋_GBK" w:cs="方正仿宋_GBK"/>
        </w:rPr>
      </w:pPr>
    </w:p>
    <w:p>
      <w:pPr>
        <w:keepNext w:val="0"/>
        <w:keepLines w:val="0"/>
        <w:pageBreakBefore w:val="0"/>
        <w:widowControl w:val="0"/>
        <w:kinsoku/>
        <w:wordWrap/>
        <w:overflowPunct/>
        <w:topLinePunct/>
        <w:autoSpaceDE/>
        <w:autoSpaceDN/>
        <w:bidi w:val="0"/>
        <w:adjustRightInd w:val="0"/>
        <w:snapToGrid/>
        <w:spacing w:line="600" w:lineRule="exact"/>
        <w:ind w:firstLine="640" w:firstLineChars="200"/>
        <w:textAlignment w:val="auto"/>
        <w:rPr>
          <w:rFonts w:hint="eastAsia" w:eastAsia="方正仿宋_GBK" w:cs="方正仿宋_GBK"/>
          <w:kern w:val="0"/>
          <w:sz w:val="32"/>
          <w:szCs w:val="32"/>
        </w:rPr>
      </w:pPr>
      <w:r>
        <w:rPr>
          <w:rFonts w:hint="eastAsia" w:eastAsia="方正仿宋_GBK" w:cs="方正仿宋_GBK"/>
          <w:kern w:val="0"/>
          <w:sz w:val="32"/>
          <w:szCs w:val="32"/>
          <w:lang w:val="zh-CN"/>
        </w:rPr>
        <w:t>为深入贯彻党的二十大精神，落实省</w:t>
      </w:r>
      <w:r>
        <w:rPr>
          <w:rFonts w:hint="eastAsia" w:eastAsia="方正仿宋_GBK" w:cs="方正仿宋_GBK"/>
          <w:kern w:val="0"/>
          <w:sz w:val="32"/>
          <w:szCs w:val="32"/>
        </w:rPr>
        <w:t>市县</w:t>
      </w:r>
      <w:r>
        <w:rPr>
          <w:rFonts w:hint="eastAsia" w:eastAsia="方正仿宋_GBK" w:cs="方正仿宋_GBK"/>
          <w:kern w:val="0"/>
          <w:sz w:val="32"/>
          <w:szCs w:val="32"/>
          <w:lang w:val="zh-CN"/>
        </w:rPr>
        <w:t>委“百县千镇万村高质量发展工程”，发挥供销合作社在农产品全产业链的服务优势，全面实施乡村振兴战略，积极探索供销合作社助力新型农村集体经济发展新路径，助力解决我</w:t>
      </w:r>
      <w:r>
        <w:rPr>
          <w:rFonts w:hint="eastAsia" w:eastAsia="方正仿宋_GBK" w:cs="方正仿宋_GBK"/>
          <w:kern w:val="0"/>
          <w:sz w:val="32"/>
          <w:szCs w:val="32"/>
        </w:rPr>
        <w:t>县农村集体经济</w:t>
      </w:r>
      <w:r>
        <w:rPr>
          <w:rFonts w:hint="eastAsia" w:eastAsia="方正仿宋_GBK" w:cs="方正仿宋_GBK"/>
          <w:kern w:val="0"/>
          <w:sz w:val="32"/>
          <w:szCs w:val="32"/>
          <w:lang w:val="zh-CN"/>
        </w:rPr>
        <w:t>发展不平衡问题，</w:t>
      </w:r>
      <w:r>
        <w:rPr>
          <w:rFonts w:hint="eastAsia" w:eastAsia="方正仿宋_GBK" w:cs="方正仿宋_GBK"/>
          <w:kern w:val="0"/>
          <w:sz w:val="32"/>
          <w:szCs w:val="32"/>
        </w:rPr>
        <w:t>根据广东省政府办《关于推进“社村”合作助力新型农村集体经济试点方案》（粤办函</w:t>
      </w:r>
      <w:r>
        <w:rPr>
          <w:rFonts w:hint="default" w:ascii="Times New Roman" w:hAnsi="Times New Roman" w:eastAsia="方正仿宋_GBK" w:cs="Times New Roman"/>
          <w:kern w:val="0"/>
          <w:sz w:val="32"/>
          <w:szCs w:val="32"/>
        </w:rPr>
        <w:t>〔2024〕75</w:t>
      </w:r>
      <w:r>
        <w:rPr>
          <w:rFonts w:hint="eastAsia" w:eastAsia="方正仿宋_GBK" w:cs="方正仿宋_GBK"/>
          <w:kern w:val="0"/>
          <w:sz w:val="32"/>
          <w:szCs w:val="32"/>
        </w:rPr>
        <w:t>号）要求，结合我县实际，</w:t>
      </w:r>
      <w:r>
        <w:rPr>
          <w:rFonts w:hint="eastAsia" w:eastAsia="方正仿宋_GBK" w:cs="方正仿宋_GBK"/>
          <w:kern w:val="0"/>
          <w:sz w:val="32"/>
          <w:szCs w:val="32"/>
          <w:lang w:val="zh-CN"/>
        </w:rPr>
        <w:t>制定本方案。</w:t>
      </w:r>
    </w:p>
    <w:p>
      <w:pPr>
        <w:keepNext w:val="0"/>
        <w:keepLines w:val="0"/>
        <w:pageBreakBefore w:val="0"/>
        <w:widowControl w:val="0"/>
        <w:kinsoku/>
        <w:wordWrap/>
        <w:overflowPunct/>
        <w:topLinePunct/>
        <w:autoSpaceDE/>
        <w:autoSpaceDN/>
        <w:bidi w:val="0"/>
        <w:snapToGrid/>
        <w:spacing w:line="600" w:lineRule="exact"/>
        <w:ind w:firstLine="640" w:firstLineChars="200"/>
        <w:textAlignment w:val="auto"/>
        <w:rPr>
          <w:rFonts w:hint="eastAsia" w:eastAsia="方正黑体_GBK" w:cs="方正黑体_GBK"/>
          <w:bCs/>
          <w:sz w:val="32"/>
          <w:szCs w:val="32"/>
        </w:rPr>
      </w:pPr>
      <w:r>
        <w:rPr>
          <w:rFonts w:hint="eastAsia" w:eastAsia="方正黑体_GBK" w:cs="方正黑体_GBK"/>
          <w:bCs/>
          <w:sz w:val="32"/>
          <w:szCs w:val="32"/>
        </w:rPr>
        <w:t>一、总体要求</w:t>
      </w:r>
    </w:p>
    <w:p>
      <w:pPr>
        <w:keepNext w:val="0"/>
        <w:keepLines w:val="0"/>
        <w:pageBreakBefore w:val="0"/>
        <w:widowControl w:val="0"/>
        <w:kinsoku/>
        <w:wordWrap/>
        <w:overflowPunct/>
        <w:topLinePunct/>
        <w:autoSpaceDE/>
        <w:autoSpaceDN/>
        <w:bidi w:val="0"/>
        <w:snapToGrid/>
        <w:spacing w:line="600" w:lineRule="exact"/>
        <w:ind w:firstLine="643" w:firstLineChars="200"/>
        <w:textAlignment w:val="auto"/>
        <w:rPr>
          <w:rFonts w:hint="eastAsia" w:eastAsia="方正楷体_GBK" w:cs="方正楷体_GBK"/>
          <w:b/>
          <w:sz w:val="32"/>
          <w:szCs w:val="32"/>
          <w:lang w:val="en"/>
        </w:rPr>
      </w:pPr>
      <w:r>
        <w:rPr>
          <w:rFonts w:hint="eastAsia" w:eastAsia="方正楷体_GBK" w:cs="方正楷体_GBK"/>
          <w:b/>
          <w:sz w:val="32"/>
          <w:szCs w:val="32"/>
          <w:lang w:val="en"/>
        </w:rPr>
        <w:t>（</w:t>
      </w:r>
      <w:r>
        <w:rPr>
          <w:rFonts w:hint="eastAsia" w:eastAsia="方正楷体_GBK" w:cs="方正楷体_GBK"/>
          <w:b/>
          <w:sz w:val="32"/>
          <w:szCs w:val="32"/>
        </w:rPr>
        <w:t>一</w:t>
      </w:r>
      <w:r>
        <w:rPr>
          <w:rFonts w:hint="eastAsia" w:eastAsia="方正楷体_GBK" w:cs="方正楷体_GBK"/>
          <w:b/>
          <w:sz w:val="32"/>
          <w:szCs w:val="32"/>
          <w:lang w:val="en"/>
        </w:rPr>
        <w:t>）指导思想</w:t>
      </w:r>
    </w:p>
    <w:p>
      <w:pPr>
        <w:keepNext w:val="0"/>
        <w:keepLines w:val="0"/>
        <w:pageBreakBefore w:val="0"/>
        <w:widowControl w:val="0"/>
        <w:kinsoku/>
        <w:wordWrap/>
        <w:overflowPunct/>
        <w:topLinePunct/>
        <w:autoSpaceDE/>
        <w:autoSpaceDN/>
        <w:bidi w:val="0"/>
        <w:adjustRightInd w:val="0"/>
        <w:snapToGrid/>
        <w:spacing w:line="600" w:lineRule="exact"/>
        <w:ind w:firstLine="640" w:firstLineChars="200"/>
        <w:textAlignment w:val="auto"/>
        <w:rPr>
          <w:rFonts w:hint="eastAsia" w:eastAsia="方正仿宋_GBK" w:cs="方正仿宋_GBK"/>
          <w:kern w:val="0"/>
          <w:sz w:val="32"/>
          <w:szCs w:val="32"/>
          <w:lang w:val="en"/>
        </w:rPr>
      </w:pPr>
      <w:r>
        <w:rPr>
          <w:rFonts w:hint="eastAsia" w:eastAsia="方正仿宋_GBK" w:cs="方正仿宋_GBK"/>
          <w:kern w:val="0"/>
          <w:sz w:val="32"/>
          <w:szCs w:val="32"/>
          <w:lang w:val="en"/>
        </w:rPr>
        <w:t>坚持以习近平新时代中国特色社会主义思想为指导，</w:t>
      </w:r>
      <w:r>
        <w:rPr>
          <w:rFonts w:hint="eastAsia" w:eastAsia="方正仿宋_GBK" w:cs="方正仿宋_GBK"/>
          <w:kern w:val="0"/>
          <w:sz w:val="32"/>
          <w:szCs w:val="32"/>
          <w:lang w:val="zh-CN"/>
        </w:rPr>
        <w:t>深入贯彻习近平总书记关于“三农”工作的系列重要论述精神以及对供销社重要指示批示精神</w:t>
      </w:r>
      <w:r>
        <w:rPr>
          <w:rFonts w:hint="eastAsia" w:eastAsia="方正仿宋_GBK" w:cs="方正仿宋_GBK"/>
          <w:kern w:val="0"/>
          <w:sz w:val="32"/>
          <w:szCs w:val="32"/>
          <w:lang w:val="en"/>
        </w:rPr>
        <w:t>，围绕持续巩固和完善农村基本经营制度，</w:t>
      </w:r>
      <w:r>
        <w:rPr>
          <w:rFonts w:hint="eastAsia" w:eastAsia="方正仿宋_GBK" w:cs="方正仿宋_GBK"/>
          <w:kern w:val="0"/>
          <w:sz w:val="32"/>
          <w:szCs w:val="32"/>
          <w:lang w:val="zh-CN"/>
        </w:rPr>
        <w:t>积极探索</w:t>
      </w:r>
      <w:r>
        <w:rPr>
          <w:rFonts w:hint="eastAsia" w:eastAsia="方正仿宋_GBK" w:cs="方正仿宋_GBK"/>
          <w:kern w:val="0"/>
          <w:sz w:val="32"/>
          <w:szCs w:val="32"/>
          <w:lang w:val="en"/>
        </w:rPr>
        <w:t>新型农村集体经济</w:t>
      </w:r>
      <w:r>
        <w:rPr>
          <w:rFonts w:hint="eastAsia" w:eastAsia="方正仿宋_GBK" w:cs="方正仿宋_GBK"/>
          <w:kern w:val="0"/>
          <w:sz w:val="32"/>
          <w:szCs w:val="32"/>
          <w:lang w:val="zh-CN"/>
        </w:rPr>
        <w:t>发展新途径，以供销合作社组织体系和服务网络为依托，以拓展全程农业社会化服务为重点，以增加村集体和农民收入为核心，创新体制机制，激发农村资源要素活力，推动供销合作社和农村集体经济组织优势互补，打造上下贯通的县镇村经营服务体系，助力新型农村集体经济持续稳定发展。</w:t>
      </w:r>
    </w:p>
    <w:p>
      <w:pPr>
        <w:keepNext w:val="0"/>
        <w:keepLines w:val="0"/>
        <w:pageBreakBefore w:val="0"/>
        <w:widowControl w:val="0"/>
        <w:kinsoku/>
        <w:wordWrap/>
        <w:overflowPunct/>
        <w:topLinePunct/>
        <w:autoSpaceDE/>
        <w:autoSpaceDN/>
        <w:bidi w:val="0"/>
        <w:adjustRightInd w:val="0"/>
        <w:snapToGrid/>
        <w:spacing w:line="600" w:lineRule="exact"/>
        <w:ind w:firstLine="623" w:firstLineChars="200"/>
        <w:textAlignment w:val="auto"/>
        <w:rPr>
          <w:rFonts w:hint="eastAsia" w:eastAsia="方正楷体_GBK" w:cs="方正楷体_GBK"/>
          <w:b/>
          <w:spacing w:val="-5"/>
          <w:kern w:val="0"/>
          <w:sz w:val="32"/>
          <w:szCs w:val="32"/>
          <w:lang w:val="zh-CN"/>
        </w:rPr>
      </w:pPr>
      <w:r>
        <w:rPr>
          <w:rFonts w:hint="eastAsia" w:eastAsia="方正楷体_GBK" w:cs="方正楷体_GBK"/>
          <w:b/>
          <w:spacing w:val="-5"/>
          <w:kern w:val="0"/>
          <w:sz w:val="32"/>
          <w:szCs w:val="32"/>
          <w:lang w:val="zh-CN"/>
        </w:rPr>
        <w:t>（</w:t>
      </w:r>
      <w:r>
        <w:rPr>
          <w:rFonts w:hint="eastAsia" w:eastAsia="方正楷体_GBK" w:cs="方正楷体_GBK"/>
          <w:b/>
          <w:spacing w:val="-5"/>
          <w:kern w:val="0"/>
          <w:sz w:val="32"/>
          <w:szCs w:val="32"/>
        </w:rPr>
        <w:t>二</w:t>
      </w:r>
      <w:r>
        <w:rPr>
          <w:rFonts w:hint="eastAsia" w:eastAsia="方正楷体_GBK" w:cs="方正楷体_GBK"/>
          <w:b/>
          <w:spacing w:val="-5"/>
          <w:kern w:val="0"/>
          <w:sz w:val="32"/>
          <w:szCs w:val="32"/>
          <w:lang w:val="zh-CN"/>
        </w:rPr>
        <w:t>）工作目标</w:t>
      </w:r>
    </w:p>
    <w:p>
      <w:pPr>
        <w:keepNext w:val="0"/>
        <w:keepLines w:val="0"/>
        <w:pageBreakBefore w:val="0"/>
        <w:widowControl w:val="0"/>
        <w:kinsoku/>
        <w:wordWrap/>
        <w:overflowPunct/>
        <w:topLinePunct/>
        <w:autoSpaceDE/>
        <w:autoSpaceDN/>
        <w:bidi w:val="0"/>
        <w:snapToGrid/>
        <w:spacing w:line="600" w:lineRule="exact"/>
        <w:ind w:firstLine="640" w:firstLineChars="200"/>
        <w:textAlignment w:val="auto"/>
        <w:rPr>
          <w:rFonts w:hint="eastAsia" w:eastAsia="方正仿宋_GBK" w:cs="方正仿宋_GBK"/>
          <w:sz w:val="32"/>
          <w:szCs w:val="32"/>
        </w:rPr>
      </w:pPr>
      <w:r>
        <w:rPr>
          <w:rFonts w:hint="eastAsia" w:eastAsia="方正仿宋_GBK" w:cs="方正仿宋_GBK"/>
          <w:color w:val="000000"/>
          <w:sz w:val="32"/>
          <w:szCs w:val="32"/>
        </w:rPr>
        <w:t>通过成立县域</w:t>
      </w:r>
      <w:r>
        <w:rPr>
          <w:rFonts w:hint="eastAsia" w:eastAsia="方正仿宋_GBK" w:cs="方正仿宋_GBK"/>
          <w:sz w:val="32"/>
          <w:szCs w:val="32"/>
        </w:rPr>
        <w:t>“社村”联合会</w:t>
      </w:r>
      <w:r>
        <w:rPr>
          <w:rFonts w:hint="eastAsia" w:eastAsia="方正仿宋_GBK" w:cs="方正仿宋_GBK"/>
          <w:color w:val="000000"/>
          <w:sz w:val="32"/>
          <w:szCs w:val="32"/>
        </w:rPr>
        <w:t>及其运营公司</w:t>
      </w:r>
      <w:r>
        <w:rPr>
          <w:rFonts w:hint="eastAsia" w:eastAsia="方正仿宋_GBK" w:cs="方正仿宋_GBK"/>
          <w:sz w:val="32"/>
          <w:szCs w:val="32"/>
        </w:rPr>
        <w:t>，围绕我县的水稻、蔬菜、水产、水果4个特色产业，</w:t>
      </w:r>
      <w:r>
        <w:rPr>
          <w:rFonts w:hint="eastAsia" w:eastAsia="方正仿宋_GBK" w:cs="方正仿宋_GBK"/>
          <w:color w:val="000000"/>
          <w:sz w:val="32"/>
          <w:szCs w:val="32"/>
        </w:rPr>
        <w:t>示范建设5个农产品综合服务站和培育发展</w:t>
      </w:r>
      <w:r>
        <w:rPr>
          <w:rFonts w:hint="eastAsia" w:eastAsia="方正仿宋_GBK" w:cs="方正仿宋_GBK"/>
          <w:color w:val="000000"/>
          <w:sz w:val="32"/>
          <w:szCs w:val="32"/>
          <w:lang w:val="en-US" w:eastAsia="zh-CN"/>
        </w:rPr>
        <w:t>30</w:t>
      </w:r>
      <w:r>
        <w:rPr>
          <w:rFonts w:hint="eastAsia" w:eastAsia="方正仿宋_GBK" w:cs="方正仿宋_GBK"/>
          <w:color w:val="000000"/>
          <w:sz w:val="32"/>
          <w:szCs w:val="32"/>
        </w:rPr>
        <w:t>个供销农场，</w:t>
      </w:r>
      <w:r>
        <w:rPr>
          <w:rFonts w:hint="eastAsia" w:eastAsia="方正仿宋_GBK" w:cs="方正仿宋_GBK"/>
          <w:sz w:val="32"/>
          <w:szCs w:val="32"/>
        </w:rPr>
        <w:t>建立县域主导的“社村”合作运行机制，与村集体、农户的利益联结机制</w:t>
      </w:r>
      <w:r>
        <w:rPr>
          <w:rFonts w:hint="eastAsia" w:eastAsia="方正仿宋_GBK" w:cs="方正仿宋_GBK"/>
          <w:color w:val="000000"/>
          <w:sz w:val="32"/>
          <w:szCs w:val="32"/>
        </w:rPr>
        <w:t>，</w:t>
      </w:r>
      <w:r>
        <w:rPr>
          <w:rFonts w:hint="eastAsia" w:eastAsia="方正仿宋_GBK" w:cs="方正仿宋_GBK"/>
          <w:sz w:val="32"/>
          <w:szCs w:val="32"/>
        </w:rPr>
        <w:t>持续稳定的助农增收机制</w:t>
      </w:r>
      <w:r>
        <w:rPr>
          <w:rFonts w:hint="eastAsia" w:eastAsia="方正仿宋_GBK" w:cs="方正仿宋_GBK"/>
          <w:color w:val="000000"/>
          <w:sz w:val="32"/>
          <w:szCs w:val="32"/>
        </w:rPr>
        <w:t>。</w:t>
      </w:r>
      <w:r>
        <w:rPr>
          <w:rFonts w:hint="eastAsia" w:eastAsia="方正仿宋_GBK" w:cs="方正仿宋_GBK"/>
          <w:kern w:val="0"/>
          <w:sz w:val="32"/>
          <w:szCs w:val="32"/>
          <w:lang w:val="zh-CN"/>
        </w:rPr>
        <w:t>到</w:t>
      </w:r>
      <w:r>
        <w:rPr>
          <w:rFonts w:hint="eastAsia" w:eastAsia="方正仿宋_GBK" w:cs="方正仿宋_GBK"/>
          <w:kern w:val="0"/>
          <w:sz w:val="32"/>
          <w:szCs w:val="32"/>
        </w:rPr>
        <w:t>2026</w:t>
      </w:r>
      <w:r>
        <w:rPr>
          <w:rFonts w:hint="eastAsia" w:eastAsia="方正仿宋_GBK" w:cs="方正仿宋_GBK"/>
          <w:kern w:val="0"/>
          <w:sz w:val="32"/>
          <w:szCs w:val="32"/>
          <w:lang w:val="zh-CN"/>
        </w:rPr>
        <w:t>年底，</w:t>
      </w:r>
      <w:r>
        <w:rPr>
          <w:rFonts w:hint="eastAsia" w:eastAsia="方正仿宋_GBK" w:cs="方正仿宋_GBK"/>
          <w:sz w:val="32"/>
          <w:szCs w:val="32"/>
        </w:rPr>
        <w:t>打造提升产业品牌和区域公用品牌，县域“社村”运营公司年营收</w:t>
      </w:r>
      <w:r>
        <w:rPr>
          <w:rFonts w:hint="eastAsia" w:eastAsia="方正仿宋_GBK" w:cs="方正仿宋_GBK"/>
          <w:sz w:val="32"/>
          <w:szCs w:val="32"/>
          <w:lang w:val="en-US" w:eastAsia="zh-CN"/>
        </w:rPr>
        <w:t>额</w:t>
      </w:r>
      <w:r>
        <w:rPr>
          <w:rFonts w:hint="eastAsia" w:eastAsia="方正仿宋_GBK" w:cs="方正仿宋_GBK"/>
          <w:sz w:val="32"/>
          <w:szCs w:val="32"/>
        </w:rPr>
        <w:t>达上亿元以上，镇级</w:t>
      </w:r>
      <w:r>
        <w:rPr>
          <w:rFonts w:hint="eastAsia" w:eastAsia="方正仿宋_GBK" w:cs="方正仿宋_GBK"/>
          <w:color w:val="000000"/>
          <w:sz w:val="32"/>
          <w:szCs w:val="32"/>
        </w:rPr>
        <w:t>综合服务站力争年</w:t>
      </w:r>
      <w:r>
        <w:rPr>
          <w:rFonts w:hint="eastAsia" w:eastAsia="方正仿宋_GBK" w:cs="方正仿宋_GBK"/>
          <w:sz w:val="32"/>
          <w:szCs w:val="32"/>
        </w:rPr>
        <w:t>营收</w:t>
      </w:r>
      <w:r>
        <w:rPr>
          <w:rFonts w:hint="eastAsia" w:eastAsia="方正仿宋_GBK" w:cs="方正仿宋_GBK"/>
          <w:sz w:val="32"/>
          <w:szCs w:val="32"/>
          <w:lang w:val="en-US" w:eastAsia="zh-CN"/>
        </w:rPr>
        <w:t>额</w:t>
      </w:r>
      <w:r>
        <w:rPr>
          <w:rFonts w:hint="eastAsia" w:eastAsia="方正仿宋_GBK" w:cs="方正仿宋_GBK"/>
          <w:sz w:val="32"/>
          <w:szCs w:val="32"/>
        </w:rPr>
        <w:t>达2000万元以上</w:t>
      </w:r>
      <w:r>
        <w:rPr>
          <w:rFonts w:hint="eastAsia" w:eastAsia="方正仿宋_GBK" w:cs="方正仿宋_GBK"/>
          <w:sz w:val="32"/>
          <w:szCs w:val="32"/>
          <w:lang w:eastAsia="zh-CN"/>
        </w:rPr>
        <w:t>，</w:t>
      </w:r>
      <w:r>
        <w:rPr>
          <w:rFonts w:hint="eastAsia" w:eastAsia="方正仿宋_GBK" w:cs="方正仿宋_GBK"/>
          <w:kern w:val="0"/>
          <w:sz w:val="32"/>
          <w:szCs w:val="32"/>
        </w:rPr>
        <w:t>4</w:t>
      </w:r>
      <w:r>
        <w:rPr>
          <w:rFonts w:hint="eastAsia" w:eastAsia="方正仿宋_GBK" w:cs="方正仿宋_GBK"/>
          <w:kern w:val="0"/>
          <w:sz w:val="32"/>
          <w:szCs w:val="32"/>
          <w:lang w:val="zh-CN"/>
        </w:rPr>
        <w:t>个</w:t>
      </w:r>
      <w:r>
        <w:rPr>
          <w:rFonts w:hint="eastAsia" w:eastAsia="方正仿宋_GBK" w:cs="方正仿宋_GBK"/>
          <w:sz w:val="32"/>
          <w:szCs w:val="32"/>
        </w:rPr>
        <w:t>产业提升明显；全县参与“社村”合作的村集体经济组织经营性收入年均增长超过10%，达到50万元以上，成为全省“社村”合作示范典型，形成可复制可推广的“社村”合作经验。</w:t>
      </w:r>
    </w:p>
    <w:p>
      <w:pPr>
        <w:keepNext w:val="0"/>
        <w:keepLines w:val="0"/>
        <w:pageBreakBefore w:val="0"/>
        <w:widowControl w:val="0"/>
        <w:kinsoku/>
        <w:wordWrap/>
        <w:overflowPunct/>
        <w:topLinePunct/>
        <w:autoSpaceDE/>
        <w:autoSpaceDN/>
        <w:bidi w:val="0"/>
        <w:snapToGrid/>
        <w:spacing w:line="600" w:lineRule="exact"/>
        <w:ind w:firstLine="640" w:firstLineChars="200"/>
        <w:textAlignment w:val="auto"/>
        <w:rPr>
          <w:rFonts w:hint="eastAsia" w:eastAsia="方正黑体_GBK" w:cs="方正黑体_GBK"/>
          <w:bCs/>
          <w:sz w:val="32"/>
          <w:szCs w:val="32"/>
        </w:rPr>
      </w:pPr>
      <w:r>
        <w:rPr>
          <w:rFonts w:hint="eastAsia" w:eastAsia="方正黑体_GBK" w:cs="方正黑体_GBK"/>
          <w:bCs/>
          <w:sz w:val="32"/>
          <w:szCs w:val="32"/>
        </w:rPr>
        <w:t>二、实施路径</w:t>
      </w:r>
    </w:p>
    <w:p>
      <w:pPr>
        <w:keepNext w:val="0"/>
        <w:keepLines w:val="0"/>
        <w:pageBreakBefore w:val="0"/>
        <w:widowControl w:val="0"/>
        <w:kinsoku/>
        <w:wordWrap/>
        <w:overflowPunct/>
        <w:topLinePunct/>
        <w:autoSpaceDE/>
        <w:autoSpaceDN/>
        <w:bidi w:val="0"/>
        <w:adjustRightInd w:val="0"/>
        <w:snapToGrid/>
        <w:spacing w:line="600" w:lineRule="exact"/>
        <w:ind w:firstLine="623" w:firstLineChars="200"/>
        <w:textAlignment w:val="auto"/>
        <w:rPr>
          <w:rFonts w:hint="eastAsia" w:eastAsia="方正楷体_GBK" w:cs="方正楷体_GBK"/>
          <w:b/>
          <w:spacing w:val="-5"/>
          <w:kern w:val="0"/>
          <w:sz w:val="32"/>
          <w:szCs w:val="32"/>
          <w:lang w:val="zh-CN"/>
        </w:rPr>
      </w:pPr>
      <w:r>
        <w:rPr>
          <w:rFonts w:hint="eastAsia" w:eastAsia="方正楷体_GBK" w:cs="方正楷体_GBK"/>
          <w:b/>
          <w:spacing w:val="-5"/>
          <w:kern w:val="0"/>
          <w:sz w:val="32"/>
          <w:szCs w:val="32"/>
          <w:lang w:val="zh-CN"/>
        </w:rPr>
        <w:t>（一）成立县域“社村”联合会，加强统筹协调和要素保障。</w:t>
      </w:r>
    </w:p>
    <w:p>
      <w:pPr>
        <w:keepNext w:val="0"/>
        <w:keepLines w:val="0"/>
        <w:pageBreakBefore w:val="0"/>
        <w:widowControl w:val="0"/>
        <w:kinsoku/>
        <w:wordWrap/>
        <w:overflowPunct/>
        <w:topLinePunct/>
        <w:autoSpaceDE/>
        <w:autoSpaceDN/>
        <w:bidi w:val="0"/>
        <w:snapToGrid/>
        <w:spacing w:line="600" w:lineRule="exact"/>
        <w:ind w:firstLine="640" w:firstLineChars="200"/>
        <w:textAlignment w:val="auto"/>
        <w:rPr>
          <w:rFonts w:hint="eastAsia" w:eastAsia="方正仿宋_GBK" w:cs="方正仿宋_GBK"/>
          <w:sz w:val="32"/>
          <w:szCs w:val="32"/>
        </w:rPr>
      </w:pPr>
      <w:r>
        <w:rPr>
          <w:rFonts w:hint="eastAsia" w:eastAsia="方正仿宋_GBK" w:cs="方正仿宋_GBK"/>
          <w:bCs/>
          <w:sz w:val="32"/>
          <w:szCs w:val="32"/>
        </w:rPr>
        <w:t>为加强全县涉农组织资源整合，以自愿、互利、民主、平等的合作制原则，成立以农村集体经济组织和基层供销社及社有企业为主体，农民专业合作社、农业龙头企业、农业社会化服务组织、村集体经济组织等为成员的县域“社村”联合会，2024年联合会主要吸纳以水稻、蔬菜、水产、水果生产和服务相关的企业、合作社、村集体入会，联合会在县委县政府领导和县农业农村局指导下，根据我县农业资源禀赋和发展基础，制定“社村”合作发展规划及产业推动计划，通过联合会一方面实现县域推动，有效</w:t>
      </w:r>
      <w:r>
        <w:rPr>
          <w:rFonts w:hint="eastAsia" w:eastAsia="方正仿宋_GBK" w:cs="方正仿宋_GBK"/>
          <w:sz w:val="32"/>
          <w:szCs w:val="32"/>
        </w:rPr>
        <w:t>统筹政策、资金、人才、技术等各方资源，做到服务需求与服务资源的有效衔接，</w:t>
      </w:r>
      <w:r>
        <w:rPr>
          <w:rFonts w:hint="eastAsia" w:eastAsia="方正仿宋_GBK" w:cs="方正仿宋_GBK"/>
          <w:bCs/>
          <w:sz w:val="32"/>
          <w:szCs w:val="32"/>
        </w:rPr>
        <w:t>另一方面，聚集的服务资源是产业发展壮大的重要保障，是村集体经济发展的要素支撑。</w:t>
      </w:r>
    </w:p>
    <w:p>
      <w:pPr>
        <w:keepNext w:val="0"/>
        <w:keepLines w:val="0"/>
        <w:pageBreakBefore w:val="0"/>
        <w:widowControl w:val="0"/>
        <w:kinsoku/>
        <w:wordWrap/>
        <w:overflowPunct/>
        <w:topLinePunct/>
        <w:autoSpaceDE/>
        <w:autoSpaceDN/>
        <w:bidi w:val="0"/>
        <w:adjustRightInd w:val="0"/>
        <w:snapToGrid/>
        <w:spacing w:line="600" w:lineRule="exact"/>
        <w:ind w:firstLine="599" w:firstLineChars="200"/>
        <w:textAlignment w:val="auto"/>
        <w:rPr>
          <w:rFonts w:hint="eastAsia" w:eastAsia="方正楷体_GBK" w:cs="方正楷体_GBK"/>
          <w:b/>
          <w:spacing w:val="-11"/>
          <w:kern w:val="0"/>
          <w:sz w:val="32"/>
          <w:szCs w:val="32"/>
          <w:lang w:val="zh-CN"/>
        </w:rPr>
      </w:pPr>
      <w:r>
        <w:rPr>
          <w:rFonts w:hint="eastAsia" w:eastAsia="方正楷体_GBK" w:cs="方正楷体_GBK"/>
          <w:b/>
          <w:spacing w:val="-11"/>
          <w:kern w:val="0"/>
          <w:sz w:val="32"/>
          <w:szCs w:val="32"/>
          <w:lang w:val="zh-CN"/>
        </w:rPr>
        <w:t>（二）组建“社村”合作运营公司，推进实体运作和利益共享。</w:t>
      </w:r>
    </w:p>
    <w:p>
      <w:pPr>
        <w:keepNext w:val="0"/>
        <w:keepLines w:val="0"/>
        <w:pageBreakBefore w:val="0"/>
        <w:widowControl w:val="0"/>
        <w:kinsoku/>
        <w:wordWrap/>
        <w:overflowPunct/>
        <w:topLinePunct/>
        <w:autoSpaceDE/>
        <w:autoSpaceDN/>
        <w:bidi w:val="0"/>
        <w:snapToGrid/>
        <w:spacing w:line="600" w:lineRule="exact"/>
        <w:ind w:firstLine="640" w:firstLineChars="200"/>
        <w:textAlignment w:val="auto"/>
        <w:rPr>
          <w:rFonts w:hint="eastAsia" w:eastAsia="方正仿宋_GBK" w:cs="方正仿宋_GBK"/>
          <w:sz w:val="32"/>
          <w:szCs w:val="32"/>
        </w:rPr>
      </w:pPr>
      <w:r>
        <w:rPr>
          <w:rFonts w:hint="eastAsia" w:eastAsia="方正仿宋_GBK" w:cs="方正仿宋_GBK"/>
          <w:sz w:val="32"/>
          <w:szCs w:val="32"/>
        </w:rPr>
        <w:t>由省市县共建的县域农业社会化服务企业牵头，与基层供销社持股平台、农村集体经济组织持股平台按市场化原则共同组建“社村”合作运营公司，2024年公司注册资金增资扩股到5000万，基层供销社和村集体2024年至2026年争取财政资金入股到合作运营公司，其中基层供销系统企业占股21%，农村集体经济组织联合占股30%，省供销社企业占股49%。围绕农业产业发展，2024年通过“县社组织-镇府推荐-股东考察-县政府审定”程序将有产业服务需求的10个村集体经济组织先行加入农村集体经济组织持股平台，到2026年加入的村集体经济组织不少于50个，组建之后的合作运营公司为村集体及联合会成员提供产前、产中、产后全程社会化服务，承接如农业生产托管、综合农事服务中心等各项涉农政策性项目。运营公司建立健全现代企业制度，接受</w:t>
      </w:r>
      <w:r>
        <w:rPr>
          <w:rFonts w:hint="eastAsia" w:eastAsia="方正仿宋_GBK" w:cs="方正仿宋_GBK"/>
          <w:bCs/>
          <w:sz w:val="32"/>
          <w:szCs w:val="32"/>
        </w:rPr>
        <w:t>联合会</w:t>
      </w:r>
      <w:r>
        <w:rPr>
          <w:rFonts w:hint="eastAsia" w:eastAsia="方正仿宋_GBK" w:cs="方正仿宋_GBK"/>
          <w:sz w:val="32"/>
          <w:szCs w:val="32"/>
        </w:rPr>
        <w:t>指导监督、向其报告工作。</w:t>
      </w:r>
    </w:p>
    <w:p>
      <w:pPr>
        <w:keepNext w:val="0"/>
        <w:keepLines w:val="0"/>
        <w:pageBreakBefore w:val="0"/>
        <w:widowControl w:val="0"/>
        <w:kinsoku/>
        <w:wordWrap/>
        <w:overflowPunct/>
        <w:topLinePunct/>
        <w:autoSpaceDE/>
        <w:autoSpaceDN/>
        <w:bidi w:val="0"/>
        <w:snapToGrid/>
        <w:spacing w:line="600" w:lineRule="exact"/>
        <w:ind w:firstLine="643" w:firstLineChars="200"/>
        <w:textAlignment w:val="auto"/>
        <w:rPr>
          <w:rFonts w:hint="eastAsia" w:eastAsia="方正仿宋_GBK" w:cs="方正仿宋_GBK"/>
          <w:kern w:val="0"/>
          <w:sz w:val="32"/>
          <w:szCs w:val="32"/>
        </w:rPr>
      </w:pPr>
      <w:r>
        <w:rPr>
          <w:rFonts w:hint="eastAsia" w:eastAsia="方正楷体_GBK" w:cs="方正楷体_GBK"/>
          <w:b/>
          <w:bCs/>
          <w:kern w:val="0"/>
          <w:sz w:val="32"/>
          <w:szCs w:val="32"/>
        </w:rPr>
        <w:t>（三）建设完善</w:t>
      </w:r>
      <w:r>
        <w:rPr>
          <w:rFonts w:hint="eastAsia" w:eastAsia="方正楷体_GBK" w:cs="方正楷体_GBK"/>
          <w:b/>
          <w:bCs/>
          <w:kern w:val="0"/>
          <w:sz w:val="32"/>
          <w:szCs w:val="32"/>
          <w:lang w:val="zh-CN"/>
        </w:rPr>
        <w:t>综</w:t>
      </w:r>
      <w:r>
        <w:rPr>
          <w:rFonts w:hint="eastAsia" w:eastAsia="方正楷体_GBK" w:cs="方正楷体_GBK"/>
          <w:b/>
          <w:kern w:val="0"/>
          <w:sz w:val="32"/>
          <w:szCs w:val="32"/>
          <w:lang w:val="zh-CN"/>
        </w:rPr>
        <w:t>合服务站，</w:t>
      </w:r>
      <w:r>
        <w:rPr>
          <w:rFonts w:hint="eastAsia" w:eastAsia="方正楷体_GBK" w:cs="方正楷体_GBK"/>
          <w:b/>
          <w:kern w:val="0"/>
          <w:sz w:val="32"/>
          <w:szCs w:val="32"/>
        </w:rPr>
        <w:t>打造为农服务平台。</w:t>
      </w:r>
      <w:r>
        <w:rPr>
          <w:rFonts w:hint="eastAsia" w:eastAsia="方正仿宋_GBK" w:cs="方正仿宋_GBK"/>
          <w:sz w:val="32"/>
          <w:szCs w:val="32"/>
        </w:rPr>
        <w:t>在运营公司的主导下，依托我县丰富的农业资源，围绕粮食生产服务、水产中转供港、蔬菜分拣加工等方面建立镇一级综合服务站，每个站点以周边镇农业产业为基础，计划在</w:t>
      </w:r>
      <w:r>
        <w:rPr>
          <w:rFonts w:hint="eastAsia" w:eastAsia="方正仿宋_GBK" w:cs="方正仿宋_GBK"/>
          <w:kern w:val="0"/>
          <w:sz w:val="32"/>
          <w:szCs w:val="32"/>
          <w:lang w:val="zh-CN"/>
        </w:rPr>
        <w:t>湖镇、杨村、公庄等镇布局以水稻、蔬菜、水产、水果为主要服务功能的</w:t>
      </w:r>
      <w:r>
        <w:rPr>
          <w:rFonts w:hint="eastAsia" w:eastAsia="方正仿宋_GBK" w:cs="方正仿宋_GBK"/>
          <w:kern w:val="0"/>
          <w:sz w:val="32"/>
          <w:szCs w:val="32"/>
        </w:rPr>
        <w:t>5</w:t>
      </w:r>
      <w:r>
        <w:rPr>
          <w:rFonts w:hint="eastAsia" w:eastAsia="方正仿宋_GBK" w:cs="方正仿宋_GBK"/>
          <w:kern w:val="0"/>
          <w:sz w:val="32"/>
          <w:szCs w:val="32"/>
          <w:lang w:val="zh-CN"/>
        </w:rPr>
        <w:t>个农产品综合服务站，站点之间服务功能各有侧重又相互联系，具备综合分级分拣、加工包装、果蔬冻干、仓储保鲜、电商直播、市场集散、病虫害防治等服务功能，是县域运营公司经营服务向镇级</w:t>
      </w:r>
      <w:r>
        <w:rPr>
          <w:rFonts w:hint="eastAsia" w:eastAsia="方正仿宋_GBK" w:cs="方正仿宋_GBK"/>
          <w:sz w:val="32"/>
          <w:szCs w:val="32"/>
        </w:rPr>
        <w:t>助农服务窗口功能</w:t>
      </w:r>
      <w:r>
        <w:rPr>
          <w:rFonts w:hint="eastAsia" w:eastAsia="方正仿宋_GBK" w:cs="方正仿宋_GBK"/>
          <w:kern w:val="0"/>
          <w:sz w:val="32"/>
          <w:szCs w:val="32"/>
          <w:lang w:val="zh-CN"/>
        </w:rPr>
        <w:t>的延伸，</w:t>
      </w:r>
      <w:r>
        <w:rPr>
          <w:rFonts w:hint="eastAsia" w:eastAsia="方正仿宋_GBK" w:cs="方正仿宋_GBK"/>
          <w:kern w:val="0"/>
          <w:sz w:val="32"/>
          <w:szCs w:val="32"/>
        </w:rPr>
        <w:t>同时</w:t>
      </w:r>
      <w:r>
        <w:rPr>
          <w:rFonts w:hint="eastAsia" w:eastAsia="方正仿宋_GBK" w:cs="方正仿宋_GBK"/>
          <w:kern w:val="0"/>
          <w:sz w:val="32"/>
          <w:szCs w:val="32"/>
          <w:lang w:val="zh-CN"/>
        </w:rPr>
        <w:t>推动基层供销社向综合服务站资源集约配置，片区抱团发展，2024年计划完善杨村、湖镇、公庄农产品综合服务站建设，将现有服务站</w:t>
      </w:r>
      <w:r>
        <w:rPr>
          <w:rFonts w:hint="eastAsia" w:eastAsia="方正仿宋_GBK" w:cs="方正仿宋_GBK"/>
          <w:kern w:val="0"/>
          <w:sz w:val="32"/>
          <w:szCs w:val="32"/>
        </w:rPr>
        <w:t>经营</w:t>
      </w:r>
      <w:r>
        <w:rPr>
          <w:rFonts w:hint="eastAsia" w:eastAsia="方正仿宋_GBK" w:cs="方正仿宋_GBK"/>
          <w:kern w:val="0"/>
          <w:sz w:val="32"/>
          <w:szCs w:val="32"/>
          <w:lang w:val="zh-CN"/>
        </w:rPr>
        <w:t>架构逐步过渡到以县运营公司业务主导，</w:t>
      </w:r>
      <w:r>
        <w:rPr>
          <w:rFonts w:hint="eastAsia" w:eastAsia="方正仿宋_GBK" w:cs="方正仿宋_GBK"/>
          <w:kern w:val="0"/>
          <w:sz w:val="32"/>
          <w:szCs w:val="32"/>
        </w:rPr>
        <w:t>基层供销社具体负责</w:t>
      </w:r>
      <w:r>
        <w:rPr>
          <w:rFonts w:hint="eastAsia" w:eastAsia="方正仿宋_GBK" w:cs="方正仿宋_GBK"/>
          <w:kern w:val="0"/>
          <w:sz w:val="32"/>
          <w:szCs w:val="32"/>
          <w:lang w:val="zh-CN"/>
        </w:rPr>
        <w:t>的</w:t>
      </w:r>
      <w:r>
        <w:rPr>
          <w:rFonts w:hint="eastAsia" w:eastAsia="方正仿宋_GBK" w:cs="方正仿宋_GBK"/>
          <w:kern w:val="0"/>
          <w:sz w:val="32"/>
          <w:szCs w:val="32"/>
        </w:rPr>
        <w:t>运营</w:t>
      </w:r>
      <w:r>
        <w:rPr>
          <w:rFonts w:hint="eastAsia" w:eastAsia="方正仿宋_GBK" w:cs="方正仿宋_GBK"/>
          <w:kern w:val="0"/>
          <w:sz w:val="32"/>
          <w:szCs w:val="32"/>
          <w:lang w:val="zh-CN"/>
        </w:rPr>
        <w:t>模式，直接面向农村集体经济组织和各类农业经营主体</w:t>
      </w:r>
      <w:r>
        <w:rPr>
          <w:rFonts w:hint="eastAsia" w:eastAsia="方正仿宋_GBK" w:cs="方正仿宋_GBK"/>
          <w:kern w:val="0"/>
          <w:sz w:val="32"/>
          <w:szCs w:val="32"/>
        </w:rPr>
        <w:t>提供社会化</w:t>
      </w:r>
      <w:r>
        <w:rPr>
          <w:rFonts w:hint="eastAsia" w:eastAsia="方正仿宋_GBK" w:cs="方正仿宋_GBK"/>
          <w:kern w:val="0"/>
          <w:sz w:val="32"/>
          <w:szCs w:val="32"/>
          <w:lang w:val="zh-CN"/>
        </w:rPr>
        <w:t>服务</w:t>
      </w:r>
      <w:r>
        <w:rPr>
          <w:rFonts w:hint="eastAsia" w:eastAsia="方正仿宋_GBK" w:cs="方正仿宋_GBK"/>
          <w:kern w:val="0"/>
          <w:sz w:val="32"/>
          <w:szCs w:val="32"/>
        </w:rPr>
        <w:t>。</w:t>
      </w:r>
    </w:p>
    <w:p>
      <w:pPr>
        <w:keepNext w:val="0"/>
        <w:keepLines w:val="0"/>
        <w:pageBreakBefore w:val="0"/>
        <w:widowControl w:val="0"/>
        <w:kinsoku/>
        <w:wordWrap/>
        <w:overflowPunct/>
        <w:topLinePunct/>
        <w:autoSpaceDE/>
        <w:autoSpaceDN/>
        <w:bidi w:val="0"/>
        <w:snapToGrid/>
        <w:spacing w:line="600" w:lineRule="exact"/>
        <w:ind w:firstLine="643" w:firstLineChars="200"/>
        <w:textAlignment w:val="auto"/>
        <w:rPr>
          <w:rFonts w:hint="eastAsia" w:eastAsia="方正楷体_GBK" w:cs="方正楷体_GBK"/>
          <w:b/>
          <w:bCs/>
          <w:kern w:val="0"/>
          <w:sz w:val="32"/>
          <w:szCs w:val="32"/>
        </w:rPr>
      </w:pPr>
      <w:r>
        <w:rPr>
          <w:rFonts w:hint="eastAsia" w:eastAsia="方正楷体_GBK" w:cs="方正楷体_GBK"/>
          <w:b/>
          <w:bCs/>
          <w:kern w:val="0"/>
          <w:sz w:val="32"/>
          <w:szCs w:val="32"/>
        </w:rPr>
        <w:t>（四）推广发展供销农场，示范带动生产标准化。</w:t>
      </w:r>
    </w:p>
    <w:p>
      <w:pPr>
        <w:keepNext w:val="0"/>
        <w:keepLines w:val="0"/>
        <w:pageBreakBefore w:val="0"/>
        <w:widowControl w:val="0"/>
        <w:kinsoku/>
        <w:wordWrap/>
        <w:overflowPunct/>
        <w:topLinePunct/>
        <w:autoSpaceDE/>
        <w:autoSpaceDN/>
        <w:bidi w:val="0"/>
        <w:snapToGrid/>
        <w:spacing w:line="600" w:lineRule="exact"/>
        <w:ind w:firstLine="640" w:firstLineChars="200"/>
        <w:textAlignment w:val="auto"/>
        <w:rPr>
          <w:rFonts w:hint="eastAsia" w:eastAsia="方正仿宋_GBK" w:cs="方正仿宋_GBK"/>
          <w:sz w:val="32"/>
          <w:szCs w:val="32"/>
        </w:rPr>
      </w:pPr>
      <w:r>
        <w:rPr>
          <w:rFonts w:hint="eastAsia" w:eastAsia="方正仿宋_GBK" w:cs="方正仿宋_GBK"/>
          <w:sz w:val="32"/>
          <w:szCs w:val="20"/>
        </w:rPr>
        <w:t>依托博罗蔬菜产业园、预制菜产业园产业化联农工作机制，夯实现有10个供销</w:t>
      </w:r>
      <w:r>
        <w:rPr>
          <w:rFonts w:hint="eastAsia" w:eastAsia="方正仿宋_GBK" w:cs="方正仿宋_GBK"/>
          <w:sz w:val="32"/>
          <w:szCs w:val="20"/>
          <w:lang w:val="en-US" w:eastAsia="zh-CN"/>
        </w:rPr>
        <w:t>菜</w:t>
      </w:r>
      <w:r>
        <w:rPr>
          <w:rFonts w:hint="eastAsia" w:eastAsia="方正仿宋_GBK" w:cs="方正仿宋_GBK"/>
          <w:sz w:val="32"/>
          <w:szCs w:val="20"/>
        </w:rPr>
        <w:t>场建设，通过示范种植、劳务用工、社会化服务带动村集体和农户增收增效，</w:t>
      </w:r>
      <w:r>
        <w:rPr>
          <w:rFonts w:hint="eastAsia" w:eastAsia="方正仿宋_GBK" w:cs="方正仿宋_GBK"/>
          <w:sz w:val="32"/>
          <w:szCs w:val="20"/>
          <w:lang w:val="en-US" w:eastAsia="zh-CN"/>
        </w:rPr>
        <w:t>在粮食和水果产业方面，</w:t>
      </w:r>
      <w:r>
        <w:rPr>
          <w:rFonts w:hint="eastAsia" w:eastAsia="方正仿宋_GBK" w:cs="方正仿宋_GBK"/>
          <w:sz w:val="32"/>
          <w:szCs w:val="20"/>
        </w:rPr>
        <w:t>运营公司发挥行业优势，</w:t>
      </w:r>
      <w:r>
        <w:rPr>
          <w:rFonts w:hint="eastAsia" w:eastAsia="方正仿宋_GBK" w:cs="方正仿宋_GBK"/>
          <w:kern w:val="0"/>
          <w:sz w:val="32"/>
          <w:szCs w:val="32"/>
          <w:lang w:val="zh-CN"/>
        </w:rPr>
        <w:t>在</w:t>
      </w:r>
      <w:r>
        <w:rPr>
          <w:rFonts w:hint="eastAsia" w:eastAsia="方正仿宋_GBK" w:cs="方正仿宋_GBK"/>
          <w:kern w:val="0"/>
          <w:sz w:val="32"/>
          <w:szCs w:val="32"/>
        </w:rPr>
        <w:t>我县</w:t>
      </w:r>
      <w:r>
        <w:rPr>
          <w:rFonts w:hint="eastAsia" w:eastAsia="方正仿宋_GBK" w:cs="方正仿宋_GBK"/>
          <w:kern w:val="0"/>
          <w:sz w:val="32"/>
          <w:szCs w:val="32"/>
          <w:lang w:val="zh-CN"/>
        </w:rPr>
        <w:t>水稻</w:t>
      </w:r>
      <w:r>
        <w:rPr>
          <w:rFonts w:hint="eastAsia" w:eastAsia="方正仿宋_GBK" w:cs="方正仿宋_GBK"/>
          <w:kern w:val="0"/>
          <w:sz w:val="32"/>
          <w:szCs w:val="32"/>
          <w:lang w:val="en-US" w:eastAsia="zh-CN"/>
        </w:rPr>
        <w:t>水果</w:t>
      </w:r>
      <w:r>
        <w:rPr>
          <w:rFonts w:hint="eastAsia" w:eastAsia="方正仿宋_GBK" w:cs="方正仿宋_GBK"/>
          <w:kern w:val="0"/>
          <w:sz w:val="32"/>
          <w:szCs w:val="32"/>
          <w:lang w:val="zh-CN"/>
        </w:rPr>
        <w:t>主产区以多种托管模式建立</w:t>
      </w:r>
      <w:r>
        <w:rPr>
          <w:rFonts w:hint="eastAsia" w:eastAsia="方正仿宋_GBK" w:cs="方正仿宋_GBK"/>
          <w:kern w:val="0"/>
          <w:sz w:val="32"/>
          <w:szCs w:val="32"/>
          <w:lang w:val="en-US" w:eastAsia="zh-CN"/>
        </w:rPr>
        <w:t>3</w:t>
      </w:r>
      <w:r>
        <w:rPr>
          <w:rFonts w:hint="eastAsia" w:eastAsia="方正仿宋_GBK" w:cs="方正仿宋_GBK"/>
          <w:kern w:val="0"/>
          <w:sz w:val="32"/>
          <w:szCs w:val="32"/>
        </w:rPr>
        <w:t>个</w:t>
      </w:r>
      <w:r>
        <w:rPr>
          <w:rFonts w:hint="eastAsia" w:eastAsia="方正仿宋_GBK" w:cs="方正仿宋_GBK"/>
          <w:kern w:val="0"/>
          <w:sz w:val="32"/>
          <w:szCs w:val="32"/>
          <w:lang w:val="zh-CN"/>
        </w:rPr>
        <w:t>水稻供销农场</w:t>
      </w:r>
      <w:r>
        <w:rPr>
          <w:rFonts w:hint="eastAsia" w:eastAsia="方正仿宋_GBK" w:cs="方正仿宋_GBK"/>
          <w:kern w:val="0"/>
          <w:sz w:val="32"/>
          <w:szCs w:val="32"/>
          <w:lang w:val="en-US" w:eastAsia="zh-CN"/>
        </w:rPr>
        <w:t>和2个供销果场，</w:t>
      </w:r>
      <w:r>
        <w:rPr>
          <w:rFonts w:hint="eastAsia" w:eastAsia="方正仿宋_GBK" w:cs="方正仿宋_GBK"/>
          <w:kern w:val="0"/>
          <w:sz w:val="32"/>
          <w:szCs w:val="32"/>
        </w:rPr>
        <w:t>在不改变土地权属条件下，由</w:t>
      </w:r>
      <w:r>
        <w:rPr>
          <w:rFonts w:hint="eastAsia" w:eastAsia="方正仿宋_GBK" w:cs="方正仿宋_GBK"/>
          <w:sz w:val="32"/>
          <w:szCs w:val="32"/>
        </w:rPr>
        <w:t>服务站提供专业生产服务，村集体与农户可分别获得产出收益分成，</w:t>
      </w:r>
      <w:r>
        <w:rPr>
          <w:rFonts w:hint="eastAsia" w:eastAsia="方正仿宋_GBK" w:cs="方正仿宋_GBK"/>
          <w:kern w:val="0"/>
          <w:sz w:val="32"/>
          <w:szCs w:val="32"/>
          <w:lang w:val="zh-CN"/>
        </w:rPr>
        <w:t>推进</w:t>
      </w:r>
      <w:r>
        <w:rPr>
          <w:rFonts w:hint="eastAsia" w:eastAsia="方正仿宋_GBK" w:cs="方正仿宋_GBK"/>
          <w:kern w:val="0"/>
          <w:sz w:val="32"/>
          <w:szCs w:val="32"/>
        </w:rPr>
        <w:t>标准化生产</w:t>
      </w:r>
      <w:r>
        <w:rPr>
          <w:rFonts w:hint="eastAsia" w:eastAsia="方正仿宋_GBK" w:cs="方正仿宋_GBK"/>
          <w:kern w:val="0"/>
          <w:sz w:val="32"/>
          <w:szCs w:val="32"/>
          <w:lang w:val="zh-CN"/>
        </w:rPr>
        <w:t>。</w:t>
      </w:r>
      <w:r>
        <w:rPr>
          <w:rFonts w:hint="eastAsia" w:eastAsia="方正仿宋_GBK" w:cs="方正仿宋_GBK"/>
          <w:sz w:val="32"/>
          <w:szCs w:val="32"/>
        </w:rPr>
        <w:t>同时</w:t>
      </w:r>
      <w:r>
        <w:rPr>
          <w:rFonts w:hint="eastAsia" w:eastAsia="方正仿宋_GBK" w:cs="方正仿宋_GBK"/>
          <w:kern w:val="0"/>
          <w:sz w:val="32"/>
          <w:szCs w:val="32"/>
          <w:lang w:val="zh-CN"/>
        </w:rPr>
        <w:t>在</w:t>
      </w:r>
      <w:r>
        <w:rPr>
          <w:rFonts w:hint="eastAsia" w:eastAsia="方正仿宋_GBK" w:cs="方正仿宋_GBK"/>
          <w:kern w:val="0"/>
          <w:sz w:val="32"/>
          <w:szCs w:val="32"/>
        </w:rPr>
        <w:t>湖镇</w:t>
      </w:r>
      <w:r>
        <w:rPr>
          <w:rFonts w:hint="eastAsia" w:eastAsia="方正仿宋_GBK" w:cs="方正仿宋_GBK"/>
          <w:kern w:val="0"/>
          <w:sz w:val="32"/>
          <w:szCs w:val="32"/>
          <w:lang w:val="zh-CN"/>
        </w:rPr>
        <w:t>镇</w:t>
      </w:r>
      <w:r>
        <w:rPr>
          <w:rFonts w:hint="eastAsia" w:eastAsia="方正仿宋_GBK" w:cs="方正仿宋_GBK"/>
          <w:kern w:val="0"/>
          <w:sz w:val="32"/>
          <w:szCs w:val="32"/>
        </w:rPr>
        <w:t>等</w:t>
      </w:r>
      <w:r>
        <w:rPr>
          <w:rFonts w:hint="eastAsia" w:eastAsia="方正仿宋_GBK" w:cs="方正仿宋_GBK"/>
          <w:kern w:val="0"/>
          <w:sz w:val="32"/>
          <w:szCs w:val="32"/>
          <w:lang w:val="zh-CN"/>
        </w:rPr>
        <w:t>水产资源丰富区域以“供港基地”标准大力推广水产标准化示范养殖，</w:t>
      </w:r>
      <w:r>
        <w:rPr>
          <w:rFonts w:hint="eastAsia" w:eastAsia="方正仿宋_GBK" w:cs="方正仿宋_GBK"/>
          <w:kern w:val="0"/>
          <w:sz w:val="32"/>
          <w:szCs w:val="32"/>
          <w:lang w:val="en-US" w:eastAsia="zh-CN"/>
        </w:rPr>
        <w:t>建设15个供销渔场，</w:t>
      </w:r>
      <w:r>
        <w:rPr>
          <w:rFonts w:hint="eastAsia" w:eastAsia="方正仿宋_GBK" w:cs="方正仿宋_GBK"/>
          <w:kern w:val="0"/>
          <w:sz w:val="32"/>
          <w:szCs w:val="32"/>
        </w:rPr>
        <w:t>至2026年通过供销</w:t>
      </w:r>
      <w:r>
        <w:rPr>
          <w:rFonts w:hint="eastAsia" w:eastAsia="方正仿宋_GBK" w:cs="方正仿宋_GBK"/>
          <w:kern w:val="0"/>
          <w:sz w:val="32"/>
          <w:szCs w:val="32"/>
          <w:lang w:val="en-US" w:eastAsia="zh-CN"/>
        </w:rPr>
        <w:t>菜</w:t>
      </w:r>
      <w:r>
        <w:rPr>
          <w:rFonts w:hint="eastAsia" w:eastAsia="方正仿宋_GBK" w:cs="方正仿宋_GBK"/>
          <w:kern w:val="0"/>
          <w:sz w:val="32"/>
          <w:szCs w:val="32"/>
        </w:rPr>
        <w:t>场、</w:t>
      </w:r>
      <w:r>
        <w:rPr>
          <w:rFonts w:hint="eastAsia" w:eastAsia="方正仿宋_GBK" w:cs="方正仿宋_GBK"/>
          <w:kern w:val="0"/>
          <w:sz w:val="32"/>
          <w:szCs w:val="32"/>
          <w:lang w:val="en-US" w:eastAsia="zh-CN"/>
        </w:rPr>
        <w:t>供销稻场、供销果场、</w:t>
      </w:r>
      <w:r>
        <w:rPr>
          <w:rFonts w:hint="eastAsia" w:eastAsia="方正仿宋_GBK" w:cs="方正仿宋_GBK"/>
          <w:kern w:val="0"/>
          <w:sz w:val="32"/>
          <w:szCs w:val="32"/>
        </w:rPr>
        <w:t>供销渔</w:t>
      </w:r>
      <w:r>
        <w:rPr>
          <w:rFonts w:hint="eastAsia" w:eastAsia="方正仿宋_GBK" w:cs="方正仿宋_GBK"/>
          <w:kern w:val="0"/>
          <w:sz w:val="32"/>
          <w:szCs w:val="32"/>
          <w:lang w:val="en-US" w:eastAsia="zh-CN"/>
        </w:rPr>
        <w:t>场等30个供销农场</w:t>
      </w:r>
      <w:r>
        <w:rPr>
          <w:rFonts w:hint="eastAsia" w:eastAsia="方正仿宋_GBK" w:cs="方正仿宋_GBK"/>
          <w:kern w:val="0"/>
          <w:sz w:val="32"/>
          <w:szCs w:val="32"/>
        </w:rPr>
        <w:t>示范</w:t>
      </w:r>
      <w:r>
        <w:rPr>
          <w:rFonts w:hint="eastAsia" w:eastAsia="方正仿宋_GBK" w:cs="方正仿宋_GBK"/>
          <w:kern w:val="0"/>
          <w:sz w:val="32"/>
          <w:szCs w:val="32"/>
          <w:lang w:val="zh-CN"/>
        </w:rPr>
        <w:t>种养面积达</w:t>
      </w:r>
      <w:r>
        <w:rPr>
          <w:rFonts w:hint="eastAsia" w:eastAsia="方正仿宋_GBK" w:cs="方正仿宋_GBK"/>
          <w:kern w:val="0"/>
          <w:sz w:val="32"/>
          <w:szCs w:val="32"/>
        </w:rPr>
        <w:t>5000</w:t>
      </w:r>
      <w:r>
        <w:rPr>
          <w:rFonts w:hint="eastAsia" w:eastAsia="方正仿宋_GBK" w:cs="方正仿宋_GBK"/>
          <w:kern w:val="0"/>
          <w:sz w:val="32"/>
          <w:szCs w:val="32"/>
          <w:lang w:val="zh-CN"/>
        </w:rPr>
        <w:t>亩以上，年产出农产品超</w:t>
      </w:r>
      <w:r>
        <w:rPr>
          <w:rFonts w:hint="eastAsia" w:eastAsia="方正仿宋_GBK" w:cs="方正仿宋_GBK"/>
          <w:kern w:val="0"/>
          <w:sz w:val="32"/>
          <w:szCs w:val="32"/>
        </w:rPr>
        <w:t>1</w:t>
      </w:r>
      <w:r>
        <w:rPr>
          <w:rFonts w:hint="eastAsia" w:eastAsia="方正仿宋_GBK" w:cs="方正仿宋_GBK"/>
          <w:kern w:val="0"/>
          <w:sz w:val="32"/>
          <w:szCs w:val="32"/>
          <w:lang w:val="zh-CN"/>
        </w:rPr>
        <w:t>万吨，服务带动家庭农场、农业生产合作社、企业主体等</w:t>
      </w:r>
      <w:r>
        <w:rPr>
          <w:rFonts w:hint="eastAsia" w:eastAsia="方正仿宋_GBK" w:cs="方正仿宋_GBK"/>
          <w:kern w:val="0"/>
          <w:sz w:val="32"/>
          <w:szCs w:val="32"/>
        </w:rPr>
        <w:t>100</w:t>
      </w:r>
      <w:r>
        <w:rPr>
          <w:rFonts w:hint="eastAsia" w:eastAsia="方正仿宋_GBK" w:cs="方正仿宋_GBK"/>
          <w:kern w:val="0"/>
          <w:sz w:val="32"/>
          <w:szCs w:val="32"/>
          <w:lang w:val="zh-CN"/>
        </w:rPr>
        <w:t>个以上。</w:t>
      </w:r>
    </w:p>
    <w:p>
      <w:pPr>
        <w:keepNext w:val="0"/>
        <w:keepLines w:val="0"/>
        <w:pageBreakBefore w:val="0"/>
        <w:widowControl w:val="0"/>
        <w:kinsoku/>
        <w:wordWrap/>
        <w:overflowPunct/>
        <w:topLinePunct/>
        <w:autoSpaceDE/>
        <w:autoSpaceDN/>
        <w:bidi w:val="0"/>
        <w:snapToGrid/>
        <w:spacing w:line="600" w:lineRule="exact"/>
        <w:ind w:firstLine="643" w:firstLineChars="200"/>
        <w:textAlignment w:val="auto"/>
        <w:rPr>
          <w:rFonts w:eastAsia="方正仿宋_GBK" w:cs="方正仿宋_GBK"/>
          <w:sz w:val="32"/>
          <w:szCs w:val="32"/>
        </w:rPr>
      </w:pPr>
      <w:r>
        <w:rPr>
          <w:rFonts w:hint="eastAsia" w:eastAsia="方正楷体_GBK" w:cs="方正楷体_GBK"/>
          <w:b/>
          <w:bCs/>
          <w:kern w:val="0"/>
          <w:sz w:val="32"/>
          <w:szCs w:val="32"/>
        </w:rPr>
        <w:t>（五）培育发展特色产业，带动壮大村级集体经济</w:t>
      </w:r>
    </w:p>
    <w:p>
      <w:pPr>
        <w:keepNext w:val="0"/>
        <w:keepLines w:val="0"/>
        <w:pageBreakBefore w:val="0"/>
        <w:widowControl w:val="0"/>
        <w:kinsoku/>
        <w:wordWrap/>
        <w:overflowPunct/>
        <w:topLinePunct/>
        <w:autoSpaceDE/>
        <w:autoSpaceDN/>
        <w:bidi w:val="0"/>
        <w:snapToGrid/>
        <w:spacing w:line="600" w:lineRule="exact"/>
        <w:ind w:firstLine="640" w:firstLineChars="200"/>
        <w:textAlignment w:val="auto"/>
        <w:rPr>
          <w:rFonts w:hint="eastAsia" w:eastAsia="方正仿宋_GBK" w:cs="方正仿宋_GBK"/>
          <w:sz w:val="32"/>
          <w:szCs w:val="32"/>
        </w:rPr>
      </w:pPr>
      <w:r>
        <w:rPr>
          <w:rFonts w:hint="eastAsia" w:eastAsia="方正仿宋_GBK" w:cs="方正仿宋_GBK"/>
          <w:sz w:val="32"/>
          <w:szCs w:val="32"/>
        </w:rPr>
        <w:t>坚持政府引导，突出市场导向，建立“县</w:t>
      </w:r>
      <w:r>
        <w:rPr>
          <w:rFonts w:hint="eastAsia" w:eastAsia="方正仿宋_GBK" w:cs="方正仿宋_GBK"/>
          <w:sz w:val="32"/>
          <w:szCs w:val="32"/>
          <w:lang w:val="zh-CN"/>
        </w:rPr>
        <w:t>联合会</w:t>
      </w:r>
      <w:r>
        <w:rPr>
          <w:rFonts w:hint="eastAsia" w:eastAsia="方正仿宋_GBK" w:cs="方正仿宋_GBK"/>
          <w:sz w:val="32"/>
          <w:szCs w:val="32"/>
        </w:rPr>
        <w:t>+县运营公司+镇综合服务站+村级供销农场”上下贯通的经营服务体系，围绕我县水稻、蔬菜、水产、水果等特色农业产业，以规划为引领，实施4大产业培育行动，推进现代农业产业链发展，为农村集体经济发展奠定坚实基础。</w:t>
      </w:r>
    </w:p>
    <w:p>
      <w:pPr>
        <w:keepNext w:val="0"/>
        <w:keepLines w:val="0"/>
        <w:pageBreakBefore w:val="0"/>
        <w:widowControl w:val="0"/>
        <w:kinsoku/>
        <w:wordWrap/>
        <w:overflowPunct/>
        <w:topLinePunct/>
        <w:autoSpaceDE/>
        <w:autoSpaceDN/>
        <w:bidi w:val="0"/>
        <w:adjustRightInd w:val="0"/>
        <w:snapToGrid/>
        <w:spacing w:line="600" w:lineRule="exact"/>
        <w:ind w:firstLine="643" w:firstLineChars="200"/>
        <w:textAlignment w:val="auto"/>
        <w:rPr>
          <w:rFonts w:hint="default" w:eastAsia="方正仿宋_GBK" w:cs="方正仿宋_GBK"/>
          <w:b w:val="0"/>
          <w:bCs w:val="0"/>
          <w:kern w:val="0"/>
          <w:sz w:val="32"/>
          <w:szCs w:val="32"/>
          <w:lang w:val="en-US" w:eastAsia="zh-CN"/>
        </w:rPr>
      </w:pPr>
      <w:r>
        <w:rPr>
          <w:rFonts w:hint="eastAsia" w:eastAsia="方正楷体_GBK" w:cs="方正楷体_GBK"/>
          <w:b/>
          <w:bCs/>
          <w:kern w:val="0"/>
          <w:sz w:val="32"/>
          <w:szCs w:val="32"/>
        </w:rPr>
        <w:t>1</w:t>
      </w:r>
      <w:r>
        <w:rPr>
          <w:rFonts w:hint="eastAsia" w:eastAsia="方正楷体_GBK" w:cs="方正楷体_GBK"/>
          <w:b/>
          <w:bCs/>
          <w:kern w:val="0"/>
          <w:sz w:val="32"/>
          <w:szCs w:val="32"/>
          <w:lang w:val="en-US" w:eastAsia="zh-CN"/>
        </w:rPr>
        <w:t>.</w:t>
      </w:r>
      <w:r>
        <w:rPr>
          <w:rFonts w:hint="eastAsia" w:eastAsia="方正楷体_GBK" w:cs="方正楷体_GBK"/>
          <w:b/>
          <w:bCs/>
          <w:kern w:val="0"/>
          <w:sz w:val="32"/>
          <w:szCs w:val="32"/>
        </w:rPr>
        <w:t>实施水</w:t>
      </w:r>
      <w:r>
        <w:rPr>
          <w:rFonts w:hint="eastAsia" w:ascii="Times New Roman" w:hAnsi="Times New Roman" w:eastAsia="方正楷体_GBK" w:cs="方正楷体_GBK"/>
          <w:b/>
          <w:bCs/>
          <w:kern w:val="0"/>
          <w:sz w:val="32"/>
          <w:szCs w:val="32"/>
        </w:rPr>
        <w:t>稻全程社会化服务行动</w:t>
      </w:r>
      <w:r>
        <w:rPr>
          <w:rFonts w:hint="eastAsia" w:eastAsia="方正楷体_GBK" w:cs="方正楷体_GBK"/>
          <w:b/>
          <w:bCs/>
          <w:kern w:val="0"/>
          <w:sz w:val="32"/>
          <w:szCs w:val="32"/>
        </w:rPr>
        <w:t>。</w:t>
      </w:r>
      <w:r>
        <w:rPr>
          <w:rFonts w:hint="eastAsia" w:ascii="方正仿宋_GBK" w:hAnsi="方正仿宋_GBK" w:eastAsia="方正仿宋_GBK" w:cs="方正仿宋_GBK"/>
          <w:b/>
          <w:bCs/>
          <w:kern w:val="0"/>
          <w:sz w:val="32"/>
          <w:szCs w:val="32"/>
        </w:rPr>
        <w:t>一是建立服务网络架构。</w:t>
      </w:r>
      <w:r>
        <w:rPr>
          <w:rFonts w:hint="eastAsia" w:eastAsia="方正仿宋_GBK" w:cs="方正仿宋_GBK"/>
          <w:kern w:val="0"/>
          <w:sz w:val="32"/>
          <w:szCs w:val="32"/>
        </w:rPr>
        <w:t>支持运营公司</w:t>
      </w:r>
      <w:r>
        <w:rPr>
          <w:rFonts w:hint="eastAsia" w:eastAsia="方正仿宋_GBK" w:cs="方正仿宋_GBK"/>
          <w:kern w:val="0"/>
          <w:sz w:val="32"/>
          <w:szCs w:val="32"/>
          <w:lang w:val="en-US" w:eastAsia="zh-CN"/>
        </w:rPr>
        <w:t>建设工厂化集中育秧中心</w:t>
      </w:r>
      <w:r>
        <w:rPr>
          <w:rFonts w:hint="eastAsia" w:eastAsia="方正仿宋_GBK" w:cs="方正仿宋_GBK"/>
          <w:kern w:val="0"/>
          <w:sz w:val="32"/>
          <w:szCs w:val="32"/>
        </w:rPr>
        <w:t>，在博罗东西两翼粮食主产区各建立一个粮食综合服务站，整合各乡镇农机资源、社会化服务主体入驻镇级服务站，发挥村集体力量，构建完善的“县</w:t>
      </w:r>
      <w:r>
        <w:rPr>
          <w:rFonts w:hint="eastAsia" w:eastAsia="方正仿宋_GBK" w:cs="方正仿宋_GBK"/>
          <w:kern w:val="0"/>
          <w:sz w:val="32"/>
          <w:szCs w:val="32"/>
          <w:lang w:eastAsia="zh-CN"/>
        </w:rPr>
        <w:t>－</w:t>
      </w:r>
      <w:r>
        <w:rPr>
          <w:rFonts w:hint="eastAsia" w:eastAsia="方正仿宋_GBK" w:cs="方正仿宋_GBK"/>
          <w:kern w:val="0"/>
          <w:sz w:val="32"/>
          <w:szCs w:val="32"/>
        </w:rPr>
        <w:t>镇</w:t>
      </w:r>
      <w:r>
        <w:rPr>
          <w:rFonts w:hint="eastAsia" w:eastAsia="方正仿宋_GBK" w:cs="方正仿宋_GBK"/>
          <w:kern w:val="0"/>
          <w:sz w:val="32"/>
          <w:szCs w:val="32"/>
          <w:lang w:eastAsia="zh-CN"/>
        </w:rPr>
        <w:t>－</w:t>
      </w:r>
      <w:r>
        <w:rPr>
          <w:rFonts w:hint="eastAsia" w:eastAsia="方正仿宋_GBK" w:cs="方正仿宋_GBK"/>
          <w:kern w:val="0"/>
          <w:sz w:val="32"/>
          <w:szCs w:val="32"/>
        </w:rPr>
        <w:t>村”三级网络架构，为周边农户提供育秧、打田、统防统治、收割、烘干等全程社会化服务，在2024年完成社会化服务面积3万亩次，到2026年社会化服务面积超过10万亩次，县域集中连片15亩以上水稻社会化服务面积覆盖率超过70%，</w:t>
      </w:r>
      <w:r>
        <w:rPr>
          <w:rFonts w:hint="eastAsia" w:eastAsia="方正仿宋_GBK" w:cs="方正仿宋_GBK"/>
          <w:kern w:val="0"/>
          <w:sz w:val="32"/>
          <w:szCs w:val="32"/>
          <w:lang w:eastAsia="zh-CN"/>
        </w:rPr>
        <w:t>水稻</w:t>
      </w:r>
      <w:r>
        <w:rPr>
          <w:rFonts w:hint="eastAsia" w:eastAsia="方正仿宋_GBK" w:cs="方正仿宋_GBK"/>
          <w:kern w:val="0"/>
          <w:sz w:val="32"/>
          <w:szCs w:val="32"/>
        </w:rPr>
        <w:t>日烘干能力达240吨以上。</w:t>
      </w:r>
      <w:r>
        <w:rPr>
          <w:rFonts w:hint="eastAsia" w:eastAsia="方正仿宋_GBK" w:cs="方正仿宋_GBK"/>
          <w:b/>
          <w:bCs/>
          <w:kern w:val="0"/>
          <w:sz w:val="32"/>
          <w:szCs w:val="32"/>
        </w:rPr>
        <w:t>二是发展订单农业。</w:t>
      </w:r>
      <w:r>
        <w:rPr>
          <w:rFonts w:hint="eastAsia" w:eastAsia="方正仿宋_GBK" w:cs="方正仿宋_GBK"/>
          <w:kern w:val="0"/>
          <w:sz w:val="32"/>
          <w:szCs w:val="32"/>
        </w:rPr>
        <w:t>加快粤港澳大湾区（广东·惠州）绿色农产品生产供应基地园区（下称大湾区基地）粮库和粮食加工集群建设，支持运营公司承接大湾区基地企业及丝苗米产业园实施主体粮食订单需求，建设粮食收购服务网点，通过镇村服务体系，构建渠道稳定、运行规范、方便农户的粮食收购网络，2024年水稻采购量3000吨，到2026年采购量达到1万吨。</w:t>
      </w:r>
      <w:r>
        <w:rPr>
          <w:rFonts w:hint="eastAsia" w:eastAsia="方正仿宋_GBK" w:cs="方正仿宋_GBK"/>
          <w:b/>
          <w:bCs/>
          <w:kern w:val="0"/>
          <w:sz w:val="32"/>
          <w:szCs w:val="32"/>
        </w:rPr>
        <w:t>三是推动规模化种植。</w:t>
      </w:r>
      <w:r>
        <w:rPr>
          <w:rFonts w:hint="eastAsia" w:eastAsia="方正仿宋_GBK" w:cs="方正仿宋_GBK"/>
          <w:kern w:val="0"/>
          <w:sz w:val="32"/>
          <w:szCs w:val="32"/>
        </w:rPr>
        <w:t>发挥县镇村各级力量，实施耕地流转、农业生产托管，结合全域土地综合整治推动粮食产区“小田变大田”形成规模种植，降低农机作业和管理难度，同时加快完成更多高标准农田建设和撂荒耕地整治改造， 2024年整合耕地面积超过1000亩，2026年整合面积超过1万亩。</w:t>
      </w:r>
      <w:r>
        <w:rPr>
          <w:rFonts w:hint="eastAsia" w:eastAsia="方正仿宋_GBK" w:cs="方正仿宋_GBK"/>
          <w:b/>
          <w:bCs/>
          <w:kern w:val="0"/>
          <w:sz w:val="32"/>
          <w:szCs w:val="32"/>
        </w:rPr>
        <w:t>四是建立示范种植基地。</w:t>
      </w:r>
      <w:r>
        <w:rPr>
          <w:rFonts w:hint="eastAsia" w:eastAsia="方正仿宋_GBK" w:cs="方正仿宋_GBK"/>
          <w:kern w:val="0"/>
          <w:sz w:val="32"/>
          <w:szCs w:val="32"/>
        </w:rPr>
        <w:t>发挥</w:t>
      </w:r>
      <w:r>
        <w:rPr>
          <w:rFonts w:hint="eastAsia" w:ascii="宋体" w:hAnsi="宋体" w:cs="宋体"/>
          <w:kern w:val="0"/>
          <w:sz w:val="32"/>
          <w:szCs w:val="32"/>
        </w:rPr>
        <w:t>运营公司</w:t>
      </w:r>
      <w:r>
        <w:rPr>
          <w:rFonts w:hint="eastAsia" w:eastAsia="方正仿宋_GBK" w:cs="方正仿宋_GBK"/>
          <w:kern w:val="0"/>
          <w:sz w:val="32"/>
          <w:szCs w:val="32"/>
        </w:rPr>
        <w:t>在水稻种子育秧、病虫害防治等方面优势，以“六统一”在水稻种植片区认证一批水稻供销农场，即品种、种植、标准、烘干、收购、品牌统一管理，实现良田、良种、良法、良机、良制配套，同时全链条数字化管理，示范实施规模化、标准化粮食生产示范基地建设，2024年示范种植1000亩，2026年建立示范种植基地</w:t>
      </w:r>
      <w:r>
        <w:rPr>
          <w:rFonts w:hint="eastAsia" w:eastAsia="方正仿宋_GBK" w:cs="方正仿宋_GBK"/>
          <w:kern w:val="0"/>
          <w:sz w:val="32"/>
          <w:szCs w:val="32"/>
          <w:lang w:eastAsia="zh-CN"/>
        </w:rPr>
        <w:t>超过1万亩</w:t>
      </w:r>
      <w:r>
        <w:rPr>
          <w:rFonts w:hint="eastAsia" w:eastAsia="方正仿宋_GBK" w:cs="方正仿宋_GBK"/>
          <w:kern w:val="0"/>
          <w:sz w:val="32"/>
          <w:szCs w:val="32"/>
        </w:rPr>
        <w:t>。</w:t>
      </w:r>
      <w:r>
        <w:rPr>
          <w:rFonts w:hint="eastAsia" w:eastAsia="方正仿宋_GBK" w:cs="方正仿宋_GBK"/>
          <w:b/>
          <w:bCs/>
          <w:kern w:val="0"/>
          <w:sz w:val="32"/>
          <w:szCs w:val="32"/>
        </w:rPr>
        <w:t>五是加大品牌推广</w:t>
      </w:r>
      <w:r>
        <w:rPr>
          <w:rFonts w:hint="eastAsia" w:eastAsia="方正仿宋_GBK" w:cs="方正仿宋_GBK"/>
          <w:kern w:val="0"/>
          <w:sz w:val="32"/>
          <w:szCs w:val="32"/>
        </w:rPr>
        <w:t>。依托运营公司的采购订单和全产业链服务能力推动水稻种植和加工工艺标准化，建立溯源体系，创建统一标识，努力提升我县国家地标农产品“罗浮山大米”影响力，拓展销售渠道，推广罗浮山大米进机关进学校，推广体验消费，提升品牌知名度，争取2026年前进入“粤字号”农业品牌目录名单，产品同比溢价10%以上。</w:t>
      </w:r>
      <w:r>
        <w:rPr>
          <w:rFonts w:hint="eastAsia" w:eastAsia="方正仿宋_GBK" w:cs="方正仿宋_GBK"/>
          <w:b/>
          <w:bCs/>
          <w:kern w:val="0"/>
          <w:sz w:val="32"/>
          <w:szCs w:val="32"/>
          <w:lang w:val="en-US" w:eastAsia="zh-CN"/>
        </w:rPr>
        <w:t>六是整合村集体力量推进产业发展。</w:t>
      </w:r>
      <w:r>
        <w:rPr>
          <w:rFonts w:hint="eastAsia" w:eastAsia="方正仿宋_GBK" w:cs="方正仿宋_GBK"/>
          <w:b w:val="0"/>
          <w:bCs w:val="0"/>
          <w:kern w:val="0"/>
          <w:sz w:val="32"/>
          <w:szCs w:val="32"/>
          <w:lang w:val="en-US" w:eastAsia="zh-CN"/>
        </w:rPr>
        <w:t>发挥村集体一线组织优势，以农业生产薄弱环节为切入点，以生产托管服务为主要落地方式，宣传推动种粮中小农户参与水稻全程社会化服务行动，通过单环节服务到全链条服务，</w:t>
      </w:r>
      <w:bookmarkStart w:id="0" w:name="_GoBack"/>
      <w:bookmarkEnd w:id="0"/>
      <w:r>
        <w:rPr>
          <w:rFonts w:hint="eastAsia" w:eastAsia="方正仿宋_GBK" w:cs="方正仿宋_GBK"/>
          <w:b w:val="0"/>
          <w:bCs w:val="0"/>
          <w:kern w:val="0"/>
          <w:sz w:val="32"/>
          <w:szCs w:val="32"/>
          <w:lang w:val="en-US" w:eastAsia="zh-CN"/>
        </w:rPr>
        <w:t>整片推进到整村推进方式推进粮食适度规模化经营，以服务现代化支撑和引领农业现代化，促进农户增收增效。</w:t>
      </w:r>
    </w:p>
    <w:p>
      <w:pPr>
        <w:keepNext w:val="0"/>
        <w:keepLines w:val="0"/>
        <w:pageBreakBefore w:val="0"/>
        <w:widowControl w:val="0"/>
        <w:kinsoku/>
        <w:wordWrap/>
        <w:overflowPunct/>
        <w:topLinePunct/>
        <w:autoSpaceDE/>
        <w:autoSpaceDN/>
        <w:bidi w:val="0"/>
        <w:adjustRightInd w:val="0"/>
        <w:snapToGrid/>
        <w:spacing w:line="600" w:lineRule="exact"/>
        <w:ind w:firstLine="643" w:firstLineChars="200"/>
        <w:textAlignment w:val="auto"/>
        <w:rPr>
          <w:rFonts w:hint="default" w:eastAsia="方正仿宋_GBK" w:cs="方正仿宋_GBK"/>
          <w:kern w:val="0"/>
          <w:sz w:val="32"/>
          <w:szCs w:val="32"/>
          <w:lang w:val="en-US" w:eastAsia="zh-CN"/>
        </w:rPr>
      </w:pPr>
      <w:r>
        <w:rPr>
          <w:rFonts w:hint="eastAsia" w:eastAsia="方正楷体_GBK" w:cs="方正楷体_GBK"/>
          <w:b/>
          <w:bCs/>
          <w:kern w:val="0"/>
          <w:sz w:val="32"/>
          <w:szCs w:val="32"/>
        </w:rPr>
        <w:t>2</w:t>
      </w:r>
      <w:r>
        <w:rPr>
          <w:rFonts w:hint="eastAsia" w:eastAsia="方正楷体_GBK" w:cs="方正楷体_GBK"/>
          <w:b/>
          <w:bCs/>
          <w:kern w:val="0"/>
          <w:sz w:val="32"/>
          <w:szCs w:val="32"/>
          <w:lang w:val="en-US" w:eastAsia="zh-CN"/>
        </w:rPr>
        <w:t>.</w:t>
      </w:r>
      <w:r>
        <w:rPr>
          <w:rFonts w:hint="eastAsia" w:ascii="Times New Roman" w:hAnsi="Times New Roman" w:eastAsia="方正楷体_GBK" w:cs="方正楷体_GBK"/>
          <w:b/>
          <w:bCs/>
          <w:kern w:val="0"/>
          <w:sz w:val="32"/>
          <w:szCs w:val="32"/>
          <w:lang w:val="en-US" w:eastAsia="zh-CN"/>
        </w:rPr>
        <w:t>实施蔬菜产销渠道对接行动</w:t>
      </w:r>
      <w:r>
        <w:rPr>
          <w:rFonts w:hint="eastAsia" w:eastAsia="方正楷体_GBK" w:cs="方正楷体_GBK"/>
          <w:b/>
          <w:bCs/>
          <w:kern w:val="0"/>
          <w:sz w:val="32"/>
          <w:szCs w:val="32"/>
        </w:rPr>
        <w:t>。</w:t>
      </w:r>
      <w:r>
        <w:rPr>
          <w:rFonts w:hint="eastAsia" w:eastAsia="方正仿宋_GBK" w:cs="方正仿宋_GBK"/>
          <w:kern w:val="0"/>
          <w:sz w:val="32"/>
          <w:szCs w:val="32"/>
        </w:rPr>
        <w:t>依托大湾区基地对蔬菜的流通加工需求，运营公司加大蔬菜采购方资源整合力度，发展订单农业，组织蔬菜种植户规模化生产，稳定蔬菜供应。2024年，通过订单种植，通过村集体组织中小农户生产等方式实现蔬菜流通3000吨，交易金额800万元；到2026年，运营公司对蔬菜交易量达1万吨以上，统购统销3000万元以上，降低农产品流通费用15%以上。</w:t>
      </w:r>
      <w:r>
        <w:rPr>
          <w:rFonts w:hint="eastAsia" w:eastAsia="方正仿宋_GBK" w:cs="方正仿宋_GBK"/>
          <w:b/>
          <w:bCs/>
          <w:kern w:val="0"/>
          <w:sz w:val="32"/>
          <w:szCs w:val="32"/>
        </w:rPr>
        <w:t>一是提升杨村镇农产品服务站服务经营能力。</w:t>
      </w:r>
      <w:r>
        <w:rPr>
          <w:rFonts w:hint="eastAsia" w:eastAsia="方正仿宋_GBK" w:cs="方正仿宋_GBK"/>
          <w:kern w:val="0"/>
          <w:sz w:val="32"/>
          <w:szCs w:val="32"/>
        </w:rPr>
        <w:t>依托供销系统前端农业生产组织和农产品集采能力，对现有服务站进行扩建和功能提升，建设集仓储冷藏、分拣配货、农残检测、电子交易、服务窗口等功能于一体的蔬菜综合服务站，应用智能仓配和电子交易等现代技术，建设全程数字化、高度组织化、要素集约化的新型绿色服务中心，降低流通费用，提高运营效率，促进农民增收。</w:t>
      </w:r>
      <w:r>
        <w:rPr>
          <w:rFonts w:hint="eastAsia" w:eastAsia="方正仿宋_GBK" w:cs="方正仿宋_GBK"/>
          <w:b/>
          <w:bCs/>
          <w:kern w:val="0"/>
          <w:sz w:val="32"/>
          <w:szCs w:val="32"/>
        </w:rPr>
        <w:t>二是整合供应链资源以销定产。</w:t>
      </w:r>
      <w:r>
        <w:rPr>
          <w:rFonts w:hint="eastAsia" w:eastAsia="方正仿宋_GBK" w:cs="方正仿宋_GBK"/>
          <w:kern w:val="0"/>
          <w:sz w:val="32"/>
          <w:szCs w:val="32"/>
        </w:rPr>
        <w:t>将大湾区基地中央厨房、南菜北运企业及全省直供配送网络购销资源整合到运营公司，</w:t>
      </w:r>
      <w:r>
        <w:rPr>
          <w:rFonts w:hint="eastAsia" w:eastAsia="方正仿宋_GBK" w:cs="方正仿宋_GBK"/>
          <w:kern w:val="0"/>
          <w:sz w:val="32"/>
          <w:szCs w:val="32"/>
          <w:lang w:val="zh-CN"/>
        </w:rPr>
        <w:t>搭建本地农产品集采集配服务平台，</w:t>
      </w:r>
      <w:r>
        <w:rPr>
          <w:rFonts w:hint="eastAsia" w:eastAsia="方正仿宋_GBK" w:cs="方正仿宋_GBK"/>
          <w:kern w:val="0"/>
          <w:sz w:val="32"/>
          <w:szCs w:val="32"/>
        </w:rPr>
        <w:t>通过镇村服务网络分级分类畅通蔬菜销售渠道，</w:t>
      </w:r>
      <w:r>
        <w:rPr>
          <w:rFonts w:hint="eastAsia" w:eastAsia="方正仿宋_GBK" w:cs="方正仿宋_GBK"/>
          <w:kern w:val="0"/>
          <w:sz w:val="32"/>
          <w:szCs w:val="32"/>
          <w:lang w:val="zh-CN"/>
        </w:rPr>
        <w:t>推动组织化生产、标准化种植，品牌化打造一批</w:t>
      </w:r>
      <w:r>
        <w:rPr>
          <w:rFonts w:hint="eastAsia" w:eastAsia="方正仿宋_GBK" w:cs="方正仿宋_GBK"/>
          <w:kern w:val="0"/>
          <w:sz w:val="32"/>
          <w:szCs w:val="32"/>
        </w:rPr>
        <w:t>蔬菜</w:t>
      </w:r>
      <w:r>
        <w:rPr>
          <w:rFonts w:hint="eastAsia" w:eastAsia="方正仿宋_GBK" w:cs="方正仿宋_GBK"/>
          <w:kern w:val="0"/>
          <w:sz w:val="32"/>
          <w:szCs w:val="32"/>
          <w:lang w:val="zh-CN"/>
        </w:rPr>
        <w:t>产业化项目，</w:t>
      </w:r>
      <w:r>
        <w:rPr>
          <w:rFonts w:hint="eastAsia" w:eastAsia="方正仿宋_GBK" w:cs="方正仿宋_GBK"/>
          <w:kern w:val="0"/>
          <w:sz w:val="32"/>
          <w:szCs w:val="32"/>
        </w:rPr>
        <w:t>保障种植群体收益。</w:t>
      </w:r>
      <w:r>
        <w:rPr>
          <w:rFonts w:hint="eastAsia" w:eastAsia="方正仿宋_GBK" w:cs="方正仿宋_GBK"/>
          <w:b/>
          <w:bCs/>
          <w:kern w:val="0"/>
          <w:sz w:val="32"/>
          <w:szCs w:val="32"/>
        </w:rPr>
        <w:t>三是以供销农场为阵地开展社会化服务。</w:t>
      </w:r>
      <w:r>
        <w:rPr>
          <w:rFonts w:hint="eastAsia" w:eastAsia="方正仿宋_GBK" w:cs="方正仿宋_GBK"/>
          <w:kern w:val="0"/>
          <w:sz w:val="32"/>
          <w:szCs w:val="32"/>
        </w:rPr>
        <w:t>运营公司在蔬菜产业大镇建设</w:t>
      </w:r>
      <w:r>
        <w:rPr>
          <w:rFonts w:hint="eastAsia" w:eastAsia="方正仿宋_GBK" w:cs="方正仿宋_GBK"/>
          <w:kern w:val="0"/>
          <w:sz w:val="32"/>
          <w:szCs w:val="32"/>
          <w:lang w:val="en-US" w:eastAsia="zh-CN"/>
        </w:rPr>
        <w:t>一批</w:t>
      </w:r>
      <w:r>
        <w:rPr>
          <w:rFonts w:hint="eastAsia" w:eastAsia="方正仿宋_GBK" w:cs="方正仿宋_GBK"/>
          <w:kern w:val="0"/>
          <w:sz w:val="32"/>
          <w:szCs w:val="32"/>
        </w:rPr>
        <w:t>供销农场，通过示范种植及农机服务为周边种植户提供优质优价种苗、农药、化肥等农资及农耕机打田、无人植保机喷药、农产品检测等农业社会化服务，同时发展设施农业，引进良种良法和品种试验推广等工作，发展成为“育繁推”一体化的种植基地，提升农产品价值链，促进蔬菜产业发展。</w:t>
      </w:r>
      <w:r>
        <w:rPr>
          <w:rFonts w:hint="eastAsia" w:eastAsia="方正仿宋_GBK" w:cs="方正仿宋_GBK"/>
          <w:b/>
          <w:bCs/>
          <w:kern w:val="0"/>
          <w:sz w:val="32"/>
          <w:szCs w:val="32"/>
          <w:lang w:val="en-US" w:eastAsia="zh-CN"/>
        </w:rPr>
        <w:t>四是联合村集体开展订单农业。</w:t>
      </w:r>
      <w:r>
        <w:rPr>
          <w:rFonts w:hint="eastAsia" w:eastAsia="方正仿宋_GBK" w:cs="方正仿宋_GBK"/>
          <w:kern w:val="0"/>
          <w:sz w:val="32"/>
          <w:szCs w:val="32"/>
        </w:rPr>
        <w:t>运营公司</w:t>
      </w:r>
      <w:r>
        <w:rPr>
          <w:rFonts w:hint="eastAsia" w:eastAsia="方正仿宋_GBK" w:cs="方正仿宋_GBK"/>
          <w:kern w:val="0"/>
          <w:sz w:val="32"/>
          <w:szCs w:val="32"/>
          <w:lang w:val="en-US" w:eastAsia="zh-CN"/>
        </w:rPr>
        <w:t>向村集体提供定时定标定量的种植订单，</w:t>
      </w:r>
      <w:r>
        <w:rPr>
          <w:rFonts w:hint="eastAsia" w:eastAsia="方正仿宋_GBK" w:cs="方正仿宋_GBK"/>
          <w:kern w:val="0"/>
          <w:sz w:val="32"/>
          <w:szCs w:val="32"/>
        </w:rPr>
        <w:t>并</w:t>
      </w:r>
      <w:r>
        <w:rPr>
          <w:rFonts w:hint="eastAsia" w:eastAsia="方正仿宋_GBK" w:cs="方正仿宋_GBK"/>
          <w:kern w:val="0"/>
          <w:sz w:val="32"/>
          <w:szCs w:val="32"/>
          <w:lang w:val="en-US" w:eastAsia="zh-CN"/>
        </w:rPr>
        <w:t>签订保底价格收购协议，由村集体发动</w:t>
      </w:r>
      <w:r>
        <w:rPr>
          <w:rFonts w:hint="eastAsia" w:eastAsia="方正仿宋_GBK" w:cs="方正仿宋_GBK"/>
          <w:kern w:val="0"/>
          <w:sz w:val="32"/>
          <w:szCs w:val="32"/>
        </w:rPr>
        <w:t>农户参与标准</w:t>
      </w:r>
      <w:r>
        <w:rPr>
          <w:rFonts w:hint="eastAsia" w:eastAsia="方正仿宋_GBK" w:cs="方正仿宋_GBK"/>
          <w:kern w:val="0"/>
          <w:sz w:val="32"/>
          <w:szCs w:val="32"/>
          <w:lang w:val="en-US" w:eastAsia="zh-CN"/>
        </w:rPr>
        <w:t>化</w:t>
      </w:r>
      <w:r>
        <w:rPr>
          <w:rFonts w:hint="eastAsia" w:eastAsia="方正仿宋_GBK" w:cs="方正仿宋_GBK"/>
          <w:kern w:val="0"/>
          <w:sz w:val="32"/>
          <w:szCs w:val="32"/>
        </w:rPr>
        <w:t>和规模化种植，</w:t>
      </w:r>
      <w:r>
        <w:rPr>
          <w:rFonts w:hint="eastAsia" w:eastAsia="方正仿宋_GBK" w:cs="方正仿宋_GBK"/>
          <w:kern w:val="0"/>
          <w:sz w:val="32"/>
          <w:szCs w:val="32"/>
          <w:lang w:val="en-US" w:eastAsia="zh-CN"/>
        </w:rPr>
        <w:t>在这过程中供销社企业提供农资、打药等社会化服务，通过各方合作推进产业良性长远发展。</w:t>
      </w:r>
    </w:p>
    <w:p>
      <w:pPr>
        <w:keepNext w:val="0"/>
        <w:keepLines w:val="0"/>
        <w:pageBreakBefore w:val="0"/>
        <w:widowControl w:val="0"/>
        <w:kinsoku/>
        <w:wordWrap/>
        <w:overflowPunct/>
        <w:topLinePunct/>
        <w:autoSpaceDE/>
        <w:autoSpaceDN/>
        <w:bidi w:val="0"/>
        <w:adjustRightInd w:val="0"/>
        <w:snapToGrid/>
        <w:spacing w:line="600" w:lineRule="exact"/>
        <w:ind w:firstLine="643" w:firstLineChars="200"/>
        <w:textAlignment w:val="auto"/>
        <w:rPr>
          <w:rFonts w:hint="eastAsia" w:eastAsia="方正仿宋_GBK" w:cs="方正仿宋_GBK"/>
          <w:kern w:val="0"/>
          <w:sz w:val="32"/>
          <w:szCs w:val="32"/>
        </w:rPr>
      </w:pPr>
      <w:r>
        <w:rPr>
          <w:rFonts w:hint="eastAsia" w:eastAsia="方正楷体_GBK" w:cs="方正楷体_GBK"/>
          <w:b/>
          <w:bCs/>
          <w:kern w:val="0"/>
          <w:sz w:val="32"/>
          <w:szCs w:val="32"/>
        </w:rPr>
        <w:t>3</w:t>
      </w:r>
      <w:r>
        <w:rPr>
          <w:rFonts w:hint="eastAsia" w:eastAsia="方正楷体_GBK" w:cs="方正楷体_GBK"/>
          <w:b/>
          <w:bCs/>
          <w:kern w:val="0"/>
          <w:sz w:val="32"/>
          <w:szCs w:val="32"/>
          <w:lang w:val="en-US" w:eastAsia="zh-CN"/>
        </w:rPr>
        <w:t>.</w:t>
      </w:r>
      <w:r>
        <w:rPr>
          <w:rFonts w:hint="eastAsia" w:eastAsia="方正楷体_GBK" w:cs="方正楷体_GBK"/>
          <w:b/>
          <w:bCs/>
          <w:kern w:val="0"/>
          <w:sz w:val="32"/>
          <w:szCs w:val="32"/>
        </w:rPr>
        <w:t>实施水产养殖业提</w:t>
      </w:r>
      <w:r>
        <w:rPr>
          <w:rFonts w:hint="eastAsia" w:ascii="宋体" w:hAnsi="宋体" w:cs="宋体"/>
          <w:b/>
          <w:bCs/>
          <w:kern w:val="0"/>
          <w:sz w:val="32"/>
          <w:szCs w:val="32"/>
        </w:rPr>
        <w:t>质</w:t>
      </w:r>
      <w:r>
        <w:rPr>
          <w:rFonts w:hint="eastAsia" w:eastAsia="方正楷体_GBK" w:cs="方正楷体_GBK"/>
          <w:b/>
          <w:bCs/>
          <w:kern w:val="0"/>
          <w:sz w:val="32"/>
          <w:szCs w:val="32"/>
        </w:rPr>
        <w:t>升级行动。</w:t>
      </w:r>
      <w:r>
        <w:rPr>
          <w:rFonts w:hint="eastAsia" w:ascii="方正仿宋_GBK" w:hAnsi="方正仿宋_GBK" w:eastAsia="方正仿宋_GBK" w:cs="方正仿宋_GBK"/>
          <w:b/>
          <w:bCs/>
          <w:kern w:val="0"/>
          <w:sz w:val="32"/>
          <w:szCs w:val="32"/>
        </w:rPr>
        <w:t>一是通过供港和加工企业订单促进转型。</w:t>
      </w:r>
      <w:r>
        <w:rPr>
          <w:rFonts w:hint="eastAsia" w:eastAsia="方正仿宋_GBK" w:cs="方正仿宋_GBK"/>
          <w:kern w:val="0"/>
          <w:sz w:val="32"/>
          <w:szCs w:val="32"/>
        </w:rPr>
        <w:t>运营公司整合水产供港企业、预制菜加工企业、连锁终端及各子平台对高品质水产的采购需求，依托湖镇水产综合服务站（已认证出境水生动物中转场），通过村集体发展订单农业，逐步解决我县水产品与市场需求端不匹配的矛盾，2024年已整合供港及加工企业订单需求量约5000吨，占全县2022年水产养殖产量的8%，通过订单转化争取实现3000万元的水产销售目标；力争到2026年，供港水产交易量达到3000吨以上，企业加工订单交易量4000吨以上，交易额突破8000万。</w:t>
      </w:r>
      <w:r>
        <w:rPr>
          <w:rFonts w:hint="eastAsia" w:eastAsia="方正仿宋_GBK" w:cs="方正仿宋_GBK"/>
          <w:b/>
          <w:bCs/>
          <w:kern w:val="0"/>
          <w:sz w:val="32"/>
          <w:szCs w:val="32"/>
        </w:rPr>
        <w:t>二是开展“供销渔场”认证和建设。</w:t>
      </w:r>
      <w:r>
        <w:rPr>
          <w:rFonts w:hint="eastAsia" w:eastAsia="方正仿宋_GBK" w:cs="方正仿宋_GBK"/>
          <w:kern w:val="0"/>
          <w:sz w:val="32"/>
          <w:szCs w:val="32"/>
        </w:rPr>
        <w:t>在广东省放心农产品直供配送网络体系支撑下，由供销社企业制定“供销渔场”相关审核认证标准，推广科学养殖技术，提升水产品质，由市县供销社牵头，在镇级供销社、村集体的协助下将符合各项标准的水产养殖基地认证入库，鼓励帮助本地符合条件的“供销渔场”积极进行供港澳养殖基地备案，示范建设一批全生产过程高标准水产养殖基地，加快推进产业发展。</w:t>
      </w:r>
      <w:r>
        <w:rPr>
          <w:rFonts w:hint="eastAsia" w:eastAsia="方正仿宋_GBK" w:cs="方正仿宋_GBK"/>
          <w:b/>
          <w:bCs/>
          <w:kern w:val="0"/>
          <w:sz w:val="32"/>
          <w:szCs w:val="32"/>
        </w:rPr>
        <w:t>三是</w:t>
      </w:r>
      <w:r>
        <w:rPr>
          <w:rFonts w:hint="eastAsia" w:eastAsia="方正仿宋_GBK" w:cs="方正仿宋_GBK"/>
          <w:b/>
          <w:bCs/>
          <w:kern w:val="0"/>
          <w:sz w:val="32"/>
          <w:szCs w:val="32"/>
          <w:lang w:val="en-US" w:eastAsia="zh-CN"/>
        </w:rPr>
        <w:t>提供</w:t>
      </w:r>
      <w:r>
        <w:rPr>
          <w:rFonts w:hint="eastAsia" w:eastAsia="方正仿宋_GBK" w:cs="方正仿宋_GBK"/>
          <w:b/>
          <w:bCs/>
          <w:kern w:val="0"/>
          <w:sz w:val="32"/>
          <w:szCs w:val="32"/>
        </w:rPr>
        <w:t>养殖过程</w:t>
      </w:r>
      <w:r>
        <w:rPr>
          <w:rFonts w:hint="eastAsia" w:eastAsia="方正仿宋_GBK" w:cs="方正仿宋_GBK"/>
          <w:b/>
          <w:bCs/>
          <w:kern w:val="0"/>
          <w:sz w:val="32"/>
          <w:szCs w:val="32"/>
          <w:lang w:val="en-US" w:eastAsia="zh-CN"/>
        </w:rPr>
        <w:t>社会化服务</w:t>
      </w:r>
      <w:r>
        <w:rPr>
          <w:rFonts w:hint="eastAsia" w:eastAsia="方正仿宋_GBK" w:cs="方正仿宋_GBK"/>
          <w:b/>
          <w:bCs/>
          <w:kern w:val="0"/>
          <w:sz w:val="32"/>
          <w:szCs w:val="32"/>
        </w:rPr>
        <w:t>。</w:t>
      </w:r>
      <w:r>
        <w:rPr>
          <w:rFonts w:hint="eastAsia" w:eastAsia="方正仿宋_GBK" w:cs="方正仿宋_GBK"/>
          <w:kern w:val="0"/>
          <w:sz w:val="32"/>
          <w:szCs w:val="32"/>
        </w:rPr>
        <w:t>由县域运营公司及供销社企业负责统筹对接优质鱼苗、鱼药、鱼饲料等优质供应商，通过供销社企业向周边区域的“供销渔场”提供产前产中产后配套服务并建立授信体系向养殖户提供饲料鱼药支持，降低养殖成本，逐步恢复基层供销组织服务能力，发挥供销联农带农的职能。</w:t>
      </w:r>
      <w:r>
        <w:rPr>
          <w:rFonts w:hint="eastAsia" w:eastAsia="方正仿宋_GBK" w:cs="方正仿宋_GBK"/>
          <w:b/>
          <w:bCs/>
          <w:kern w:val="0"/>
          <w:sz w:val="32"/>
          <w:szCs w:val="32"/>
          <w:lang w:val="en-US" w:eastAsia="zh-CN"/>
        </w:rPr>
        <w:t>四是发挥村集体辅助监督作用。</w:t>
      </w:r>
      <w:r>
        <w:rPr>
          <w:rFonts w:hint="eastAsia" w:eastAsia="方正仿宋_GBK" w:cs="方正仿宋_GBK"/>
          <w:kern w:val="0"/>
          <w:sz w:val="32"/>
          <w:szCs w:val="32"/>
        </w:rPr>
        <w:t>由村集体负责日常监督管理并逐步完善水质水产检测能力，</w:t>
      </w:r>
      <w:r>
        <w:rPr>
          <w:rFonts w:hint="eastAsia" w:eastAsia="方正仿宋_GBK" w:cs="方正仿宋_GBK"/>
          <w:kern w:val="0"/>
          <w:sz w:val="32"/>
          <w:szCs w:val="32"/>
          <w:lang w:val="en-US" w:eastAsia="zh-CN"/>
        </w:rPr>
        <w:t>提升水产绿色养殖标准，并</w:t>
      </w:r>
      <w:r>
        <w:rPr>
          <w:rFonts w:hint="eastAsia" w:eastAsia="方正仿宋_GBK" w:cs="方正仿宋_GBK"/>
          <w:kern w:val="0"/>
          <w:sz w:val="32"/>
          <w:szCs w:val="32"/>
        </w:rPr>
        <w:t>从中获取服务收益，不断壮大村集体经济</w:t>
      </w:r>
      <w:r>
        <w:rPr>
          <w:rFonts w:hint="eastAsia" w:eastAsia="方正仿宋_GBK" w:cs="方正仿宋_GBK"/>
          <w:kern w:val="0"/>
          <w:sz w:val="32"/>
          <w:szCs w:val="32"/>
          <w:lang w:eastAsia="zh-CN"/>
        </w:rPr>
        <w:t>，</w:t>
      </w:r>
      <w:r>
        <w:rPr>
          <w:rFonts w:hint="eastAsia" w:eastAsia="方正仿宋_GBK" w:cs="方正仿宋_GBK"/>
          <w:kern w:val="0"/>
          <w:sz w:val="32"/>
          <w:szCs w:val="32"/>
        </w:rPr>
        <w:t>通过多方紧密协作，共同构建直接连接塘头到餐桌、全程标准化可溯源的放心水产品直供配送网络，为市场提供充足的、高品质的水产品，促进水产养殖业提质增效。</w:t>
      </w:r>
    </w:p>
    <w:p>
      <w:pPr>
        <w:keepNext w:val="0"/>
        <w:keepLines w:val="0"/>
        <w:pageBreakBefore w:val="0"/>
        <w:widowControl w:val="0"/>
        <w:kinsoku/>
        <w:wordWrap/>
        <w:overflowPunct/>
        <w:topLinePunct/>
        <w:autoSpaceDE/>
        <w:autoSpaceDN/>
        <w:bidi w:val="0"/>
        <w:adjustRightInd w:val="0"/>
        <w:snapToGrid/>
        <w:spacing w:line="600" w:lineRule="exact"/>
        <w:ind w:firstLine="643" w:firstLineChars="200"/>
        <w:textAlignment w:val="auto"/>
        <w:rPr>
          <w:rFonts w:hint="eastAsia" w:eastAsia="方正仿宋_GBK" w:cs="方正仿宋_GBK"/>
          <w:kern w:val="0"/>
          <w:sz w:val="32"/>
          <w:szCs w:val="32"/>
          <w:lang w:val="en-US" w:eastAsia="zh-CN"/>
        </w:rPr>
      </w:pPr>
      <w:r>
        <w:rPr>
          <w:rFonts w:hint="eastAsia" w:eastAsia="方正楷体_GBK" w:cs="方正楷体_GBK"/>
          <w:b/>
          <w:bCs/>
          <w:kern w:val="0"/>
          <w:sz w:val="32"/>
          <w:szCs w:val="32"/>
        </w:rPr>
        <w:t>4</w:t>
      </w:r>
      <w:r>
        <w:rPr>
          <w:rFonts w:hint="eastAsia" w:eastAsia="方正楷体_GBK" w:cs="方正楷体_GBK"/>
          <w:b/>
          <w:bCs/>
          <w:kern w:val="0"/>
          <w:sz w:val="32"/>
          <w:szCs w:val="32"/>
          <w:lang w:val="en-US" w:eastAsia="zh-CN"/>
        </w:rPr>
        <w:t>.</w:t>
      </w:r>
      <w:r>
        <w:rPr>
          <w:rFonts w:hint="eastAsia" w:eastAsia="方正楷体_GBK" w:cs="方正楷体_GBK"/>
          <w:b/>
          <w:bCs/>
          <w:kern w:val="0"/>
          <w:sz w:val="32"/>
          <w:szCs w:val="32"/>
        </w:rPr>
        <w:t>实施水果产业振兴行动。</w:t>
      </w:r>
      <w:r>
        <w:rPr>
          <w:rFonts w:hint="eastAsia" w:eastAsia="方正仿宋_GBK" w:cs="方正仿宋_GBK"/>
          <w:kern w:val="0"/>
          <w:sz w:val="32"/>
          <w:szCs w:val="32"/>
        </w:rPr>
        <w:t>博罗地处北回归线，热带水果品种丰富且具有地方特色，其中以荔枝、柑橘等为代表，有一定的历史文化沉淀，具备IP打造潜力，运营公司将通过整合资源解决水果销售、仓运、加工、生产等环节的痛点堵点，助力产业发展。</w:t>
      </w:r>
      <w:r>
        <w:rPr>
          <w:rFonts w:hint="eastAsia" w:eastAsia="方正仿宋_GBK" w:cs="方正仿宋_GBK"/>
          <w:b/>
          <w:bCs/>
          <w:kern w:val="0"/>
          <w:sz w:val="32"/>
          <w:szCs w:val="32"/>
        </w:rPr>
        <w:t>一是提高保鲜和分拣能力。</w:t>
      </w:r>
      <w:r>
        <w:rPr>
          <w:rFonts w:hint="eastAsia" w:eastAsia="方正仿宋_GBK" w:cs="方正仿宋_GBK"/>
          <w:kern w:val="0"/>
          <w:sz w:val="32"/>
          <w:szCs w:val="32"/>
        </w:rPr>
        <w:t>进一步完善公庄镇水果综合服务站功能建设，强化荔枝、柑橘等水果的品质等级分类和仓储保鲜功能，同时推进省供销社下属企业在公庄镇新建一个约40亩大型智慧冷鲜冷库，重点解决荔枝等水果收购及运输保鲜技术难题。</w:t>
      </w:r>
      <w:r>
        <w:rPr>
          <w:rFonts w:hint="eastAsia" w:eastAsia="方正仿宋_GBK" w:cs="方正仿宋_GBK"/>
          <w:b/>
          <w:bCs/>
          <w:kern w:val="0"/>
          <w:sz w:val="32"/>
          <w:szCs w:val="32"/>
        </w:rPr>
        <w:t>二是</w:t>
      </w:r>
      <w:r>
        <w:rPr>
          <w:rFonts w:hint="eastAsia" w:eastAsia="方正仿宋_GBK" w:cs="方正仿宋_GBK"/>
          <w:b/>
          <w:bCs/>
          <w:kern w:val="0"/>
          <w:sz w:val="32"/>
          <w:szCs w:val="32"/>
          <w:lang w:val="en-US" w:eastAsia="zh-CN"/>
        </w:rPr>
        <w:t>与村集体搭建收购网点</w:t>
      </w:r>
      <w:r>
        <w:rPr>
          <w:rFonts w:hint="eastAsia" w:eastAsia="方正仿宋_GBK" w:cs="方正仿宋_GBK"/>
          <w:b/>
          <w:bCs/>
          <w:kern w:val="0"/>
          <w:sz w:val="32"/>
          <w:szCs w:val="32"/>
        </w:rPr>
        <w:t>。</w:t>
      </w:r>
      <w:r>
        <w:rPr>
          <w:rFonts w:hint="eastAsia" w:eastAsia="方正仿宋_GBK" w:cs="方正仿宋_GBK"/>
          <w:kern w:val="0"/>
          <w:sz w:val="32"/>
          <w:szCs w:val="32"/>
        </w:rPr>
        <w:t>运营公司对接水果采购企业等线上线下渠道，同时依托大湾区基地引进一批果汁、果切、果干、果酒等加工企业，整合采购订单在全县范围内组织开展水果统采业务，发挥镇级基层社和村集体属地管理优势，积极引导种植户与运营公司合作，到2026年为种植户提供产销对接1万吨以上，有效促进水果流通顺畅。</w:t>
      </w:r>
      <w:r>
        <w:rPr>
          <w:rFonts w:hint="eastAsia" w:eastAsia="方正仿宋_GBK" w:cs="方正仿宋_GBK"/>
          <w:b/>
          <w:bCs/>
          <w:kern w:val="0"/>
          <w:sz w:val="32"/>
          <w:szCs w:val="32"/>
        </w:rPr>
        <w:t>三是发展供销果场。</w:t>
      </w:r>
      <w:r>
        <w:rPr>
          <w:rFonts w:hint="eastAsia" w:eastAsia="方正仿宋_GBK" w:cs="方正仿宋_GBK"/>
          <w:kern w:val="0"/>
          <w:sz w:val="32"/>
          <w:szCs w:val="32"/>
        </w:rPr>
        <w:t>以我县荔枝、柑橘等特色热带水果为发展对象，运营公司以托管方式承接果园生产管理，提供品种改良、农资农技、包装、销售、运输及品牌建设，并对接大湾区基地水果加工企业，探索建立农文旅结合的水果产业全链式集成体，形成可观可学可体验的特色供销果场。</w:t>
      </w:r>
      <w:r>
        <w:rPr>
          <w:rFonts w:hint="eastAsia" w:eastAsia="方正仿宋_GBK" w:cs="方正仿宋_GBK"/>
          <w:kern w:val="0"/>
          <w:sz w:val="32"/>
          <w:szCs w:val="32"/>
          <w:lang w:val="en-US" w:eastAsia="zh-CN"/>
        </w:rPr>
        <w:t xml:space="preserve"> </w:t>
      </w:r>
    </w:p>
    <w:p>
      <w:pPr>
        <w:keepNext w:val="0"/>
        <w:keepLines w:val="0"/>
        <w:pageBreakBefore w:val="0"/>
        <w:widowControl w:val="0"/>
        <w:kinsoku/>
        <w:wordWrap/>
        <w:overflowPunct/>
        <w:topLinePunct/>
        <w:autoSpaceDE/>
        <w:autoSpaceDN/>
        <w:bidi w:val="0"/>
        <w:adjustRightInd w:val="0"/>
        <w:snapToGrid/>
        <w:spacing w:line="600" w:lineRule="exact"/>
        <w:ind w:firstLine="643" w:firstLineChars="200"/>
        <w:textAlignment w:val="auto"/>
        <w:rPr>
          <w:rFonts w:hint="eastAsia" w:eastAsia="方正仿宋_GBK" w:cs="方正仿宋_GBK"/>
          <w:kern w:val="0"/>
          <w:sz w:val="32"/>
          <w:szCs w:val="32"/>
        </w:rPr>
      </w:pPr>
      <w:r>
        <w:rPr>
          <w:rFonts w:hint="eastAsia" w:eastAsia="方正楷体_GBK" w:cs="方正楷体_GBK"/>
          <w:b/>
          <w:bCs/>
          <w:kern w:val="0"/>
          <w:sz w:val="32"/>
          <w:szCs w:val="32"/>
        </w:rPr>
        <w:t>5</w:t>
      </w:r>
      <w:r>
        <w:rPr>
          <w:rFonts w:hint="eastAsia" w:eastAsia="方正楷体_GBK" w:cs="方正楷体_GBK"/>
          <w:b/>
          <w:bCs/>
          <w:kern w:val="0"/>
          <w:sz w:val="32"/>
          <w:szCs w:val="32"/>
          <w:lang w:eastAsia="zh-CN"/>
        </w:rPr>
        <w:t>.</w:t>
      </w:r>
      <w:r>
        <w:rPr>
          <w:rFonts w:hint="eastAsia" w:eastAsia="方正楷体_GBK" w:cs="方正楷体_GBK"/>
          <w:b/>
          <w:bCs/>
          <w:kern w:val="0"/>
          <w:sz w:val="32"/>
          <w:szCs w:val="32"/>
        </w:rPr>
        <w:t>实施资源统筹助力产业行动。</w:t>
      </w:r>
      <w:r>
        <w:rPr>
          <w:rFonts w:hint="eastAsia" w:eastAsia="方正仿宋_GBK" w:cs="方正仿宋_GBK"/>
          <w:kern w:val="0"/>
          <w:sz w:val="32"/>
          <w:szCs w:val="32"/>
        </w:rPr>
        <w:t>发挥“社村”联合会统筹力度，对接供销系统及县域资源推进产业发展。</w:t>
      </w:r>
      <w:r>
        <w:rPr>
          <w:rFonts w:hint="eastAsia" w:eastAsia="方正仿宋_GBK" w:cs="方正仿宋_GBK"/>
          <w:b/>
          <w:kern w:val="0"/>
          <w:sz w:val="32"/>
          <w:szCs w:val="32"/>
        </w:rPr>
        <w:t>一是整合政策资源。</w:t>
      </w:r>
      <w:r>
        <w:rPr>
          <w:rFonts w:hint="eastAsia" w:eastAsia="方正仿宋_GBK" w:cs="方正仿宋_GBK"/>
          <w:kern w:val="0"/>
          <w:sz w:val="32"/>
          <w:szCs w:val="32"/>
        </w:rPr>
        <w:t>支持运营公司</w:t>
      </w:r>
      <w:r>
        <w:rPr>
          <w:rFonts w:hint="eastAsia" w:eastAsia="方正仿宋_GBK" w:cs="方正仿宋_GBK"/>
          <w:kern w:val="0"/>
          <w:sz w:val="32"/>
          <w:szCs w:val="32"/>
          <w:lang w:val="zh-CN"/>
        </w:rPr>
        <w:t>开展“绿色农资”升级行动，稳定博罗供销系统农资供应主渠</w:t>
      </w:r>
      <w:r>
        <w:rPr>
          <w:rFonts w:hint="eastAsia" w:eastAsia="方正仿宋_GBK" w:cs="方正仿宋_GBK"/>
          <w:kern w:val="0"/>
          <w:sz w:val="32"/>
          <w:szCs w:val="32"/>
        </w:rPr>
        <w:t>道作用并</w:t>
      </w:r>
      <w:r>
        <w:rPr>
          <w:rFonts w:hint="eastAsia" w:eastAsia="方正仿宋_GBK" w:cs="方正仿宋_GBK"/>
          <w:kern w:val="0"/>
          <w:sz w:val="32"/>
          <w:szCs w:val="32"/>
          <w:lang w:val="zh-CN"/>
        </w:rPr>
        <w:t>承担农资政策性储备任务，</w:t>
      </w:r>
      <w:r>
        <w:rPr>
          <w:rFonts w:hint="eastAsia" w:eastAsia="方正仿宋_GBK" w:cs="方正仿宋_GBK"/>
          <w:kern w:val="0"/>
          <w:sz w:val="32"/>
          <w:szCs w:val="32"/>
        </w:rPr>
        <w:t>支持申报中央财政资金农业社会化服务项目、农业面源污染治理项目推动社会化服务能力提升，鼓励农业农村部门主管项目如水产养殖标准化改造项目及绿色种养循环农业项目支持供销农场升级改造，统筹农业保险补贴项目、发展粮食生产资金、菜篮子工程建设资金、新型农业经营主体培育项目、村集体经济农业发展项目等政策资源投入 “社村”合作试点工作。</w:t>
      </w:r>
      <w:r>
        <w:rPr>
          <w:rFonts w:hint="eastAsia" w:eastAsia="方正仿宋_GBK" w:cs="方正仿宋_GBK"/>
          <w:b/>
          <w:kern w:val="0"/>
          <w:sz w:val="32"/>
          <w:szCs w:val="32"/>
        </w:rPr>
        <w:t>二是数字化赋能。</w:t>
      </w:r>
      <w:r>
        <w:rPr>
          <w:rFonts w:hint="eastAsia" w:eastAsia="方正仿宋_GBK" w:cs="方正仿宋_GBK"/>
          <w:kern w:val="0"/>
          <w:sz w:val="32"/>
          <w:szCs w:val="32"/>
        </w:rPr>
        <w:t>依托省社“粤供销”“供销D站”等数字化建设成果，围绕农产品流通全过程，全面开展数字农服，通过全程溯源、数字田块、线上农机服务、电子合同、在线作业监管等实现农业生产服务全程数字化管控，同时建立农产品交易大数据库和</w:t>
      </w:r>
      <w:r>
        <w:rPr>
          <w:rFonts w:hint="eastAsia" w:eastAsia="方正仿宋_GBK" w:cs="方正仿宋_GBK"/>
          <w:kern w:val="0"/>
          <w:sz w:val="32"/>
          <w:szCs w:val="32"/>
          <w:lang w:eastAsia="zh-CN"/>
        </w:rPr>
        <w:t>溯源</w:t>
      </w:r>
      <w:r>
        <w:rPr>
          <w:rFonts w:hint="eastAsia" w:eastAsia="方正仿宋_GBK" w:cs="方正仿宋_GBK"/>
          <w:kern w:val="0"/>
          <w:sz w:val="32"/>
          <w:szCs w:val="32"/>
        </w:rPr>
        <w:t>体系，逐步建立县镇村三级产销数字购销网络，保证农产品质量，提升产销对接效率，促进农业产业智能化发展。</w:t>
      </w:r>
      <w:r>
        <w:rPr>
          <w:rFonts w:hint="eastAsia" w:eastAsia="方正仿宋_GBK" w:cs="方正仿宋_GBK"/>
          <w:b/>
          <w:kern w:val="0"/>
          <w:sz w:val="32"/>
          <w:szCs w:val="32"/>
        </w:rPr>
        <w:t>三是发挥龙头引领作用。</w:t>
      </w:r>
      <w:r>
        <w:rPr>
          <w:rFonts w:hint="eastAsia" w:eastAsia="方正仿宋_GBK" w:cs="方正仿宋_GBK"/>
          <w:kern w:val="0"/>
          <w:sz w:val="32"/>
          <w:szCs w:val="32"/>
        </w:rPr>
        <w:t>充分发挥供销龙头企业及大湾区基地领军企业行业经验优势，推动“湾区标准”和罗浮山区域公共品牌建设，推动产业在生产、运输、包装、加工多个环节建立标准，带动现代农业产业发展。</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楷体_GBK" w:cs="方正楷体_GBK"/>
          <w:b/>
          <w:sz w:val="32"/>
          <w:szCs w:val="32"/>
        </w:rPr>
      </w:pPr>
      <w:r>
        <w:rPr>
          <w:rFonts w:hint="eastAsia" w:eastAsia="方正楷体_GBK" w:cs="方正楷体_GBK"/>
          <w:b/>
          <w:sz w:val="32"/>
          <w:szCs w:val="32"/>
        </w:rPr>
        <w:t>（六）健全完善“社村”合作助农增收机制。</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0" w:firstLineChars="200"/>
        <w:textAlignment w:val="auto"/>
        <w:rPr>
          <w:rFonts w:hint="eastAsia" w:eastAsia="方正仿宋_GBK" w:cs="方正仿宋_GBK"/>
          <w:spacing w:val="-6"/>
          <w:sz w:val="32"/>
          <w:szCs w:val="32"/>
        </w:rPr>
      </w:pPr>
      <w:r>
        <w:rPr>
          <w:rFonts w:hint="eastAsia" w:eastAsia="方正仿宋_GBK" w:cs="方正仿宋_GBK"/>
          <w:sz w:val="32"/>
          <w:szCs w:val="32"/>
        </w:rPr>
        <w:t>运营公司与村集体经济联合社通过股份合作、土地合作、租赁合作、项目合作等多种形式推动农业产业发展壮大，共同分享产业</w:t>
      </w:r>
      <w:r>
        <w:rPr>
          <w:rFonts w:hint="eastAsia" w:eastAsia="方正仿宋_GBK" w:cs="方正仿宋_GBK"/>
          <w:sz w:val="32"/>
          <w:szCs w:val="32"/>
          <w:lang w:eastAsia="zh-CN"/>
        </w:rPr>
        <w:t>增值收益</w:t>
      </w:r>
      <w:r>
        <w:rPr>
          <w:rFonts w:hint="eastAsia" w:eastAsia="方正仿宋_GBK" w:cs="方正仿宋_GBK"/>
          <w:sz w:val="32"/>
          <w:szCs w:val="32"/>
        </w:rPr>
        <w:t>，构建起农民得收益、村集体得壮大、运营实体公司得发展的共建共享、持续稳定的助农增收机制。</w:t>
      </w:r>
      <w:r>
        <w:rPr>
          <w:rFonts w:hint="eastAsia" w:eastAsia="方正仿宋_GBK" w:cs="方正仿宋_GBK"/>
          <w:b/>
          <w:bCs/>
          <w:sz w:val="32"/>
          <w:szCs w:val="32"/>
        </w:rPr>
        <w:t>一是分享股权收益。</w:t>
      </w:r>
      <w:r>
        <w:rPr>
          <w:rFonts w:hint="eastAsia" w:eastAsia="方正仿宋_GBK" w:cs="方正仿宋_GBK"/>
          <w:sz w:val="32"/>
          <w:szCs w:val="32"/>
        </w:rPr>
        <w:t>村集体以一定比例作为农村集体经济组织联合股权和基层供销社联合股权入股运营公司，其中村集体联合占运营公司30%股权，每年按运营收益及贡献度获得分红。</w:t>
      </w:r>
      <w:r>
        <w:rPr>
          <w:rFonts w:hint="eastAsia" w:eastAsia="方正仿宋_GBK" w:cs="方正仿宋_GBK"/>
          <w:b/>
          <w:bCs/>
          <w:sz w:val="32"/>
          <w:szCs w:val="32"/>
        </w:rPr>
        <w:t>二是居间服务收益。</w:t>
      </w:r>
      <w:r>
        <w:rPr>
          <w:rFonts w:hint="eastAsia" w:eastAsia="方正仿宋_GBK" w:cs="方正仿宋_GBK"/>
          <w:sz w:val="32"/>
          <w:szCs w:val="32"/>
        </w:rPr>
        <w:t>村集体协助运营公司、综合服务站推进本村产业发展，可按运营公司制定的合作收益分配办法获得产业链增值收益，如村集体协助运营公司对接水产养殖户，辅助做好水质、农产品农残检测等服务，水产综合服务站按在该村收购水产量的一定比例标准获得服务费用；在推进粮食种植 “小田变大田”的适度规模经营过程中，粮食综合服务站开展的在耕种防收各环节，村集体参与宣传、签约、作业过程反馈、田间情况处理等，村集体按整合田块面积或按每个托管环节获得服务费用；以多种托管形式合作共建的水稻供销农场，村集体可获得产出收益；在协助运营公司蔬菜、水果收购过程中，按收购量和产品价值也可获得服务费用。</w:t>
      </w:r>
      <w:r>
        <w:rPr>
          <w:rFonts w:hint="eastAsia" w:eastAsia="方正仿宋_GBK" w:cs="方正仿宋_GBK"/>
          <w:b/>
          <w:bCs/>
          <w:sz w:val="32"/>
          <w:szCs w:val="32"/>
        </w:rPr>
        <w:t>三是资产资源收益。</w:t>
      </w:r>
      <w:r>
        <w:rPr>
          <w:rFonts w:hint="eastAsia" w:eastAsia="方正仿宋_GBK" w:cs="方正仿宋_GBK"/>
          <w:sz w:val="32"/>
          <w:szCs w:val="32"/>
        </w:rPr>
        <w:t>村集体通过盘活自有闲置房产、办公用房、旧厂房等</w:t>
      </w:r>
      <w:r>
        <w:rPr>
          <w:rFonts w:hint="eastAsia" w:eastAsia="方正仿宋_GBK" w:cs="方正仿宋_GBK"/>
          <w:sz w:val="32"/>
          <w:szCs w:val="32"/>
          <w:lang w:val="en"/>
        </w:rPr>
        <w:t>资产</w:t>
      </w:r>
      <w:r>
        <w:rPr>
          <w:rFonts w:hint="eastAsia" w:eastAsia="方正仿宋_GBK" w:cs="方正仿宋_GBK"/>
          <w:sz w:val="32"/>
          <w:szCs w:val="32"/>
        </w:rPr>
        <w:t>资源</w:t>
      </w:r>
      <w:r>
        <w:rPr>
          <w:rFonts w:hint="eastAsia" w:eastAsia="方正仿宋_GBK" w:cs="方正仿宋_GBK"/>
          <w:sz w:val="32"/>
          <w:szCs w:val="32"/>
          <w:lang w:val="en"/>
        </w:rPr>
        <w:t>经营</w:t>
      </w:r>
      <w:r>
        <w:rPr>
          <w:rFonts w:hint="eastAsia" w:eastAsia="方正仿宋_GBK" w:cs="方正仿宋_GBK"/>
          <w:spacing w:val="-6"/>
          <w:sz w:val="32"/>
          <w:szCs w:val="32"/>
          <w:lang w:val="en"/>
        </w:rPr>
        <w:t>权转让的方式交由运营公司或</w:t>
      </w:r>
      <w:r>
        <w:rPr>
          <w:rFonts w:hint="eastAsia" w:eastAsia="方正仿宋_GBK" w:cs="方正仿宋_GBK"/>
          <w:spacing w:val="-6"/>
          <w:sz w:val="32"/>
          <w:szCs w:val="32"/>
        </w:rPr>
        <w:t>综合服务站</w:t>
      </w:r>
      <w:r>
        <w:rPr>
          <w:rFonts w:hint="eastAsia" w:eastAsia="方正仿宋_GBK" w:cs="方正仿宋_GBK"/>
          <w:spacing w:val="-6"/>
          <w:sz w:val="32"/>
          <w:szCs w:val="32"/>
          <w:lang w:val="en"/>
        </w:rPr>
        <w:t>运营，</w:t>
      </w:r>
      <w:r>
        <w:rPr>
          <w:rFonts w:hint="eastAsia" w:eastAsia="方正仿宋_GBK" w:cs="方正仿宋_GBK"/>
          <w:spacing w:val="-6"/>
          <w:sz w:val="32"/>
          <w:szCs w:val="32"/>
        </w:rPr>
        <w:t>增加村集体收益。</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0" w:firstLineChars="200"/>
        <w:textAlignment w:val="auto"/>
        <w:rPr>
          <w:rFonts w:hint="eastAsia" w:eastAsia="方正黑体_GBK" w:cs="方正黑体_GBK"/>
          <w:bCs/>
          <w:sz w:val="32"/>
          <w:szCs w:val="32"/>
        </w:rPr>
      </w:pPr>
      <w:r>
        <w:rPr>
          <w:rFonts w:hint="eastAsia" w:eastAsia="方正黑体_GBK" w:cs="方正黑体_GBK"/>
          <w:bCs/>
          <w:sz w:val="32"/>
          <w:szCs w:val="32"/>
        </w:rPr>
        <w:t>三、实施计划</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color w:val="000000"/>
          <w:kern w:val="0"/>
          <w:sz w:val="32"/>
          <w:szCs w:val="32"/>
          <w:shd w:val="clear" w:color="auto" w:fill="FFFFFF"/>
          <w:lang w:bidi="ar"/>
        </w:rPr>
      </w:pPr>
      <w:r>
        <w:rPr>
          <w:rFonts w:hint="eastAsia" w:ascii="方正楷体_GBK" w:hAnsi="方正楷体_GBK" w:eastAsia="方正楷体_GBK" w:cs="方正楷体_GBK"/>
          <w:b/>
          <w:bCs/>
          <w:color w:val="000000"/>
          <w:kern w:val="0"/>
          <w:sz w:val="32"/>
          <w:szCs w:val="32"/>
          <w:shd w:val="clear" w:color="auto" w:fill="FFFFFF"/>
          <w:lang w:bidi="ar"/>
        </w:rPr>
        <w:t>（一）前期准备阶段</w:t>
      </w:r>
      <w:r>
        <w:rPr>
          <w:rFonts w:hint="eastAsia" w:eastAsia="方正仿宋_GBK" w:cs="方正仿宋_GBK"/>
          <w:color w:val="000000"/>
          <w:kern w:val="0"/>
          <w:sz w:val="32"/>
          <w:szCs w:val="32"/>
          <w:shd w:val="clear" w:color="auto" w:fill="FFFFFF"/>
          <w:lang w:bidi="ar"/>
        </w:rPr>
        <w:t>（2024年6月前），县供销社牵头制定实施方案初稿，在充分征求相关部门意见后，报县政府同意后上报省供销社。</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color w:val="000000"/>
          <w:kern w:val="0"/>
          <w:sz w:val="32"/>
          <w:szCs w:val="32"/>
          <w:shd w:val="clear" w:color="auto" w:fill="FFFFFF"/>
          <w:lang w:bidi="ar"/>
        </w:rPr>
      </w:pPr>
      <w:r>
        <w:rPr>
          <w:rFonts w:hint="eastAsia" w:ascii="方正楷体_GBK" w:hAnsi="方正楷体_GBK" w:eastAsia="方正楷体_GBK" w:cs="方正楷体_GBK"/>
          <w:b/>
          <w:bCs/>
          <w:color w:val="000000"/>
          <w:kern w:val="0"/>
          <w:sz w:val="32"/>
          <w:szCs w:val="32"/>
          <w:shd w:val="clear" w:color="auto" w:fill="FFFFFF"/>
          <w:lang w:bidi="ar"/>
        </w:rPr>
        <w:t>（二）组织架构搭建阶段</w:t>
      </w:r>
      <w:r>
        <w:rPr>
          <w:rFonts w:hint="eastAsia" w:eastAsia="方正仿宋_GBK" w:cs="方正仿宋_GBK"/>
          <w:color w:val="000000"/>
          <w:kern w:val="0"/>
          <w:sz w:val="32"/>
          <w:szCs w:val="32"/>
          <w:shd w:val="clear" w:color="auto" w:fill="FFFFFF"/>
          <w:lang w:bidi="ar"/>
        </w:rPr>
        <w:t>（2024年6-7月），完成县联合会及合作运营公司组建、注册登记，成立工作领导小组。对项目工作进行安排、动员、部署，保证各项建设任务有序推进、全面实施。</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color w:val="000000"/>
          <w:kern w:val="0"/>
          <w:sz w:val="32"/>
          <w:szCs w:val="32"/>
          <w:shd w:val="clear" w:color="auto" w:fill="FFFFFF"/>
          <w:lang w:bidi="ar"/>
        </w:rPr>
      </w:pPr>
      <w:r>
        <w:rPr>
          <w:rFonts w:hint="eastAsia" w:ascii="方正楷体_GBK" w:hAnsi="方正楷体_GBK" w:eastAsia="方正楷体_GBK" w:cs="方正楷体_GBK"/>
          <w:b/>
          <w:bCs/>
          <w:color w:val="000000"/>
          <w:kern w:val="0"/>
          <w:sz w:val="32"/>
          <w:szCs w:val="32"/>
          <w:shd w:val="clear" w:color="auto" w:fill="FFFFFF"/>
          <w:lang w:bidi="ar"/>
        </w:rPr>
        <w:t>（三）具体实施阶段</w:t>
      </w:r>
      <w:r>
        <w:rPr>
          <w:rFonts w:hint="eastAsia" w:eastAsia="方正仿宋_GBK" w:cs="方正仿宋_GBK"/>
          <w:color w:val="000000"/>
          <w:kern w:val="0"/>
          <w:sz w:val="32"/>
          <w:szCs w:val="32"/>
          <w:shd w:val="clear" w:color="auto" w:fill="FFFFFF"/>
          <w:lang w:bidi="ar"/>
        </w:rPr>
        <w:t>（2024年6月-12月），合作运营公司根据实施方案要求，建设完善3-5家农产品综合服务站及10个供销农场、10个供销渔场，推动村集体融入产业共同发展，合作运营服务体系初见成效。</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color w:val="000000"/>
          <w:kern w:val="0"/>
          <w:sz w:val="32"/>
          <w:szCs w:val="32"/>
          <w:shd w:val="clear" w:color="auto" w:fill="FFFFFF"/>
          <w:lang w:bidi="ar"/>
        </w:rPr>
      </w:pPr>
      <w:r>
        <w:rPr>
          <w:rFonts w:hint="eastAsia" w:ascii="方正楷体_GBK" w:hAnsi="方正楷体_GBK" w:eastAsia="方正楷体_GBK" w:cs="方正楷体_GBK"/>
          <w:b/>
          <w:bCs/>
          <w:color w:val="000000"/>
          <w:kern w:val="0"/>
          <w:sz w:val="32"/>
          <w:szCs w:val="32"/>
          <w:shd w:val="clear" w:color="auto" w:fill="FFFFFF"/>
          <w:lang w:bidi="ar"/>
        </w:rPr>
        <w:t>（四）完善提升阶段</w:t>
      </w:r>
      <w:r>
        <w:rPr>
          <w:rFonts w:hint="eastAsia" w:eastAsia="方正仿宋_GBK" w:cs="方正仿宋_GBK"/>
          <w:color w:val="000000"/>
          <w:kern w:val="0"/>
          <w:sz w:val="32"/>
          <w:szCs w:val="32"/>
          <w:shd w:val="clear" w:color="auto" w:fill="FFFFFF"/>
          <w:lang w:bidi="ar"/>
        </w:rPr>
        <w:t>（2025年1月-12月），梳理完善合作运营公司在资金使用、项目实施、绩效目标、企业运营等方面制度建设，强化联合会协调合作能力，进一步推进农产品服务站建设，助农增收机制逐步稳定成熟。</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b/>
          <w:sz w:val="32"/>
          <w:szCs w:val="32"/>
        </w:rPr>
      </w:pPr>
      <w:r>
        <w:rPr>
          <w:rFonts w:hint="eastAsia" w:ascii="方正楷体_GBK" w:hAnsi="方正楷体_GBK" w:eastAsia="方正楷体_GBK" w:cs="方正楷体_GBK"/>
          <w:b/>
          <w:bCs/>
          <w:color w:val="000000"/>
          <w:kern w:val="0"/>
          <w:sz w:val="32"/>
          <w:szCs w:val="32"/>
          <w:shd w:val="clear" w:color="auto" w:fill="FFFFFF"/>
          <w:lang w:bidi="ar"/>
        </w:rPr>
        <w:t>（五）深化发展阶段</w:t>
      </w:r>
      <w:r>
        <w:rPr>
          <w:rFonts w:hint="eastAsia" w:eastAsia="方正仿宋_GBK" w:cs="方正仿宋_GBK"/>
          <w:color w:val="000000"/>
          <w:kern w:val="0"/>
          <w:sz w:val="32"/>
          <w:szCs w:val="32"/>
          <w:shd w:val="clear" w:color="auto" w:fill="FFFFFF"/>
          <w:lang w:bidi="ar"/>
        </w:rPr>
        <w:t>（2016年1月-12月），培育一批可供复制的示范典型，并加快推广，到2026年底基本完成目标任务，合作服务体系和社村合作发展机制有效运转，形成供销社与新型农村集体经济大合作，大服务，大产业全面发展新格局。</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0" w:firstLineChars="200"/>
        <w:textAlignment w:val="auto"/>
        <w:rPr>
          <w:rFonts w:hint="eastAsia" w:eastAsia="方正黑体_GBK" w:cs="方正黑体_GBK"/>
          <w:bCs/>
          <w:sz w:val="32"/>
          <w:szCs w:val="32"/>
        </w:rPr>
      </w:pPr>
      <w:r>
        <w:rPr>
          <w:rFonts w:hint="eastAsia" w:eastAsia="方正黑体_GBK" w:cs="方正黑体_GBK"/>
          <w:bCs/>
          <w:sz w:val="32"/>
          <w:szCs w:val="32"/>
        </w:rPr>
        <w:t>四、组织领导</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sz w:val="32"/>
          <w:szCs w:val="32"/>
        </w:rPr>
      </w:pPr>
      <w:r>
        <w:rPr>
          <w:rFonts w:hint="eastAsia" w:eastAsia="方正楷体_GBK" w:cs="方正楷体_GBK"/>
          <w:b/>
          <w:color w:val="000000"/>
          <w:kern w:val="0"/>
          <w:sz w:val="32"/>
          <w:szCs w:val="32"/>
          <w:shd w:val="clear" w:color="auto" w:fill="FFFFFF"/>
          <w:lang w:bidi="ar"/>
        </w:rPr>
        <w:t>（一）组织保障</w:t>
      </w:r>
      <w:r>
        <w:rPr>
          <w:rFonts w:hint="eastAsia" w:eastAsia="方正楷体_GBK" w:cs="方正楷体_GBK"/>
          <w:b/>
          <w:sz w:val="32"/>
          <w:szCs w:val="32"/>
        </w:rPr>
        <w:t>。</w:t>
      </w:r>
      <w:r>
        <w:rPr>
          <w:rFonts w:hint="eastAsia" w:eastAsia="方正仿宋_GBK" w:cs="方正仿宋_GBK"/>
          <w:sz w:val="32"/>
          <w:szCs w:val="32"/>
        </w:rPr>
        <w:t>坚持和加强党的全面领导，把推动</w:t>
      </w:r>
      <w:r>
        <w:rPr>
          <w:rFonts w:hint="eastAsia" w:eastAsia="方正仿宋_GBK" w:cs="方正仿宋_GBK"/>
          <w:kern w:val="0"/>
          <w:sz w:val="32"/>
          <w:szCs w:val="32"/>
        </w:rPr>
        <w:t>“社村”合作作为农村综合改革、供销合作社综合改革重要内容。</w:t>
      </w:r>
      <w:r>
        <w:rPr>
          <w:rFonts w:hint="eastAsia" w:eastAsia="方正仿宋_GBK" w:cs="方正仿宋_GBK"/>
          <w:sz w:val="32"/>
          <w:szCs w:val="32"/>
        </w:rPr>
        <w:t>成立推进“社村”合作工作小组，由县政府领导担任组长，副组长由县供销社主任担任，相关职能部门分管领导任成员，下设领导小组办公室，办公室主任由县社副主任担任。</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sz w:val="32"/>
          <w:szCs w:val="32"/>
        </w:rPr>
      </w:pPr>
      <w:r>
        <w:rPr>
          <w:rFonts w:hint="eastAsia" w:eastAsia="方正楷体_GBK" w:cs="方正楷体_GBK"/>
          <w:b/>
          <w:bCs w:val="0"/>
          <w:color w:val="000000"/>
          <w:kern w:val="0"/>
          <w:sz w:val="32"/>
          <w:szCs w:val="32"/>
          <w:shd w:val="clear" w:color="auto" w:fill="FFFFFF"/>
          <w:lang w:bidi="ar"/>
        </w:rPr>
        <w:t>（二）责任分工</w:t>
      </w:r>
      <w:r>
        <w:rPr>
          <w:rFonts w:hint="eastAsia" w:eastAsia="方正楷体_GBK" w:cs="方正楷体_GBK"/>
          <w:b/>
          <w:color w:val="000000"/>
          <w:kern w:val="0"/>
          <w:sz w:val="32"/>
          <w:szCs w:val="32"/>
          <w:shd w:val="clear" w:color="auto" w:fill="FFFFFF"/>
          <w:lang w:bidi="ar"/>
        </w:rPr>
        <w:t>。</w:t>
      </w:r>
      <w:r>
        <w:rPr>
          <w:rFonts w:hint="eastAsia" w:eastAsia="方正仿宋_GBK" w:cs="方正仿宋_GBK"/>
          <w:sz w:val="32"/>
          <w:szCs w:val="32"/>
        </w:rPr>
        <w:t>县政府负责统筹推进，县直各有关部门、各镇街分工如下：</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sz w:val="32"/>
          <w:szCs w:val="32"/>
        </w:rPr>
      </w:pPr>
      <w:r>
        <w:rPr>
          <w:rFonts w:hint="eastAsia" w:eastAsia="方正仿宋_GBK" w:cs="方正仿宋_GBK"/>
          <w:b/>
          <w:sz w:val="32"/>
          <w:szCs w:val="32"/>
        </w:rPr>
        <w:t>县供销社：</w:t>
      </w:r>
      <w:r>
        <w:rPr>
          <w:rFonts w:hint="eastAsia" w:eastAsia="方正仿宋_GBK" w:cs="方正仿宋_GBK"/>
          <w:sz w:val="32"/>
          <w:szCs w:val="32"/>
        </w:rPr>
        <w:t>牵头推动项目实施，负责</w:t>
      </w:r>
      <w:r>
        <w:rPr>
          <w:rFonts w:hint="eastAsia" w:eastAsia="方正仿宋_GBK" w:cs="方正仿宋_GBK"/>
          <w:kern w:val="0"/>
          <w:sz w:val="32"/>
          <w:szCs w:val="32"/>
        </w:rPr>
        <w:t>“社村”联合会执委会日常工作，</w:t>
      </w:r>
      <w:r>
        <w:rPr>
          <w:rFonts w:hint="eastAsia" w:eastAsia="方正仿宋_GBK" w:cs="方正仿宋_GBK"/>
          <w:sz w:val="32"/>
          <w:szCs w:val="32"/>
        </w:rPr>
        <w:t>对接全省供销系统资源，建立农村集体经济组织持股平台及基层供销社持股平台，指导社有企业、基层供销社融入试点工作，建立村集体进入和退出试点项目的考评机制。</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sz w:val="32"/>
          <w:szCs w:val="32"/>
        </w:rPr>
      </w:pPr>
      <w:r>
        <w:rPr>
          <w:rFonts w:hint="eastAsia" w:eastAsia="方正仿宋_GBK" w:cs="方正仿宋_GBK"/>
          <w:b/>
          <w:sz w:val="32"/>
          <w:szCs w:val="32"/>
          <w:lang w:eastAsia="zh-CN"/>
        </w:rPr>
        <w:t>县委组织部</w:t>
      </w:r>
      <w:r>
        <w:rPr>
          <w:rFonts w:hint="eastAsia" w:eastAsia="方正仿宋_GBK" w:cs="方正仿宋_GBK"/>
          <w:b/>
          <w:sz w:val="32"/>
          <w:szCs w:val="32"/>
        </w:rPr>
        <w:t>：</w:t>
      </w:r>
      <w:r>
        <w:rPr>
          <w:rFonts w:hint="eastAsia" w:eastAsia="方正仿宋_GBK" w:cs="方正仿宋_GBK"/>
          <w:sz w:val="32"/>
          <w:szCs w:val="32"/>
        </w:rPr>
        <w:t>支持农业技术人才、农业经营人才及“三支一扶”人才充实到“社村”合作队伍，推动村党组织负责人兼任镇（村）供销社副主任，提升试点工作效能。</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sz w:val="32"/>
          <w:szCs w:val="32"/>
        </w:rPr>
      </w:pPr>
      <w:r>
        <w:rPr>
          <w:rFonts w:hint="eastAsia" w:eastAsia="方正仿宋_GBK" w:cs="方正仿宋_GBK"/>
          <w:b/>
          <w:sz w:val="32"/>
          <w:szCs w:val="32"/>
        </w:rPr>
        <w:t>县财政局：</w:t>
      </w:r>
      <w:r>
        <w:rPr>
          <w:rFonts w:hint="eastAsia" w:eastAsia="方正仿宋_GBK" w:cs="方正仿宋_GBK"/>
          <w:sz w:val="32"/>
          <w:szCs w:val="32"/>
        </w:rPr>
        <w:t>负责做好试点县资金的保障和拨付，统筹安排</w:t>
      </w:r>
      <w:r>
        <w:rPr>
          <w:rFonts w:hint="eastAsia" w:eastAsia="方正仿宋_GBK" w:cs="方正仿宋_GBK"/>
          <w:sz w:val="32"/>
          <w:szCs w:val="32"/>
          <w:lang w:val="en-US" w:eastAsia="zh-CN"/>
        </w:rPr>
        <w:t>不少于1300万元</w:t>
      </w:r>
      <w:r>
        <w:rPr>
          <w:rFonts w:hint="eastAsia" w:eastAsia="方正仿宋_GBK" w:cs="方正仿宋_GBK"/>
          <w:sz w:val="32"/>
          <w:szCs w:val="32"/>
        </w:rPr>
        <w:t>资金入股县合作运营公司</w:t>
      </w:r>
      <w:r>
        <w:rPr>
          <w:rFonts w:hint="eastAsia" w:eastAsia="方正仿宋_GBK" w:cs="方正仿宋_GBK"/>
          <w:sz w:val="32"/>
          <w:szCs w:val="32"/>
          <w:lang w:eastAsia="zh-CN"/>
        </w:rPr>
        <w:t>（</w:t>
      </w:r>
      <w:r>
        <w:rPr>
          <w:rFonts w:hint="eastAsia" w:eastAsia="方正仿宋_GBK" w:cs="方正仿宋_GBK"/>
          <w:sz w:val="32"/>
          <w:szCs w:val="32"/>
          <w:lang w:val="en-US" w:eastAsia="zh-CN"/>
        </w:rPr>
        <w:t>按运营公司注册资金5000万元计算，</w:t>
      </w:r>
      <w:r>
        <w:rPr>
          <w:rFonts w:hint="eastAsia" w:eastAsia="方正仿宋_GBK" w:cs="方正仿宋_GBK"/>
          <w:sz w:val="32"/>
          <w:szCs w:val="32"/>
        </w:rPr>
        <w:t>基层供销系统企业占股21%，</w:t>
      </w:r>
      <w:r>
        <w:rPr>
          <w:rFonts w:hint="eastAsia" w:eastAsia="方正仿宋_GBK" w:cs="方正仿宋_GBK"/>
          <w:sz w:val="32"/>
          <w:szCs w:val="32"/>
          <w:lang w:val="en-US" w:eastAsia="zh-CN"/>
        </w:rPr>
        <w:t>为1050万元；配套支持村集体入股</w:t>
      </w:r>
      <w:r>
        <w:rPr>
          <w:rFonts w:hint="eastAsia" w:eastAsia="方正仿宋_GBK" w:cs="方正仿宋_GBK"/>
          <w:sz w:val="32"/>
          <w:szCs w:val="32"/>
        </w:rPr>
        <w:t>运营公司</w:t>
      </w:r>
      <w:r>
        <w:rPr>
          <w:rFonts w:hint="eastAsia" w:eastAsia="方正仿宋_GBK" w:cs="方正仿宋_GBK"/>
          <w:sz w:val="32"/>
          <w:szCs w:val="32"/>
          <w:lang w:val="en-US" w:eastAsia="zh-CN"/>
        </w:rPr>
        <w:t>5%资金计算为250万元，其他注册资金由省财政支持或省社企业自筹</w:t>
      </w:r>
      <w:r>
        <w:rPr>
          <w:rFonts w:hint="eastAsia" w:eastAsia="方正仿宋_GBK" w:cs="方正仿宋_GBK"/>
          <w:sz w:val="32"/>
          <w:szCs w:val="32"/>
          <w:lang w:eastAsia="zh-CN"/>
        </w:rPr>
        <w:t>），</w:t>
      </w:r>
      <w:r>
        <w:rPr>
          <w:rFonts w:hint="eastAsia" w:eastAsia="方正仿宋_GBK" w:cs="方正仿宋_GBK"/>
          <w:sz w:val="32"/>
          <w:szCs w:val="32"/>
        </w:rPr>
        <w:t>并对资金使用情况进行检查监督。</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sz w:val="32"/>
          <w:szCs w:val="32"/>
        </w:rPr>
      </w:pPr>
      <w:r>
        <w:rPr>
          <w:rFonts w:hint="eastAsia" w:eastAsia="方正仿宋_GBK" w:cs="方正仿宋_GBK"/>
          <w:b/>
          <w:sz w:val="32"/>
          <w:szCs w:val="32"/>
        </w:rPr>
        <w:t>县农业农村局：</w:t>
      </w:r>
      <w:r>
        <w:rPr>
          <w:rFonts w:hint="eastAsia" w:eastAsia="方正仿宋_GBK" w:cs="方正仿宋_GBK"/>
          <w:sz w:val="32"/>
          <w:szCs w:val="32"/>
        </w:rPr>
        <w:t>负责制定农业产业发展长远规划，配合推动涉农组织加入</w:t>
      </w:r>
      <w:r>
        <w:rPr>
          <w:rFonts w:hint="eastAsia" w:eastAsia="方正仿宋_GBK" w:cs="方正仿宋_GBK"/>
          <w:kern w:val="0"/>
          <w:sz w:val="32"/>
          <w:szCs w:val="32"/>
        </w:rPr>
        <w:t xml:space="preserve"> “社村”联合会</w:t>
      </w:r>
      <w:r>
        <w:rPr>
          <w:rFonts w:hint="eastAsia" w:eastAsia="方正仿宋_GBK" w:cs="方正仿宋_GBK"/>
          <w:sz w:val="32"/>
          <w:szCs w:val="32"/>
        </w:rPr>
        <w:t>，推动乡村振兴涉农政策项目支持产业发展。</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sz w:val="32"/>
          <w:szCs w:val="32"/>
        </w:rPr>
      </w:pPr>
      <w:r>
        <w:rPr>
          <w:rFonts w:hint="eastAsia" w:eastAsia="方正仿宋_GBK" w:cs="方正仿宋_GBK"/>
          <w:b/>
          <w:sz w:val="32"/>
          <w:szCs w:val="32"/>
        </w:rPr>
        <w:t>县自然资源局：</w:t>
      </w:r>
      <w:r>
        <w:rPr>
          <w:rFonts w:hint="eastAsia" w:eastAsia="方正仿宋_GBK" w:cs="方正仿宋_GBK"/>
          <w:sz w:val="32"/>
          <w:szCs w:val="32"/>
        </w:rPr>
        <w:t>统筹安排使用乡村振兴年度建设用地指标，保障农产品综合服务站、育苗生产线、农资仓库及大型冷库基地等合理用地需求。</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b/>
          <w:sz w:val="32"/>
          <w:szCs w:val="32"/>
        </w:rPr>
      </w:pPr>
      <w:r>
        <w:rPr>
          <w:rFonts w:hint="eastAsia" w:eastAsia="方正仿宋_GBK" w:cs="方正仿宋_GBK"/>
          <w:b/>
          <w:sz w:val="32"/>
          <w:szCs w:val="32"/>
        </w:rPr>
        <w:t>县民政局：</w:t>
      </w:r>
      <w:r>
        <w:rPr>
          <w:rFonts w:hint="eastAsia" w:eastAsia="方正仿宋_GBK" w:cs="方正仿宋_GBK"/>
          <w:sz w:val="32"/>
          <w:szCs w:val="32"/>
        </w:rPr>
        <w:t>指导成立县域“社村”联合会，规范化建立</w:t>
      </w:r>
      <w:r>
        <w:rPr>
          <w:rFonts w:hint="eastAsia" w:eastAsia="方正仿宋_GBK" w:cs="方正仿宋_GBK"/>
          <w:sz w:val="32"/>
          <w:szCs w:val="32"/>
          <w:lang w:val="en-US" w:eastAsia="zh-CN"/>
        </w:rPr>
        <w:t>联合会</w:t>
      </w:r>
      <w:r>
        <w:rPr>
          <w:rFonts w:hint="eastAsia" w:eastAsia="方正仿宋_GBK" w:cs="方正仿宋_GBK"/>
          <w:sz w:val="32"/>
          <w:szCs w:val="32"/>
        </w:rPr>
        <w:t>组织架构和章程。</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sz w:val="32"/>
          <w:szCs w:val="32"/>
        </w:rPr>
      </w:pPr>
      <w:r>
        <w:rPr>
          <w:rFonts w:hint="eastAsia" w:eastAsia="方正仿宋_GBK" w:cs="方正仿宋_GBK"/>
          <w:b/>
          <w:sz w:val="32"/>
          <w:szCs w:val="32"/>
        </w:rPr>
        <w:t>县市场监管局：</w:t>
      </w:r>
      <w:r>
        <w:rPr>
          <w:rFonts w:hint="eastAsia" w:eastAsia="方正仿宋_GBK" w:cs="方正仿宋_GBK"/>
          <w:sz w:val="32"/>
          <w:szCs w:val="32"/>
        </w:rPr>
        <w:t>加强农产品</w:t>
      </w:r>
      <w:r>
        <w:rPr>
          <w:rFonts w:hint="eastAsia" w:eastAsia="方正仿宋_GBK" w:cs="方正仿宋_GBK"/>
          <w:sz w:val="32"/>
          <w:szCs w:val="32"/>
          <w:lang w:val="en-US" w:eastAsia="zh-CN"/>
        </w:rPr>
        <w:t>市场流通</w:t>
      </w:r>
      <w:r>
        <w:rPr>
          <w:rFonts w:hint="eastAsia" w:eastAsia="方正仿宋_GBK" w:cs="方正仿宋_GBK"/>
          <w:sz w:val="32"/>
          <w:szCs w:val="32"/>
        </w:rPr>
        <w:t>质量安全监管，推动农产品品牌建设和地标产品保护力度。</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sz w:val="32"/>
          <w:szCs w:val="32"/>
        </w:rPr>
      </w:pPr>
      <w:r>
        <w:rPr>
          <w:rFonts w:hint="eastAsia" w:eastAsia="方正仿宋_GBK" w:cs="方正仿宋_GBK"/>
          <w:b/>
          <w:sz w:val="32"/>
          <w:szCs w:val="32"/>
        </w:rPr>
        <w:t>县税务局：</w:t>
      </w:r>
      <w:r>
        <w:rPr>
          <w:rFonts w:hint="eastAsia" w:eastAsia="方正仿宋_GBK" w:cs="方正仿宋_GBK"/>
          <w:sz w:val="32"/>
          <w:szCs w:val="32"/>
        </w:rPr>
        <w:t>在税收政策优惠方面加大对“社村”工作的支持力度，配合解决运营公司及各产业主体在劳务、农产品购销、服务费用发票问题。</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sz w:val="32"/>
          <w:szCs w:val="32"/>
        </w:rPr>
      </w:pPr>
      <w:r>
        <w:rPr>
          <w:rFonts w:hint="eastAsia" w:ascii="方正仿宋_GBK" w:hAnsi="方正仿宋_GBK" w:eastAsia="方正仿宋_GBK" w:cs="方正仿宋_GBK"/>
          <w:b/>
          <w:sz w:val="32"/>
          <w:szCs w:val="32"/>
        </w:rPr>
        <w:t>县农业农村综合服务中心：</w:t>
      </w:r>
      <w:r>
        <w:rPr>
          <w:rFonts w:hint="eastAsia" w:ascii="方正仿宋_GBK" w:hAnsi="方正仿宋_GBK" w:eastAsia="方正仿宋_GBK" w:cs="方正仿宋_GBK"/>
          <w:sz w:val="32"/>
          <w:szCs w:val="32"/>
        </w:rPr>
        <w:t>负责产业生产过程标准化指导及罗浮山区域品牌推广。</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sz w:val="32"/>
          <w:szCs w:val="32"/>
        </w:rPr>
      </w:pPr>
      <w:r>
        <w:rPr>
          <w:rFonts w:hint="eastAsia" w:eastAsia="方正仿宋_GBK" w:cs="方正仿宋_GBK"/>
          <w:b/>
          <w:sz w:val="32"/>
          <w:szCs w:val="32"/>
        </w:rPr>
        <w:t>镇级政府：</w:t>
      </w:r>
      <w:r>
        <w:rPr>
          <w:rFonts w:hint="eastAsia" w:eastAsia="方正仿宋_GBK" w:cs="方正仿宋_GBK"/>
          <w:sz w:val="32"/>
          <w:szCs w:val="32"/>
        </w:rPr>
        <w:t>推荐并指导具有农业产业基础、村干部执行有力的村集体加入试点工作，协调解决属地试点工作的各类问题。</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sz w:val="32"/>
          <w:szCs w:val="32"/>
        </w:rPr>
      </w:pPr>
      <w:r>
        <w:rPr>
          <w:rFonts w:hint="eastAsia" w:eastAsia="方正仿宋_GBK" w:cs="方正仿宋_GBK"/>
          <w:b/>
          <w:sz w:val="32"/>
          <w:szCs w:val="32"/>
        </w:rPr>
        <w:t>村级经济合作联社：</w:t>
      </w:r>
      <w:r>
        <w:rPr>
          <w:rFonts w:hint="eastAsia" w:eastAsia="方正仿宋_GBK" w:cs="方正仿宋_GBK"/>
          <w:sz w:val="32"/>
          <w:szCs w:val="32"/>
        </w:rPr>
        <w:t>加入试点工作的村集体工作人员要有事业心和责任心，指定专人负责，积极参与试点工作，配合运营公司和农产品服务站发展提升本村产业，支持村级经济联合社建立针对个人的奖励办法。</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0" w:firstLineChars="200"/>
        <w:textAlignment w:val="auto"/>
        <w:rPr>
          <w:rFonts w:hint="eastAsia" w:eastAsia="方正黑体_GBK" w:cs="方正黑体_GBK"/>
          <w:sz w:val="32"/>
          <w:szCs w:val="32"/>
        </w:rPr>
      </w:pPr>
      <w:r>
        <w:rPr>
          <w:rFonts w:hint="eastAsia" w:eastAsia="方正黑体_GBK" w:cs="方正黑体_GBK"/>
          <w:sz w:val="32"/>
          <w:szCs w:val="32"/>
        </w:rPr>
        <w:t>五、保障措施</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sz w:val="32"/>
          <w:szCs w:val="32"/>
        </w:rPr>
      </w:pPr>
      <w:r>
        <w:rPr>
          <w:rFonts w:hint="eastAsia" w:eastAsia="方正楷体_GBK" w:cs="方正楷体_GBK"/>
          <w:b/>
          <w:sz w:val="32"/>
          <w:szCs w:val="32"/>
        </w:rPr>
        <w:t>（一）强化沟通协调。</w:t>
      </w:r>
      <w:r>
        <w:rPr>
          <w:rFonts w:hint="eastAsia" w:eastAsia="方正仿宋_GBK" w:cs="方正仿宋_GBK"/>
          <w:sz w:val="32"/>
          <w:szCs w:val="32"/>
        </w:rPr>
        <w:t>各相关部门要加强配合，协调推进各项工作落实，县供销社要围绕目标任务与产业发展加强与上级业务部门沟通衔接，争取上级支持与指导，对实施过程中的困难或问题要及时汇报县委、县政府有关领导，对标对表倒逼工作进度，确保完成试点目标任务。</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rPr>
          <w:rFonts w:hint="eastAsia" w:eastAsia="方正仿宋_GBK" w:cs="方正仿宋_GBK"/>
          <w:sz w:val="32"/>
          <w:szCs w:val="32"/>
          <w:lang w:val="en-US" w:eastAsia="zh-CN"/>
        </w:rPr>
      </w:pPr>
      <w:r>
        <w:rPr>
          <w:rFonts w:hint="eastAsia" w:eastAsia="方正楷体_GBK" w:cs="方正楷体_GBK"/>
          <w:b/>
          <w:sz w:val="32"/>
          <w:szCs w:val="32"/>
        </w:rPr>
        <w:t>（二）加强宣传推广。</w:t>
      </w:r>
      <w:r>
        <w:rPr>
          <w:rFonts w:hint="eastAsia" w:eastAsia="方正仿宋_GBK" w:cs="方正仿宋_GBK"/>
          <w:color w:val="000000"/>
          <w:kern w:val="0"/>
          <w:sz w:val="32"/>
          <w:szCs w:val="32"/>
        </w:rPr>
        <w:t>结合全县涉农会议、业务培训等工作，组织开展宣传活动，广泛深入宣传</w:t>
      </w:r>
      <w:r>
        <w:rPr>
          <w:rFonts w:hint="eastAsia" w:eastAsia="方正仿宋_GBK" w:cs="方正仿宋_GBK"/>
          <w:sz w:val="32"/>
          <w:szCs w:val="32"/>
        </w:rPr>
        <w:t>社村合作试点工作</w:t>
      </w:r>
      <w:r>
        <w:rPr>
          <w:rFonts w:hint="eastAsia" w:eastAsia="方正仿宋_GBK" w:cs="方正仿宋_GBK"/>
          <w:color w:val="000000"/>
          <w:kern w:val="0"/>
          <w:sz w:val="32"/>
          <w:szCs w:val="32"/>
        </w:rPr>
        <w:t>相关政策和作用，充分调动区域内服务组织和农户的积极性，积极营造</w:t>
      </w:r>
      <w:r>
        <w:rPr>
          <w:rFonts w:hint="eastAsia" w:eastAsia="方正仿宋_GBK" w:cs="方正仿宋_GBK"/>
          <w:sz w:val="32"/>
          <w:szCs w:val="32"/>
        </w:rPr>
        <w:t>试点工作</w:t>
      </w:r>
      <w:r>
        <w:rPr>
          <w:rFonts w:hint="eastAsia" w:eastAsia="方正仿宋_GBK" w:cs="方正仿宋_GBK"/>
          <w:color w:val="000000"/>
          <w:kern w:val="0"/>
          <w:sz w:val="32"/>
          <w:szCs w:val="32"/>
        </w:rPr>
        <w:t>的良好氛围。特别要抓住春耕、秋收等农事关键季节，强化宣传推动，将</w:t>
      </w:r>
      <w:r>
        <w:rPr>
          <w:rFonts w:hint="eastAsia" w:eastAsia="方正仿宋_GBK" w:cs="方正仿宋_GBK"/>
          <w:sz w:val="32"/>
          <w:szCs w:val="32"/>
        </w:rPr>
        <w:t>社村工作向农村迈伸全覆盖。</w:t>
      </w:r>
      <w:r>
        <w:rPr>
          <w:rFonts w:hint="eastAsia" w:eastAsia="方正仿宋_GBK" w:cs="方正仿宋_GBK"/>
          <w:sz w:val="32"/>
          <w:szCs w:val="32"/>
          <w:lang w:val="en-US" w:eastAsia="zh-CN"/>
        </w:rPr>
        <w:t xml:space="preserve">  </w:t>
      </w:r>
    </w:p>
    <w:p>
      <w:pPr>
        <w:keepNext w:val="0"/>
        <w:keepLines w:val="0"/>
        <w:pageBreakBefore w:val="0"/>
        <w:widowControl w:val="0"/>
        <w:pBdr>
          <w:bottom w:val="none" w:color="auto" w:sz="0" w:space="31"/>
        </w:pBdr>
        <w:kinsoku/>
        <w:wordWrap/>
        <w:overflowPunct/>
        <w:topLinePunct/>
        <w:autoSpaceDE/>
        <w:autoSpaceDN/>
        <w:bidi w:val="0"/>
        <w:snapToGrid/>
        <w:spacing w:line="600" w:lineRule="exact"/>
        <w:ind w:firstLine="643" w:firstLineChars="200"/>
        <w:textAlignment w:val="auto"/>
      </w:pPr>
      <w:r>
        <w:rPr>
          <w:rFonts w:hint="eastAsia" w:eastAsia="方正楷体_GBK" w:cs="方正楷体_GBK"/>
          <w:b/>
          <w:sz w:val="32"/>
          <w:szCs w:val="32"/>
        </w:rPr>
        <w:t>（三）积极探索创新。</w:t>
      </w:r>
      <w:r>
        <w:rPr>
          <w:rFonts w:hint="eastAsia" w:eastAsia="方正仿宋_GBK" w:cs="方正仿宋_GBK"/>
          <w:sz w:val="32"/>
          <w:szCs w:val="32"/>
        </w:rPr>
        <w:t>供销社与村集体合作发展工作</w:t>
      </w:r>
      <w:r>
        <w:rPr>
          <w:rFonts w:hint="eastAsia" w:eastAsia="方正仿宋_GBK" w:cs="方正仿宋_GBK"/>
          <w:color w:val="000000"/>
          <w:kern w:val="0"/>
          <w:sz w:val="32"/>
          <w:szCs w:val="32"/>
        </w:rPr>
        <w:t>是一项创新性工作，要坚持先试先行，积极探索，认真总结试点工作的好做法好经验，研究试点中出现的新情况、新问题，及时反馈并推动解决。同时，借助试点机遇，加快服务方式和机制创新，推动我县百千万工程高质量发展。</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iODU0ZmYyZjAxNDliOTY2ZWNiOGE0Mjk3YzVlMjYifQ=="/>
  </w:docVars>
  <w:rsids>
    <w:rsidRoot w:val="4B6624FD"/>
    <w:rsid w:val="04547D3A"/>
    <w:rsid w:val="26813BA1"/>
    <w:rsid w:val="4B6624FD"/>
    <w:rsid w:val="57F326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7940</Words>
  <Characters>8138</Characters>
  <Lines>0</Lines>
  <Paragraphs>0</Paragraphs>
  <TotalTime>120</TotalTime>
  <ScaleCrop>false</ScaleCrop>
  <LinksUpToDate>false</LinksUpToDate>
  <CharactersWithSpaces>8145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2024-05-31T02:14:00Z</dcterms:created>
  <dc:creator>WPS_1695286310</dc:creator>
  <cp:lastModifiedBy>WPS_1695286310</cp:lastModifiedBy>
  <dcterms:modified xsi:type="dcterms:W3CDTF">2024-06-06T08:13:20Z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9C197F8FE9754899B71C445979A84DA3_13</vt:lpwstr>
  </property>
</Properties>
</file>