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7203B9">
      <w:pPr>
        <w:spacing w:line="240" w:lineRule="atLeast"/>
      </w:pPr>
      <w:r>
        <w:rPr>
          <w:rFonts w:hint="eastAsia"/>
        </w:rPr>
        <w:t>附件1</w:t>
      </w:r>
    </w:p>
    <w:p w14:paraId="2D6A990D">
      <w:pPr>
        <w:spacing w:line="240" w:lineRule="atLeast"/>
        <w:jc w:val="center"/>
        <w:rPr>
          <w:b/>
          <w:sz w:val="48"/>
          <w:szCs w:val="48"/>
        </w:rPr>
      </w:pPr>
      <w:r>
        <w:rPr>
          <w:rFonts w:hint="eastAsia"/>
          <w:b/>
          <w:sz w:val="48"/>
          <w:szCs w:val="48"/>
        </w:rPr>
        <w:t>参标申请表</w:t>
      </w:r>
    </w:p>
    <w:p w14:paraId="2A451131">
      <w:pPr>
        <w:spacing w:line="440" w:lineRule="exact"/>
        <w:rPr>
          <w:rFonts w:hint="default" w:eastAsiaTheme="minorEastAsia"/>
          <w:sz w:val="24"/>
          <w:szCs w:val="24"/>
          <w:lang w:val="en-US" w:eastAsia="zh-CN"/>
        </w:rPr>
      </w:pPr>
      <w:r>
        <w:rPr>
          <w:rFonts w:hint="eastAsia"/>
          <w:sz w:val="24"/>
          <w:szCs w:val="24"/>
        </w:rPr>
        <w:t>一、项目名称：</w:t>
      </w:r>
      <w:r>
        <w:rPr>
          <w:rFonts w:hint="eastAsia"/>
          <w:sz w:val="24"/>
          <w:szCs w:val="24"/>
          <w:lang w:val="en-US" w:eastAsia="zh-CN"/>
        </w:rPr>
        <w:t>石湾镇生活污水处理厂采购生产物料（液态氯化铝铁）（第二次）</w:t>
      </w:r>
    </w:p>
    <w:p w14:paraId="55F1639C">
      <w:pPr>
        <w:spacing w:line="440" w:lineRule="exact"/>
        <w:rPr>
          <w:rFonts w:hint="default" w:eastAsiaTheme="minorEastAsia"/>
          <w:sz w:val="24"/>
          <w:szCs w:val="24"/>
          <w:lang w:val="en-US" w:eastAsia="zh-CN"/>
        </w:rPr>
      </w:pPr>
      <w:r>
        <w:rPr>
          <w:rFonts w:hint="eastAsia"/>
          <w:sz w:val="24"/>
          <w:szCs w:val="24"/>
        </w:rPr>
        <w:t>二、项目编码：</w:t>
      </w:r>
      <w:r>
        <w:rPr>
          <w:rFonts w:hint="eastAsia" w:hAnsi="宋体" w:cs="宋体"/>
          <w:kern w:val="0"/>
          <w:sz w:val="30"/>
          <w:szCs w:val="30"/>
        </w:rPr>
        <w:t>石公易</w:t>
      </w:r>
      <w:r>
        <w:rPr>
          <w:rFonts w:hint="eastAsia" w:hAnsi="宋体" w:cs="宋体"/>
          <w:color w:val="FF0000"/>
          <w:kern w:val="0"/>
          <w:sz w:val="30"/>
          <w:szCs w:val="30"/>
        </w:rPr>
        <w:t>采</w:t>
      </w:r>
      <w:r>
        <w:rPr>
          <w:rFonts w:hint="eastAsia" w:hAnsi="宋体" w:cs="宋体"/>
          <w:kern w:val="0"/>
          <w:sz w:val="30"/>
          <w:szCs w:val="30"/>
        </w:rPr>
        <w:t>【2024】0</w:t>
      </w:r>
      <w:r>
        <w:rPr>
          <w:rFonts w:hint="eastAsia" w:hAnsi="宋体" w:cs="宋体"/>
          <w:kern w:val="0"/>
          <w:sz w:val="30"/>
          <w:szCs w:val="30"/>
          <w:lang w:val="en-US" w:eastAsia="zh-CN"/>
        </w:rPr>
        <w:t>24</w:t>
      </w:r>
    </w:p>
    <w:p w14:paraId="07A4AE2C">
      <w:pPr>
        <w:spacing w:line="440" w:lineRule="exact"/>
        <w:rPr>
          <w:rFonts w:hint="eastAsia"/>
          <w:sz w:val="24"/>
          <w:szCs w:val="24"/>
        </w:rPr>
      </w:pPr>
      <w:r>
        <w:rPr>
          <w:rFonts w:hint="eastAsia"/>
          <w:sz w:val="24"/>
          <w:szCs w:val="24"/>
        </w:rPr>
        <w:t>三、投标要求：</w:t>
      </w:r>
    </w:p>
    <w:p w14:paraId="3AD590A5">
      <w:pPr>
        <w:spacing w:line="440" w:lineRule="exact"/>
        <w:rPr>
          <w:sz w:val="24"/>
          <w:szCs w:val="24"/>
        </w:rPr>
      </w:pPr>
      <w:r>
        <w:rPr>
          <w:rFonts w:hint="eastAsia"/>
          <w:sz w:val="24"/>
          <w:szCs w:val="24"/>
        </w:rPr>
        <w:t>1.参标单位必须符合招标资料规定的要求。</w:t>
      </w:r>
    </w:p>
    <w:p w14:paraId="2ED2F7E4">
      <w:pPr>
        <w:spacing w:line="440" w:lineRule="exact"/>
        <w:rPr>
          <w:sz w:val="24"/>
          <w:szCs w:val="24"/>
        </w:rPr>
      </w:pPr>
      <w:r>
        <w:rPr>
          <w:rFonts w:hint="eastAsia"/>
          <w:sz w:val="24"/>
          <w:szCs w:val="24"/>
        </w:rPr>
        <w:t>2.投标前参标单位必须交付</w:t>
      </w:r>
      <w:r>
        <w:rPr>
          <w:rFonts w:hint="eastAsia"/>
          <w:sz w:val="24"/>
          <w:szCs w:val="24"/>
          <w:u w:val="single"/>
          <w:lang w:val="en-US" w:eastAsia="zh-CN"/>
        </w:rPr>
        <w:t>2</w:t>
      </w:r>
      <w:r>
        <w:rPr>
          <w:rFonts w:hint="eastAsia"/>
          <w:sz w:val="24"/>
          <w:szCs w:val="24"/>
        </w:rPr>
        <w:t>万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石湾镇公共资源交易中心申请退还（无息）。中标单位如弃标（违约），其所缴交的招标押金归招标单位所有。</w:t>
      </w:r>
    </w:p>
    <w:p w14:paraId="7CF23FDE">
      <w:pPr>
        <w:spacing w:line="440" w:lineRule="exact"/>
        <w:rPr>
          <w:sz w:val="24"/>
          <w:szCs w:val="24"/>
        </w:rPr>
      </w:pPr>
      <w:r>
        <w:rPr>
          <w:rFonts w:hint="eastAsia"/>
          <w:sz w:val="24"/>
          <w:szCs w:val="24"/>
        </w:rPr>
        <w:t>四、招标时间：</w:t>
      </w:r>
      <w:r>
        <w:rPr>
          <w:rFonts w:hint="eastAsia" w:hAnsi="宋体" w:cs="宋体"/>
          <w:kern w:val="0"/>
          <w:sz w:val="30"/>
          <w:szCs w:val="30"/>
        </w:rPr>
        <w:t>2024年</w:t>
      </w:r>
      <w:r>
        <w:rPr>
          <w:rFonts w:hint="eastAsia" w:hAnsi="宋体" w:cs="宋体"/>
          <w:kern w:val="0"/>
          <w:sz w:val="30"/>
          <w:szCs w:val="30"/>
          <w:lang w:val="en-US" w:eastAsia="zh-CN"/>
        </w:rPr>
        <w:t>7</w:t>
      </w:r>
      <w:r>
        <w:rPr>
          <w:rFonts w:hint="eastAsia" w:hAnsi="宋体" w:cs="宋体"/>
          <w:kern w:val="0"/>
          <w:sz w:val="30"/>
          <w:szCs w:val="30"/>
        </w:rPr>
        <w:t>月</w:t>
      </w:r>
      <w:r>
        <w:rPr>
          <w:rFonts w:hint="eastAsia" w:hAnsi="宋体" w:cs="宋体"/>
          <w:kern w:val="0"/>
          <w:sz w:val="30"/>
          <w:szCs w:val="30"/>
          <w:lang w:val="en-US" w:eastAsia="zh-CN"/>
        </w:rPr>
        <w:t>17</w:t>
      </w:r>
      <w:r>
        <w:rPr>
          <w:rFonts w:hint="eastAsia" w:hAnsi="宋体" w:cs="宋体"/>
          <w:kern w:val="0"/>
          <w:sz w:val="30"/>
          <w:szCs w:val="30"/>
        </w:rPr>
        <w:t xml:space="preserve">日 </w:t>
      </w:r>
      <w:r>
        <w:rPr>
          <w:rFonts w:hint="eastAsia" w:hAnsi="宋体" w:cs="宋体"/>
          <w:kern w:val="0"/>
          <w:sz w:val="30"/>
          <w:szCs w:val="30"/>
          <w:lang w:val="en-US" w:eastAsia="zh-CN"/>
        </w:rPr>
        <w:t>下</w:t>
      </w:r>
      <w:r>
        <w:rPr>
          <w:rFonts w:hint="eastAsia" w:hAnsi="宋体" w:cs="宋体"/>
          <w:kern w:val="0"/>
          <w:sz w:val="30"/>
          <w:szCs w:val="30"/>
        </w:rPr>
        <w:t>午</w:t>
      </w:r>
      <w:r>
        <w:rPr>
          <w:rFonts w:hint="eastAsia" w:hAnsi="宋体" w:cs="宋体"/>
          <w:kern w:val="0"/>
          <w:sz w:val="30"/>
          <w:szCs w:val="30"/>
          <w:lang w:val="en-US" w:eastAsia="zh-CN"/>
        </w:rPr>
        <w:t>3</w:t>
      </w:r>
      <w:r>
        <w:rPr>
          <w:rFonts w:hint="eastAsia" w:hAnsi="宋体" w:cs="宋体"/>
          <w:kern w:val="0"/>
          <w:sz w:val="30"/>
          <w:szCs w:val="30"/>
        </w:rPr>
        <w:t>时</w:t>
      </w:r>
      <w:r>
        <w:rPr>
          <w:rFonts w:hint="eastAsia" w:hAnsi="宋体" w:cs="宋体"/>
          <w:kern w:val="0"/>
          <w:sz w:val="30"/>
          <w:szCs w:val="30"/>
          <w:lang w:val="en-US" w:eastAsia="zh-CN"/>
        </w:rPr>
        <w:t>0</w:t>
      </w:r>
      <w:bookmarkStart w:id="0" w:name="_GoBack"/>
      <w:bookmarkEnd w:id="0"/>
      <w:r>
        <w:rPr>
          <w:rFonts w:hint="eastAsia" w:hAnsi="宋体" w:cs="宋体"/>
          <w:kern w:val="0"/>
          <w:sz w:val="30"/>
          <w:szCs w:val="30"/>
          <w:lang w:val="en-US" w:eastAsia="zh-CN"/>
        </w:rPr>
        <w:t>0</w:t>
      </w:r>
      <w:r>
        <w:rPr>
          <w:rFonts w:hint="eastAsia" w:hAnsi="宋体" w:cs="宋体"/>
          <w:kern w:val="0"/>
          <w:sz w:val="30"/>
          <w:szCs w:val="30"/>
        </w:rPr>
        <w:t>分</w:t>
      </w:r>
      <w:r>
        <w:rPr>
          <w:rFonts w:hint="eastAsia"/>
          <w:sz w:val="24"/>
          <w:szCs w:val="24"/>
        </w:rPr>
        <w:t>（参标单位须提前10分钟报到，超出开标时间10分钟仍未到场的取消投标资格。）</w:t>
      </w:r>
    </w:p>
    <w:p w14:paraId="6D663754">
      <w:pPr>
        <w:spacing w:line="440" w:lineRule="exact"/>
        <w:rPr>
          <w:sz w:val="24"/>
          <w:szCs w:val="24"/>
        </w:rPr>
      </w:pPr>
      <w:r>
        <w:rPr>
          <w:rFonts w:hint="eastAsia"/>
          <w:sz w:val="24"/>
          <w:szCs w:val="24"/>
        </w:rPr>
        <w:t>五、参标地点：石湾镇公共资源交易中心（博罗县石湾镇人民政府大院内一楼）</w:t>
      </w:r>
    </w:p>
    <w:p w14:paraId="2C8DB985">
      <w:pPr>
        <w:spacing w:line="440" w:lineRule="exact"/>
        <w:rPr>
          <w:sz w:val="24"/>
          <w:szCs w:val="24"/>
        </w:rPr>
      </w:pPr>
      <w:r>
        <w:rPr>
          <w:rFonts w:hint="eastAsia"/>
          <w:sz w:val="24"/>
          <w:szCs w:val="24"/>
        </w:rPr>
        <w:t>六、备注：</w:t>
      </w:r>
    </w:p>
    <w:p w14:paraId="7B629231">
      <w:pPr>
        <w:spacing w:line="440" w:lineRule="exact"/>
        <w:rPr>
          <w:sz w:val="24"/>
          <w:szCs w:val="24"/>
        </w:rPr>
      </w:pPr>
      <w:r>
        <w:rPr>
          <w:rFonts w:hint="eastAsia"/>
          <w:sz w:val="24"/>
          <w:szCs w:val="24"/>
        </w:rPr>
        <w:t>1.参标方在报名前，请务必熟读、理解本项目的合同、公告等相关招标资料的内容再确认报名参投，一旦确认报名参标将视为同意招标资料内容及条款，且严格遵守交易管理制度。</w:t>
      </w:r>
    </w:p>
    <w:p w14:paraId="58C6D063">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14:paraId="32A58859">
      <w:pPr>
        <w:spacing w:line="440" w:lineRule="exact"/>
        <w:rPr>
          <w:sz w:val="24"/>
          <w:szCs w:val="24"/>
        </w:rPr>
      </w:pPr>
      <w:r>
        <w:rPr>
          <w:rFonts w:hint="eastAsia"/>
          <w:sz w:val="24"/>
          <w:szCs w:val="24"/>
        </w:rPr>
        <w:t>3.已完成报名的参标单位届时不能到场参与标会的，应提前呈交书面文件向石湾镇公共资源交易中心提出请假，否则一律按无故缺席处理，并按石湾镇镇村公共资源交易管理暂行制度中交易监督与惩处的相关规定执行。</w:t>
      </w:r>
    </w:p>
    <w:p w14:paraId="47AE3BB9">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14:paraId="732B2C7B">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14:paraId="78C14B70">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14:paraId="65A7C068">
      <w:pPr>
        <w:spacing w:line="440" w:lineRule="exact"/>
        <w:rPr>
          <w:sz w:val="24"/>
          <w:szCs w:val="24"/>
        </w:rPr>
      </w:pPr>
    </w:p>
    <w:p w14:paraId="2ECBBC26">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14:paraId="3AA44CC5">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14:paraId="0EF17597">
      <w:pPr>
        <w:spacing w:line="440" w:lineRule="exact"/>
        <w:jc w:val="right"/>
        <w:rPr>
          <w:rFonts w:ascii="宋体" w:hAnsi="宋体"/>
          <w:sz w:val="28"/>
          <w:szCs w:val="28"/>
        </w:rPr>
      </w:pPr>
      <w:r>
        <w:rPr>
          <w:rFonts w:hint="eastAsia" w:ascii="宋体" w:hAnsi="宋体"/>
          <w:sz w:val="28"/>
          <w:szCs w:val="28"/>
        </w:rPr>
        <w:t>时间：202</w:t>
      </w:r>
      <w:r>
        <w:rPr>
          <w:rFonts w:hint="eastAsia" w:ascii="宋体" w:hAnsi="宋体"/>
          <w:sz w:val="28"/>
          <w:szCs w:val="28"/>
          <w:lang w:val="en-US" w:eastAsia="zh-CN"/>
        </w:rPr>
        <w:t>4</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2524E1"/>
    <w:rsid w:val="00354A27"/>
    <w:rsid w:val="005F0003"/>
    <w:rsid w:val="005F0543"/>
    <w:rsid w:val="0061259E"/>
    <w:rsid w:val="006B115B"/>
    <w:rsid w:val="00793C1E"/>
    <w:rsid w:val="00936C66"/>
    <w:rsid w:val="009D011E"/>
    <w:rsid w:val="009F22B3"/>
    <w:rsid w:val="00C30B52"/>
    <w:rsid w:val="098B4170"/>
    <w:rsid w:val="18E42723"/>
    <w:rsid w:val="389461D2"/>
    <w:rsid w:val="3EE652C5"/>
    <w:rsid w:val="402B3743"/>
    <w:rsid w:val="596E4D80"/>
    <w:rsid w:val="76DA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1025</Words>
  <Characters>1099</Characters>
  <Lines>8</Lines>
  <Paragraphs>2</Paragraphs>
  <TotalTime>0</TotalTime>
  <ScaleCrop>false</ScaleCrop>
  <LinksUpToDate>false</LinksUpToDate>
  <CharactersWithSpaces>1201</CharactersWithSpaces>
  <Application>WPS Office_12.1.0.17440_F1E327BC-269C-435d-A152-05C5408002CA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Lenovo</cp:lastModifiedBy>
  <dcterms:modified xsi:type="dcterms:W3CDTF">2024-07-10T02:36:29Z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2052-12.1.0.17440</vt:lpwstr>
  </property>
  <property fmtid="{D5CDD505-2E9C-101B-9397-08002B2CF9AE}" pid="3" name="ICV">
    <vt:lpwstr>F694585C9E93440797F63FDDF348D765_12</vt:lpwstr>
  </property>
</Properties>
</file>