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ind w:left="4773"/>
        <w:spacing w:before="130" w:line="220" w:lineRule="auto"/>
        <w:outlineLvl w:val="0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南方电网广东惠州供电局</w:t>
      </w:r>
    </w:p>
    <w:p>
      <w:pPr>
        <w:ind w:left="4166" w:right="3706" w:hanging="200"/>
        <w:spacing w:before="25" w:line="227" w:lineRule="auto"/>
        <w:outlineLvl w:val="0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</w:rPr>
        <w:t>2024年第一季度供电质量两率、平</w:t>
      </w:r>
      <w:r>
        <w:rPr>
          <w:rFonts w:ascii="SimSun" w:hAnsi="SimSun" w:eastAsia="SimSun" w:cs="SimSun"/>
          <w:sz w:val="40"/>
          <w:szCs w:val="40"/>
          <w:spacing w:val="5"/>
        </w:rPr>
        <w:t xml:space="preserve"> </w:t>
      </w: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</w:rPr>
        <w:t>均停电时间、平均停电次数情况</w:t>
      </w:r>
    </w:p>
    <w:p>
      <w:pPr>
        <w:spacing w:before="31"/>
        <w:rPr/>
      </w:pPr>
      <w:r/>
    </w:p>
    <w:tbl>
      <w:tblPr>
        <w:tblStyle w:val="TableNormal"/>
        <w:tblW w:w="13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832"/>
        <w:gridCol w:w="6832"/>
      </w:tblGrid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spacing w:line="386" w:lineRule="auto"/>
              <w:rPr>
                <w:rFonts w:ascii="Arial"/>
                <w:sz w:val="21"/>
              </w:rPr>
            </w:pPr>
            <w:r/>
          </w:p>
          <w:p>
            <w:pPr>
              <w:ind w:left="2174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城市供电可靠率</w:t>
            </w:r>
          </w:p>
        </w:tc>
        <w:tc>
          <w:tcPr>
            <w:tcW w:w="6832" w:type="dxa"/>
            <w:vAlign w:val="top"/>
          </w:tcPr>
          <w:p>
            <w:pPr>
              <w:ind w:left="2702"/>
              <w:spacing w:before="333" w:line="459" w:lineRule="exact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  <w:position w:val="3"/>
              </w:rPr>
              <w:t>99.9936%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spacing w:line="378" w:lineRule="auto"/>
              <w:rPr>
                <w:rFonts w:ascii="Arial"/>
                <w:sz w:val="21"/>
              </w:rPr>
            </w:pPr>
            <w:r/>
          </w:p>
          <w:p>
            <w:pPr>
              <w:ind w:left="2174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农村供电可靠率</w:t>
            </w:r>
          </w:p>
        </w:tc>
        <w:tc>
          <w:tcPr>
            <w:tcW w:w="6832" w:type="dxa"/>
            <w:vAlign w:val="top"/>
          </w:tcPr>
          <w:p>
            <w:pPr>
              <w:ind w:left="2702"/>
              <w:spacing w:before="327" w:line="460" w:lineRule="exact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  <w:position w:val="3"/>
              </w:rPr>
              <w:t>99.9934%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  <w:r/>
          </w:p>
          <w:p>
            <w:pPr>
              <w:ind w:left="1631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城市居民端电压合格率</w:t>
            </w:r>
          </w:p>
        </w:tc>
        <w:tc>
          <w:tcPr>
            <w:tcW w:w="6832" w:type="dxa"/>
            <w:vAlign w:val="top"/>
          </w:tcPr>
          <w:p>
            <w:pPr>
              <w:ind w:left="2702"/>
              <w:spacing w:before="329" w:line="459" w:lineRule="exact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  <w:position w:val="3"/>
              </w:rPr>
              <w:t>99.9972%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spacing w:line="414" w:lineRule="auto"/>
              <w:rPr>
                <w:rFonts w:ascii="Arial"/>
                <w:sz w:val="21"/>
              </w:rPr>
            </w:pPr>
            <w:r/>
          </w:p>
          <w:p>
            <w:pPr>
              <w:ind w:left="1631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农村居民端电压合格率</w:t>
            </w:r>
          </w:p>
        </w:tc>
        <w:tc>
          <w:tcPr>
            <w:tcW w:w="6832" w:type="dxa"/>
            <w:vAlign w:val="top"/>
          </w:tcPr>
          <w:p>
            <w:pPr>
              <w:ind w:left="2702"/>
              <w:spacing w:before="332" w:line="460" w:lineRule="exact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  <w:position w:val="3"/>
              </w:rPr>
              <w:t>99.9961%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ind w:left="1107"/>
              <w:spacing w:before="114" w:line="226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平均停电时间（小时/户）</w:t>
            </w:r>
          </w:p>
        </w:tc>
        <w:tc>
          <w:tcPr>
            <w:tcW w:w="6832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  <w:r/>
          </w:p>
          <w:p>
            <w:pPr>
              <w:ind w:left="3349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1"/>
              </w:rPr>
              <w:t>0.14</w:t>
            </w:r>
          </w:p>
        </w:tc>
      </w:tr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ind w:left="1469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平均停电次数（次/户）</w:t>
            </w:r>
          </w:p>
        </w:tc>
        <w:tc>
          <w:tcPr>
            <w:tcW w:w="6832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  <w:r/>
          </w:p>
          <w:p>
            <w:pPr>
              <w:ind w:left="3248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0.051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594" w:bottom="0" w:left="156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357" w:lineRule="auto"/>
        <w:rPr>
          <w:rFonts w:ascii="Arial"/>
          <w:sz w:val="21"/>
        </w:rPr>
      </w:pPr>
      <w:r/>
    </w:p>
    <w:p>
      <w:pPr>
        <w:spacing w:line="358" w:lineRule="auto"/>
        <w:rPr>
          <w:rFonts w:ascii="Arial"/>
          <w:sz w:val="21"/>
        </w:rPr>
      </w:pPr>
      <w:r/>
    </w:p>
    <w:p>
      <w:pPr>
        <w:ind w:left="4356"/>
        <w:spacing w:before="130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南方电网广东惠州博罗供电局</w:t>
      </w:r>
    </w:p>
    <w:p>
      <w:pPr>
        <w:ind w:left="3952"/>
        <w:spacing w:before="2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2024年第一季度供电质量两率、平</w:t>
      </w:r>
    </w:p>
    <w:p>
      <w:pPr>
        <w:ind w:left="4153"/>
        <w:spacing w:before="1" w:line="220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</w:rPr>
        <w:t>均停电时间、平均停电次数情况</w:t>
      </w:r>
    </w:p>
    <w:p>
      <w:pPr>
        <w:spacing w:line="34" w:lineRule="exact"/>
        <w:rPr/>
      </w:pPr>
      <w:r/>
    </w:p>
    <w:tbl>
      <w:tblPr>
        <w:tblStyle w:val="TableNormal"/>
        <w:tblW w:w="13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832"/>
        <w:gridCol w:w="6832"/>
      </w:tblGrid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5" w:lineRule="auto"/>
              <w:rPr/>
            </w:pPr>
            <w:r/>
          </w:p>
          <w:p>
            <w:pPr>
              <w:ind w:left="2157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城市供电可靠率</w:t>
            </w:r>
          </w:p>
        </w:tc>
        <w:tc>
          <w:tcPr>
            <w:tcW w:w="6832" w:type="dxa"/>
            <w:vAlign w:val="top"/>
          </w:tcPr>
          <w:p>
            <w:pPr>
              <w:ind w:left="2703"/>
              <w:spacing w:before="334" w:line="459" w:lineRule="exact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  <w:position w:val="3"/>
              </w:rPr>
              <w:t>99.9901%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59" w:lineRule="auto"/>
              <w:rPr/>
            </w:pPr>
            <w:r/>
          </w:p>
          <w:p>
            <w:pPr>
              <w:ind w:left="2157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农村供电可靠率</w:t>
            </w:r>
          </w:p>
        </w:tc>
        <w:tc>
          <w:tcPr>
            <w:tcW w:w="6832" w:type="dxa"/>
            <w:vAlign w:val="top"/>
          </w:tcPr>
          <w:p>
            <w:pPr>
              <w:ind w:left="2703"/>
              <w:spacing w:before="328" w:line="459" w:lineRule="exact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  <w:position w:val="3"/>
              </w:rPr>
              <w:t>99.9970%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2" w:lineRule="auto"/>
              <w:rPr/>
            </w:pPr>
            <w:r/>
          </w:p>
          <w:p>
            <w:pPr>
              <w:ind w:left="1615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城市居民端电压合格率</w:t>
            </w:r>
          </w:p>
        </w:tc>
        <w:tc>
          <w:tcPr>
            <w:tcW w:w="6832" w:type="dxa"/>
            <w:vAlign w:val="top"/>
          </w:tcPr>
          <w:p>
            <w:pPr>
              <w:ind w:left="2703"/>
              <w:spacing w:before="330" w:line="459" w:lineRule="exact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  <w:position w:val="3"/>
              </w:rPr>
              <w:t>99.9995%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5" w:lineRule="auto"/>
              <w:rPr/>
            </w:pPr>
            <w:r/>
          </w:p>
          <w:p>
            <w:pPr>
              <w:ind w:left="1615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农村居民端电压合格率</w:t>
            </w:r>
          </w:p>
        </w:tc>
        <w:tc>
          <w:tcPr>
            <w:tcW w:w="6832" w:type="dxa"/>
            <w:vAlign w:val="top"/>
          </w:tcPr>
          <w:p>
            <w:pPr>
              <w:ind w:left="2703"/>
              <w:spacing w:before="334" w:line="459" w:lineRule="exact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  <w:position w:val="3"/>
              </w:rPr>
              <w:t>99.9959%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7" w:lineRule="auto"/>
              <w:rPr/>
            </w:pPr>
            <w:r/>
          </w:p>
          <w:p>
            <w:pPr>
              <w:ind w:left="1342"/>
              <w:spacing w:before="114" w:line="226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平均停电时间（小时/户）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0" w:lineRule="auto"/>
              <w:rPr/>
            </w:pPr>
            <w:r/>
          </w:p>
          <w:p>
            <w:pPr>
              <w:ind w:left="3268"/>
              <w:spacing w:before="106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1"/>
              </w:rPr>
              <w:t>0.16</w:t>
            </w:r>
          </w:p>
        </w:tc>
      </w:tr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71" w:lineRule="auto"/>
              <w:rPr/>
            </w:pPr>
            <w:r/>
          </w:p>
          <w:p>
            <w:pPr>
              <w:ind w:left="1525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平均停电次数（次/户）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3" w:lineRule="auto"/>
              <w:rPr/>
            </w:pPr>
            <w:r/>
          </w:p>
          <w:p>
            <w:pPr>
              <w:ind w:left="3249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0.051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580" w:bottom="0" w:left="1580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304" w:lineRule="auto"/>
        <w:rPr>
          <w:rFonts w:ascii="Arial"/>
          <w:sz w:val="21"/>
        </w:rPr>
      </w:pPr>
      <w:r/>
    </w:p>
    <w:p>
      <w:pPr>
        <w:spacing w:line="305" w:lineRule="auto"/>
        <w:rPr>
          <w:rFonts w:ascii="Arial"/>
          <w:sz w:val="21"/>
        </w:rPr>
      </w:pPr>
      <w:r/>
    </w:p>
    <w:p>
      <w:pPr>
        <w:spacing w:before="62" w:line="182" w:lineRule="auto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  <w:spacing w:val="5"/>
        </w:rPr>
        <w:t>平均</w:t>
      </w:r>
    </w:p>
    <w:p>
      <w:pPr>
        <w:ind w:left="4437"/>
        <w:spacing w:before="1" w:line="212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100" w14:cap="sq" w14:cmpd="sng">
            <w14:solidFill>
              <w14:srgbClr w14:val="000000"/>
            </w14:solidFill>
            <w14:prstDash w14:val="solid"/>
            <w14:bevel/>
          </w14:textOutline>
          <w:spacing w:val="-19"/>
        </w:rPr>
        <w:t>南方电网广东惠州大亚湾供电局</w:t>
      </w:r>
    </w:p>
    <w:p>
      <w:pPr>
        <w:ind w:left="4243"/>
        <w:spacing w:before="2" w:line="213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100" w14:cap="sq" w14:cmpd="sng">
            <w14:solidFill>
              <w14:srgbClr w14:val="000000"/>
            </w14:solidFill>
            <w14:prstDash w14:val="solid"/>
            <w14:bevel/>
          </w14:textOutline>
          <w:spacing w:val="-16"/>
        </w:rPr>
        <w:t>2024年第一季度供电质量两率、平</w:t>
      </w:r>
    </w:p>
    <w:p>
      <w:pPr>
        <w:ind w:left="4434"/>
        <w:spacing w:before="1" w:line="218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100" w14:cap="sq" w14:cmpd="sng">
            <w14:solidFill>
              <w14:srgbClr w14:val="000000"/>
            </w14:solidFill>
            <w14:prstDash w14:val="solid"/>
            <w14:bevel/>
          </w14:textOutline>
          <w:spacing w:val="-19"/>
        </w:rPr>
        <w:t>均停电时间、平均停电次数情况</w:t>
      </w:r>
    </w:p>
    <w:p>
      <w:pPr>
        <w:spacing w:line="90" w:lineRule="exact"/>
        <w:rPr/>
      </w:pPr>
      <w:r/>
    </w:p>
    <w:tbl>
      <w:tblPr>
        <w:tblStyle w:val="TableNormal"/>
        <w:tblW w:w="13664" w:type="dxa"/>
        <w:tblInd w:w="118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832"/>
        <w:gridCol w:w="6832"/>
      </w:tblGrid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7" w:lineRule="auto"/>
              <w:rPr/>
            </w:pPr>
            <w:r/>
          </w:p>
          <w:p>
            <w:pPr>
              <w:ind w:left="2158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城市供电可靠率</w:t>
            </w:r>
          </w:p>
        </w:tc>
        <w:tc>
          <w:tcPr>
            <w:tcW w:w="6832" w:type="dxa"/>
            <w:vAlign w:val="top"/>
          </w:tcPr>
          <w:p>
            <w:pPr>
              <w:ind w:left="2703"/>
              <w:spacing w:before="333" w:line="459" w:lineRule="exact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  <w:position w:val="3"/>
              </w:rPr>
              <w:t>99.9977%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58" w:lineRule="auto"/>
              <w:rPr/>
            </w:pPr>
            <w:r/>
          </w:p>
          <w:p>
            <w:pPr>
              <w:ind w:left="2158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农村供电可靠率</w:t>
            </w:r>
          </w:p>
        </w:tc>
        <w:tc>
          <w:tcPr>
            <w:tcW w:w="6832" w:type="dxa"/>
            <w:vAlign w:val="top"/>
          </w:tcPr>
          <w:p>
            <w:pPr>
              <w:ind w:left="2535"/>
              <w:spacing w:before="327" w:line="460" w:lineRule="exact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  <w:position w:val="3"/>
              </w:rPr>
              <w:t>100.0000%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1615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城市居民端电压合格率</w:t>
            </w:r>
          </w:p>
        </w:tc>
        <w:tc>
          <w:tcPr>
            <w:tcW w:w="6832" w:type="dxa"/>
            <w:vAlign w:val="top"/>
          </w:tcPr>
          <w:p>
            <w:pPr>
              <w:ind w:left="2535"/>
              <w:spacing w:before="329" w:line="459" w:lineRule="exact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  <w:position w:val="3"/>
              </w:rPr>
              <w:t>100.0000%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3" w:lineRule="auto"/>
              <w:rPr/>
            </w:pPr>
            <w:r/>
          </w:p>
          <w:p>
            <w:pPr>
              <w:ind w:left="1615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农村居民端电压合格率</w:t>
            </w:r>
          </w:p>
        </w:tc>
        <w:tc>
          <w:tcPr>
            <w:tcW w:w="6832" w:type="dxa"/>
            <w:vAlign w:val="top"/>
          </w:tcPr>
          <w:p>
            <w:pPr>
              <w:ind w:left="2535"/>
              <w:spacing w:before="332" w:line="460" w:lineRule="exact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  <w:position w:val="3"/>
              </w:rPr>
              <w:t>100.0000%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8" w:lineRule="auto"/>
              <w:rPr/>
            </w:pPr>
            <w:r/>
          </w:p>
          <w:p>
            <w:pPr>
              <w:ind w:left="1343"/>
              <w:spacing w:before="114" w:line="226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平均停电时间（小时/户）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9" w:lineRule="auto"/>
              <w:rPr/>
            </w:pPr>
            <w:r/>
          </w:p>
          <w:p>
            <w:pPr>
              <w:ind w:left="3105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1"/>
              </w:rPr>
              <w:t>0.05</w:t>
            </w:r>
          </w:p>
        </w:tc>
      </w:tr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70" w:lineRule="auto"/>
              <w:rPr/>
            </w:pPr>
            <w:r/>
          </w:p>
          <w:p>
            <w:pPr>
              <w:ind w:left="1523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平均停电次数（次/户）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2" w:lineRule="auto"/>
              <w:rPr/>
            </w:pPr>
            <w:r/>
          </w:p>
          <w:p>
            <w:pPr>
              <w:ind w:left="3014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0.015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602" w:bottom="0" w:left="144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357" w:lineRule="auto"/>
        <w:rPr>
          <w:rFonts w:ascii="Arial"/>
          <w:sz w:val="21"/>
        </w:rPr>
      </w:pPr>
      <w:r/>
    </w:p>
    <w:p>
      <w:pPr>
        <w:spacing w:line="358" w:lineRule="auto"/>
        <w:rPr>
          <w:rFonts w:ascii="Arial"/>
          <w:sz w:val="21"/>
        </w:rPr>
      </w:pPr>
      <w:r/>
    </w:p>
    <w:p>
      <w:pPr>
        <w:ind w:left="4378"/>
        <w:spacing w:before="130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南方电网广东惠州惠城供电局</w:t>
      </w:r>
    </w:p>
    <w:p>
      <w:pPr>
        <w:ind w:left="3974"/>
        <w:spacing w:before="2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2024年第一季度供电质量两率、平</w:t>
      </w:r>
    </w:p>
    <w:p>
      <w:pPr>
        <w:ind w:left="4175"/>
        <w:spacing w:before="1" w:line="220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</w:rPr>
        <w:t>均停电时间、平均停电次数情况</w:t>
      </w:r>
    </w:p>
    <w:p>
      <w:pPr>
        <w:spacing w:line="31" w:lineRule="exact"/>
        <w:rPr/>
      </w:pPr>
      <w:r/>
    </w:p>
    <w:tbl>
      <w:tblPr>
        <w:tblStyle w:val="TableNormal"/>
        <w:tblW w:w="13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832"/>
        <w:gridCol w:w="6832"/>
      </w:tblGrid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6" w:lineRule="auto"/>
              <w:rPr/>
            </w:pPr>
            <w:r/>
          </w:p>
          <w:p>
            <w:pPr>
              <w:ind w:left="2158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城市供电可靠率</w:t>
            </w:r>
          </w:p>
        </w:tc>
        <w:tc>
          <w:tcPr>
            <w:tcW w:w="6832" w:type="dxa"/>
            <w:vAlign w:val="top"/>
          </w:tcPr>
          <w:p>
            <w:pPr>
              <w:ind w:left="2703"/>
              <w:spacing w:before="334" w:line="460" w:lineRule="exact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  <w:position w:val="3"/>
              </w:rPr>
              <w:t>99.9947%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0" w:lineRule="auto"/>
              <w:rPr/>
            </w:pPr>
            <w:r/>
          </w:p>
          <w:p>
            <w:pPr>
              <w:ind w:left="2158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农村供电可靠率</w:t>
            </w:r>
          </w:p>
        </w:tc>
        <w:tc>
          <w:tcPr>
            <w:tcW w:w="6832" w:type="dxa"/>
            <w:vAlign w:val="top"/>
          </w:tcPr>
          <w:p>
            <w:pPr>
              <w:ind w:left="2703"/>
              <w:spacing w:before="326" w:line="460" w:lineRule="exact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  <w:position w:val="3"/>
              </w:rPr>
              <w:t>99.9844%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3" w:lineRule="auto"/>
              <w:rPr/>
            </w:pPr>
            <w:r/>
          </w:p>
          <w:p>
            <w:pPr>
              <w:ind w:left="1615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城市居民端电压合格率</w:t>
            </w:r>
          </w:p>
        </w:tc>
        <w:tc>
          <w:tcPr>
            <w:tcW w:w="6832" w:type="dxa"/>
            <w:vAlign w:val="top"/>
          </w:tcPr>
          <w:p>
            <w:pPr>
              <w:ind w:left="2703"/>
              <w:spacing w:before="330" w:line="460" w:lineRule="exact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  <w:position w:val="3"/>
              </w:rPr>
              <w:t>99.9860%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6" w:lineRule="auto"/>
              <w:rPr/>
            </w:pPr>
            <w:r/>
          </w:p>
          <w:p>
            <w:pPr>
              <w:ind w:left="1615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农村居民端电压合格率</w:t>
            </w:r>
          </w:p>
        </w:tc>
        <w:tc>
          <w:tcPr>
            <w:tcW w:w="6832" w:type="dxa"/>
            <w:vAlign w:val="top"/>
          </w:tcPr>
          <w:p>
            <w:pPr>
              <w:ind w:left="2535"/>
              <w:spacing w:before="332" w:line="460" w:lineRule="exact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  <w:position w:val="3"/>
              </w:rPr>
              <w:t>100.0000%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7" w:lineRule="auto"/>
              <w:rPr/>
            </w:pPr>
            <w:r/>
          </w:p>
          <w:p>
            <w:pPr>
              <w:ind w:left="1343"/>
              <w:spacing w:before="114" w:line="226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平均停电时间（小时/户）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0" w:lineRule="auto"/>
              <w:rPr/>
            </w:pPr>
            <w:r/>
          </w:p>
          <w:p>
            <w:pPr>
              <w:ind w:left="3268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1"/>
              </w:rPr>
              <w:t>0.12</w:t>
            </w:r>
          </w:p>
        </w:tc>
      </w:tr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71" w:lineRule="auto"/>
              <w:rPr/>
            </w:pPr>
            <w:r/>
          </w:p>
          <w:p>
            <w:pPr>
              <w:ind w:left="1523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平均停电次数（次/户）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1" w:lineRule="auto"/>
              <w:rPr/>
            </w:pPr>
            <w:r/>
          </w:p>
          <w:p>
            <w:pPr>
              <w:ind w:left="3165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0.044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602" w:bottom="0" w:left="1558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357" w:lineRule="auto"/>
        <w:rPr>
          <w:rFonts w:ascii="Arial"/>
          <w:sz w:val="21"/>
        </w:rPr>
      </w:pPr>
      <w:r/>
    </w:p>
    <w:p>
      <w:pPr>
        <w:spacing w:line="358" w:lineRule="auto"/>
        <w:rPr>
          <w:rFonts w:ascii="Arial"/>
          <w:sz w:val="21"/>
        </w:rPr>
      </w:pPr>
      <w:r/>
    </w:p>
    <w:p>
      <w:pPr>
        <w:pStyle w:val="BodyText"/>
        <w:ind w:left="4369"/>
        <w:spacing w:before="130" w:line="215" w:lineRule="auto"/>
        <w:rPr/>
      </w:pPr>
      <w:r>
        <w:rPr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南方电网广东惠州惠东供电局</w:t>
      </w:r>
    </w:p>
    <w:p>
      <w:pPr>
        <w:pStyle w:val="BodyText"/>
        <w:ind w:left="3965"/>
        <w:spacing w:before="2" w:line="215" w:lineRule="auto"/>
        <w:rPr/>
      </w:pPr>
      <w:r>
        <w:rPr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2024年第一季度供电质量两率、平</w:t>
      </w:r>
    </w:p>
    <w:p>
      <w:pPr>
        <w:pStyle w:val="BodyText"/>
        <w:ind w:left="4166"/>
        <w:spacing w:before="1" w:line="220" w:lineRule="auto"/>
        <w:rPr/>
      </w:pPr>
      <w:r>
        <w:rPr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</w:rPr>
        <w:t>均停电时间、平均停电次数情况</w:t>
      </w:r>
    </w:p>
    <w:p>
      <w:pPr>
        <w:spacing w:line="109" w:lineRule="exact"/>
        <w:rPr/>
      </w:pPr>
      <w:r/>
    </w:p>
    <w:tbl>
      <w:tblPr>
        <w:tblStyle w:val="TableNormal"/>
        <w:tblW w:w="13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832"/>
        <w:gridCol w:w="6832"/>
      </w:tblGrid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7" w:lineRule="auto"/>
              <w:rPr/>
            </w:pPr>
            <w:r/>
          </w:p>
          <w:p>
            <w:pPr>
              <w:ind w:left="2158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城市供电可靠率</w:t>
            </w:r>
          </w:p>
        </w:tc>
        <w:tc>
          <w:tcPr>
            <w:tcW w:w="6832" w:type="dxa"/>
            <w:vAlign w:val="top"/>
          </w:tcPr>
          <w:p>
            <w:pPr>
              <w:ind w:left="2704"/>
              <w:spacing w:before="333" w:line="460" w:lineRule="exact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  <w:position w:val="3"/>
              </w:rPr>
              <w:t>99.9819%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59" w:lineRule="auto"/>
              <w:rPr/>
            </w:pPr>
            <w:r/>
          </w:p>
          <w:p>
            <w:pPr>
              <w:ind w:left="2158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农村供电可靠率</w:t>
            </w:r>
          </w:p>
        </w:tc>
        <w:tc>
          <w:tcPr>
            <w:tcW w:w="6832" w:type="dxa"/>
            <w:vAlign w:val="top"/>
          </w:tcPr>
          <w:p>
            <w:pPr>
              <w:ind w:left="2704"/>
              <w:spacing w:before="327" w:line="460" w:lineRule="exact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  <w:position w:val="3"/>
              </w:rPr>
              <w:t>99.9858%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1616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城市居民端电压合格率</w:t>
            </w:r>
          </w:p>
        </w:tc>
        <w:tc>
          <w:tcPr>
            <w:tcW w:w="6832" w:type="dxa"/>
            <w:vAlign w:val="top"/>
          </w:tcPr>
          <w:p>
            <w:pPr>
              <w:ind w:left="2704"/>
              <w:spacing w:before="329" w:line="460" w:lineRule="exact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  <w:position w:val="3"/>
              </w:rPr>
              <w:t>99.9995%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1616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农村居民端电压合格率</w:t>
            </w:r>
          </w:p>
        </w:tc>
        <w:tc>
          <w:tcPr>
            <w:tcW w:w="6832" w:type="dxa"/>
            <w:vAlign w:val="top"/>
          </w:tcPr>
          <w:p>
            <w:pPr>
              <w:ind w:left="2704"/>
              <w:spacing w:before="332" w:line="460" w:lineRule="exact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  <w:position w:val="3"/>
              </w:rPr>
              <w:t>99.9998%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9" w:lineRule="auto"/>
              <w:rPr/>
            </w:pPr>
            <w:r/>
          </w:p>
          <w:p>
            <w:pPr>
              <w:ind w:left="1343"/>
              <w:spacing w:before="113" w:line="226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平均停电时间（小时/户）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9" w:lineRule="auto"/>
              <w:rPr/>
            </w:pPr>
            <w:r/>
          </w:p>
          <w:p>
            <w:pPr>
              <w:ind w:left="3266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1"/>
              </w:rPr>
              <w:t>0.33</w:t>
            </w:r>
          </w:p>
        </w:tc>
      </w:tr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70" w:lineRule="auto"/>
              <w:rPr/>
            </w:pPr>
            <w:r/>
          </w:p>
          <w:p>
            <w:pPr>
              <w:ind w:left="1523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平均停电次数（次/户）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2" w:lineRule="auto"/>
              <w:rPr/>
            </w:pPr>
            <w:r/>
          </w:p>
          <w:p>
            <w:pPr>
              <w:ind w:left="3166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0.136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593" w:bottom="0" w:left="1567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357" w:lineRule="auto"/>
        <w:rPr>
          <w:rFonts w:ascii="Arial"/>
          <w:sz w:val="21"/>
        </w:rPr>
      </w:pPr>
      <w:r/>
    </w:p>
    <w:p>
      <w:pPr>
        <w:spacing w:line="358" w:lineRule="auto"/>
        <w:rPr>
          <w:rFonts w:ascii="Arial"/>
          <w:sz w:val="21"/>
        </w:rPr>
      </w:pPr>
      <w:r/>
    </w:p>
    <w:p>
      <w:pPr>
        <w:pStyle w:val="BodyText"/>
        <w:ind w:left="4387"/>
        <w:spacing w:before="130" w:line="215" w:lineRule="auto"/>
        <w:rPr/>
      </w:pPr>
      <w:r>
        <w:rPr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南方电网广东惠州惠阳供电局</w:t>
      </w:r>
    </w:p>
    <w:p>
      <w:pPr>
        <w:pStyle w:val="BodyText"/>
        <w:ind w:left="3983"/>
        <w:spacing w:before="2" w:line="215" w:lineRule="auto"/>
        <w:rPr/>
      </w:pPr>
      <w:r>
        <w:rPr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2024年第一季度供电质量两率、平</w:t>
      </w:r>
    </w:p>
    <w:p>
      <w:pPr>
        <w:pStyle w:val="BodyText"/>
        <w:ind w:left="4184"/>
        <w:spacing w:before="1" w:line="220" w:lineRule="auto"/>
        <w:rPr/>
      </w:pPr>
      <w:r>
        <w:rPr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</w:rPr>
        <w:t>均停电时间、平均停电次数情况</w:t>
      </w:r>
    </w:p>
    <w:p>
      <w:pPr>
        <w:spacing w:line="165" w:lineRule="exact"/>
        <w:rPr/>
      </w:pPr>
      <w:r/>
    </w:p>
    <w:tbl>
      <w:tblPr>
        <w:tblStyle w:val="TableNormal"/>
        <w:tblW w:w="13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832"/>
        <w:gridCol w:w="6832"/>
      </w:tblGrid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2174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城市供电可靠率</w:t>
            </w:r>
          </w:p>
        </w:tc>
        <w:tc>
          <w:tcPr>
            <w:tcW w:w="6832" w:type="dxa"/>
            <w:vAlign w:val="top"/>
          </w:tcPr>
          <w:p>
            <w:pPr>
              <w:ind w:left="2703"/>
              <w:spacing w:before="335" w:line="459" w:lineRule="exact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  <w:position w:val="3"/>
              </w:rPr>
              <w:t>99.9981%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58" w:lineRule="auto"/>
              <w:rPr/>
            </w:pPr>
            <w:r/>
          </w:p>
          <w:p>
            <w:pPr>
              <w:ind w:left="2174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农村供电可靠率</w:t>
            </w:r>
          </w:p>
        </w:tc>
        <w:tc>
          <w:tcPr>
            <w:tcW w:w="6832" w:type="dxa"/>
            <w:vAlign w:val="top"/>
          </w:tcPr>
          <w:p>
            <w:pPr>
              <w:ind w:left="2703"/>
              <w:spacing w:before="326" w:line="460" w:lineRule="exact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  <w:position w:val="3"/>
              </w:rPr>
              <w:t>99.9971%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1" w:lineRule="auto"/>
              <w:rPr/>
            </w:pPr>
            <w:r/>
          </w:p>
          <w:p>
            <w:pPr>
              <w:ind w:left="1632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城市居民端电压合格率</w:t>
            </w:r>
          </w:p>
        </w:tc>
        <w:tc>
          <w:tcPr>
            <w:tcW w:w="6832" w:type="dxa"/>
            <w:vAlign w:val="top"/>
          </w:tcPr>
          <w:p>
            <w:pPr>
              <w:ind w:left="2703"/>
              <w:spacing w:before="331" w:line="459" w:lineRule="exact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  <w:position w:val="3"/>
              </w:rPr>
              <w:t>99.9973%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3" w:lineRule="auto"/>
              <w:rPr/>
            </w:pPr>
            <w:r/>
          </w:p>
          <w:p>
            <w:pPr>
              <w:ind w:left="1632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农村居民端电压合格率</w:t>
            </w:r>
          </w:p>
        </w:tc>
        <w:tc>
          <w:tcPr>
            <w:tcW w:w="6832" w:type="dxa"/>
            <w:vAlign w:val="top"/>
          </w:tcPr>
          <w:p>
            <w:pPr>
              <w:ind w:left="2703"/>
              <w:spacing w:before="331" w:line="460" w:lineRule="exact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  <w:position w:val="3"/>
              </w:rPr>
              <w:t>99.9855%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1107"/>
              <w:spacing w:before="114" w:line="226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平均停电时间（小时/户）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0" w:lineRule="auto"/>
              <w:rPr/>
            </w:pPr>
            <w:r/>
          </w:p>
          <w:p>
            <w:pPr>
              <w:ind w:left="3268"/>
              <w:spacing w:before="106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1"/>
              </w:rPr>
              <w:t>0.05</w:t>
            </w:r>
          </w:p>
        </w:tc>
      </w:tr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9" w:lineRule="auto"/>
              <w:rPr/>
            </w:pPr>
            <w:r/>
          </w:p>
          <w:p>
            <w:pPr>
              <w:ind w:left="1469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平均停电次数（次/户）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1" w:lineRule="auto"/>
              <w:rPr/>
            </w:pPr>
            <w:r/>
          </w:p>
          <w:p>
            <w:pPr>
              <w:ind w:left="3167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0.027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611" w:bottom="0" w:left="1549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357" w:lineRule="auto"/>
        <w:rPr>
          <w:rFonts w:ascii="Arial"/>
          <w:sz w:val="21"/>
        </w:rPr>
      </w:pPr>
      <w:r/>
    </w:p>
    <w:p>
      <w:pPr>
        <w:spacing w:line="358" w:lineRule="auto"/>
        <w:rPr>
          <w:rFonts w:ascii="Arial"/>
          <w:sz w:val="21"/>
        </w:rPr>
      </w:pPr>
      <w:r/>
    </w:p>
    <w:p>
      <w:pPr>
        <w:pStyle w:val="BodyText"/>
        <w:ind w:left="4356"/>
        <w:spacing w:before="130" w:line="215" w:lineRule="auto"/>
        <w:rPr/>
      </w:pPr>
      <w:r>
        <w:rPr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南方电网广东惠州龙门供电局</w:t>
      </w:r>
    </w:p>
    <w:p>
      <w:pPr>
        <w:pStyle w:val="BodyText"/>
        <w:ind w:left="3952"/>
        <w:spacing w:before="2" w:line="215" w:lineRule="auto"/>
        <w:rPr/>
      </w:pPr>
      <w:r>
        <w:rPr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2024年第一季度供电质量两率、平</w:t>
      </w:r>
    </w:p>
    <w:p>
      <w:pPr>
        <w:pStyle w:val="BodyText"/>
        <w:ind w:left="4153"/>
        <w:spacing w:before="1" w:line="220" w:lineRule="auto"/>
        <w:rPr/>
      </w:pPr>
      <w:r>
        <w:rPr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</w:rPr>
        <w:t>均停电时间、平均停电次数情况</w:t>
      </w:r>
    </w:p>
    <w:p>
      <w:pPr>
        <w:spacing w:line="177" w:lineRule="exact"/>
        <w:rPr/>
      </w:pPr>
      <w:r/>
    </w:p>
    <w:tbl>
      <w:tblPr>
        <w:tblStyle w:val="TableNormal"/>
        <w:tblW w:w="13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832"/>
        <w:gridCol w:w="6832"/>
      </w:tblGrid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2174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城市供电可靠率</w:t>
            </w:r>
          </w:p>
        </w:tc>
        <w:tc>
          <w:tcPr>
            <w:tcW w:w="6832" w:type="dxa"/>
            <w:vAlign w:val="top"/>
          </w:tcPr>
          <w:p>
            <w:pPr>
              <w:ind w:left="2700"/>
              <w:spacing w:before="335" w:line="459" w:lineRule="exact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  <w:position w:val="3"/>
              </w:rPr>
              <w:t>99.9915%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58" w:lineRule="auto"/>
              <w:rPr/>
            </w:pPr>
            <w:r/>
          </w:p>
          <w:p>
            <w:pPr>
              <w:ind w:left="2174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农村供电可靠率</w:t>
            </w:r>
          </w:p>
        </w:tc>
        <w:tc>
          <w:tcPr>
            <w:tcW w:w="6832" w:type="dxa"/>
            <w:vAlign w:val="top"/>
          </w:tcPr>
          <w:p>
            <w:pPr>
              <w:ind w:left="2700"/>
              <w:spacing w:before="326" w:line="460" w:lineRule="exact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  <w:position w:val="3"/>
              </w:rPr>
              <w:t>99.9987%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1" w:lineRule="auto"/>
              <w:rPr/>
            </w:pPr>
            <w:r/>
          </w:p>
          <w:p>
            <w:pPr>
              <w:ind w:left="1632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城市居民端电压合格率</w:t>
            </w:r>
          </w:p>
        </w:tc>
        <w:tc>
          <w:tcPr>
            <w:tcW w:w="6832" w:type="dxa"/>
            <w:vAlign w:val="top"/>
          </w:tcPr>
          <w:p>
            <w:pPr>
              <w:ind w:left="2624"/>
              <w:spacing w:before="331" w:line="459" w:lineRule="exact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  <w:position w:val="3"/>
              </w:rPr>
              <w:t>100.0000%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3" w:lineRule="auto"/>
              <w:rPr/>
            </w:pPr>
            <w:r/>
          </w:p>
          <w:p>
            <w:pPr>
              <w:ind w:left="1632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农村居民端电压合格率</w:t>
            </w:r>
          </w:p>
        </w:tc>
        <w:tc>
          <w:tcPr>
            <w:tcW w:w="6832" w:type="dxa"/>
            <w:vAlign w:val="top"/>
          </w:tcPr>
          <w:p>
            <w:pPr>
              <w:ind w:left="2624"/>
              <w:spacing w:before="331" w:line="460" w:lineRule="exact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  <w:position w:val="3"/>
              </w:rPr>
              <w:t>100.0000%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5" w:lineRule="auto"/>
              <w:rPr/>
            </w:pPr>
            <w:r/>
          </w:p>
          <w:p>
            <w:pPr>
              <w:ind w:left="1107"/>
              <w:spacing w:before="114" w:line="226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平均停电时间（小时/户）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1" w:lineRule="auto"/>
              <w:rPr/>
            </w:pPr>
            <w:r/>
          </w:p>
          <w:p>
            <w:pPr>
              <w:ind w:left="3105"/>
              <w:spacing w:before="106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1"/>
              </w:rPr>
              <w:t>0.07</w:t>
            </w:r>
          </w:p>
        </w:tc>
      </w:tr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9" w:lineRule="auto"/>
              <w:rPr/>
            </w:pPr>
            <w:r/>
          </w:p>
          <w:p>
            <w:pPr>
              <w:ind w:left="1470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平均停电次数（次/户）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1" w:lineRule="auto"/>
              <w:rPr/>
            </w:pPr>
            <w:r/>
          </w:p>
          <w:p>
            <w:pPr>
              <w:ind w:left="3013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0.043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580" w:bottom="0" w:left="1580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357" w:lineRule="auto"/>
        <w:rPr>
          <w:rFonts w:ascii="Arial"/>
          <w:sz w:val="21"/>
        </w:rPr>
      </w:pPr>
      <w:r/>
    </w:p>
    <w:p>
      <w:pPr>
        <w:spacing w:line="358" w:lineRule="auto"/>
        <w:rPr>
          <w:rFonts w:ascii="Arial"/>
          <w:sz w:val="21"/>
        </w:rPr>
      </w:pPr>
      <w:r/>
    </w:p>
    <w:p>
      <w:pPr>
        <w:pStyle w:val="BodyText"/>
        <w:ind w:left="4356"/>
        <w:spacing w:before="130" w:line="215" w:lineRule="auto"/>
        <w:rPr/>
      </w:pPr>
      <w:r>
        <w:rPr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南方电网广东惠州仲恺供电局</w:t>
      </w:r>
    </w:p>
    <w:p>
      <w:pPr>
        <w:pStyle w:val="BodyText"/>
        <w:ind w:left="3952"/>
        <w:spacing w:before="2" w:line="215" w:lineRule="auto"/>
        <w:rPr/>
      </w:pPr>
      <w:r>
        <w:rPr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2024年第一季度供电质量两率、平</w:t>
      </w:r>
    </w:p>
    <w:p>
      <w:pPr>
        <w:pStyle w:val="BodyText"/>
        <w:ind w:left="4153"/>
        <w:spacing w:before="1" w:line="220" w:lineRule="auto"/>
        <w:rPr/>
      </w:pPr>
      <w:r>
        <w:rPr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</w:rPr>
        <w:t>均停电时间、平均停电次数情况</w:t>
      </w:r>
    </w:p>
    <w:p>
      <w:pPr>
        <w:spacing w:line="80" w:lineRule="exact"/>
        <w:rPr/>
      </w:pPr>
      <w:r/>
    </w:p>
    <w:tbl>
      <w:tblPr>
        <w:tblStyle w:val="TableNormal"/>
        <w:tblW w:w="13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832"/>
        <w:gridCol w:w="6832"/>
      </w:tblGrid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5" w:lineRule="auto"/>
              <w:rPr/>
            </w:pPr>
            <w:r/>
          </w:p>
          <w:p>
            <w:pPr>
              <w:ind w:left="2174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城市供电可靠率</w:t>
            </w:r>
          </w:p>
        </w:tc>
        <w:tc>
          <w:tcPr>
            <w:tcW w:w="6832" w:type="dxa"/>
            <w:vAlign w:val="top"/>
          </w:tcPr>
          <w:p>
            <w:pPr>
              <w:ind w:left="2700"/>
              <w:spacing w:before="333" w:line="460" w:lineRule="exact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  <w:position w:val="3"/>
              </w:rPr>
              <w:t>99.9954%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59" w:lineRule="auto"/>
              <w:rPr/>
            </w:pPr>
            <w:r/>
          </w:p>
          <w:p>
            <w:pPr>
              <w:ind w:left="2174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农村供电可靠率</w:t>
            </w:r>
          </w:p>
        </w:tc>
        <w:tc>
          <w:tcPr>
            <w:tcW w:w="6832" w:type="dxa"/>
            <w:vAlign w:val="top"/>
          </w:tcPr>
          <w:p>
            <w:pPr>
              <w:ind w:left="2624"/>
              <w:spacing w:before="327" w:line="460" w:lineRule="exact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  <w:position w:val="3"/>
              </w:rPr>
              <w:t>100.0000%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2" w:lineRule="auto"/>
              <w:rPr/>
            </w:pPr>
            <w:r/>
          </w:p>
          <w:p>
            <w:pPr>
              <w:ind w:left="1632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城市居民端电压合格率</w:t>
            </w:r>
          </w:p>
        </w:tc>
        <w:tc>
          <w:tcPr>
            <w:tcW w:w="6832" w:type="dxa"/>
            <w:vAlign w:val="top"/>
          </w:tcPr>
          <w:p>
            <w:pPr>
              <w:ind w:left="2624"/>
              <w:spacing w:before="329" w:line="460" w:lineRule="exact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  <w:position w:val="3"/>
              </w:rPr>
              <w:t>100.0000%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1" w:lineRule="auto"/>
              <w:rPr/>
            </w:pPr>
            <w:r/>
          </w:p>
          <w:p>
            <w:pPr>
              <w:ind w:left="1632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农村居民端电压合格率</w:t>
            </w:r>
          </w:p>
        </w:tc>
        <w:tc>
          <w:tcPr>
            <w:tcW w:w="6832" w:type="dxa"/>
            <w:vAlign w:val="top"/>
          </w:tcPr>
          <w:p>
            <w:pPr>
              <w:ind w:left="2624"/>
              <w:spacing w:before="332" w:line="460" w:lineRule="exact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  <w:position w:val="3"/>
              </w:rPr>
              <w:t>100.0000%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6" w:lineRule="auto"/>
              <w:rPr/>
            </w:pPr>
            <w:r/>
          </w:p>
          <w:p>
            <w:pPr>
              <w:ind w:left="1107"/>
              <w:spacing w:before="114" w:line="226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平均停电时间（小时/户）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9" w:lineRule="auto"/>
              <w:rPr/>
            </w:pPr>
            <w:r/>
          </w:p>
          <w:p>
            <w:pPr>
              <w:ind w:left="3105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1"/>
              </w:rPr>
              <w:t>0.10</w:t>
            </w:r>
          </w:p>
        </w:tc>
      </w:tr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8" w:lineRule="auto"/>
              <w:rPr/>
            </w:pPr>
            <w:r/>
          </w:p>
          <w:p>
            <w:pPr>
              <w:ind w:left="1470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平均停电次数（次/户）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2" w:lineRule="auto"/>
              <w:rPr/>
            </w:pPr>
            <w:r/>
          </w:p>
          <w:p>
            <w:pPr>
              <w:ind w:left="3013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0.016</w:t>
            </w:r>
          </w:p>
        </w:tc>
      </w:tr>
    </w:tbl>
    <w:p>
      <w:pPr>
        <w:rPr>
          <w:rFonts w:ascii="Arial"/>
          <w:sz w:val="21"/>
        </w:rPr>
      </w:pPr>
      <w:r/>
    </w:p>
    <w:sectPr>
      <w:pgSz w:w="16840" w:h="11910"/>
      <w:pgMar w:top="1012" w:right="1580" w:bottom="0" w:left="158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40"/>
      <w:szCs w:val="4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陈谧</dc:creator>
  <dcterms:created xsi:type="dcterms:W3CDTF">2024-04-10T14:11:12Z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2024-05-14T09:59:02</vt:filetime>
  </property>
</Properties>
</file>