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4EE7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szCs w:val="44"/>
          <w:lang w:val="en-US" w:eastAsia="zh-CN" w:bidi="ar-SA"/>
        </w:rPr>
        <w:t>博罗县养犬重点管理区范围</w:t>
      </w:r>
    </w:p>
    <w:p w14:paraId="33EB83D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/>
        <w:jc w:val="center"/>
        <w:textAlignment w:val="auto"/>
        <w:rPr>
          <w:rFonts w:hint="eastAsia" w:ascii="Calibri" w:hAnsi="Calibri" w:eastAsia="宋体" w:cs="Times New Roman"/>
          <w:b/>
          <w:bCs/>
          <w:kern w:val="44"/>
          <w:sz w:val="44"/>
          <w:szCs w:val="44"/>
          <w:lang w:val="en-US" w:eastAsia="zh-CN" w:bidi="ar-SA"/>
        </w:rPr>
      </w:pPr>
    </w:p>
    <w:p w14:paraId="25B5E2D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根据《惠州市养犬管理条例》规定，按照我县实行城市化管理的区域范围，我局划定了本辖区养犬重点管理区：</w:t>
      </w:r>
    </w:p>
    <w:p w14:paraId="0BC186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罗阳街道</w:t>
      </w:r>
    </w:p>
    <w:p w14:paraId="278D93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区域一：东至国粤电力有限公司，南至江南大道，西至建业大道，北至北环一路。</w:t>
      </w:r>
    </w:p>
    <w:p w14:paraId="6A1AA1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区域二：东至博罗大道西，南至大隆饰品玩具（惠州）有限公司，西至西区西二路，北至广东新峰药业股份有限公司。</w:t>
      </w:r>
    </w:p>
    <w:p w14:paraId="79247F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二、龙溪街道</w:t>
      </w:r>
    </w:p>
    <w:p w14:paraId="1D0C24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东至国龙石油加油站，南至龙岐路，西至龙庭工业区，北至移民新村桥。</w:t>
      </w:r>
    </w:p>
    <w:p w14:paraId="41B7D0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龙华镇</w:t>
      </w:r>
    </w:p>
    <w:p w14:paraId="6EBE7A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东至广东粤冠建材有限公司，南至龙华大道东与龙城大道交叉口，西至龙华桥，北至龙华中心小学。</w:t>
      </w:r>
    </w:p>
    <w:p w14:paraId="3956A6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长宁镇</w:t>
      </w:r>
    </w:p>
    <w:p w14:paraId="16EA2D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东至罗浮东路，南至广汕公路，西至部队路，北至罗浮大道与新丰路交界处。</w:t>
      </w:r>
    </w:p>
    <w:p w14:paraId="191022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园洲镇</w:t>
      </w:r>
    </w:p>
    <w:p w14:paraId="548428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东至博园路，南至龙江东江大桥，西至梁屋福和码头，北至广东万顺环保建材有限公司。</w:t>
      </w:r>
    </w:p>
    <w:p w14:paraId="253F72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六、福田镇</w:t>
      </w:r>
    </w:p>
    <w:p w14:paraId="229D66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东至福明路，南至福横路，西至福田中心小学，北至徐坳路。</w:t>
      </w:r>
    </w:p>
    <w:p w14:paraId="49229F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七、石湾镇</w:t>
      </w:r>
    </w:p>
    <w:p w14:paraId="6DC8FE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东至石湾大道，南至沙河，西至儒雅路，北至明月二路与石湾大道交界处。</w:t>
      </w:r>
    </w:p>
    <w:p w14:paraId="08AB82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八、横河镇</w:t>
      </w:r>
    </w:p>
    <w:p w14:paraId="30B28B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东至横河中学，南至长河公路，西至香港新界扶轮社横河天行小学，北至祥和路与沿河东路交界处。</w:t>
      </w:r>
    </w:p>
    <w:p w14:paraId="0B4638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九、湖镇镇</w:t>
      </w:r>
    </w:p>
    <w:p w14:paraId="2203C9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东至广梅公路与富裕大道交叉口，南至显岗桥，西至虹桥幼儿园，北至湖横路与东风路交叉口。</w:t>
      </w:r>
    </w:p>
    <w:p w14:paraId="56F058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十、泰美镇</w:t>
      </w:r>
    </w:p>
    <w:p w14:paraId="73705D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区域一：东至芦泰路与长深高速交叉口，南至惠州云海镁业有限公司，西至京九线，北至泰美福田小学路口。</w:t>
      </w:r>
    </w:p>
    <w:p w14:paraId="71D04D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区域二（龙珠工业区）：东至飞鹅北路与长深高速交界处，南至矿山桥北70米路口，西至惠州市安可远磁性器件有限公司路口，北至龙头山边。</w:t>
      </w:r>
    </w:p>
    <w:p w14:paraId="7AF336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十一、杨村镇</w:t>
      </w:r>
    </w:p>
    <w:p w14:paraId="2C6C10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东至东苑大道与王屋南街交界处，南至594乡道，西至金龙大道，北至莲湖工业大道。</w:t>
      </w:r>
    </w:p>
    <w:p w14:paraId="77EC55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十二、杨侨镇</w:t>
      </w:r>
    </w:p>
    <w:p w14:paraId="4EDC2A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东至京九铁路，南至望平农牧水产有限公司旁小路与京九铁路交界处，西至杨村大道与王屋南街交界处，北至黄果路。</w:t>
      </w:r>
    </w:p>
    <w:p w14:paraId="174DCB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十三、柏塘镇</w:t>
      </w:r>
    </w:p>
    <w:p w14:paraId="42F0EC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区域一：东至平白路，南至广梅公路，西至平安中心幼儿园，北至平安文化广场。</w:t>
      </w:r>
    </w:p>
    <w:p w14:paraId="26C5AC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区域二：东至广梅公路东，南至广梅公路与锦绣路交叉口，西至柏鹅路，北至赤水河一巷。</w:t>
      </w:r>
    </w:p>
    <w:p w14:paraId="2BA7E4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十四、公庄镇</w:t>
      </w:r>
    </w:p>
    <w:p w14:paraId="0799BE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区域一：东至金龙大道沿线，南至强恩逊（惠州）家居发展有限公司，西至桔獭路沿线，北至金龙大道与乡道218沿线交界处（中国石化龙庄加油站）。</w:t>
      </w:r>
    </w:p>
    <w:p w14:paraId="55B969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区域二：东至金龙大道沿线，南至金龙大道与乡道218沿线交界处（中国石化龙庄加油站），西至公庄中心小学、桔獭路沿线，北至金龙大道与横圳路交界处。</w:t>
      </w:r>
    </w:p>
    <w:p w14:paraId="3DA0C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十五、麻陂镇</w:t>
      </w:r>
    </w:p>
    <w:p w14:paraId="4E8EC3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东至205国道与377乡道交界处，南至金梅路与麻陂镇文体广场交界处，西至205国道与红女大道交界处，北至龙颈街与商业街交界处。</w:t>
      </w:r>
    </w:p>
    <w:p w14:paraId="4110FC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十六、石坝镇</w:t>
      </w:r>
    </w:p>
    <w:p w14:paraId="068F2C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东至石蓝路与振兴四路交界处，南至河东路与振兴大道交界处，西至石坝大道与石黄路交界处，北至360乡道与振兴大道交界处。</w:t>
      </w:r>
    </w:p>
    <w:p w14:paraId="1F73C1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十七、观音阁镇</w:t>
      </w:r>
    </w:p>
    <w:p w14:paraId="66EE85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东至沿江横一路，南至沙墩路，西至大安石油加油站，北至顺南食品（惠州）有限公司。</w:t>
      </w:r>
    </w:p>
    <w:p w14:paraId="023A971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6EF5CE9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 w14:paraId="2AAFAC2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4E4E21F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firstLine="3840" w:firstLineChars="120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博罗县城乡管理和综合执法局</w:t>
      </w:r>
    </w:p>
    <w:p w14:paraId="2825FB0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 w:firstLine="4800" w:firstLineChars="150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2024年9月11日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1MDg3ZTVjYmRjZjM5YTA2NjgxMmQyZTdhZjVkZGEifQ=="/>
  </w:docVars>
  <w:rsids>
    <w:rsidRoot w:val="3CF31A44"/>
    <w:rsid w:val="0253559D"/>
    <w:rsid w:val="05616943"/>
    <w:rsid w:val="06D373CC"/>
    <w:rsid w:val="070C7FFC"/>
    <w:rsid w:val="0766613D"/>
    <w:rsid w:val="08B33959"/>
    <w:rsid w:val="0AAC1A39"/>
    <w:rsid w:val="0BDF05C2"/>
    <w:rsid w:val="0CF167FE"/>
    <w:rsid w:val="0D1628D9"/>
    <w:rsid w:val="0D6B65B1"/>
    <w:rsid w:val="10741CA3"/>
    <w:rsid w:val="112E1DCF"/>
    <w:rsid w:val="1C142509"/>
    <w:rsid w:val="1D5F76BA"/>
    <w:rsid w:val="2073144E"/>
    <w:rsid w:val="20F6042F"/>
    <w:rsid w:val="21715900"/>
    <w:rsid w:val="2480698E"/>
    <w:rsid w:val="28EC16F7"/>
    <w:rsid w:val="29361D11"/>
    <w:rsid w:val="2B7A0868"/>
    <w:rsid w:val="2C5B292D"/>
    <w:rsid w:val="316A69FC"/>
    <w:rsid w:val="316F3BE9"/>
    <w:rsid w:val="32901DB4"/>
    <w:rsid w:val="32BE00D2"/>
    <w:rsid w:val="34D0790B"/>
    <w:rsid w:val="36383AB1"/>
    <w:rsid w:val="389A0BB8"/>
    <w:rsid w:val="3CF31A44"/>
    <w:rsid w:val="3E5325C6"/>
    <w:rsid w:val="425B3DFD"/>
    <w:rsid w:val="434626F9"/>
    <w:rsid w:val="44026909"/>
    <w:rsid w:val="45967968"/>
    <w:rsid w:val="466660EA"/>
    <w:rsid w:val="46712183"/>
    <w:rsid w:val="48345216"/>
    <w:rsid w:val="483B7299"/>
    <w:rsid w:val="4A6F08C6"/>
    <w:rsid w:val="4CB22BAD"/>
    <w:rsid w:val="4D2C660E"/>
    <w:rsid w:val="50233062"/>
    <w:rsid w:val="5C1A6EFE"/>
    <w:rsid w:val="5E754D87"/>
    <w:rsid w:val="600F3795"/>
    <w:rsid w:val="625E4881"/>
    <w:rsid w:val="653A49D1"/>
    <w:rsid w:val="65420B1A"/>
    <w:rsid w:val="67A50DA3"/>
    <w:rsid w:val="6F2179F2"/>
    <w:rsid w:val="6F773AB6"/>
    <w:rsid w:val="771E4C25"/>
    <w:rsid w:val="7D884CE7"/>
    <w:rsid w:val="7EFE6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1145</Words>
  <Characters>1172</Characters>
  <Lines>0</Lines>
  <Paragraphs>0</Paragraphs>
  <TotalTime>1</TotalTime>
  <ScaleCrop>false</ScaleCrop>
  <LinksUpToDate>false</LinksUpToDate>
  <CharactersWithSpaces>1172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2024-07-29T07:55:00Z</dcterms:created>
  <dc:creator>飞鸟阿侠</dc:creator>
  <cp:lastModifiedBy>飞鸟阿侠</cp:lastModifiedBy>
  <cp:lastPrinted>2024-09-11T02:38:15Z</cp:lastPrinted>
  <dcterms:modified xsi:type="dcterms:W3CDTF">2024-09-11T02:38:17Z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329A16BED67945B1863F6F1F8B5E43F6_13</vt:lpwstr>
  </property>
</Properties>
</file>