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3"/>
        <w:wordWrap w:val="0"/>
        <w:spacing w:line="600" w:lineRule="exact"/>
        <w:jc w:val="center"/>
        <w:rPr>
          <w:rFonts w:hint="eastAsia" w:ascii="方正小标宋简体" w:eastAsia="方正小标宋简体"/>
          <w:sz w:val="44"/>
          <w:szCs w:val="44"/>
        </w:rPr>
      </w:pPr>
      <w:r>
        <w:rPr>
          <w:rFonts w:hint="eastAsia" w:ascii="方正小标宋简体" w:eastAsia="方正小标宋简体"/>
          <w:sz w:val="44"/>
          <w:szCs w:val="44"/>
        </w:rPr>
        <w:t>博罗县市场监督管理局</w:t>
      </w:r>
      <w:r>
        <w:rPr>
          <w:rFonts w:hint="eastAsia" w:ascii="方正小标宋简体" w:eastAsia="方正小标宋简体"/>
          <w:sz w:val="44"/>
          <w:szCs w:val="44"/>
        </w:rPr>
        <w:cr/>
      </w:r>
      <w:r>
        <w:rPr>
          <w:rFonts w:hint="eastAsia" w:ascii="方正小标宋简体" w:eastAsia="方正小标宋简体"/>
          <w:sz w:val="44"/>
          <w:szCs w:val="44"/>
        </w:rPr>
        <w:t>行政处罚决定书</w:t>
      </w:r>
    </w:p>
    <w:p>
      <w:pPr>
        <w:pStyle w:val="17"/>
        <w:wordWrap w:val="0"/>
        <w:rPr>
          <w:rFonts w:hint="eastAsia" w:ascii="仿宋" w:hAnsi="仿宋" w:eastAsia="仿宋" w:cs="仿宋"/>
          <w:sz w:val="32"/>
          <w:szCs w:val="32"/>
        </w:rPr>
      </w:pPr>
      <w:r>
        <w:rPr>
          <w:rFonts w:hint="eastAsia" w:ascii="仿宋" w:hAnsi="仿宋" w:eastAsia="仿宋" w:cs="仿宋"/>
          <w:sz w:val="32"/>
          <w:szCs w:val="32"/>
        </w:rPr>
        <w:t>博市监</w:t>
      </w:r>
      <w:r>
        <w:rPr>
          <w:rFonts w:hint="eastAsia" w:ascii="仿宋" w:hAnsi="仿宋" w:eastAsia="仿宋" w:cs="仿宋"/>
          <w:sz w:val="32"/>
          <w:szCs w:val="32"/>
          <w:lang w:val="en-US" w:eastAsia="zh-CN"/>
        </w:rPr>
        <w:t>处罚</w:t>
      </w:r>
      <w:r>
        <w:rPr>
          <w:rFonts w:hint="eastAsia" w:ascii="仿宋" w:hAnsi="仿宋" w:eastAsia="仿宋" w:cs="仿宋"/>
          <w:sz w:val="32"/>
          <w:szCs w:val="32"/>
        </w:rPr>
        <w:t>〔202</w:t>
      </w:r>
      <w:r>
        <w:rPr>
          <w:rFonts w:hint="eastAsia" w:ascii="仿宋" w:hAnsi="仿宋" w:eastAsia="仿宋" w:cs="仿宋"/>
          <w:sz w:val="32"/>
          <w:szCs w:val="32"/>
          <w:lang w:val="en-US" w:eastAsia="zh-CN"/>
        </w:rPr>
        <w:t>4</w:t>
      </w:r>
      <w:r>
        <w:rPr>
          <w:rFonts w:hint="eastAsia" w:ascii="仿宋" w:hAnsi="仿宋" w:eastAsia="仿宋" w:cs="仿宋"/>
          <w:sz w:val="32"/>
          <w:szCs w:val="32"/>
        </w:rPr>
        <w:t>〕</w:t>
      </w:r>
      <w:r>
        <w:rPr>
          <w:rFonts w:hint="eastAsia" w:ascii="仿宋" w:hAnsi="仿宋" w:eastAsia="仿宋" w:cs="仿宋"/>
          <w:sz w:val="32"/>
          <w:szCs w:val="32"/>
          <w:lang w:val="en-US" w:eastAsia="zh-CN"/>
        </w:rPr>
        <w:t>469</w:t>
      </w:r>
      <w:r>
        <w:rPr>
          <w:rFonts w:hint="eastAsia" w:ascii="仿宋" w:hAnsi="仿宋" w:eastAsia="仿宋" w:cs="仿宋"/>
          <w:sz w:val="32"/>
          <w:szCs w:val="32"/>
        </w:rPr>
        <w:t>号</w:t>
      </w:r>
    </w:p>
    <w:p>
      <w:pPr>
        <w:pStyle w:val="26"/>
        <w:wordWrap w:val="0"/>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名称：博罗县长宁镇万月商店</w:t>
      </w:r>
    </w:p>
    <w:p>
      <w:pPr>
        <w:pStyle w:val="26"/>
        <w:wordWrap w:val="0"/>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统一社会信用代码：92441322MA54R32H7R</w:t>
      </w:r>
    </w:p>
    <w:p>
      <w:pPr>
        <w:pStyle w:val="26"/>
        <w:wordWrap w:val="0"/>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经营者姓名：武小菊</w:t>
      </w:r>
    </w:p>
    <w:p>
      <w:pPr>
        <w:pStyle w:val="26"/>
        <w:wordWrap w:val="0"/>
        <w:spacing w:line="600" w:lineRule="exact"/>
        <w:ind w:firstLine="640" w:firstLineChars="200"/>
        <w:rPr>
          <w:rFonts w:hint="eastAsia" w:ascii="仿宋" w:hAnsi="仿宋" w:eastAsia="仿宋" w:cs="仿宋"/>
          <w:sz w:val="32"/>
          <w:szCs w:val="32"/>
        </w:rPr>
      </w:pPr>
      <w:bookmarkStart w:id="0" w:name="_GoBack"/>
      <w:bookmarkEnd w:id="0"/>
      <w:r>
        <w:rPr>
          <w:rFonts w:hint="eastAsia" w:ascii="仿宋" w:hAnsi="仿宋" w:eastAsia="仿宋" w:cs="仿宋"/>
          <w:sz w:val="32"/>
          <w:szCs w:val="32"/>
        </w:rPr>
        <w:t>地址：博罗县长宁镇人民路73号</w:t>
      </w:r>
    </w:p>
    <w:p>
      <w:pPr>
        <w:pStyle w:val="26"/>
        <w:wordWrap w:val="0"/>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2023年10月23日，博罗县市场监督管理局接到广东省博罗县烟草专卖局于2023年10月23日移送的《案件移送函》（博烟移[2023]第102号）显示，博罗县长宁镇万月商店经营场所内无烟草专卖零售许可证经营卷烟且经营假冒他人注册商标卷烟3种共7条。2023年10月26日，该线索转由长宁市场监督管理所办理。2023年</w:t>
      </w:r>
      <w:r>
        <w:rPr>
          <w:rFonts w:hint="eastAsia" w:ascii="仿宋" w:hAnsi="仿宋" w:eastAsia="仿宋" w:cs="仿宋"/>
          <w:sz w:val="32"/>
          <w:szCs w:val="32"/>
          <w:lang w:val="en-US" w:eastAsia="zh-CN"/>
        </w:rPr>
        <w:t>10</w:t>
      </w:r>
      <w:r>
        <w:rPr>
          <w:rFonts w:hint="eastAsia" w:ascii="仿宋" w:hAnsi="仿宋" w:eastAsia="仿宋" w:cs="仿宋"/>
          <w:sz w:val="32"/>
          <w:szCs w:val="32"/>
        </w:rPr>
        <w:t>月</w:t>
      </w:r>
      <w:r>
        <w:rPr>
          <w:rFonts w:hint="eastAsia" w:ascii="仿宋" w:hAnsi="仿宋" w:eastAsia="仿宋" w:cs="仿宋"/>
          <w:sz w:val="32"/>
          <w:szCs w:val="32"/>
          <w:lang w:val="en-US" w:eastAsia="zh-CN"/>
        </w:rPr>
        <w:t>27</w:t>
      </w:r>
      <w:r>
        <w:rPr>
          <w:rFonts w:hint="eastAsia" w:ascii="仿宋" w:hAnsi="仿宋" w:eastAsia="仿宋" w:cs="仿宋"/>
          <w:sz w:val="32"/>
          <w:szCs w:val="32"/>
        </w:rPr>
        <w:t>日</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本局依法</w:t>
      </w:r>
      <w:r>
        <w:rPr>
          <w:rFonts w:hint="eastAsia" w:ascii="仿宋" w:hAnsi="仿宋" w:eastAsia="仿宋" w:cs="仿宋"/>
          <w:sz w:val="32"/>
          <w:szCs w:val="32"/>
        </w:rPr>
        <w:t>对博罗县长宁镇万月商店涉嫌未取得烟草专卖许可证经营侵犯注册商标专用权的卷烟立案调查。</w:t>
      </w:r>
    </w:p>
    <w:p>
      <w:pPr>
        <w:pStyle w:val="26"/>
        <w:wordWrap w:val="0"/>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经查明，当事人存在两种违法经营行为：</w:t>
      </w:r>
    </w:p>
    <w:p>
      <w:pPr>
        <w:pStyle w:val="26"/>
        <w:wordWrap w:val="0"/>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一是在没有依法领取烟草专卖零售许可证的情况下，在经营场所内经营零售卷烟。</w:t>
      </w:r>
    </w:p>
    <w:p>
      <w:pPr>
        <w:pStyle w:val="26"/>
        <w:wordWrap w:val="0"/>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二是通过非法渠道购进3种共7条卷烟，详见《广东省博罗县烟草专卖局证据先行登记保存通知书》（博烟存通字[2023]第147号），放在位于博罗县长宁镇人民路73号的博罗县长宁镇万月商店进行销售，2023年8月17日被广东省博罗县烟草专卖局查获并于2023年10月23日移交</w:t>
      </w:r>
      <w:r>
        <w:rPr>
          <w:rFonts w:hint="eastAsia" w:ascii="仿宋" w:hAnsi="仿宋" w:eastAsia="仿宋" w:cs="仿宋"/>
          <w:sz w:val="32"/>
          <w:szCs w:val="32"/>
          <w:lang w:val="en-US" w:eastAsia="zh-CN"/>
        </w:rPr>
        <w:t>本</w:t>
      </w:r>
      <w:r>
        <w:rPr>
          <w:rFonts w:hint="eastAsia" w:ascii="仿宋" w:hAnsi="仿宋" w:eastAsia="仿宋" w:cs="仿宋"/>
          <w:sz w:val="32"/>
          <w:szCs w:val="32"/>
        </w:rPr>
        <w:t>局处理。以上卷烟经广东省烟草质量监督检测站鉴别检验，鉴定其中3种共7条卷烟为假冒注册商标且伪劣卷烟（详情见《卷烟、雪茄烟鉴别检验报告》,报告编号：JYBGZW202313653），2023年9月8日，经广东省惠州市烟草专卖局（公司）涉案烟草制品价格管理小组估价，上述3种共7条假冒注册商标且伪劣卷烟价值估算总计为3080元（详见《广东省惠州市烟草专卖局涉案烟草专卖品核价表》）。</w:t>
      </w:r>
    </w:p>
    <w:p>
      <w:pPr>
        <w:pStyle w:val="18"/>
        <w:widowControl/>
        <w:wordWrap w:val="0"/>
        <w:adjustRightInd/>
        <w:snapToGrid/>
        <w:ind w:firstLine="640"/>
        <w:textAlignment w:val="auto"/>
        <w:rPr>
          <w:rFonts w:hint="eastAsia" w:ascii="仿宋" w:hAnsi="仿宋" w:eastAsia="仿宋" w:cs="仿宋"/>
          <w:sz w:val="32"/>
          <w:szCs w:val="32"/>
        </w:rPr>
      </w:pPr>
      <w:r>
        <w:rPr>
          <w:rFonts w:hint="eastAsia" w:ascii="仿宋" w:hAnsi="仿宋" w:eastAsia="仿宋" w:cs="仿宋"/>
          <w:sz w:val="32"/>
          <w:szCs w:val="32"/>
        </w:rPr>
        <w:t>以上事实有《询问笔录》《营业执照》复印件、经营者身份证复印件、博罗县市场监督管理局案件来源登记表、博罗县市场监督管理局财物清单、博罗县市场监督管理局物品委托保管书、广东省博罗县烟草专卖局移送材料及相关材料等证据证实。</w:t>
      </w:r>
    </w:p>
    <w:p>
      <w:pPr>
        <w:pStyle w:val="18"/>
        <w:widowControl/>
        <w:wordWrap w:val="0"/>
        <w:adjustRightInd/>
        <w:snapToGrid/>
        <w:ind w:firstLine="640"/>
        <w:textAlignment w:val="auto"/>
        <w:rPr>
          <w:rFonts w:hint="eastAsia" w:ascii="仿宋" w:hAnsi="仿宋" w:eastAsia="仿宋" w:cs="仿宋"/>
          <w:sz w:val="32"/>
          <w:szCs w:val="32"/>
        </w:rPr>
      </w:pPr>
      <w:r>
        <w:rPr>
          <w:rFonts w:hint="eastAsia" w:ascii="仿宋" w:hAnsi="仿宋" w:eastAsia="仿宋" w:cs="仿宋"/>
          <w:sz w:val="32"/>
          <w:szCs w:val="32"/>
        </w:rPr>
        <w:t>根据上述事实和证据，办案人员认为当事人未取得烟草专卖许可证经营侵犯注册商标专用权的卷烟的行为：</w:t>
      </w:r>
    </w:p>
    <w:p>
      <w:pPr>
        <w:pStyle w:val="18"/>
        <w:widowControl/>
        <w:wordWrap w:val="0"/>
        <w:adjustRightInd/>
        <w:snapToGrid/>
        <w:ind w:firstLine="640"/>
        <w:textAlignment w:val="auto"/>
        <w:rPr>
          <w:rFonts w:hint="eastAsia" w:ascii="仿宋" w:hAnsi="仿宋" w:eastAsia="仿宋" w:cs="仿宋"/>
          <w:sz w:val="32"/>
          <w:szCs w:val="32"/>
        </w:rPr>
      </w:pPr>
      <w:r>
        <w:rPr>
          <w:rFonts w:hint="eastAsia" w:ascii="仿宋" w:hAnsi="仿宋" w:eastAsia="仿宋" w:cs="仿宋"/>
          <w:sz w:val="32"/>
          <w:szCs w:val="32"/>
        </w:rPr>
        <w:t>一是违反了《中华人民共和国烟草专卖法实施条例》第六条第一款：“从事烟草专卖品的生产、批发、零售业务，以及经营烟草专卖品进出口业务和经营外国烟草制品购销业务的，必须依照《烟草专卖法》和本条例的规定，申请领取烟草专卖许可证。”的规定。</w:t>
      </w:r>
    </w:p>
    <w:p>
      <w:pPr>
        <w:pStyle w:val="18"/>
        <w:keepNext w:val="0"/>
        <w:keepLines w:val="0"/>
        <w:pageBreakBefore w:val="0"/>
        <w:widowControl w:val="0"/>
        <w:kinsoku/>
        <w:wordWrap w:val="0"/>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二是违反了《中华人民共和国商标法》第五十七条第（三）项：“有下列行为之一的，均属侵犯注册商标专用权：（三）销售侵犯注册商标专用权的商品；”的规定。</w:t>
      </w:r>
    </w:p>
    <w:p>
      <w:pPr>
        <w:pStyle w:val="18"/>
        <w:widowControl/>
        <w:wordWrap w:val="0"/>
        <w:adjustRightInd/>
        <w:snapToGrid/>
        <w:ind w:firstLine="640"/>
        <w:textAlignment w:val="auto"/>
        <w:rPr>
          <w:rFonts w:hint="eastAsia" w:ascii="仿宋" w:hAnsi="仿宋" w:eastAsia="仿宋" w:cs="仿宋"/>
          <w:sz w:val="32"/>
          <w:szCs w:val="32"/>
        </w:rPr>
      </w:pPr>
      <w:r>
        <w:rPr>
          <w:rFonts w:hint="eastAsia" w:ascii="仿宋" w:hAnsi="仿宋" w:eastAsia="仿宋" w:cs="仿宋"/>
          <w:sz w:val="32"/>
          <w:szCs w:val="32"/>
        </w:rPr>
        <w:t>本</w:t>
      </w:r>
      <w:r>
        <w:rPr>
          <w:rFonts w:hint="eastAsia" w:ascii="仿宋" w:hAnsi="仿宋" w:eastAsia="仿宋" w:cs="仿宋"/>
          <w:sz w:val="32"/>
          <w:szCs w:val="32"/>
          <w:lang w:val="en-US" w:eastAsia="zh-CN"/>
        </w:rPr>
        <w:t>局</w:t>
      </w:r>
      <w:r>
        <w:rPr>
          <w:rFonts w:hint="eastAsia" w:ascii="仿宋" w:hAnsi="仿宋" w:eastAsia="仿宋" w:cs="仿宋"/>
          <w:sz w:val="32"/>
          <w:szCs w:val="32"/>
        </w:rPr>
        <w:t>于202</w:t>
      </w:r>
      <w:r>
        <w:rPr>
          <w:rFonts w:hint="eastAsia" w:ascii="仿宋" w:hAnsi="仿宋" w:eastAsia="仿宋" w:cs="仿宋"/>
          <w:sz w:val="32"/>
          <w:szCs w:val="32"/>
          <w:lang w:val="en-US" w:eastAsia="zh-CN"/>
        </w:rPr>
        <w:t>4</w:t>
      </w:r>
      <w:r>
        <w:rPr>
          <w:rFonts w:hint="eastAsia" w:ascii="仿宋" w:hAnsi="仿宋" w:eastAsia="仿宋" w:cs="仿宋"/>
          <w:sz w:val="32"/>
          <w:szCs w:val="32"/>
        </w:rPr>
        <w:t>年</w:t>
      </w:r>
      <w:r>
        <w:rPr>
          <w:rFonts w:hint="eastAsia" w:ascii="仿宋" w:hAnsi="仿宋" w:eastAsia="仿宋" w:cs="仿宋"/>
          <w:sz w:val="32"/>
          <w:szCs w:val="32"/>
          <w:lang w:val="en-US" w:eastAsia="zh-CN"/>
        </w:rPr>
        <w:t>3</w:t>
      </w:r>
      <w:r>
        <w:rPr>
          <w:rFonts w:hint="eastAsia" w:ascii="仿宋" w:hAnsi="仿宋" w:eastAsia="仿宋" w:cs="仿宋"/>
          <w:sz w:val="32"/>
          <w:szCs w:val="32"/>
        </w:rPr>
        <w:t>月</w:t>
      </w:r>
      <w:r>
        <w:rPr>
          <w:rFonts w:hint="eastAsia" w:ascii="仿宋" w:hAnsi="仿宋" w:eastAsia="仿宋" w:cs="仿宋"/>
          <w:sz w:val="32"/>
          <w:szCs w:val="32"/>
          <w:lang w:val="en-US" w:eastAsia="zh-CN"/>
        </w:rPr>
        <w:t>6</w:t>
      </w:r>
      <w:r>
        <w:rPr>
          <w:rFonts w:hint="eastAsia" w:ascii="仿宋" w:hAnsi="仿宋" w:eastAsia="仿宋" w:cs="仿宋"/>
          <w:sz w:val="32"/>
          <w:szCs w:val="32"/>
        </w:rPr>
        <w:t>日向</w:t>
      </w:r>
      <w:r>
        <w:rPr>
          <w:rFonts w:hint="eastAsia" w:ascii="仿宋" w:hAnsi="仿宋" w:eastAsia="仿宋" w:cs="仿宋"/>
          <w:sz w:val="32"/>
          <w:szCs w:val="32"/>
          <w:lang w:val="en-US" w:eastAsia="zh-CN"/>
        </w:rPr>
        <w:t>当事人公示</w:t>
      </w:r>
      <w:r>
        <w:rPr>
          <w:rFonts w:hint="eastAsia" w:ascii="仿宋" w:hAnsi="仿宋" w:eastAsia="仿宋" w:cs="仿宋"/>
          <w:sz w:val="32"/>
          <w:szCs w:val="32"/>
        </w:rPr>
        <w:t>送达了《行政处罚</w:t>
      </w:r>
      <w:r>
        <w:rPr>
          <w:rFonts w:hint="eastAsia" w:ascii="仿宋" w:hAnsi="仿宋" w:eastAsia="仿宋" w:cs="仿宋"/>
          <w:sz w:val="32"/>
          <w:szCs w:val="32"/>
          <w:lang w:val="en-US" w:eastAsia="zh-CN"/>
        </w:rPr>
        <w:t>听证告知</w:t>
      </w:r>
      <w:r>
        <w:rPr>
          <w:rFonts w:hint="eastAsia" w:ascii="仿宋" w:hAnsi="仿宋" w:eastAsia="仿宋" w:cs="仿宋"/>
          <w:sz w:val="32"/>
          <w:szCs w:val="32"/>
        </w:rPr>
        <w:t>书》告知了拟作出的行政处罚内容及事实、理由、依据，并告知依法享有的陈述、申辩、要求听证等权利，对此，</w:t>
      </w:r>
      <w:r>
        <w:rPr>
          <w:rFonts w:hint="eastAsia" w:ascii="仿宋" w:hAnsi="仿宋" w:eastAsia="仿宋" w:cs="仿宋"/>
          <w:sz w:val="32"/>
          <w:szCs w:val="32"/>
          <w:lang w:val="en-US" w:eastAsia="zh-CN"/>
        </w:rPr>
        <w:t>当事人</w:t>
      </w:r>
      <w:r>
        <w:rPr>
          <w:rFonts w:hint="eastAsia" w:ascii="仿宋" w:hAnsi="仿宋" w:eastAsia="仿宋" w:cs="仿宋"/>
          <w:sz w:val="32"/>
          <w:szCs w:val="32"/>
        </w:rPr>
        <w:t>收到后五个工作日内未作陈述、申辩，且未提出听证申请。</w:t>
      </w:r>
    </w:p>
    <w:p>
      <w:pPr>
        <w:pStyle w:val="18"/>
        <w:widowControl/>
        <w:wordWrap w:val="0"/>
        <w:adjustRightInd/>
        <w:snapToGrid/>
        <w:ind w:firstLine="640"/>
        <w:textAlignment w:val="auto"/>
        <w:rPr>
          <w:rFonts w:hint="eastAsia" w:ascii="仿宋" w:hAnsi="仿宋" w:eastAsia="仿宋" w:cs="仿宋"/>
          <w:sz w:val="32"/>
          <w:szCs w:val="32"/>
        </w:rPr>
      </w:pPr>
      <w:r>
        <w:rPr>
          <w:rFonts w:hint="eastAsia" w:ascii="仿宋" w:hAnsi="仿宋" w:eastAsia="仿宋" w:cs="仿宋"/>
          <w:sz w:val="32"/>
          <w:szCs w:val="32"/>
        </w:rPr>
        <w:t>本案中，当事人未取得烟草专卖许可证经营侵犯注册商标专用权卷烟的行为无主观恶意，产品也未销售出去，在调查过程中，当事人积极配合市场监督管理部门调查，如实交代违法事实并主动提供证据材料，违法行为未造成社会危害，符合《广东省市场监督管理局关于行政处罚自由裁量权的适用规则》第十七条第（一）、（二）项：“有下列情形之一的，可以依法从轻或者减轻行政处罚：（一）积极配合市场监督管理部门调查，如实交代违法事实并主动提供证据材料的；（二）违法行为轻微，社会危害性较小的；”规定的情形，经综合裁量可对当事人（无证）销售侵权卷烟行为予以从轻处罚。</w:t>
      </w:r>
    </w:p>
    <w:p>
      <w:pPr>
        <w:pStyle w:val="18"/>
        <w:widowControl/>
        <w:wordWrap w:val="0"/>
        <w:adjustRightInd/>
        <w:snapToGrid/>
        <w:ind w:firstLine="640"/>
        <w:textAlignment w:val="auto"/>
        <w:rPr>
          <w:rFonts w:hint="eastAsia" w:ascii="仿宋" w:hAnsi="仿宋" w:eastAsia="仿宋" w:cs="仿宋"/>
          <w:sz w:val="32"/>
          <w:szCs w:val="32"/>
          <w:lang w:eastAsia="zh-CN"/>
        </w:rPr>
      </w:pPr>
      <w:r>
        <w:rPr>
          <w:rFonts w:hint="eastAsia" w:ascii="仿宋" w:hAnsi="仿宋" w:eastAsia="仿宋" w:cs="仿宋"/>
          <w:sz w:val="32"/>
          <w:szCs w:val="32"/>
        </w:rPr>
        <w:t>依据《中华人民共和国烟草专卖法实施条例》第五十七条“无烟草专卖零售许可证经营烟草制品零售业务的，由工商行政管理部门或者由工商行政管理部门根据烟草专卖行政主管部门的意见，责令停止经营烟草制品零售业务，没收违法所得，处以违法经营总额20%以上50%以下的罚款。”</w:t>
      </w:r>
      <w:r>
        <w:rPr>
          <w:rFonts w:hint="eastAsia" w:ascii="仿宋" w:hAnsi="仿宋" w:eastAsia="仿宋" w:cs="仿宋"/>
          <w:sz w:val="32"/>
          <w:szCs w:val="32"/>
          <w:lang w:eastAsia="zh-CN"/>
        </w:rPr>
        <w:t>、</w:t>
      </w:r>
      <w:r>
        <w:rPr>
          <w:rFonts w:hint="eastAsia" w:ascii="仿宋" w:hAnsi="仿宋" w:eastAsia="仿宋" w:cs="仿宋"/>
          <w:sz w:val="32"/>
          <w:szCs w:val="32"/>
        </w:rPr>
        <w:t>《中华人民共和国商标法》第六十条第二款“工商行政管理部门处理时，认定侵权行为成立的，责令立即停止侵权行为，没收、销毁侵权商品和主要用于制造侵权商品、伪造注册商标标识的工具，违法经营额五万元以上的，可以处违法经营额五倍以下的罚款，没有违法经营额或者违法经营额不足五万元的，可以处二十五万元以下的罚款。对五年内实施两次以上商标侵权行为或者有其他严重情节的，应当从重处罚。销售不知道是侵犯注册商标专用权的商品，能证明该商品是自己合法取得并说明提供者的，由工商行政管理部门责令停止销售。”的规定，</w:t>
      </w:r>
      <w:r>
        <w:rPr>
          <w:rFonts w:hint="eastAsia" w:ascii="仿宋" w:hAnsi="仿宋" w:eastAsia="仿宋" w:cs="仿宋"/>
          <w:sz w:val="32"/>
          <w:szCs w:val="32"/>
          <w:lang w:val="en-US" w:eastAsia="zh-CN"/>
        </w:rPr>
        <w:t>现</w:t>
      </w:r>
      <w:r>
        <w:rPr>
          <w:rFonts w:hint="eastAsia" w:ascii="仿宋" w:hAnsi="仿宋" w:eastAsia="仿宋" w:cs="仿宋"/>
          <w:sz w:val="32"/>
          <w:szCs w:val="32"/>
        </w:rPr>
        <w:t>责令</w:t>
      </w:r>
      <w:r>
        <w:rPr>
          <w:rFonts w:hint="eastAsia" w:ascii="仿宋" w:hAnsi="仿宋" w:eastAsia="仿宋" w:cs="仿宋"/>
          <w:sz w:val="32"/>
          <w:szCs w:val="32"/>
          <w:lang w:val="en-US" w:eastAsia="zh-CN"/>
        </w:rPr>
        <w:t>当事人</w:t>
      </w:r>
      <w:r>
        <w:rPr>
          <w:rFonts w:hint="eastAsia" w:ascii="仿宋" w:hAnsi="仿宋" w:eastAsia="仿宋" w:cs="仿宋"/>
          <w:sz w:val="32"/>
          <w:szCs w:val="32"/>
        </w:rPr>
        <w:t>停止经营零售烟草制品业务和立即停止销售假冒他人注册商标且伪劣卷烟的行为，</w:t>
      </w:r>
      <w:r>
        <w:rPr>
          <w:rFonts w:hint="eastAsia" w:ascii="仿宋" w:hAnsi="仿宋" w:eastAsia="仿宋" w:cs="仿宋"/>
          <w:sz w:val="32"/>
          <w:szCs w:val="32"/>
          <w:lang w:val="en-US" w:eastAsia="zh-CN"/>
        </w:rPr>
        <w:t>并决定对当事人作出如下行政处罚：</w:t>
      </w:r>
    </w:p>
    <w:p>
      <w:pPr>
        <w:pStyle w:val="18"/>
        <w:widowControl/>
        <w:wordWrap w:val="0"/>
        <w:adjustRightInd/>
        <w:snapToGrid/>
        <w:spacing w:line="560" w:lineRule="exact"/>
        <w:ind w:left="0" w:leftChars="0" w:right="0" w:firstLine="640" w:firstLineChars="200"/>
        <w:jc w:val="both"/>
        <w:textAlignment w:val="auto"/>
        <w:outlineLvl w:val="9"/>
        <w:rPr>
          <w:rFonts w:hint="eastAsia" w:ascii="仿宋" w:hAnsi="仿宋" w:eastAsia="仿宋" w:cs="仿宋"/>
        </w:rPr>
      </w:pPr>
      <w:r>
        <w:rPr>
          <w:rFonts w:hint="eastAsia" w:ascii="仿宋" w:hAnsi="仿宋" w:eastAsia="仿宋" w:cs="仿宋"/>
        </w:rPr>
        <w:t>一、对当事人未取得烟草专卖许可证经营烟草制品零售业务的行为，罚款人民币</w:t>
      </w:r>
      <w:r>
        <w:rPr>
          <w:rFonts w:hint="eastAsia" w:ascii="仿宋" w:hAnsi="仿宋" w:eastAsia="仿宋" w:cs="仿宋"/>
          <w:lang w:val="en-US" w:eastAsia="zh-CN"/>
        </w:rPr>
        <w:t>640</w:t>
      </w:r>
      <w:r>
        <w:rPr>
          <w:rFonts w:hint="eastAsia" w:ascii="仿宋" w:hAnsi="仿宋" w:eastAsia="仿宋" w:cs="仿宋"/>
        </w:rPr>
        <w:t>元；</w:t>
      </w:r>
    </w:p>
    <w:p>
      <w:pPr>
        <w:pStyle w:val="18"/>
        <w:widowControl/>
        <w:wordWrap w:val="0"/>
        <w:adjustRightInd/>
        <w:snapToGrid/>
        <w:spacing w:line="560" w:lineRule="exact"/>
        <w:ind w:left="0" w:leftChars="0" w:right="0" w:firstLine="640" w:firstLineChars="200"/>
        <w:jc w:val="both"/>
        <w:textAlignment w:val="auto"/>
        <w:outlineLvl w:val="9"/>
        <w:rPr>
          <w:rFonts w:hint="eastAsia" w:ascii="仿宋" w:hAnsi="仿宋" w:eastAsia="仿宋" w:cs="仿宋"/>
        </w:rPr>
      </w:pPr>
      <w:r>
        <w:rPr>
          <w:rFonts w:hint="eastAsia" w:ascii="仿宋" w:hAnsi="仿宋" w:eastAsia="仿宋" w:cs="仿宋"/>
        </w:rPr>
        <w:t>二、对当事人销售侵犯注册商标专用权卷烟的行为，罚款人民币</w:t>
      </w:r>
      <w:r>
        <w:rPr>
          <w:rFonts w:hint="eastAsia" w:ascii="仿宋" w:hAnsi="仿宋" w:eastAsia="仿宋" w:cs="仿宋"/>
          <w:lang w:val="en-US" w:eastAsia="zh-CN"/>
        </w:rPr>
        <w:t>6160</w:t>
      </w:r>
      <w:r>
        <w:rPr>
          <w:rFonts w:hint="eastAsia" w:ascii="仿宋" w:hAnsi="仿宋" w:eastAsia="仿宋" w:cs="仿宋"/>
        </w:rPr>
        <w:t>元；</w:t>
      </w:r>
    </w:p>
    <w:p>
      <w:pPr>
        <w:pStyle w:val="18"/>
        <w:widowControl/>
        <w:wordWrap w:val="0"/>
        <w:adjustRightInd/>
        <w:snapToGrid/>
        <w:spacing w:line="560" w:lineRule="exact"/>
        <w:ind w:left="0" w:leftChars="0" w:right="0" w:firstLine="640" w:firstLineChars="200"/>
        <w:jc w:val="both"/>
        <w:textAlignment w:val="auto"/>
        <w:outlineLvl w:val="9"/>
        <w:rPr>
          <w:rFonts w:hint="eastAsia" w:ascii="仿宋" w:hAnsi="仿宋" w:eastAsia="仿宋" w:cs="仿宋"/>
        </w:rPr>
      </w:pPr>
      <w:r>
        <w:rPr>
          <w:rFonts w:hint="eastAsia" w:ascii="仿宋" w:hAnsi="仿宋" w:eastAsia="仿宋" w:cs="仿宋"/>
        </w:rPr>
        <w:t>三、没收侵权卷烟3种共6.1条卷烟：双喜（硬经典1906）1.7条、中华（软）2.7条、钻石（荷花）1.7条。</w:t>
      </w:r>
    </w:p>
    <w:p>
      <w:pPr>
        <w:pStyle w:val="18"/>
        <w:ind w:firstLine="640"/>
        <w:rPr>
          <w:rFonts w:hint="eastAsia" w:ascii="仿宋" w:hAnsi="仿宋" w:eastAsia="仿宋" w:cs="仿宋"/>
          <w:sz w:val="32"/>
          <w:szCs w:val="32"/>
        </w:rPr>
      </w:pPr>
      <w:r>
        <w:rPr>
          <w:rFonts w:hint="eastAsia" w:ascii="仿宋" w:hAnsi="仿宋" w:eastAsia="仿宋" w:cs="仿宋"/>
          <w:sz w:val="32"/>
          <w:szCs w:val="32"/>
        </w:rPr>
        <w:t>你（单位）应当自收到本决定书之日起15日内将罚款缴纳至广东非税收入收缴一体化系统（详见广东省非税收入一般缴款书（电子））。到期不缴纳罚款的，依据《中华人民共和国行政处罚法》第七十二条第一款第一项的规定，每日按罚款数额的3%加处罚款，加处罚款的数额不超出罚款的数额。</w:t>
      </w:r>
    </w:p>
    <w:p>
      <w:pPr>
        <w:pStyle w:val="18"/>
        <w:keepNext w:val="0"/>
        <w:keepLines w:val="0"/>
        <w:pageBreakBefore w:val="0"/>
        <w:widowControl w:val="0"/>
        <w:kinsoku/>
        <w:wordWrap w:val="0"/>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如你（单位）不服本决定，可以自收到本决定书之日起60日内向博罗县人民政府申请行政复议，也可以自收到本决定书之日起6个月内依法向惠城区人民法院提起行政诉讼。逾期不申请行政复议，也不提起行政诉讼，又不履行本决定的，本机关（单位）将依法申请人民法院强制执行。</w:t>
      </w:r>
    </w:p>
    <w:p>
      <w:pPr>
        <w:pStyle w:val="18"/>
        <w:ind w:firstLine="640"/>
        <w:rPr>
          <w:rFonts w:hint="eastAsia" w:ascii="仿宋" w:hAnsi="仿宋" w:eastAsia="仿宋" w:cs="仿宋"/>
          <w:sz w:val="32"/>
          <w:szCs w:val="32"/>
        </w:rPr>
      </w:pPr>
    </w:p>
    <w:p>
      <w:pPr>
        <w:pStyle w:val="18"/>
        <w:ind w:firstLine="640"/>
        <w:rPr>
          <w:rFonts w:hint="eastAsia" w:ascii="仿宋" w:hAnsi="仿宋" w:eastAsia="仿宋" w:cs="仿宋"/>
          <w:sz w:val="32"/>
          <w:szCs w:val="32"/>
        </w:rPr>
      </w:pPr>
    </w:p>
    <w:p>
      <w:pPr>
        <w:pStyle w:val="18"/>
        <w:ind w:firstLine="0" w:firstLineChars="0"/>
        <w:jc w:val="right"/>
        <w:rPr>
          <w:rFonts w:hint="eastAsia" w:ascii="仿宋" w:hAnsi="仿宋" w:eastAsia="仿宋" w:cs="仿宋"/>
          <w:sz w:val="32"/>
          <w:szCs w:val="32"/>
        </w:rPr>
      </w:pPr>
      <w:r>
        <w:rPr>
          <w:rFonts w:hint="eastAsia" w:ascii="仿宋" w:hAnsi="仿宋" w:eastAsia="仿宋" w:cs="仿宋"/>
          <w:sz w:val="32"/>
          <w:szCs w:val="32"/>
        </w:rPr>
        <w:t>博罗县市场监督管理局</w:t>
      </w:r>
    </w:p>
    <w:p>
      <w:pPr>
        <w:pStyle w:val="18"/>
        <w:ind w:right="800" w:rightChars="250" w:firstLine="0" w:firstLineChars="0"/>
        <w:jc w:val="right"/>
        <w:rPr>
          <w:rFonts w:hint="eastAsia" w:ascii="仿宋" w:hAnsi="仿宋" w:eastAsia="仿宋" w:cs="仿宋"/>
          <w:sz w:val="32"/>
          <w:szCs w:val="32"/>
        </w:rPr>
      </w:pPr>
      <w:r>
        <w:rPr>
          <w:rFonts w:hint="eastAsia" w:ascii="仿宋" w:hAnsi="仿宋" w:eastAsia="仿宋" w:cs="仿宋"/>
          <w:sz w:val="32"/>
          <w:szCs w:val="32"/>
        </w:rPr>
        <w:t>（印章）</w:t>
      </w:r>
    </w:p>
    <w:p>
      <w:pPr>
        <w:pStyle w:val="18"/>
        <w:ind w:firstLine="0" w:firstLineChars="0"/>
        <w:jc w:val="center"/>
        <w:rPr>
          <w:rFonts w:hint="eastAsia" w:ascii="仿宋" w:hAnsi="仿宋" w:eastAsia="仿宋" w:cs="仿宋"/>
          <w:sz w:val="32"/>
          <w:szCs w:val="32"/>
        </w:rPr>
      </w:pPr>
      <w:r>
        <w:rPr>
          <w:rFonts w:hint="eastAsia" w:ascii="仿宋" w:hAnsi="仿宋" w:eastAsia="仿宋" w:cs="仿宋"/>
          <w:sz w:val="32"/>
          <w:szCs w:val="32"/>
          <w:lang w:val="en-US" w:eastAsia="zh-CN"/>
        </w:rPr>
        <w:t xml:space="preserve">                                       2024</w:t>
      </w:r>
      <w:r>
        <w:rPr>
          <w:rFonts w:hint="eastAsia" w:ascii="仿宋" w:hAnsi="仿宋" w:eastAsia="仿宋" w:cs="仿宋"/>
          <w:sz w:val="32"/>
          <w:szCs w:val="32"/>
        </w:rPr>
        <w:t>年</w:t>
      </w:r>
      <w:r>
        <w:rPr>
          <w:rFonts w:hint="eastAsia" w:ascii="仿宋" w:hAnsi="仿宋" w:eastAsia="仿宋" w:cs="仿宋"/>
          <w:sz w:val="32"/>
          <w:szCs w:val="32"/>
          <w:lang w:val="en-US" w:eastAsia="zh-CN"/>
        </w:rPr>
        <w:t>3</w:t>
      </w:r>
      <w:r>
        <w:rPr>
          <w:rFonts w:hint="eastAsia" w:ascii="仿宋" w:hAnsi="仿宋" w:eastAsia="仿宋" w:cs="仿宋"/>
          <w:sz w:val="32"/>
          <w:szCs w:val="32"/>
        </w:rPr>
        <w:t>月</w:t>
      </w:r>
      <w:r>
        <w:rPr>
          <w:rFonts w:hint="eastAsia" w:ascii="仿宋" w:hAnsi="仿宋" w:eastAsia="仿宋" w:cs="仿宋"/>
          <w:sz w:val="32"/>
          <w:szCs w:val="32"/>
          <w:lang w:val="en-US" w:eastAsia="zh-CN"/>
        </w:rPr>
        <w:t>18</w:t>
      </w:r>
      <w:r>
        <w:rPr>
          <w:rFonts w:hint="eastAsia" w:ascii="仿宋" w:hAnsi="仿宋" w:eastAsia="仿宋" w:cs="仿宋"/>
          <w:sz w:val="32"/>
          <w:szCs w:val="32"/>
        </w:rPr>
        <w:t>日</w:t>
      </w:r>
    </w:p>
    <w:sectPr>
      <w:headerReference r:id="rId3" w:type="default"/>
      <w:footerReference r:id="rId4" w:type="default"/>
      <w:pgSz w:w="11906" w:h="16838"/>
      <w:pgMar w:top="1587" w:right="1474" w:bottom="1587" w:left="1474" w:header="851" w:footer="567" w:gutter="0"/>
      <w:cols w:space="0" w:num="1"/>
      <w:rtlGutter w:val="0"/>
      <w:docGrid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等线">
    <w:altName w:val="微软雅黑"/>
    <w:panose1 w:val="02010600030101010101"/>
    <w:charset w:val="86"/>
    <w:family w:val="auto"/>
    <w:pitch w:val="default"/>
    <w:sig w:usb0="00000000" w:usb1="00000000" w:usb2="00000016" w:usb3="00000000" w:csb0="0004000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Pr>
    <w:r>
      <w:rPr>
        <w:rFonts w:hint="eastAsia" w:hAnsi="宋体"/>
      </w:rPr>
      <w:t>受送达人（签名或者盖章）</w:t>
    </w:r>
    <w:r>
      <w:rPr>
        <w:rFonts w:hint="eastAsia"/>
      </w:rPr>
      <w:t xml:space="preserve">:        </w:t>
    </w:r>
    <w:r>
      <w:t xml:space="preserve">   </w:t>
    </w:r>
    <w:r>
      <w:rPr>
        <w:rFonts w:hint="eastAsia"/>
        <w:lang w:val="en-US" w:eastAsia="zh-CN"/>
      </w:rPr>
      <w:t xml:space="preserve">    </w:t>
    </w:r>
    <w:r>
      <w:t xml:space="preserve"> </w:t>
    </w:r>
    <w:r>
      <w:rPr>
        <w:rFonts w:hint="eastAsia"/>
        <w:lang w:val="en-US" w:eastAsia="zh-CN"/>
      </w:rPr>
      <w:t xml:space="preserve"> </w:t>
    </w:r>
    <w:r>
      <w:t xml:space="preserve">    </w:t>
    </w:r>
    <w:r>
      <w:rPr>
        <w:rFonts w:hint="eastAsia" w:hAnsi="宋体"/>
      </w:rPr>
      <w:t>年</w:t>
    </w:r>
    <w:r>
      <w:rPr>
        <w:rFonts w:hint="eastAsia"/>
      </w:rPr>
      <w:t xml:space="preserve">  </w:t>
    </w:r>
    <w:r>
      <w:rPr>
        <w:rFonts w:hint="eastAsia" w:hAnsi="宋体"/>
      </w:rPr>
      <w:t>月</w:t>
    </w:r>
    <w:r>
      <w:rPr>
        <w:rFonts w:hint="eastAsia"/>
      </w:rPr>
      <w:t xml:space="preserve">  </w:t>
    </w:r>
    <w:r>
      <w:rPr>
        <w:rFonts w:hint="eastAsia" w:hAnsi="宋体"/>
      </w:rPr>
      <w:t>日</w:t>
    </w:r>
  </w:p>
  <w:p>
    <w:pPr>
      <w:pStyle w:val="19"/>
    </w:pPr>
    <w:r>
      <w:rPr>
        <w:rFonts w:hint="eastAsia"/>
      </w:rPr>
      <w:t xml:space="preserve">第 </w:t>
    </w:r>
    <w:r>
      <w:fldChar w:fldCharType="begin"/>
    </w:r>
    <w:r>
      <w:instrText xml:space="preserve"> PAGE </w:instrText>
    </w:r>
    <w:r>
      <w:fldChar w:fldCharType="separate"/>
    </w:r>
    <w:r>
      <w:t>1</w:t>
    </w:r>
    <w:r>
      <w:fldChar w:fldCharType="end"/>
    </w:r>
    <w:r>
      <w:t xml:space="preserve"> </w:t>
    </w:r>
    <w:r>
      <w:rPr>
        <w:rFonts w:hint="eastAsia"/>
      </w:rPr>
      <w:t xml:space="preserve">页，共 </w:t>
    </w:r>
    <w:r>
      <w:fldChar w:fldCharType="begin"/>
    </w:r>
    <w:r>
      <w:instrText xml:space="preserve"> NUMPAGES </w:instrText>
    </w:r>
    <w:r>
      <w:fldChar w:fldCharType="separate"/>
    </w:r>
    <w:r>
      <w:t>5</w:t>
    </w:r>
    <w:r>
      <w:fldChar w:fldCharType="end"/>
    </w:r>
    <w:r>
      <w:t xml:space="preserve"> 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60"/>
  <w:drawingGridVerticalSpacing w:val="435"/>
  <w:displayHorizontalDrawingGridEvery w:val="0"/>
  <w:displayVerticalDrawingGridEvery w:val="1"/>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
  <w:docVars>
    <w:docVar w:name="commondata" w:val="eyJoZGlkIjoiYjk2YzNkZGI4OTIzM2Q4MjFhYzA4ZGM0NWNlMDAyZTkifQ=="/>
  </w:docVars>
  <w:rsids>
    <w:rsidRoot w:val="00FF762B"/>
    <w:rsid w:val="00012FFE"/>
    <w:rsid w:val="00013A9A"/>
    <w:rsid w:val="00021086"/>
    <w:rsid w:val="0004104C"/>
    <w:rsid w:val="00042E00"/>
    <w:rsid w:val="00075F0D"/>
    <w:rsid w:val="000825F0"/>
    <w:rsid w:val="000937ED"/>
    <w:rsid w:val="00096A4B"/>
    <w:rsid w:val="000A5AD8"/>
    <w:rsid w:val="000B3B84"/>
    <w:rsid w:val="000D02A5"/>
    <w:rsid w:val="000E3FEE"/>
    <w:rsid w:val="00113A0B"/>
    <w:rsid w:val="00115AD3"/>
    <w:rsid w:val="001200FC"/>
    <w:rsid w:val="00121B11"/>
    <w:rsid w:val="00141B40"/>
    <w:rsid w:val="001427AB"/>
    <w:rsid w:val="0015518D"/>
    <w:rsid w:val="00172B6F"/>
    <w:rsid w:val="001937B1"/>
    <w:rsid w:val="00196B47"/>
    <w:rsid w:val="001B7E69"/>
    <w:rsid w:val="001C3C76"/>
    <w:rsid w:val="001C3FF5"/>
    <w:rsid w:val="001F661E"/>
    <w:rsid w:val="00206D15"/>
    <w:rsid w:val="0022136B"/>
    <w:rsid w:val="0025134F"/>
    <w:rsid w:val="002540C6"/>
    <w:rsid w:val="00254D55"/>
    <w:rsid w:val="00255806"/>
    <w:rsid w:val="002805AA"/>
    <w:rsid w:val="00286998"/>
    <w:rsid w:val="00296271"/>
    <w:rsid w:val="00297B24"/>
    <w:rsid w:val="002B08E6"/>
    <w:rsid w:val="002D5A8D"/>
    <w:rsid w:val="002E274D"/>
    <w:rsid w:val="002E4E1C"/>
    <w:rsid w:val="002E7A9F"/>
    <w:rsid w:val="002F0D1F"/>
    <w:rsid w:val="00326209"/>
    <w:rsid w:val="0032766E"/>
    <w:rsid w:val="00330061"/>
    <w:rsid w:val="003459B9"/>
    <w:rsid w:val="00347500"/>
    <w:rsid w:val="00365ADD"/>
    <w:rsid w:val="00365F44"/>
    <w:rsid w:val="003C4449"/>
    <w:rsid w:val="003C5B59"/>
    <w:rsid w:val="003E6BB5"/>
    <w:rsid w:val="003F0FD7"/>
    <w:rsid w:val="004029B5"/>
    <w:rsid w:val="0040650F"/>
    <w:rsid w:val="00411601"/>
    <w:rsid w:val="0041674C"/>
    <w:rsid w:val="00423E61"/>
    <w:rsid w:val="00447F67"/>
    <w:rsid w:val="004B0308"/>
    <w:rsid w:val="004B1659"/>
    <w:rsid w:val="004C3DFD"/>
    <w:rsid w:val="004D7656"/>
    <w:rsid w:val="004E5A5C"/>
    <w:rsid w:val="00513766"/>
    <w:rsid w:val="00543D5B"/>
    <w:rsid w:val="00544FF7"/>
    <w:rsid w:val="00552F00"/>
    <w:rsid w:val="005821F6"/>
    <w:rsid w:val="00595953"/>
    <w:rsid w:val="005A6328"/>
    <w:rsid w:val="005D1260"/>
    <w:rsid w:val="005D364A"/>
    <w:rsid w:val="006243C3"/>
    <w:rsid w:val="00627275"/>
    <w:rsid w:val="0064387E"/>
    <w:rsid w:val="00646892"/>
    <w:rsid w:val="00666031"/>
    <w:rsid w:val="00677ED9"/>
    <w:rsid w:val="00684702"/>
    <w:rsid w:val="0069379F"/>
    <w:rsid w:val="00694529"/>
    <w:rsid w:val="006C3B56"/>
    <w:rsid w:val="006E7506"/>
    <w:rsid w:val="006F070F"/>
    <w:rsid w:val="006F6AB5"/>
    <w:rsid w:val="0070187A"/>
    <w:rsid w:val="007037BD"/>
    <w:rsid w:val="00737EB6"/>
    <w:rsid w:val="007535ED"/>
    <w:rsid w:val="00753F49"/>
    <w:rsid w:val="00765B81"/>
    <w:rsid w:val="00773EAB"/>
    <w:rsid w:val="00774D4F"/>
    <w:rsid w:val="007753CA"/>
    <w:rsid w:val="00780BAB"/>
    <w:rsid w:val="007A5C4E"/>
    <w:rsid w:val="007B032A"/>
    <w:rsid w:val="007B4394"/>
    <w:rsid w:val="007D072D"/>
    <w:rsid w:val="007D55D8"/>
    <w:rsid w:val="007E673E"/>
    <w:rsid w:val="007F3526"/>
    <w:rsid w:val="0080263F"/>
    <w:rsid w:val="008105C5"/>
    <w:rsid w:val="00815395"/>
    <w:rsid w:val="0082554A"/>
    <w:rsid w:val="00831AFE"/>
    <w:rsid w:val="00880C92"/>
    <w:rsid w:val="008863FF"/>
    <w:rsid w:val="00897B80"/>
    <w:rsid w:val="008A3B3E"/>
    <w:rsid w:val="008A7F36"/>
    <w:rsid w:val="008B0428"/>
    <w:rsid w:val="008D4B34"/>
    <w:rsid w:val="008F30ED"/>
    <w:rsid w:val="008F46BA"/>
    <w:rsid w:val="00907880"/>
    <w:rsid w:val="00935C7C"/>
    <w:rsid w:val="009574B2"/>
    <w:rsid w:val="00974D43"/>
    <w:rsid w:val="00982E41"/>
    <w:rsid w:val="009860DE"/>
    <w:rsid w:val="009A6704"/>
    <w:rsid w:val="009B5808"/>
    <w:rsid w:val="009C15A2"/>
    <w:rsid w:val="009D5516"/>
    <w:rsid w:val="009E4879"/>
    <w:rsid w:val="009E74B2"/>
    <w:rsid w:val="009F728E"/>
    <w:rsid w:val="00A047D3"/>
    <w:rsid w:val="00A11CDB"/>
    <w:rsid w:val="00A11E0D"/>
    <w:rsid w:val="00A1641D"/>
    <w:rsid w:val="00A24DE4"/>
    <w:rsid w:val="00A27F41"/>
    <w:rsid w:val="00A30431"/>
    <w:rsid w:val="00A6002A"/>
    <w:rsid w:val="00A65261"/>
    <w:rsid w:val="00A70546"/>
    <w:rsid w:val="00A827A6"/>
    <w:rsid w:val="00AA4099"/>
    <w:rsid w:val="00AA7C61"/>
    <w:rsid w:val="00AB28A6"/>
    <w:rsid w:val="00AB3DF5"/>
    <w:rsid w:val="00AD20E9"/>
    <w:rsid w:val="00AF5EF1"/>
    <w:rsid w:val="00B01F3A"/>
    <w:rsid w:val="00B22AAE"/>
    <w:rsid w:val="00B26356"/>
    <w:rsid w:val="00B320D4"/>
    <w:rsid w:val="00B36B58"/>
    <w:rsid w:val="00B428F3"/>
    <w:rsid w:val="00B6074B"/>
    <w:rsid w:val="00B85397"/>
    <w:rsid w:val="00B92E11"/>
    <w:rsid w:val="00BB0A3F"/>
    <w:rsid w:val="00BB329C"/>
    <w:rsid w:val="00BC16CE"/>
    <w:rsid w:val="00C0513A"/>
    <w:rsid w:val="00C24E28"/>
    <w:rsid w:val="00C44E44"/>
    <w:rsid w:val="00C515B3"/>
    <w:rsid w:val="00C708CE"/>
    <w:rsid w:val="00C736F3"/>
    <w:rsid w:val="00C93662"/>
    <w:rsid w:val="00CC1E3E"/>
    <w:rsid w:val="00CD5109"/>
    <w:rsid w:val="00CF5A53"/>
    <w:rsid w:val="00D060A8"/>
    <w:rsid w:val="00D070C5"/>
    <w:rsid w:val="00D1065A"/>
    <w:rsid w:val="00D11400"/>
    <w:rsid w:val="00D120B0"/>
    <w:rsid w:val="00D35244"/>
    <w:rsid w:val="00D51062"/>
    <w:rsid w:val="00D56B02"/>
    <w:rsid w:val="00DE51D9"/>
    <w:rsid w:val="00E138DE"/>
    <w:rsid w:val="00E23AA0"/>
    <w:rsid w:val="00E337B8"/>
    <w:rsid w:val="00E35532"/>
    <w:rsid w:val="00E40F05"/>
    <w:rsid w:val="00E47993"/>
    <w:rsid w:val="00E50FF3"/>
    <w:rsid w:val="00E6661C"/>
    <w:rsid w:val="00E74CCD"/>
    <w:rsid w:val="00E804DD"/>
    <w:rsid w:val="00E9721B"/>
    <w:rsid w:val="00EA0E10"/>
    <w:rsid w:val="00EA4F52"/>
    <w:rsid w:val="00EB52A0"/>
    <w:rsid w:val="00EC1351"/>
    <w:rsid w:val="00EF1006"/>
    <w:rsid w:val="00F510E2"/>
    <w:rsid w:val="00F56B6C"/>
    <w:rsid w:val="00F61C2E"/>
    <w:rsid w:val="00F70EE3"/>
    <w:rsid w:val="00F86627"/>
    <w:rsid w:val="00FA212F"/>
    <w:rsid w:val="00FA7EAC"/>
    <w:rsid w:val="00FB17F6"/>
    <w:rsid w:val="00FD0776"/>
    <w:rsid w:val="00FE20BE"/>
    <w:rsid w:val="00FE479C"/>
    <w:rsid w:val="00FF762B"/>
    <w:rsid w:val="010160F0"/>
    <w:rsid w:val="01121891"/>
    <w:rsid w:val="013004F7"/>
    <w:rsid w:val="013D5589"/>
    <w:rsid w:val="01692AE0"/>
    <w:rsid w:val="0191670B"/>
    <w:rsid w:val="01DD3C4D"/>
    <w:rsid w:val="01E617E1"/>
    <w:rsid w:val="02191316"/>
    <w:rsid w:val="02542867"/>
    <w:rsid w:val="02826220"/>
    <w:rsid w:val="02F0175E"/>
    <w:rsid w:val="031B03EB"/>
    <w:rsid w:val="03A23F73"/>
    <w:rsid w:val="03BC00C7"/>
    <w:rsid w:val="03EA5E51"/>
    <w:rsid w:val="04182509"/>
    <w:rsid w:val="04332262"/>
    <w:rsid w:val="04B324A8"/>
    <w:rsid w:val="04B54A0D"/>
    <w:rsid w:val="04C267C2"/>
    <w:rsid w:val="054077AB"/>
    <w:rsid w:val="056B7E43"/>
    <w:rsid w:val="05C728EC"/>
    <w:rsid w:val="05F4038C"/>
    <w:rsid w:val="06023982"/>
    <w:rsid w:val="06024E43"/>
    <w:rsid w:val="0607002C"/>
    <w:rsid w:val="06696793"/>
    <w:rsid w:val="066C7717"/>
    <w:rsid w:val="06747C26"/>
    <w:rsid w:val="068F47B2"/>
    <w:rsid w:val="06A92350"/>
    <w:rsid w:val="06D27F8C"/>
    <w:rsid w:val="06E802DC"/>
    <w:rsid w:val="070F7917"/>
    <w:rsid w:val="073A2EFA"/>
    <w:rsid w:val="074C5240"/>
    <w:rsid w:val="07717F0D"/>
    <w:rsid w:val="0776439A"/>
    <w:rsid w:val="081E0BFF"/>
    <w:rsid w:val="08554440"/>
    <w:rsid w:val="09732152"/>
    <w:rsid w:val="09843D27"/>
    <w:rsid w:val="099C730E"/>
    <w:rsid w:val="09A6364F"/>
    <w:rsid w:val="09E02159"/>
    <w:rsid w:val="09E83B03"/>
    <w:rsid w:val="0A165F4E"/>
    <w:rsid w:val="0A59056D"/>
    <w:rsid w:val="0A804FFA"/>
    <w:rsid w:val="0AEB5DD4"/>
    <w:rsid w:val="0B2A0E5F"/>
    <w:rsid w:val="0B41349E"/>
    <w:rsid w:val="0B8339D1"/>
    <w:rsid w:val="0C3770E5"/>
    <w:rsid w:val="0C896BC8"/>
    <w:rsid w:val="0C8B1C87"/>
    <w:rsid w:val="0CA11412"/>
    <w:rsid w:val="0CC84D7F"/>
    <w:rsid w:val="0D8633EB"/>
    <w:rsid w:val="0D8E229F"/>
    <w:rsid w:val="0D907A7B"/>
    <w:rsid w:val="0D98311E"/>
    <w:rsid w:val="0E100DFE"/>
    <w:rsid w:val="0E4267CE"/>
    <w:rsid w:val="0E5D18D4"/>
    <w:rsid w:val="0E9C269F"/>
    <w:rsid w:val="0EC50BDF"/>
    <w:rsid w:val="0F573AE4"/>
    <w:rsid w:val="0F7F6D14"/>
    <w:rsid w:val="0F8B1ABF"/>
    <w:rsid w:val="0FE34943"/>
    <w:rsid w:val="102B2C29"/>
    <w:rsid w:val="10E44ECF"/>
    <w:rsid w:val="11026A99"/>
    <w:rsid w:val="12461F8C"/>
    <w:rsid w:val="12F15E9C"/>
    <w:rsid w:val="12F37627"/>
    <w:rsid w:val="130D0A1C"/>
    <w:rsid w:val="130F7E12"/>
    <w:rsid w:val="13133F4C"/>
    <w:rsid w:val="134D1740"/>
    <w:rsid w:val="13745107"/>
    <w:rsid w:val="13820858"/>
    <w:rsid w:val="13A36B1C"/>
    <w:rsid w:val="13F341B3"/>
    <w:rsid w:val="14116A08"/>
    <w:rsid w:val="143C4803"/>
    <w:rsid w:val="14565140"/>
    <w:rsid w:val="15321456"/>
    <w:rsid w:val="15B65A83"/>
    <w:rsid w:val="15D363DA"/>
    <w:rsid w:val="16024E65"/>
    <w:rsid w:val="16337E88"/>
    <w:rsid w:val="165A02CA"/>
    <w:rsid w:val="16810BF3"/>
    <w:rsid w:val="16C21DBD"/>
    <w:rsid w:val="16DD2F09"/>
    <w:rsid w:val="16E60018"/>
    <w:rsid w:val="17656B71"/>
    <w:rsid w:val="176F4F02"/>
    <w:rsid w:val="18004322"/>
    <w:rsid w:val="18033336"/>
    <w:rsid w:val="183338B0"/>
    <w:rsid w:val="184C57E9"/>
    <w:rsid w:val="185A5BA0"/>
    <w:rsid w:val="187B7F94"/>
    <w:rsid w:val="18F24D82"/>
    <w:rsid w:val="191F2015"/>
    <w:rsid w:val="194530BC"/>
    <w:rsid w:val="19551ED7"/>
    <w:rsid w:val="19A407B8"/>
    <w:rsid w:val="19BA7DDA"/>
    <w:rsid w:val="19F57689"/>
    <w:rsid w:val="1A9B73D3"/>
    <w:rsid w:val="1ABC7A97"/>
    <w:rsid w:val="1AC7047C"/>
    <w:rsid w:val="1AD11A1D"/>
    <w:rsid w:val="1AD23036"/>
    <w:rsid w:val="1AD63FC5"/>
    <w:rsid w:val="1AFE34F7"/>
    <w:rsid w:val="1B4A3CA9"/>
    <w:rsid w:val="1B572363"/>
    <w:rsid w:val="1C3C31EE"/>
    <w:rsid w:val="1CA85D49"/>
    <w:rsid w:val="1D80764C"/>
    <w:rsid w:val="1DC85359"/>
    <w:rsid w:val="1E4359A1"/>
    <w:rsid w:val="1E7030D1"/>
    <w:rsid w:val="1E786D7F"/>
    <w:rsid w:val="1E797512"/>
    <w:rsid w:val="1EF941D0"/>
    <w:rsid w:val="1EFB4B81"/>
    <w:rsid w:val="1FEB532F"/>
    <w:rsid w:val="1FF72B3A"/>
    <w:rsid w:val="203C66FD"/>
    <w:rsid w:val="20630BBA"/>
    <w:rsid w:val="20BD6E14"/>
    <w:rsid w:val="21184C29"/>
    <w:rsid w:val="21431371"/>
    <w:rsid w:val="21635AC5"/>
    <w:rsid w:val="216A0985"/>
    <w:rsid w:val="216B4179"/>
    <w:rsid w:val="21885F91"/>
    <w:rsid w:val="21BB3C02"/>
    <w:rsid w:val="21EA5C7B"/>
    <w:rsid w:val="21ED538F"/>
    <w:rsid w:val="22025A57"/>
    <w:rsid w:val="222E1FA2"/>
    <w:rsid w:val="22814E21"/>
    <w:rsid w:val="22824762"/>
    <w:rsid w:val="229B780B"/>
    <w:rsid w:val="22A719E1"/>
    <w:rsid w:val="22CC2DA5"/>
    <w:rsid w:val="230E3AB2"/>
    <w:rsid w:val="233B50E4"/>
    <w:rsid w:val="23C37661"/>
    <w:rsid w:val="23E10F23"/>
    <w:rsid w:val="243E0A11"/>
    <w:rsid w:val="24651504"/>
    <w:rsid w:val="24B27742"/>
    <w:rsid w:val="24BC54EC"/>
    <w:rsid w:val="24F1646B"/>
    <w:rsid w:val="25146E05"/>
    <w:rsid w:val="254774AC"/>
    <w:rsid w:val="25537BFE"/>
    <w:rsid w:val="25757480"/>
    <w:rsid w:val="257A2018"/>
    <w:rsid w:val="257B118A"/>
    <w:rsid w:val="26635146"/>
    <w:rsid w:val="26751DF6"/>
    <w:rsid w:val="26C50B4A"/>
    <w:rsid w:val="26CA3EF0"/>
    <w:rsid w:val="26CE4B87"/>
    <w:rsid w:val="27381725"/>
    <w:rsid w:val="276B3B3C"/>
    <w:rsid w:val="27BB0F09"/>
    <w:rsid w:val="27C3012B"/>
    <w:rsid w:val="27C34C4A"/>
    <w:rsid w:val="280625C4"/>
    <w:rsid w:val="280C3C41"/>
    <w:rsid w:val="286C7D28"/>
    <w:rsid w:val="28B7556F"/>
    <w:rsid w:val="295757B1"/>
    <w:rsid w:val="29784198"/>
    <w:rsid w:val="29874853"/>
    <w:rsid w:val="29955143"/>
    <w:rsid w:val="29A7317A"/>
    <w:rsid w:val="2A6401EB"/>
    <w:rsid w:val="2A86173F"/>
    <w:rsid w:val="2A8B7B98"/>
    <w:rsid w:val="2A8E01B3"/>
    <w:rsid w:val="2AE55AAA"/>
    <w:rsid w:val="2B125F95"/>
    <w:rsid w:val="2B856638"/>
    <w:rsid w:val="2BCA0C9B"/>
    <w:rsid w:val="2BF117F0"/>
    <w:rsid w:val="2C153FD9"/>
    <w:rsid w:val="2C3447FE"/>
    <w:rsid w:val="2C4C3CEF"/>
    <w:rsid w:val="2CCD473A"/>
    <w:rsid w:val="2CDA38A5"/>
    <w:rsid w:val="2D034614"/>
    <w:rsid w:val="2D0650EE"/>
    <w:rsid w:val="2D087520"/>
    <w:rsid w:val="2D0A773C"/>
    <w:rsid w:val="2E756E38"/>
    <w:rsid w:val="2F11500F"/>
    <w:rsid w:val="2F1E4C78"/>
    <w:rsid w:val="2F424D25"/>
    <w:rsid w:val="2F4D10A4"/>
    <w:rsid w:val="2FAF182F"/>
    <w:rsid w:val="2FD8767E"/>
    <w:rsid w:val="2FDC04FF"/>
    <w:rsid w:val="302C1C62"/>
    <w:rsid w:val="304573D7"/>
    <w:rsid w:val="307F0807"/>
    <w:rsid w:val="30B66C50"/>
    <w:rsid w:val="30D05E2A"/>
    <w:rsid w:val="30F2476F"/>
    <w:rsid w:val="30FE24CC"/>
    <w:rsid w:val="310C57EA"/>
    <w:rsid w:val="311C483E"/>
    <w:rsid w:val="31634C13"/>
    <w:rsid w:val="319779EB"/>
    <w:rsid w:val="31BA0B1D"/>
    <w:rsid w:val="31D643AB"/>
    <w:rsid w:val="323D5738"/>
    <w:rsid w:val="324F6C17"/>
    <w:rsid w:val="3269616D"/>
    <w:rsid w:val="32F049AC"/>
    <w:rsid w:val="330C3E5D"/>
    <w:rsid w:val="3344327C"/>
    <w:rsid w:val="337524F9"/>
    <w:rsid w:val="340547BA"/>
    <w:rsid w:val="343B38F8"/>
    <w:rsid w:val="34415FD1"/>
    <w:rsid w:val="349A13A6"/>
    <w:rsid w:val="349A6F52"/>
    <w:rsid w:val="34B90908"/>
    <w:rsid w:val="34E00D83"/>
    <w:rsid w:val="34F211E2"/>
    <w:rsid w:val="34FB69F8"/>
    <w:rsid w:val="353D61D5"/>
    <w:rsid w:val="358C76F9"/>
    <w:rsid w:val="35A8649C"/>
    <w:rsid w:val="35AB40FB"/>
    <w:rsid w:val="35C63227"/>
    <w:rsid w:val="35CD3495"/>
    <w:rsid w:val="36074720"/>
    <w:rsid w:val="36147C3A"/>
    <w:rsid w:val="36762815"/>
    <w:rsid w:val="36915B95"/>
    <w:rsid w:val="36B073C9"/>
    <w:rsid w:val="36C14B8A"/>
    <w:rsid w:val="36C61476"/>
    <w:rsid w:val="36D63520"/>
    <w:rsid w:val="36D861B6"/>
    <w:rsid w:val="37022AAB"/>
    <w:rsid w:val="37140977"/>
    <w:rsid w:val="374434A1"/>
    <w:rsid w:val="375119A3"/>
    <w:rsid w:val="37922808"/>
    <w:rsid w:val="3792460F"/>
    <w:rsid w:val="37B7226F"/>
    <w:rsid w:val="37C6113D"/>
    <w:rsid w:val="37FA7392"/>
    <w:rsid w:val="38170F5F"/>
    <w:rsid w:val="385C3485"/>
    <w:rsid w:val="38E70267"/>
    <w:rsid w:val="393A72CE"/>
    <w:rsid w:val="39B769CD"/>
    <w:rsid w:val="39BB78A4"/>
    <w:rsid w:val="39CD2AE4"/>
    <w:rsid w:val="39F07CBA"/>
    <w:rsid w:val="3A085004"/>
    <w:rsid w:val="3A7909FE"/>
    <w:rsid w:val="3A8D6BA2"/>
    <w:rsid w:val="3AA2204D"/>
    <w:rsid w:val="3ACC2A37"/>
    <w:rsid w:val="3AD036C7"/>
    <w:rsid w:val="3B4F0A10"/>
    <w:rsid w:val="3B724967"/>
    <w:rsid w:val="3BD55DB3"/>
    <w:rsid w:val="3C4B388E"/>
    <w:rsid w:val="3C6E4EC6"/>
    <w:rsid w:val="3C8B37F6"/>
    <w:rsid w:val="3D07115F"/>
    <w:rsid w:val="3D7B5AED"/>
    <w:rsid w:val="3DAB1824"/>
    <w:rsid w:val="3DD523E4"/>
    <w:rsid w:val="3DD8075A"/>
    <w:rsid w:val="3DE50983"/>
    <w:rsid w:val="3E291BAB"/>
    <w:rsid w:val="3E4809FB"/>
    <w:rsid w:val="3ECC2AA4"/>
    <w:rsid w:val="3EF270AB"/>
    <w:rsid w:val="3F03760D"/>
    <w:rsid w:val="3F3106BC"/>
    <w:rsid w:val="3F4B751F"/>
    <w:rsid w:val="3F5C3BF1"/>
    <w:rsid w:val="3F83458B"/>
    <w:rsid w:val="3F9115F7"/>
    <w:rsid w:val="3F9133A5"/>
    <w:rsid w:val="3FD03651"/>
    <w:rsid w:val="3FE56E6B"/>
    <w:rsid w:val="3FF91230"/>
    <w:rsid w:val="40727B15"/>
    <w:rsid w:val="40D00599"/>
    <w:rsid w:val="40D043A1"/>
    <w:rsid w:val="40E65973"/>
    <w:rsid w:val="41854772"/>
    <w:rsid w:val="418C2711"/>
    <w:rsid w:val="41A309A5"/>
    <w:rsid w:val="43776952"/>
    <w:rsid w:val="4398505C"/>
    <w:rsid w:val="43E866AB"/>
    <w:rsid w:val="43EE0680"/>
    <w:rsid w:val="44612F68"/>
    <w:rsid w:val="450100F6"/>
    <w:rsid w:val="45145EB0"/>
    <w:rsid w:val="451A3E3D"/>
    <w:rsid w:val="452C2A67"/>
    <w:rsid w:val="459915A9"/>
    <w:rsid w:val="461C3792"/>
    <w:rsid w:val="46700FD7"/>
    <w:rsid w:val="469F2E80"/>
    <w:rsid w:val="46A75DDE"/>
    <w:rsid w:val="46F44956"/>
    <w:rsid w:val="47070693"/>
    <w:rsid w:val="474B1654"/>
    <w:rsid w:val="47563119"/>
    <w:rsid w:val="47841A42"/>
    <w:rsid w:val="47BC323F"/>
    <w:rsid w:val="47E831C4"/>
    <w:rsid w:val="488F0297"/>
    <w:rsid w:val="496D40F6"/>
    <w:rsid w:val="49921A68"/>
    <w:rsid w:val="49BF4C29"/>
    <w:rsid w:val="49CA4D1C"/>
    <w:rsid w:val="4A6022F2"/>
    <w:rsid w:val="4A653DAC"/>
    <w:rsid w:val="4A8F5301"/>
    <w:rsid w:val="4ABF78B5"/>
    <w:rsid w:val="4B3B742A"/>
    <w:rsid w:val="4B3D2633"/>
    <w:rsid w:val="4BA3306A"/>
    <w:rsid w:val="4C7622A1"/>
    <w:rsid w:val="4CE74F4D"/>
    <w:rsid w:val="4D0478AD"/>
    <w:rsid w:val="4D5F2A0D"/>
    <w:rsid w:val="4D687F59"/>
    <w:rsid w:val="4D9401C7"/>
    <w:rsid w:val="4D9E1AAF"/>
    <w:rsid w:val="4DA56155"/>
    <w:rsid w:val="4DEF230B"/>
    <w:rsid w:val="4E610D40"/>
    <w:rsid w:val="4E6B74B7"/>
    <w:rsid w:val="4E807F0C"/>
    <w:rsid w:val="4EBB0839"/>
    <w:rsid w:val="4EF63225"/>
    <w:rsid w:val="4F1D6A04"/>
    <w:rsid w:val="4F317050"/>
    <w:rsid w:val="4F667B1D"/>
    <w:rsid w:val="4F843B05"/>
    <w:rsid w:val="4FDA1FC0"/>
    <w:rsid w:val="4FFD05E3"/>
    <w:rsid w:val="50011668"/>
    <w:rsid w:val="508F74DF"/>
    <w:rsid w:val="50950D75"/>
    <w:rsid w:val="50AE2C1D"/>
    <w:rsid w:val="51170B7D"/>
    <w:rsid w:val="51480F25"/>
    <w:rsid w:val="51BE3B62"/>
    <w:rsid w:val="51E16D7A"/>
    <w:rsid w:val="5205398D"/>
    <w:rsid w:val="52245352"/>
    <w:rsid w:val="528D20F2"/>
    <w:rsid w:val="53056D15"/>
    <w:rsid w:val="53180858"/>
    <w:rsid w:val="532C6FFB"/>
    <w:rsid w:val="53422EDD"/>
    <w:rsid w:val="534B315E"/>
    <w:rsid w:val="536342A7"/>
    <w:rsid w:val="547A66A6"/>
    <w:rsid w:val="54907C78"/>
    <w:rsid w:val="54C81066"/>
    <w:rsid w:val="54F97BC2"/>
    <w:rsid w:val="55287EB0"/>
    <w:rsid w:val="55A91450"/>
    <w:rsid w:val="55CD3FF9"/>
    <w:rsid w:val="55EB4501"/>
    <w:rsid w:val="55F579EA"/>
    <w:rsid w:val="561A3C9D"/>
    <w:rsid w:val="56486A5C"/>
    <w:rsid w:val="565E3BB2"/>
    <w:rsid w:val="567C5E92"/>
    <w:rsid w:val="567F02CA"/>
    <w:rsid w:val="56B61523"/>
    <w:rsid w:val="56EB3FA6"/>
    <w:rsid w:val="574C2E33"/>
    <w:rsid w:val="57566EE4"/>
    <w:rsid w:val="57914433"/>
    <w:rsid w:val="57A625F0"/>
    <w:rsid w:val="57AA31DF"/>
    <w:rsid w:val="57CB3C90"/>
    <w:rsid w:val="5809221B"/>
    <w:rsid w:val="58171515"/>
    <w:rsid w:val="581A4808"/>
    <w:rsid w:val="58534956"/>
    <w:rsid w:val="585676FE"/>
    <w:rsid w:val="58FB7589"/>
    <w:rsid w:val="591E1CF6"/>
    <w:rsid w:val="59292657"/>
    <w:rsid w:val="59424D16"/>
    <w:rsid w:val="59723DD9"/>
    <w:rsid w:val="598002BB"/>
    <w:rsid w:val="59E01492"/>
    <w:rsid w:val="59F9006D"/>
    <w:rsid w:val="5A170D54"/>
    <w:rsid w:val="5A206B9E"/>
    <w:rsid w:val="5AAA3A5A"/>
    <w:rsid w:val="5B26639D"/>
    <w:rsid w:val="5B272245"/>
    <w:rsid w:val="5B616742"/>
    <w:rsid w:val="5B8B6320"/>
    <w:rsid w:val="5B9300A3"/>
    <w:rsid w:val="5B95722A"/>
    <w:rsid w:val="5C152CAE"/>
    <w:rsid w:val="5C553A88"/>
    <w:rsid w:val="5C5D161A"/>
    <w:rsid w:val="5C5E240A"/>
    <w:rsid w:val="5CAC0DCD"/>
    <w:rsid w:val="5CB5377E"/>
    <w:rsid w:val="5CE768A3"/>
    <w:rsid w:val="5D97131D"/>
    <w:rsid w:val="5E45203A"/>
    <w:rsid w:val="5E552D3D"/>
    <w:rsid w:val="5E604197"/>
    <w:rsid w:val="5E7C1536"/>
    <w:rsid w:val="5EB235CD"/>
    <w:rsid w:val="5EDD1D0C"/>
    <w:rsid w:val="5F6D237E"/>
    <w:rsid w:val="5F6F07F2"/>
    <w:rsid w:val="5F7008CA"/>
    <w:rsid w:val="5FB121F9"/>
    <w:rsid w:val="5FBD18DD"/>
    <w:rsid w:val="5FCA0941"/>
    <w:rsid w:val="5FE8488B"/>
    <w:rsid w:val="60203298"/>
    <w:rsid w:val="606376EF"/>
    <w:rsid w:val="60B93CBC"/>
    <w:rsid w:val="60E40507"/>
    <w:rsid w:val="60ED410B"/>
    <w:rsid w:val="60F423F6"/>
    <w:rsid w:val="60FD739F"/>
    <w:rsid w:val="6155202D"/>
    <w:rsid w:val="6167640A"/>
    <w:rsid w:val="61DC094F"/>
    <w:rsid w:val="61F94706"/>
    <w:rsid w:val="625C0647"/>
    <w:rsid w:val="62FD6F81"/>
    <w:rsid w:val="634448EB"/>
    <w:rsid w:val="636E4360"/>
    <w:rsid w:val="63A62813"/>
    <w:rsid w:val="63A63014"/>
    <w:rsid w:val="63B91E68"/>
    <w:rsid w:val="63C16462"/>
    <w:rsid w:val="63D464D8"/>
    <w:rsid w:val="649B41FB"/>
    <w:rsid w:val="64B81FCE"/>
    <w:rsid w:val="64DE7D51"/>
    <w:rsid w:val="652428A6"/>
    <w:rsid w:val="655A63BE"/>
    <w:rsid w:val="657722A0"/>
    <w:rsid w:val="657E3510"/>
    <w:rsid w:val="66112E18"/>
    <w:rsid w:val="66214D46"/>
    <w:rsid w:val="66706186"/>
    <w:rsid w:val="66923EF6"/>
    <w:rsid w:val="66AB0941"/>
    <w:rsid w:val="66B21D89"/>
    <w:rsid w:val="6755307B"/>
    <w:rsid w:val="679F0250"/>
    <w:rsid w:val="67DA7730"/>
    <w:rsid w:val="67F26828"/>
    <w:rsid w:val="68024591"/>
    <w:rsid w:val="68093DA9"/>
    <w:rsid w:val="683D0E75"/>
    <w:rsid w:val="68472A62"/>
    <w:rsid w:val="68703F46"/>
    <w:rsid w:val="688B10CE"/>
    <w:rsid w:val="68911853"/>
    <w:rsid w:val="68AE6D79"/>
    <w:rsid w:val="68BD247F"/>
    <w:rsid w:val="69153AA6"/>
    <w:rsid w:val="695B21AB"/>
    <w:rsid w:val="69827128"/>
    <w:rsid w:val="699A6A5F"/>
    <w:rsid w:val="699E2D22"/>
    <w:rsid w:val="69CD2C8A"/>
    <w:rsid w:val="69D1246D"/>
    <w:rsid w:val="6A6B09B3"/>
    <w:rsid w:val="6A6B466F"/>
    <w:rsid w:val="6A7A1C8C"/>
    <w:rsid w:val="6AB40531"/>
    <w:rsid w:val="6C0C559F"/>
    <w:rsid w:val="6CA67BE1"/>
    <w:rsid w:val="6CC04577"/>
    <w:rsid w:val="6CEC2362"/>
    <w:rsid w:val="6D4D2752"/>
    <w:rsid w:val="6DF30A39"/>
    <w:rsid w:val="6DF3366F"/>
    <w:rsid w:val="6E322969"/>
    <w:rsid w:val="6E3E54B1"/>
    <w:rsid w:val="6E6A23B4"/>
    <w:rsid w:val="6E6D34B7"/>
    <w:rsid w:val="6E7F18A8"/>
    <w:rsid w:val="6EB707DF"/>
    <w:rsid w:val="6ECE1671"/>
    <w:rsid w:val="6EFC068A"/>
    <w:rsid w:val="6F0C6945"/>
    <w:rsid w:val="6F813A2F"/>
    <w:rsid w:val="6F9564CF"/>
    <w:rsid w:val="6FBC1D1B"/>
    <w:rsid w:val="6FC472B0"/>
    <w:rsid w:val="6FE73EE6"/>
    <w:rsid w:val="6FED1473"/>
    <w:rsid w:val="6FF45879"/>
    <w:rsid w:val="700F1F41"/>
    <w:rsid w:val="702623A2"/>
    <w:rsid w:val="704936A5"/>
    <w:rsid w:val="704D7FCB"/>
    <w:rsid w:val="70776D5C"/>
    <w:rsid w:val="70A6610B"/>
    <w:rsid w:val="716F79A2"/>
    <w:rsid w:val="71A87AFB"/>
    <w:rsid w:val="71D72181"/>
    <w:rsid w:val="720F644D"/>
    <w:rsid w:val="721A117E"/>
    <w:rsid w:val="728E5C52"/>
    <w:rsid w:val="7297119A"/>
    <w:rsid w:val="72DF364A"/>
    <w:rsid w:val="72F2783D"/>
    <w:rsid w:val="7371446F"/>
    <w:rsid w:val="73FA64D3"/>
    <w:rsid w:val="74393D58"/>
    <w:rsid w:val="74630AF7"/>
    <w:rsid w:val="74A5653F"/>
    <w:rsid w:val="74B55509"/>
    <w:rsid w:val="74F82DBF"/>
    <w:rsid w:val="753928ED"/>
    <w:rsid w:val="75E93591"/>
    <w:rsid w:val="76122B65"/>
    <w:rsid w:val="76176851"/>
    <w:rsid w:val="761B7C6C"/>
    <w:rsid w:val="763B3815"/>
    <w:rsid w:val="764C3824"/>
    <w:rsid w:val="76856555"/>
    <w:rsid w:val="76CC2A32"/>
    <w:rsid w:val="77242776"/>
    <w:rsid w:val="774F62C3"/>
    <w:rsid w:val="77600AD5"/>
    <w:rsid w:val="77903967"/>
    <w:rsid w:val="77BD2282"/>
    <w:rsid w:val="77FB7D28"/>
    <w:rsid w:val="780D6FDD"/>
    <w:rsid w:val="781E152D"/>
    <w:rsid w:val="78540BEB"/>
    <w:rsid w:val="785A16D9"/>
    <w:rsid w:val="78614368"/>
    <w:rsid w:val="787B46A0"/>
    <w:rsid w:val="788452B6"/>
    <w:rsid w:val="78B258BF"/>
    <w:rsid w:val="79024163"/>
    <w:rsid w:val="792873DB"/>
    <w:rsid w:val="79507B41"/>
    <w:rsid w:val="796D0BDE"/>
    <w:rsid w:val="796D6FED"/>
    <w:rsid w:val="7975115B"/>
    <w:rsid w:val="79827F4B"/>
    <w:rsid w:val="799E19E6"/>
    <w:rsid w:val="79EC38CA"/>
    <w:rsid w:val="79FB5FF8"/>
    <w:rsid w:val="7A736A8F"/>
    <w:rsid w:val="7AB6707F"/>
    <w:rsid w:val="7AC75A3F"/>
    <w:rsid w:val="7B3253D8"/>
    <w:rsid w:val="7B341A8B"/>
    <w:rsid w:val="7BB2006B"/>
    <w:rsid w:val="7BB24000"/>
    <w:rsid w:val="7BB756AC"/>
    <w:rsid w:val="7C3F0E1C"/>
    <w:rsid w:val="7C7F3FAA"/>
    <w:rsid w:val="7C9601BC"/>
    <w:rsid w:val="7D764BEC"/>
    <w:rsid w:val="7D823D52"/>
    <w:rsid w:val="7DC843FF"/>
    <w:rsid w:val="7E2B6198"/>
    <w:rsid w:val="7E69189D"/>
    <w:rsid w:val="7E7E3A2F"/>
    <w:rsid w:val="7E9310E9"/>
    <w:rsid w:val="7EA151FC"/>
    <w:rsid w:val="7EDC4584"/>
    <w:rsid w:val="7EF733CC"/>
    <w:rsid w:val="7F2735DB"/>
    <w:rsid w:val="7F5C1E83"/>
    <w:rsid w:val="7F9A26ED"/>
    <w:rsid w:val="7FC33DA1"/>
    <w:rsid w:val="7FD037C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仿宋_GB2312" w:cs="黑体"/>
      <w:kern w:val="2"/>
      <w:sz w:val="32"/>
      <w:szCs w:val="22"/>
      <w:lang w:val="en-US" w:eastAsia="zh-CN" w:bidi="ar-SA"/>
    </w:rPr>
  </w:style>
  <w:style w:type="character" w:default="1" w:styleId="10">
    <w:name w:val="Default Paragraph Font"/>
    <w:unhideWhenUsed/>
    <w:qFormat/>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styleId="2">
    <w:name w:val="annotation text"/>
    <w:basedOn w:val="1"/>
    <w:link w:val="51"/>
    <w:unhideWhenUsed/>
    <w:qFormat/>
    <w:uiPriority w:val="0"/>
    <w:pPr>
      <w:jc w:val="left"/>
    </w:pPr>
    <w:rPr>
      <w:rFonts w:ascii="Times New Roman" w:hAnsi="Times New Roman" w:cs="Times New Roman"/>
      <w:szCs w:val="20"/>
    </w:rPr>
  </w:style>
  <w:style w:type="paragraph" w:styleId="3">
    <w:name w:val="Balloon Text"/>
    <w:basedOn w:val="1"/>
    <w:link w:val="53"/>
    <w:unhideWhenUsed/>
    <w:qFormat/>
    <w:uiPriority w:val="99"/>
    <w:rPr>
      <w:sz w:val="18"/>
      <w:szCs w:val="18"/>
    </w:rPr>
  </w:style>
  <w:style w:type="paragraph" w:styleId="4">
    <w:name w:val="footer"/>
    <w:basedOn w:val="1"/>
    <w:link w:val="55"/>
    <w:unhideWhenUsed/>
    <w:qFormat/>
    <w:uiPriority w:val="99"/>
    <w:pPr>
      <w:tabs>
        <w:tab w:val="center" w:pos="4153"/>
        <w:tab w:val="right" w:pos="8306"/>
      </w:tabs>
      <w:snapToGrid w:val="0"/>
      <w:jc w:val="left"/>
    </w:pPr>
    <w:rPr>
      <w:sz w:val="18"/>
      <w:szCs w:val="18"/>
    </w:rPr>
  </w:style>
  <w:style w:type="paragraph" w:styleId="5">
    <w:name w:val="header"/>
    <w:basedOn w:val="1"/>
    <w:link w:val="56"/>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HTML Preformatted"/>
    <w:basedOn w:val="1"/>
    <w:link w:val="58"/>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7">
    <w:name w:val="Normal (Web)"/>
    <w:basedOn w:val="1"/>
    <w:unhideWhenUsed/>
    <w:qFormat/>
    <w:uiPriority w:val="99"/>
    <w:pPr>
      <w:adjustRightInd/>
      <w:spacing w:before="100" w:beforeAutospacing="1" w:after="100" w:afterAutospacing="1" w:line="240" w:lineRule="auto"/>
      <w:jc w:val="left"/>
      <w:textAlignment w:val="auto"/>
    </w:pPr>
    <w:rPr>
      <w:sz w:val="24"/>
      <w:szCs w:val="24"/>
    </w:rPr>
  </w:style>
  <w:style w:type="table" w:styleId="9">
    <w:name w:val="Table Grid"/>
    <w:basedOn w:val="8"/>
    <w:qFormat/>
    <w:uiPriority w:val="59"/>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annotation reference"/>
    <w:basedOn w:val="10"/>
    <w:unhideWhenUsed/>
    <w:qFormat/>
    <w:uiPriority w:val="0"/>
    <w:rPr>
      <w:sz w:val="21"/>
      <w:szCs w:val="21"/>
    </w:rPr>
  </w:style>
  <w:style w:type="paragraph" w:customStyle="1" w:styleId="12">
    <w:name w:val="annotation textdd5e9357"/>
    <w:basedOn w:val="13"/>
    <w:link w:val="35"/>
    <w:qFormat/>
    <w:uiPriority w:val="0"/>
    <w:pPr>
      <w:jc w:val="left"/>
    </w:pPr>
    <w:rPr>
      <w:rFonts w:ascii="Times New Roman" w:hAnsi="Times New Roman" w:cs="Times New Roman"/>
      <w:szCs w:val="20"/>
    </w:rPr>
  </w:style>
  <w:style w:type="paragraph" w:customStyle="1" w:styleId="13">
    <w:name w:val="Normal703617f9"/>
    <w:qFormat/>
    <w:uiPriority w:val="0"/>
    <w:pPr>
      <w:widowControl w:val="0"/>
      <w:jc w:val="both"/>
    </w:pPr>
    <w:rPr>
      <w:rFonts w:ascii="Calibri" w:hAnsi="Calibri" w:eastAsia="仿宋_GB2312" w:cs="黑体"/>
      <w:sz w:val="32"/>
      <w:lang w:val="en-US" w:eastAsia="zh-CN" w:bidi="ar-SA"/>
    </w:rPr>
  </w:style>
  <w:style w:type="paragraph" w:customStyle="1" w:styleId="14">
    <w:name w:val="HTML Preformattedd6571327"/>
    <w:basedOn w:val="13"/>
    <w:link w:val="39"/>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customStyle="1" w:styleId="15">
    <w:name w:val="正文1"/>
    <w:qFormat/>
    <w:uiPriority w:val="0"/>
    <w:pPr>
      <w:jc w:val="both"/>
    </w:pPr>
    <w:rPr>
      <w:rFonts w:ascii="Calibri" w:hAnsi="Calibri" w:eastAsia="宋体" w:cs="Calibri"/>
      <w:kern w:val="2"/>
      <w:sz w:val="21"/>
      <w:szCs w:val="21"/>
      <w:lang w:val="en-US" w:eastAsia="zh-CN" w:bidi="ar-SA"/>
    </w:rPr>
  </w:style>
  <w:style w:type="paragraph" w:customStyle="1" w:styleId="16">
    <w:name w:val="2021文书-标题"/>
    <w:qFormat/>
    <w:uiPriority w:val="0"/>
    <w:pPr>
      <w:spacing w:line="600" w:lineRule="exact"/>
      <w:jc w:val="center"/>
    </w:pPr>
    <w:rPr>
      <w:rFonts w:ascii="Times New Roman" w:hAnsi="Times New Roman" w:eastAsia="方正小标宋简体" w:cs="仿宋_GB2312"/>
      <w:kern w:val="2"/>
      <w:sz w:val="44"/>
      <w:szCs w:val="22"/>
      <w:lang w:val="en-US" w:eastAsia="zh-CN" w:bidi="ar-SA"/>
    </w:rPr>
  </w:style>
  <w:style w:type="paragraph" w:customStyle="1" w:styleId="17">
    <w:name w:val="2021文书-文号"/>
    <w:qFormat/>
    <w:uiPriority w:val="0"/>
    <w:pPr>
      <w:spacing w:line="600" w:lineRule="exact"/>
      <w:jc w:val="center"/>
    </w:pPr>
    <w:rPr>
      <w:rFonts w:ascii="Times New Roman" w:hAnsi="Times New Roman" w:eastAsia="仿宋_GB2312" w:cs="仿宋_GB2312"/>
      <w:kern w:val="2"/>
      <w:sz w:val="32"/>
      <w:szCs w:val="22"/>
      <w:lang w:val="en-US" w:eastAsia="zh-CN" w:bidi="ar-SA"/>
    </w:rPr>
  </w:style>
  <w:style w:type="paragraph" w:customStyle="1" w:styleId="18">
    <w:name w:val="2021文书-正文"/>
    <w:qFormat/>
    <w:uiPriority w:val="0"/>
    <w:pPr>
      <w:wordWrap w:val="0"/>
      <w:spacing w:line="600" w:lineRule="exact"/>
      <w:ind w:firstLine="200" w:firstLineChars="200"/>
      <w:jc w:val="both"/>
    </w:pPr>
    <w:rPr>
      <w:rFonts w:ascii="Times New Roman" w:hAnsi="Times New Roman" w:eastAsia="仿宋_GB2312" w:cs="仿宋_GB2312"/>
      <w:kern w:val="2"/>
      <w:sz w:val="32"/>
      <w:szCs w:val="22"/>
      <w:lang w:val="en-US" w:eastAsia="zh-CN" w:bidi="ar-SA"/>
    </w:rPr>
  </w:style>
  <w:style w:type="paragraph" w:customStyle="1" w:styleId="19">
    <w:name w:val="2021文书-页码"/>
    <w:qFormat/>
    <w:uiPriority w:val="0"/>
    <w:pPr>
      <w:spacing w:line="600" w:lineRule="exact"/>
      <w:jc w:val="center"/>
    </w:pPr>
    <w:rPr>
      <w:rFonts w:ascii="Times New Roman" w:hAnsi="Times New Roman" w:eastAsia="仿宋_GB2312" w:cs="仿宋_GB2312"/>
      <w:kern w:val="2"/>
      <w:sz w:val="28"/>
      <w:szCs w:val="22"/>
      <w:lang w:val="en-US" w:eastAsia="zh-CN" w:bidi="ar-SA"/>
    </w:rPr>
  </w:style>
  <w:style w:type="paragraph" w:customStyle="1" w:styleId="20">
    <w:name w:val="2021文书-正文（无缩进）"/>
    <w:qFormat/>
    <w:uiPriority w:val="0"/>
    <w:pPr>
      <w:wordWrap w:val="0"/>
      <w:spacing w:line="600" w:lineRule="exact"/>
      <w:jc w:val="both"/>
    </w:pPr>
    <w:rPr>
      <w:rFonts w:ascii="Times New Roman" w:hAnsi="Times New Roman" w:eastAsia="仿宋_GB2312" w:cs="仿宋_GB2312"/>
      <w:kern w:val="2"/>
      <w:sz w:val="32"/>
      <w:szCs w:val="22"/>
      <w:lang w:val="en-US" w:eastAsia="zh-CN" w:bidi="ar-SA"/>
    </w:rPr>
  </w:style>
  <w:style w:type="paragraph" w:customStyle="1" w:styleId="21">
    <w:name w:val="Date0a2390ca"/>
    <w:basedOn w:val="13"/>
    <w:next w:val="1"/>
    <w:unhideWhenUsed/>
    <w:qFormat/>
    <w:uiPriority w:val="99"/>
    <w:pPr>
      <w:ind w:left="100" w:leftChars="2500"/>
    </w:pPr>
  </w:style>
  <w:style w:type="paragraph" w:customStyle="1" w:styleId="22">
    <w:name w:val="headerce8f5ef7"/>
    <w:basedOn w:val="13"/>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23">
    <w:name w:val="footer0e897dbe"/>
    <w:basedOn w:val="13"/>
    <w:unhideWhenUsed/>
    <w:qFormat/>
    <w:uiPriority w:val="99"/>
    <w:pPr>
      <w:tabs>
        <w:tab w:val="center" w:pos="4153"/>
        <w:tab w:val="right" w:pos="8306"/>
      </w:tabs>
      <w:snapToGrid w:val="0"/>
      <w:jc w:val="left"/>
    </w:pPr>
    <w:rPr>
      <w:sz w:val="18"/>
      <w:szCs w:val="18"/>
    </w:rPr>
  </w:style>
  <w:style w:type="paragraph" w:customStyle="1" w:styleId="24">
    <w:name w:val="annotation subjectad"/>
    <w:basedOn w:val="12"/>
    <w:next w:val="2"/>
    <w:link w:val="46"/>
    <w:unhideWhenUsed/>
    <w:qFormat/>
    <w:uiPriority w:val="99"/>
    <w:rPr>
      <w:rFonts w:ascii="Calibri" w:hAnsi="Calibri" w:cs="黑体"/>
      <w:b/>
      <w:bCs/>
      <w:szCs w:val="22"/>
    </w:rPr>
  </w:style>
  <w:style w:type="paragraph" w:customStyle="1" w:styleId="25">
    <w:name w:val="Balloon Textaf"/>
    <w:basedOn w:val="13"/>
    <w:link w:val="47"/>
    <w:unhideWhenUsed/>
    <w:qFormat/>
    <w:uiPriority w:val="99"/>
    <w:rPr>
      <w:sz w:val="18"/>
      <w:szCs w:val="18"/>
    </w:rPr>
  </w:style>
  <w:style w:type="paragraph" w:customStyle="1" w:styleId="26">
    <w:name w:val="Normal5a869b93"/>
    <w:qFormat/>
    <w:uiPriority w:val="0"/>
    <w:pPr>
      <w:widowControl w:val="0"/>
      <w:jc w:val="both"/>
    </w:pPr>
    <w:rPr>
      <w:rFonts w:ascii="Calibri" w:hAnsi="Calibri" w:eastAsia="仿宋_GB2312" w:cs="黑体"/>
      <w:sz w:val="32"/>
      <w:lang w:val="en-US" w:eastAsia="zh-CN" w:bidi="ar-SA"/>
    </w:rPr>
  </w:style>
  <w:style w:type="paragraph" w:customStyle="1" w:styleId="27">
    <w:name w:val="annotation textc8cbcd44"/>
    <w:basedOn w:val="26"/>
    <w:qFormat/>
    <w:uiPriority w:val="0"/>
    <w:pPr>
      <w:jc w:val="left"/>
    </w:pPr>
    <w:rPr>
      <w:rFonts w:ascii="Times New Roman" w:hAnsi="Times New Roman" w:cs="Times New Roman"/>
      <w:szCs w:val="20"/>
    </w:rPr>
  </w:style>
  <w:style w:type="paragraph" w:customStyle="1" w:styleId="28">
    <w:name w:val="Date11747ce4"/>
    <w:basedOn w:val="26"/>
    <w:next w:val="1"/>
    <w:unhideWhenUsed/>
    <w:qFormat/>
    <w:uiPriority w:val="99"/>
    <w:pPr>
      <w:ind w:left="100" w:leftChars="2500"/>
    </w:pPr>
  </w:style>
  <w:style w:type="paragraph" w:customStyle="1" w:styleId="29">
    <w:name w:val="header48ee081a"/>
    <w:basedOn w:val="26"/>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30">
    <w:name w:val="footer2b1bb09a"/>
    <w:basedOn w:val="26"/>
    <w:unhideWhenUsed/>
    <w:qFormat/>
    <w:uiPriority w:val="99"/>
    <w:pPr>
      <w:tabs>
        <w:tab w:val="center" w:pos="4153"/>
        <w:tab w:val="right" w:pos="8306"/>
      </w:tabs>
      <w:snapToGrid w:val="0"/>
      <w:jc w:val="left"/>
    </w:pPr>
    <w:rPr>
      <w:sz w:val="18"/>
      <w:szCs w:val="18"/>
    </w:rPr>
  </w:style>
  <w:style w:type="paragraph" w:customStyle="1" w:styleId="31">
    <w:name w:val="annotation subject7134fe47"/>
    <w:basedOn w:val="27"/>
    <w:next w:val="2"/>
    <w:unhideWhenUsed/>
    <w:qFormat/>
    <w:uiPriority w:val="99"/>
    <w:rPr>
      <w:rFonts w:ascii="Calibri" w:hAnsi="Calibri" w:cs="黑体"/>
      <w:b/>
      <w:bCs/>
      <w:szCs w:val="22"/>
    </w:rPr>
  </w:style>
  <w:style w:type="paragraph" w:customStyle="1" w:styleId="32">
    <w:name w:val="Balloon Text26661144"/>
    <w:basedOn w:val="26"/>
    <w:unhideWhenUsed/>
    <w:qFormat/>
    <w:uiPriority w:val="99"/>
    <w:rPr>
      <w:sz w:val="18"/>
      <w:szCs w:val="18"/>
    </w:rPr>
  </w:style>
  <w:style w:type="paragraph" w:customStyle="1" w:styleId="33">
    <w:name w:val="HTML Preformatted5c68b7a8"/>
    <w:basedOn w:val="26"/>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customStyle="1" w:styleId="34">
    <w:name w:val="Normala"/>
    <w:qFormat/>
    <w:uiPriority w:val="0"/>
    <w:pPr>
      <w:widowControl w:val="0"/>
      <w:jc w:val="both"/>
    </w:pPr>
    <w:rPr>
      <w:rFonts w:ascii="等线" w:hAnsi="等线" w:eastAsia="仿宋_GB2312" w:cs="黑体"/>
      <w:sz w:val="32"/>
      <w:lang w:val="en-US" w:eastAsia="zh-CN" w:bidi="ar-SA"/>
    </w:rPr>
  </w:style>
  <w:style w:type="character" w:customStyle="1" w:styleId="35">
    <w:name w:val="批注文字 字符"/>
    <w:basedOn w:val="10"/>
    <w:link w:val="12"/>
    <w:qFormat/>
    <w:uiPriority w:val="0"/>
    <w:rPr>
      <w:rFonts w:ascii="Times New Roman" w:hAnsi="Times New Roman" w:eastAsia="仿宋_GB2312" w:cs="Times New Roman"/>
      <w:sz w:val="32"/>
      <w:szCs w:val="20"/>
    </w:rPr>
  </w:style>
  <w:style w:type="character" w:customStyle="1" w:styleId="36">
    <w:name w:val="批注框文本 字符"/>
    <w:basedOn w:val="10"/>
    <w:link w:val="3"/>
    <w:semiHidden/>
    <w:qFormat/>
    <w:uiPriority w:val="99"/>
    <w:rPr>
      <w:rFonts w:eastAsia="仿宋_GB2312"/>
      <w:sz w:val="18"/>
      <w:szCs w:val="18"/>
    </w:rPr>
  </w:style>
  <w:style w:type="character" w:customStyle="1" w:styleId="37">
    <w:name w:val="页眉 字符"/>
    <w:basedOn w:val="10"/>
    <w:link w:val="5"/>
    <w:qFormat/>
    <w:uiPriority w:val="99"/>
    <w:rPr>
      <w:rFonts w:eastAsia="仿宋_GB2312"/>
      <w:sz w:val="18"/>
      <w:szCs w:val="18"/>
    </w:rPr>
  </w:style>
  <w:style w:type="character" w:customStyle="1" w:styleId="38">
    <w:name w:val="页脚 字符"/>
    <w:basedOn w:val="10"/>
    <w:link w:val="4"/>
    <w:qFormat/>
    <w:uiPriority w:val="99"/>
    <w:rPr>
      <w:rFonts w:eastAsia="仿宋_GB2312"/>
      <w:sz w:val="18"/>
      <w:szCs w:val="18"/>
    </w:rPr>
  </w:style>
  <w:style w:type="character" w:customStyle="1" w:styleId="39">
    <w:name w:val="HTML 预设格式 字符"/>
    <w:basedOn w:val="10"/>
    <w:link w:val="14"/>
    <w:qFormat/>
    <w:uiPriority w:val="99"/>
    <w:rPr>
      <w:rFonts w:ascii="宋体" w:hAnsi="宋体" w:eastAsia="宋体" w:cs="宋体"/>
      <w:kern w:val="0"/>
      <w:sz w:val="24"/>
      <w:szCs w:val="24"/>
    </w:rPr>
  </w:style>
  <w:style w:type="character" w:customStyle="1" w:styleId="40">
    <w:name w:val="Default Paragraph Font157a5bfb"/>
    <w:unhideWhenUsed/>
    <w:qFormat/>
    <w:uiPriority w:val="1"/>
  </w:style>
  <w:style w:type="character" w:customStyle="1" w:styleId="41">
    <w:name w:val="批注文字 字符9256aa36"/>
    <w:basedOn w:val="40"/>
    <w:link w:val="2"/>
    <w:qFormat/>
    <w:uiPriority w:val="0"/>
    <w:rPr>
      <w:rFonts w:ascii="Times New Roman" w:hAnsi="Times New Roman" w:eastAsia="仿宋_GB2312" w:cs="Times New Roman"/>
      <w:sz w:val="32"/>
      <w:szCs w:val="20"/>
    </w:rPr>
  </w:style>
  <w:style w:type="character" w:customStyle="1" w:styleId="42">
    <w:name w:val="annotation referencecddaf5ff"/>
    <w:basedOn w:val="40"/>
    <w:unhideWhenUsed/>
    <w:qFormat/>
    <w:uiPriority w:val="0"/>
    <w:rPr>
      <w:sz w:val="21"/>
      <w:szCs w:val="21"/>
    </w:rPr>
  </w:style>
  <w:style w:type="character" w:customStyle="1" w:styleId="43">
    <w:name w:val="日期 字符67229b76"/>
    <w:basedOn w:val="40"/>
    <w:semiHidden/>
    <w:qFormat/>
    <w:uiPriority w:val="99"/>
    <w:rPr>
      <w:rFonts w:eastAsia="仿宋_GB2312"/>
      <w:sz w:val="32"/>
    </w:rPr>
  </w:style>
  <w:style w:type="character" w:customStyle="1" w:styleId="44">
    <w:name w:val="页眉 字符6aa97a30"/>
    <w:basedOn w:val="40"/>
    <w:qFormat/>
    <w:uiPriority w:val="99"/>
    <w:rPr>
      <w:rFonts w:eastAsia="仿宋_GB2312"/>
      <w:sz w:val="18"/>
      <w:szCs w:val="18"/>
    </w:rPr>
  </w:style>
  <w:style w:type="character" w:customStyle="1" w:styleId="45">
    <w:name w:val="页脚 字符54111029"/>
    <w:basedOn w:val="40"/>
    <w:qFormat/>
    <w:uiPriority w:val="99"/>
    <w:rPr>
      <w:rFonts w:eastAsia="仿宋_GB2312"/>
      <w:sz w:val="18"/>
      <w:szCs w:val="18"/>
    </w:rPr>
  </w:style>
  <w:style w:type="character" w:customStyle="1" w:styleId="46">
    <w:name w:val="批注主题 字符ae"/>
    <w:basedOn w:val="41"/>
    <w:link w:val="24"/>
    <w:semiHidden/>
    <w:qFormat/>
    <w:uiPriority w:val="99"/>
    <w:rPr>
      <w:rFonts w:ascii="Times New Roman" w:hAnsi="Times New Roman" w:eastAsia="仿宋_GB2312" w:cs="Times New Roman"/>
      <w:b/>
      <w:bCs/>
      <w:sz w:val="32"/>
      <w:szCs w:val="20"/>
    </w:rPr>
  </w:style>
  <w:style w:type="character" w:customStyle="1" w:styleId="47">
    <w:name w:val="批注框文本 字符af0"/>
    <w:basedOn w:val="40"/>
    <w:link w:val="25"/>
    <w:semiHidden/>
    <w:qFormat/>
    <w:uiPriority w:val="99"/>
    <w:rPr>
      <w:rFonts w:eastAsia="仿宋_GB2312"/>
      <w:sz w:val="18"/>
      <w:szCs w:val="18"/>
    </w:rPr>
  </w:style>
  <w:style w:type="character" w:customStyle="1" w:styleId="48">
    <w:name w:val="HTML 预设格式 字符bd3dc108"/>
    <w:basedOn w:val="40"/>
    <w:link w:val="6"/>
    <w:semiHidden/>
    <w:qFormat/>
    <w:uiPriority w:val="99"/>
    <w:rPr>
      <w:rFonts w:ascii="宋体" w:hAnsi="宋体" w:eastAsia="宋体" w:cs="宋体"/>
      <w:kern w:val="0"/>
      <w:sz w:val="24"/>
      <w:szCs w:val="24"/>
    </w:rPr>
  </w:style>
  <w:style w:type="character" w:customStyle="1" w:styleId="49">
    <w:name w:val="HTML CodeHTML1"/>
    <w:basedOn w:val="40"/>
    <w:unhideWhenUsed/>
    <w:qFormat/>
    <w:uiPriority w:val="99"/>
    <w:rPr>
      <w:rFonts w:ascii="宋体" w:hAnsi="宋体" w:eastAsia="宋体" w:cs="宋体"/>
      <w:sz w:val="24"/>
      <w:szCs w:val="24"/>
    </w:rPr>
  </w:style>
  <w:style w:type="character" w:customStyle="1" w:styleId="50">
    <w:name w:val="Default Paragraph Font8b09be92"/>
    <w:unhideWhenUsed/>
    <w:qFormat/>
    <w:uiPriority w:val="1"/>
  </w:style>
  <w:style w:type="character" w:customStyle="1" w:styleId="51">
    <w:name w:val="批注文字 CharChar"/>
    <w:basedOn w:val="50"/>
    <w:link w:val="2"/>
    <w:qFormat/>
    <w:uiPriority w:val="0"/>
    <w:rPr>
      <w:rFonts w:ascii="Times New Roman" w:hAnsi="Times New Roman" w:eastAsia="仿宋_GB2312" w:cs="Times New Roman"/>
      <w:sz w:val="32"/>
      <w:szCs w:val="20"/>
    </w:rPr>
  </w:style>
  <w:style w:type="character" w:customStyle="1" w:styleId="52">
    <w:name w:val="annotation referenceded15844"/>
    <w:basedOn w:val="50"/>
    <w:unhideWhenUsed/>
    <w:qFormat/>
    <w:uiPriority w:val="0"/>
    <w:rPr>
      <w:sz w:val="21"/>
      <w:szCs w:val="21"/>
    </w:rPr>
  </w:style>
  <w:style w:type="character" w:customStyle="1" w:styleId="53">
    <w:name w:val="日期 CharChar0"/>
    <w:basedOn w:val="50"/>
    <w:link w:val="3"/>
    <w:semiHidden/>
    <w:qFormat/>
    <w:uiPriority w:val="99"/>
    <w:rPr>
      <w:rFonts w:eastAsia="仿宋_GB2312"/>
      <w:sz w:val="32"/>
    </w:rPr>
  </w:style>
  <w:style w:type="character" w:customStyle="1" w:styleId="54">
    <w:name w:val="页眉 CharChar1"/>
    <w:basedOn w:val="50"/>
    <w:qFormat/>
    <w:uiPriority w:val="99"/>
    <w:rPr>
      <w:rFonts w:eastAsia="仿宋_GB2312"/>
      <w:sz w:val="18"/>
      <w:szCs w:val="18"/>
    </w:rPr>
  </w:style>
  <w:style w:type="character" w:customStyle="1" w:styleId="55">
    <w:name w:val="页脚 CharChar2"/>
    <w:basedOn w:val="50"/>
    <w:link w:val="4"/>
    <w:qFormat/>
    <w:uiPriority w:val="99"/>
    <w:rPr>
      <w:rFonts w:eastAsia="仿宋_GB2312"/>
      <w:sz w:val="18"/>
      <w:szCs w:val="18"/>
    </w:rPr>
  </w:style>
  <w:style w:type="character" w:customStyle="1" w:styleId="56">
    <w:name w:val="批注主题 CharChar3"/>
    <w:basedOn w:val="51"/>
    <w:link w:val="5"/>
    <w:semiHidden/>
    <w:qFormat/>
    <w:uiPriority w:val="99"/>
    <w:rPr>
      <w:rFonts w:ascii="Times New Roman" w:hAnsi="Times New Roman" w:eastAsia="仿宋_GB2312" w:cs="Times New Roman"/>
      <w:b/>
      <w:bCs/>
      <w:sz w:val="32"/>
      <w:szCs w:val="20"/>
    </w:rPr>
  </w:style>
  <w:style w:type="character" w:customStyle="1" w:styleId="57">
    <w:name w:val="批注框文本 CharChar4"/>
    <w:basedOn w:val="50"/>
    <w:semiHidden/>
    <w:qFormat/>
    <w:uiPriority w:val="99"/>
    <w:rPr>
      <w:rFonts w:eastAsia="仿宋_GB2312"/>
      <w:sz w:val="18"/>
      <w:szCs w:val="18"/>
    </w:rPr>
  </w:style>
  <w:style w:type="character" w:customStyle="1" w:styleId="58">
    <w:name w:val="HTML 预设格式 CharHTMLChar"/>
    <w:basedOn w:val="50"/>
    <w:link w:val="6"/>
    <w:semiHidden/>
    <w:qFormat/>
    <w:uiPriority w:val="99"/>
    <w:rPr>
      <w:rFonts w:ascii="宋体" w:hAnsi="宋体" w:eastAsia="宋体" w:cs="宋体"/>
      <w:kern w:val="0"/>
      <w:sz w:val="24"/>
      <w:szCs w:val="24"/>
    </w:rPr>
  </w:style>
  <w:style w:type="character" w:customStyle="1" w:styleId="59">
    <w:name w:val="HTML Code0629f290"/>
    <w:basedOn w:val="50"/>
    <w:unhideWhenUsed/>
    <w:qFormat/>
    <w:uiPriority w:val="99"/>
    <w:rPr>
      <w:rFonts w:ascii="宋体" w:hAnsi="宋体" w:eastAsia="宋体" w:cs="宋体"/>
      <w:sz w:val="24"/>
      <w:szCs w:val="24"/>
    </w:rPr>
  </w:style>
  <w:style w:type="table" w:customStyle="1" w:styleId="60">
    <w:name w:val="Normal Table1107f152"/>
    <w:unhideWhenUsed/>
    <w:qFormat/>
    <w:uiPriority w:val="99"/>
    <w:tblPr>
      <w:tblCellMar>
        <w:top w:w="0" w:type="dxa"/>
        <w:left w:w="108" w:type="dxa"/>
        <w:bottom w:w="0" w:type="dxa"/>
        <w:right w:w="108" w:type="dxa"/>
      </w:tblCellMar>
    </w:tblPr>
  </w:style>
  <w:style w:type="table" w:customStyle="1" w:styleId="61">
    <w:name w:val="Table Gride9aadcaf"/>
    <w:basedOn w:val="60"/>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2">
    <w:name w:val="Normal Table9d206ab8"/>
    <w:unhideWhenUsed/>
    <w:qFormat/>
    <w:uiPriority w:val="99"/>
    <w:tblPr>
      <w:tblCellMar>
        <w:top w:w="0" w:type="dxa"/>
        <w:left w:w="108" w:type="dxa"/>
        <w:bottom w:w="0" w:type="dxa"/>
        <w:right w:w="108" w:type="dxa"/>
      </w:tblCellMar>
    </w:tblPr>
  </w:style>
  <w:style w:type="table" w:customStyle="1" w:styleId="63">
    <w:name w:val="Table Grid9e5b32fe"/>
    <w:basedOn w:val="62"/>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4</Pages>
  <Words>2013</Words>
  <Characters>2158</Characters>
  <Lines>23</Lines>
  <Paragraphs>6</Paragraphs>
  <TotalTime>55</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2021-06-23T03:32:00Z</dcterms:created>
  <dc:creator>Administrator</dc:creator>
  <cp:lastModifiedBy>黄晓珂</cp:lastModifiedBy>
  <cp:lastPrinted>2023-09-27T06:50:00Z</cp:lastPrinted>
  <dcterms:modified xsi:type="dcterms:W3CDTF">2024-09-12T08:17:34Z</dcterms:modified>
  <dc:title>博罗县市场监督管理局行政处罚决定书</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y fmtid="{D5CDD505-2E9C-101B-9397-08002B2CF9AE}" pid="3" name="ICV">
    <vt:lpwstr>F02774E0BE804811B0AF5E887A0F5B31</vt:lpwstr>
  </property>
</Properties>
</file>