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EDA1B">
      <w:pPr>
        <w:spacing w:line="560" w:lineRule="exact"/>
        <w:rPr>
          <w:rFonts w:hint="eastAsia" w:ascii="黑体" w:hAnsi="黑体" w:eastAsia="仿宋_GB2312" w:cs="黑体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：</w:t>
      </w:r>
    </w:p>
    <w:p w14:paraId="59514F9E"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博罗县农业农村综合服务中心采购报价表</w:t>
      </w:r>
    </w:p>
    <w:p w14:paraId="6E0A4A79">
      <w:pPr>
        <w:pStyle w:val="2"/>
      </w:pPr>
    </w:p>
    <w:tbl>
      <w:tblPr>
        <w:tblStyle w:val="4"/>
        <w:tblW w:w="13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04"/>
        <w:gridCol w:w="1440"/>
        <w:gridCol w:w="1610"/>
        <w:gridCol w:w="2602"/>
        <w:gridCol w:w="950"/>
        <w:gridCol w:w="1083"/>
        <w:gridCol w:w="1250"/>
        <w:gridCol w:w="1167"/>
      </w:tblGrid>
      <w:tr w14:paraId="41A17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9" w:type="dxa"/>
            <w:vAlign w:val="center"/>
          </w:tcPr>
          <w:p w14:paraId="2CC2679D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物资名称</w:t>
            </w:r>
          </w:p>
        </w:tc>
        <w:tc>
          <w:tcPr>
            <w:tcW w:w="1704" w:type="dxa"/>
            <w:vAlign w:val="center"/>
          </w:tcPr>
          <w:p w14:paraId="1756C022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成分</w:t>
            </w:r>
          </w:p>
        </w:tc>
        <w:tc>
          <w:tcPr>
            <w:tcW w:w="1440" w:type="dxa"/>
            <w:vAlign w:val="center"/>
          </w:tcPr>
          <w:p w14:paraId="557C4787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比例</w:t>
            </w:r>
          </w:p>
        </w:tc>
        <w:tc>
          <w:tcPr>
            <w:tcW w:w="1610" w:type="dxa"/>
            <w:vAlign w:val="center"/>
          </w:tcPr>
          <w:p w14:paraId="646EE73A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有效含量</w:t>
            </w:r>
          </w:p>
        </w:tc>
        <w:tc>
          <w:tcPr>
            <w:tcW w:w="2602" w:type="dxa"/>
            <w:vAlign w:val="center"/>
          </w:tcPr>
          <w:p w14:paraId="00F3B43C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规格及</w:t>
            </w:r>
          </w:p>
          <w:p w14:paraId="0EB8B896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制造商</w:t>
            </w:r>
          </w:p>
        </w:tc>
        <w:tc>
          <w:tcPr>
            <w:tcW w:w="950" w:type="dxa"/>
            <w:vAlign w:val="center"/>
          </w:tcPr>
          <w:p w14:paraId="4ACF35CB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083" w:type="dxa"/>
            <w:vAlign w:val="center"/>
          </w:tcPr>
          <w:p w14:paraId="1B3BD589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1250" w:type="dxa"/>
            <w:vAlign w:val="center"/>
          </w:tcPr>
          <w:p w14:paraId="0F34323C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总价</w:t>
            </w:r>
          </w:p>
          <w:p w14:paraId="444373CD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（万元）</w:t>
            </w:r>
          </w:p>
        </w:tc>
        <w:tc>
          <w:tcPr>
            <w:tcW w:w="1167" w:type="dxa"/>
            <w:vAlign w:val="center"/>
          </w:tcPr>
          <w:p w14:paraId="0DA53873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6AD95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49" w:type="dxa"/>
            <w:vAlign w:val="center"/>
          </w:tcPr>
          <w:p w14:paraId="71F1874D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32DAD53B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val="en-US" w:eastAsia="zh-CN"/>
              </w:rPr>
              <w:t>氮：磷：钾</w:t>
            </w:r>
          </w:p>
        </w:tc>
        <w:tc>
          <w:tcPr>
            <w:tcW w:w="1440" w:type="dxa"/>
            <w:vAlign w:val="center"/>
          </w:tcPr>
          <w:p w14:paraId="2AAE92EA">
            <w:pPr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14:paraId="394E66C9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7D8BA893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 w14:paraId="78D032B2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3" w:type="dxa"/>
            <w:vAlign w:val="center"/>
          </w:tcPr>
          <w:p w14:paraId="44D4030D"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 w14:paraId="6AAAED47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62D29E3F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</w:tbl>
    <w:p w14:paraId="0E9B295A">
      <w:pPr>
        <w:jc w:val="left"/>
        <w:rPr>
          <w:rFonts w:ascii="宋体" w:hAnsi="宋体"/>
          <w:sz w:val="24"/>
          <w:szCs w:val="24"/>
        </w:rPr>
      </w:pPr>
    </w:p>
    <w:p w14:paraId="08ED0D64">
      <w:pPr>
        <w:wordWrap w:val="0"/>
        <w:ind w:right="356" w:rightChars="0"/>
        <w:jc w:val="center"/>
        <w:rPr>
          <w:rFonts w:hint="eastAsia" w:ascii="宋体" w:hAnsi="宋体"/>
          <w:sz w:val="28"/>
          <w:szCs w:val="28"/>
        </w:rPr>
      </w:pPr>
    </w:p>
    <w:p w14:paraId="1B3A4F79">
      <w:pPr>
        <w:wordWrap w:val="0"/>
        <w:ind w:right="356" w:rightChars="0" w:firstLine="560" w:firstLineChars="200"/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报价单位：（盖章）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时间：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日</w:t>
      </w:r>
    </w:p>
    <w:p w14:paraId="64E5DF8F">
      <w:pPr>
        <w:pStyle w:val="2"/>
        <w:rPr>
          <w:rFonts w:hint="eastAsia" w:ascii="宋体" w:hAnsi="宋体"/>
          <w:sz w:val="28"/>
          <w:szCs w:val="28"/>
          <w:lang w:val="en-US" w:eastAsia="zh-CN"/>
        </w:rPr>
      </w:pPr>
    </w:p>
    <w:p w14:paraId="70596783">
      <w:pPr>
        <w:ind w:firstLine="560" w:firstLineChars="200"/>
      </w:pPr>
      <w:r>
        <w:rPr>
          <w:rFonts w:hint="eastAsia" w:ascii="宋体" w:hAnsi="宋体"/>
          <w:sz w:val="28"/>
          <w:szCs w:val="28"/>
          <w:lang w:val="en-US" w:eastAsia="zh-CN"/>
        </w:rPr>
        <w:t>联系人：                                   联系电话：</w:t>
      </w:r>
    </w:p>
    <w:p w14:paraId="0A731986"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MDE4NDFhOTg0YTRlYjBhMjg1ZGY1ZmE5MThkOTMifQ=="/>
  </w:docVars>
  <w:rsids>
    <w:rsidRoot w:val="15105383"/>
    <w:rsid w:val="1510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line="415" w:lineRule="auto"/>
      <w:outlineLvl w:val="1"/>
    </w:pPr>
    <w:rPr>
      <w:rFonts w:ascii="Calibri Light" w:hAnsi="Calibri Light" w:cs="宋体"/>
      <w:b/>
      <w:bCs/>
      <w:kern w:val="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2024-10-15T09:22:00Z</dcterms:created>
  <dc:creator>Administrator</dc:creator>
  <cp:lastModifiedBy>Administrator</cp:lastModifiedBy>
  <dcterms:modified xsi:type="dcterms:W3CDTF">2024-10-15T09:23:03Z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F2BC1C6AC31449499BA51F7E7A822EE5_11</vt:lpwstr>
  </property>
</Properties>
</file>