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629F4F">
      <w:pPr>
        <w:spacing w:line="240" w:lineRule="atLeast"/>
      </w:pPr>
      <w:r>
        <w:rPr>
          <w:rFonts w:hint="eastAsia"/>
        </w:rPr>
        <w:t>附件1</w:t>
      </w:r>
    </w:p>
    <w:p w14:paraId="4CB291B9">
      <w:pPr>
        <w:spacing w:line="240" w:lineRule="atLeast"/>
        <w:jc w:val="center"/>
        <w:rPr>
          <w:b/>
          <w:sz w:val="48"/>
          <w:szCs w:val="48"/>
        </w:rPr>
      </w:pPr>
      <w:r>
        <w:rPr>
          <w:rFonts w:hint="eastAsia"/>
          <w:b/>
          <w:sz w:val="48"/>
          <w:szCs w:val="48"/>
        </w:rPr>
        <w:t>参标申请表</w:t>
      </w:r>
    </w:p>
    <w:p w14:paraId="28E8DA4C">
      <w:pPr>
        <w:spacing w:line="440" w:lineRule="exact"/>
        <w:rPr>
          <w:rFonts w:hint="default"/>
          <w:sz w:val="24"/>
          <w:szCs w:val="24"/>
          <w:lang w:val="en-US" w:eastAsia="zh-CN"/>
        </w:rPr>
      </w:pPr>
      <w:r>
        <w:rPr>
          <w:rFonts w:hint="eastAsia"/>
          <w:sz w:val="24"/>
          <w:szCs w:val="24"/>
        </w:rPr>
        <w:t>一、项目</w:t>
      </w:r>
      <w:bookmarkStart w:id="0" w:name="_GoBack"/>
      <w:r>
        <w:rPr>
          <w:rFonts w:hint="eastAsia"/>
          <w:sz w:val="24"/>
          <w:szCs w:val="24"/>
        </w:rPr>
        <w:t>名称：</w:t>
      </w:r>
      <w:r>
        <w:rPr>
          <w:rFonts w:hint="eastAsia"/>
          <w:sz w:val="24"/>
          <w:szCs w:val="24"/>
          <w:lang w:val="en-US" w:eastAsia="zh-CN"/>
        </w:rPr>
        <w:t>西基生活污水处理有限公司采购生产物料（液态氯化铝）</w:t>
      </w:r>
    </w:p>
    <w:p w14:paraId="7C7D7C94">
      <w:pPr>
        <w:spacing w:line="440" w:lineRule="exact"/>
        <w:rPr>
          <w:rFonts w:hint="default"/>
          <w:sz w:val="24"/>
          <w:szCs w:val="24"/>
          <w:lang w:val="en-US" w:eastAsia="zh-CN"/>
        </w:rPr>
      </w:pPr>
      <w:r>
        <w:rPr>
          <w:rFonts w:hint="eastAsia"/>
          <w:sz w:val="24"/>
          <w:szCs w:val="24"/>
        </w:rPr>
        <w:t>二、项目编码：石公易采【2024】044</w:t>
      </w:r>
    </w:p>
    <w:p w14:paraId="54EBD5F6">
      <w:pPr>
        <w:spacing w:line="440" w:lineRule="exact"/>
        <w:rPr>
          <w:rFonts w:hint="eastAsia"/>
          <w:sz w:val="24"/>
          <w:szCs w:val="24"/>
        </w:rPr>
      </w:pPr>
      <w:r>
        <w:rPr>
          <w:rFonts w:hint="eastAsia"/>
          <w:sz w:val="24"/>
          <w:szCs w:val="24"/>
        </w:rPr>
        <w:t>三、投标要求：</w:t>
      </w:r>
    </w:p>
    <w:p w14:paraId="4BB58F14">
      <w:pPr>
        <w:spacing w:line="440" w:lineRule="exact"/>
        <w:rPr>
          <w:rFonts w:hint="eastAsia"/>
          <w:sz w:val="24"/>
          <w:szCs w:val="24"/>
        </w:rPr>
      </w:pPr>
      <w:r>
        <w:rPr>
          <w:rFonts w:hint="eastAsia"/>
          <w:sz w:val="24"/>
          <w:szCs w:val="24"/>
        </w:rPr>
        <w:t>1.参标单位必须符合招标资料规定的要求。</w:t>
      </w:r>
    </w:p>
    <w:p w14:paraId="40B678F2">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2</w:t>
      </w:r>
      <w:r>
        <w:rPr>
          <w:rFonts w:hint="eastAsia"/>
          <w:sz w:val="24"/>
          <w:szCs w:val="24"/>
        </w:rPr>
        <w:t>万</w:t>
      </w:r>
      <w:r>
        <w:rPr>
          <w:rFonts w:hint="eastAsia"/>
          <w:sz w:val="24"/>
          <w:szCs w:val="24"/>
        </w:rPr>
        <w:t>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01B62911">
      <w:pPr>
        <w:spacing w:line="440" w:lineRule="exact"/>
        <w:rPr>
          <w:rFonts w:hint="eastAsia"/>
          <w:sz w:val="24"/>
          <w:szCs w:val="24"/>
        </w:rPr>
      </w:pPr>
      <w:r>
        <w:rPr>
          <w:rFonts w:hint="eastAsia"/>
          <w:sz w:val="24"/>
          <w:szCs w:val="24"/>
        </w:rPr>
        <w:t>四、招标时间：2024年</w:t>
      </w:r>
      <w:r>
        <w:rPr>
          <w:rFonts w:hint="eastAsia"/>
          <w:sz w:val="24"/>
          <w:szCs w:val="24"/>
          <w:lang w:val="en-US" w:eastAsia="zh-CN"/>
        </w:rPr>
        <w:t>11</w:t>
      </w:r>
      <w:r>
        <w:rPr>
          <w:rFonts w:hint="eastAsia"/>
          <w:sz w:val="24"/>
          <w:szCs w:val="24"/>
        </w:rPr>
        <w:t>月</w:t>
      </w:r>
      <w:r>
        <w:rPr>
          <w:rFonts w:hint="eastAsia"/>
          <w:sz w:val="24"/>
          <w:szCs w:val="24"/>
          <w:lang w:val="en-US" w:eastAsia="zh-CN"/>
        </w:rPr>
        <w:t>14</w:t>
      </w:r>
      <w:r>
        <w:rPr>
          <w:rFonts w:hint="eastAsia"/>
          <w:sz w:val="24"/>
          <w:szCs w:val="24"/>
        </w:rPr>
        <w:t>日 下午</w:t>
      </w:r>
      <w:r>
        <w:rPr>
          <w:rFonts w:hint="eastAsia"/>
          <w:sz w:val="24"/>
          <w:szCs w:val="24"/>
          <w:lang w:val="en-US" w:eastAsia="zh-CN"/>
        </w:rPr>
        <w:t>3</w:t>
      </w:r>
      <w:r>
        <w:rPr>
          <w:rFonts w:hint="eastAsia"/>
          <w:sz w:val="24"/>
          <w:szCs w:val="24"/>
        </w:rPr>
        <w:t>时00分</w:t>
      </w:r>
    </w:p>
    <w:p w14:paraId="289C7536">
      <w:pPr>
        <w:spacing w:line="440" w:lineRule="exact"/>
        <w:rPr>
          <w:rFonts w:hint="eastAsia"/>
          <w:sz w:val="24"/>
          <w:szCs w:val="24"/>
        </w:rPr>
      </w:pPr>
      <w:r>
        <w:rPr>
          <w:rFonts w:hint="eastAsia"/>
          <w:sz w:val="24"/>
          <w:szCs w:val="24"/>
        </w:rPr>
        <w:t>（参标单位须提前10分钟报到，超出开标时间10分钟仍未到场的取消投标资格。）</w:t>
      </w:r>
    </w:p>
    <w:p w14:paraId="6C70EABB">
      <w:pPr>
        <w:spacing w:line="440" w:lineRule="exact"/>
        <w:rPr>
          <w:sz w:val="24"/>
          <w:szCs w:val="24"/>
        </w:rPr>
      </w:pPr>
      <w:r>
        <w:rPr>
          <w:rFonts w:hint="eastAsia"/>
          <w:sz w:val="24"/>
          <w:szCs w:val="24"/>
        </w:rPr>
        <w:t>五、参标地点：石湾镇公共资源交易中心（博罗县石湾镇人民</w:t>
      </w:r>
      <w:bookmarkEnd w:id="0"/>
      <w:r>
        <w:rPr>
          <w:rFonts w:hint="eastAsia"/>
          <w:sz w:val="24"/>
          <w:szCs w:val="24"/>
        </w:rPr>
        <w:t>政府大院内一楼）</w:t>
      </w:r>
    </w:p>
    <w:p w14:paraId="2E1A1668">
      <w:pPr>
        <w:spacing w:line="440" w:lineRule="exact"/>
        <w:rPr>
          <w:sz w:val="24"/>
          <w:szCs w:val="24"/>
        </w:rPr>
      </w:pPr>
      <w:r>
        <w:rPr>
          <w:rFonts w:hint="eastAsia"/>
          <w:sz w:val="24"/>
          <w:szCs w:val="24"/>
        </w:rPr>
        <w:t>六、备注：</w:t>
      </w:r>
    </w:p>
    <w:p w14:paraId="6A31DC96">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3E3ED685">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6BE14D4C">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27CE1236">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671B3AE8">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2BE15173">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4C7222B5">
      <w:pPr>
        <w:spacing w:line="440" w:lineRule="exact"/>
        <w:rPr>
          <w:sz w:val="24"/>
          <w:szCs w:val="24"/>
        </w:rPr>
      </w:pPr>
    </w:p>
    <w:p w14:paraId="187AADC0">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68416FCE">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1B0C5EDD">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kZTAxYzYyYmM1NzY3NWM5NDNhZWVmMDBkOTFiNDk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09E56BEF"/>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2024-11-08T06:53:28Z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F694585C9E93440797F63FDDF348D765_12</vt:lpwstr>
  </property>
</Properties>
</file>