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150" w:afterAutospacing="0" w:line="23" w:lineRule="atLeast"/>
        <w:ind w:left="0" w:right="0"/>
        <w:jc w:val="center"/>
        <w:rPr>
          <w:rFonts w:hint="eastAsia" w:ascii="方正小标宋_GBK" w:hAnsi="方正小标宋_GBK" w:eastAsia="方正小标宋_GBK" w:cs="方正小标宋_GBK"/>
          <w:b/>
          <w:bCs/>
          <w:i w:val="0"/>
          <w:iCs w:val="0"/>
          <w:caps w:val="0"/>
          <w:color w:val="424242"/>
          <w:spacing w:val="0"/>
          <w:sz w:val="44"/>
          <w:szCs w:val="44"/>
          <w:shd w:val="clear" w:fill="FFFFFF"/>
        </w:rPr>
      </w:pPr>
      <w:r>
        <w:rPr>
          <w:rFonts w:hint="eastAsia" w:ascii="方正小标宋_GBK" w:hAnsi="方正小标宋_GBK" w:eastAsia="方正小标宋_GBK" w:cs="方正小标宋_GBK"/>
          <w:b/>
          <w:bCs/>
          <w:i w:val="0"/>
          <w:iCs w:val="0"/>
          <w:caps w:val="0"/>
          <w:color w:val="424242"/>
          <w:spacing w:val="0"/>
          <w:sz w:val="44"/>
          <w:szCs w:val="44"/>
          <w:shd w:val="clear" w:fill="FFFFFF"/>
          <w:lang w:eastAsia="zh-CN"/>
        </w:rPr>
        <w:t>博罗县城横湖里道路建设工程项目</w:t>
      </w:r>
      <w:r>
        <w:rPr>
          <w:rFonts w:hint="eastAsia" w:ascii="方正小标宋_GBK" w:hAnsi="方正小标宋_GBK" w:eastAsia="方正小标宋_GBK" w:cs="方正小标宋_GBK"/>
          <w:b/>
          <w:bCs/>
          <w:i w:val="0"/>
          <w:iCs w:val="0"/>
          <w:caps w:val="0"/>
          <w:color w:val="424242"/>
          <w:spacing w:val="0"/>
          <w:sz w:val="44"/>
          <w:szCs w:val="44"/>
          <w:shd w:val="clear" w:fill="FFFFFF"/>
        </w:rPr>
        <w:t>国有土地上房屋征收与补偿安置实施方案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150" w:afterAutospacing="0" w:line="23" w:lineRule="atLeast"/>
        <w:ind w:left="0" w:right="0"/>
        <w:jc w:val="center"/>
        <w:rPr>
          <w:rFonts w:hint="eastAsia" w:ascii="方正小标宋_GBK" w:hAnsi="方正小标宋_GBK" w:eastAsia="方正小标宋_GBK" w:cs="方正小标宋_GBK"/>
          <w:b/>
          <w:bCs/>
          <w:i w:val="0"/>
          <w:iCs w:val="0"/>
          <w:caps w:val="0"/>
          <w:color w:val="424242"/>
          <w:spacing w:val="0"/>
          <w:sz w:val="44"/>
          <w:szCs w:val="44"/>
          <w:shd w:val="clear" w:fill="FFFFFF"/>
        </w:rPr>
      </w:pPr>
      <w:r>
        <w:rPr>
          <w:rFonts w:hint="eastAsia" w:ascii="方正小标宋_GBK" w:hAnsi="方正小标宋_GBK" w:eastAsia="方正小标宋_GBK" w:cs="方正小标宋_GBK"/>
          <w:b/>
          <w:bCs/>
          <w:i w:val="0"/>
          <w:iCs w:val="0"/>
          <w:caps w:val="0"/>
          <w:color w:val="424242"/>
          <w:spacing w:val="0"/>
          <w:sz w:val="44"/>
          <w:szCs w:val="44"/>
          <w:shd w:val="clear" w:fill="FFFFFF"/>
        </w:rPr>
        <w:t>（征求意见</w:t>
      </w:r>
      <w:r>
        <w:rPr>
          <w:rFonts w:hint="eastAsia" w:ascii="方正小标宋_GBK" w:hAnsi="方正小标宋_GBK" w:eastAsia="方正小标宋_GBK" w:cs="方正小标宋_GBK"/>
          <w:b/>
          <w:bCs/>
          <w:i w:val="0"/>
          <w:iCs w:val="0"/>
          <w:caps w:val="0"/>
          <w:color w:val="424242"/>
          <w:spacing w:val="0"/>
          <w:sz w:val="44"/>
          <w:szCs w:val="44"/>
          <w:shd w:val="clear" w:fill="FFFFFF"/>
          <w:lang w:val="en-US" w:eastAsia="zh-CN"/>
        </w:rPr>
        <w:t>稿</w:t>
      </w:r>
      <w:r>
        <w:rPr>
          <w:rFonts w:hint="eastAsia" w:ascii="方正小标宋_GBK" w:hAnsi="方正小标宋_GBK" w:eastAsia="方正小标宋_GBK" w:cs="方正小标宋_GBK"/>
          <w:b/>
          <w:bCs/>
          <w:i w:val="0"/>
          <w:iCs w:val="0"/>
          <w:caps w:val="0"/>
          <w:color w:val="424242"/>
          <w:spacing w:val="0"/>
          <w:sz w:val="44"/>
          <w:szCs w:val="44"/>
          <w:shd w:val="clear" w:fill="FFFFFF"/>
        </w:rPr>
        <w:t>）</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rPr>
      </w:pPr>
      <w:r>
        <w:rPr>
          <w:rFonts w:hint="eastAsia" w:ascii="方正仿宋_GBK" w:hAnsi="方正仿宋_GBK" w:eastAsia="方正仿宋_GBK" w:cs="方正仿宋_GBK"/>
          <w:color w:val="auto"/>
          <w:sz w:val="30"/>
          <w:szCs w:val="30"/>
          <w:highlight w:val="none"/>
          <w:lang w:eastAsia="zh-CN"/>
        </w:rPr>
        <w:t>为确保博罗县城横湖里道路建设工程项目国有土地上房屋征收与补偿安置工作依法依规进行，根据《中华人民共和国城乡规划法》《国有土地上房屋征收与补偿条例》《国有土地上房屋征收评估办法》《博罗县国有土地上房屋征收与补偿实施办法（试行）》，并参照《惠州市集体土地征收与补偿办法》（惠府﹝2021﹞第27号）等有关规定，结合博罗县实际，制订</w:t>
      </w:r>
      <w:r>
        <w:rPr>
          <w:rFonts w:hint="eastAsia" w:ascii="方正仿宋_GBK" w:hAnsi="方正仿宋_GBK" w:eastAsia="方正仿宋_GBK" w:cs="方正仿宋_GBK"/>
          <w:color w:val="auto"/>
          <w:sz w:val="30"/>
          <w:szCs w:val="30"/>
          <w:highlight w:val="none"/>
          <w:lang w:val="en-US" w:eastAsia="zh-CN"/>
        </w:rPr>
        <w:t>本</w:t>
      </w:r>
      <w:r>
        <w:rPr>
          <w:rFonts w:hint="eastAsia" w:ascii="方正仿宋_GBK" w:hAnsi="方正仿宋_GBK" w:eastAsia="方正仿宋_GBK" w:cs="方正仿宋_GBK"/>
          <w:color w:val="auto"/>
          <w:sz w:val="30"/>
          <w:szCs w:val="30"/>
          <w:highlight w:val="none"/>
          <w:lang w:eastAsia="zh-CN"/>
        </w:rPr>
        <w:t>方案。</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一、房屋征收范围及用途</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（一）项目名称:</w:t>
      </w:r>
      <w:r>
        <w:rPr>
          <w:rFonts w:hint="eastAsia" w:ascii="方正仿宋_GBK" w:hAnsi="方正仿宋_GBK" w:eastAsia="方正仿宋_GBK" w:cs="方正仿宋_GBK"/>
          <w:b w:val="0"/>
          <w:bCs w:val="0"/>
          <w:color w:val="auto"/>
          <w:sz w:val="30"/>
          <w:szCs w:val="30"/>
          <w:highlight w:val="none"/>
          <w:lang w:eastAsia="zh-CN" w:bidi="zh-TW"/>
        </w:rPr>
        <w:t>博罗县城横湖里道路建设工程项目。</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（二）征收范围:</w:t>
      </w:r>
      <w:r>
        <w:rPr>
          <w:rFonts w:hint="eastAsia" w:ascii="方正仿宋_GBK" w:hAnsi="方正仿宋_GBK" w:eastAsia="方正仿宋_GBK" w:cs="方正仿宋_GBK"/>
          <w:color w:val="auto"/>
          <w:sz w:val="30"/>
          <w:szCs w:val="30"/>
          <w:highlight w:val="none"/>
          <w:lang w:eastAsia="zh-CN" w:bidi="zh-TW"/>
        </w:rPr>
        <w:t>博罗县城横湖里道路建设工程项目范围内国有土地上的房屋及其他建（构）筑物（具体范围以政府部门测定核实的房屋征收范围图为准），房屋被依法征收的，国有土地使用权同时收回。</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二、房屋征收补偿原则</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本项目房屋征收与补偿遵循决策民主、程序正当、结果公开的原则。</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对项目征收范围内认定为合法建筑和未超过批准期限的临时建筑给予补偿；对认定为违法建筑和超过批准期限的临时建筑不予补偿。</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博罗县人民政府对被征收人给予的补偿包括：</w:t>
      </w:r>
      <w:r>
        <w:rPr>
          <w:rFonts w:hint="eastAsia" w:ascii="方正仿宋_GBK" w:hAnsi="方正仿宋_GBK" w:eastAsia="方正仿宋_GBK" w:cs="方正仿宋_GBK"/>
          <w:color w:val="auto"/>
          <w:sz w:val="30"/>
          <w:szCs w:val="30"/>
          <w:highlight w:val="none"/>
          <w:lang w:eastAsia="zh-CN" w:bidi="zh-TW"/>
        </w:rPr>
        <w:br w:type="textWrapping"/>
      </w:r>
      <w:r>
        <w:rPr>
          <w:rFonts w:hint="eastAsia" w:ascii="方正仿宋_GBK" w:hAnsi="方正仿宋_GBK" w:eastAsia="方正仿宋_GBK" w:cs="方正仿宋_GBK"/>
          <w:color w:val="auto"/>
          <w:sz w:val="30"/>
          <w:szCs w:val="30"/>
          <w:highlight w:val="none"/>
          <w:lang w:eastAsia="zh-CN" w:bidi="zh-TW"/>
        </w:rPr>
        <w:t>　　（一）被征收房屋价值的补偿；</w:t>
      </w:r>
      <w:r>
        <w:rPr>
          <w:rFonts w:hint="eastAsia" w:ascii="方正仿宋_GBK" w:hAnsi="方正仿宋_GBK" w:eastAsia="方正仿宋_GBK" w:cs="方正仿宋_GBK"/>
          <w:color w:val="auto"/>
          <w:sz w:val="30"/>
          <w:szCs w:val="30"/>
          <w:highlight w:val="none"/>
          <w:lang w:eastAsia="zh-CN" w:bidi="zh-TW"/>
        </w:rPr>
        <w:br w:type="textWrapping"/>
      </w:r>
      <w:r>
        <w:rPr>
          <w:rFonts w:hint="eastAsia" w:ascii="方正仿宋_GBK" w:hAnsi="方正仿宋_GBK" w:eastAsia="方正仿宋_GBK" w:cs="方正仿宋_GBK"/>
          <w:color w:val="auto"/>
          <w:sz w:val="30"/>
          <w:szCs w:val="30"/>
          <w:highlight w:val="none"/>
          <w:lang w:eastAsia="zh-CN" w:bidi="zh-TW"/>
        </w:rPr>
        <w:t>　　（二）因征收房屋造成的搬迁、临时安置的补偿；</w:t>
      </w:r>
      <w:r>
        <w:rPr>
          <w:rFonts w:hint="eastAsia" w:ascii="方正仿宋_GBK" w:hAnsi="方正仿宋_GBK" w:eastAsia="方正仿宋_GBK" w:cs="方正仿宋_GBK"/>
          <w:color w:val="auto"/>
          <w:sz w:val="30"/>
          <w:szCs w:val="30"/>
          <w:highlight w:val="none"/>
          <w:lang w:eastAsia="zh-CN" w:bidi="zh-TW"/>
        </w:rPr>
        <w:br w:type="textWrapping"/>
      </w:r>
      <w:r>
        <w:rPr>
          <w:rFonts w:hint="eastAsia" w:ascii="方正仿宋_GBK" w:hAnsi="方正仿宋_GBK" w:eastAsia="方正仿宋_GBK" w:cs="方正仿宋_GBK"/>
          <w:color w:val="auto"/>
          <w:sz w:val="30"/>
          <w:szCs w:val="30"/>
          <w:highlight w:val="none"/>
          <w:lang w:eastAsia="zh-CN" w:bidi="zh-TW"/>
        </w:rPr>
        <w:t>　　（三）因征收房屋造成的停产停业损失的补偿。</w:t>
      </w:r>
      <w:r>
        <w:rPr>
          <w:rFonts w:hint="eastAsia" w:ascii="方正仿宋_GBK" w:hAnsi="方正仿宋_GBK" w:eastAsia="方正仿宋_GBK" w:cs="方正仿宋_GBK"/>
          <w:color w:val="auto"/>
          <w:sz w:val="30"/>
          <w:szCs w:val="30"/>
          <w:highlight w:val="none"/>
          <w:lang w:eastAsia="zh-CN" w:bidi="zh-TW"/>
        </w:rPr>
        <w:br w:type="textWrapping"/>
      </w:r>
      <w:r>
        <w:rPr>
          <w:rFonts w:hint="eastAsia" w:ascii="方正仿宋_GBK" w:hAnsi="方正仿宋_GBK" w:eastAsia="方正仿宋_GBK" w:cs="方正仿宋_GBK"/>
          <w:color w:val="auto"/>
          <w:sz w:val="30"/>
          <w:szCs w:val="30"/>
          <w:highlight w:val="none"/>
          <w:lang w:eastAsia="zh-CN" w:bidi="zh-TW"/>
        </w:rPr>
        <w:t>　　同时博罗县人民政府将根据有关法律法规和本方案的规定对被征收人给予合理的补助和奖励。</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三、房屋征收签约时限</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自征收决定公告公布之日起</w:t>
      </w:r>
      <w:r>
        <w:rPr>
          <w:rFonts w:hint="eastAsia" w:ascii="方正仿宋_GBK" w:hAnsi="方正仿宋_GBK" w:eastAsia="方正仿宋_GBK" w:cs="方正仿宋_GBK"/>
          <w:color w:val="auto"/>
          <w:sz w:val="30"/>
          <w:szCs w:val="30"/>
          <w:highlight w:val="none"/>
          <w:lang w:val="en-US" w:eastAsia="zh-CN" w:bidi="zh-CN"/>
        </w:rPr>
        <w:t>60</w:t>
      </w:r>
      <w:r>
        <w:rPr>
          <w:rFonts w:hint="eastAsia" w:ascii="方正仿宋_GBK" w:hAnsi="方正仿宋_GBK" w:eastAsia="方正仿宋_GBK" w:cs="方正仿宋_GBK"/>
          <w:color w:val="auto"/>
          <w:sz w:val="30"/>
          <w:szCs w:val="30"/>
          <w:highlight w:val="none"/>
          <w:lang w:eastAsia="zh-CN" w:bidi="zh-TW"/>
        </w:rPr>
        <w:t>日内完成全部房屋征收签约搬迁工作。</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color w:val="auto"/>
          <w:sz w:val="30"/>
          <w:szCs w:val="30"/>
          <w:highlight w:val="none"/>
          <w:lang w:eastAsia="zh-CN" w:bidi="zh-TW"/>
        </w:rPr>
        <w:t>四、房屋征收部门、房屋征收实施单位</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CN"/>
        </w:rPr>
      </w:pPr>
      <w:r>
        <w:rPr>
          <w:rFonts w:hint="eastAsia" w:ascii="方正仿宋_GBK" w:hAnsi="方正仿宋_GBK" w:eastAsia="方正仿宋_GBK" w:cs="方正仿宋_GBK"/>
          <w:bCs/>
          <w:color w:val="auto"/>
          <w:sz w:val="30"/>
          <w:szCs w:val="30"/>
          <w:highlight w:val="none"/>
          <w:lang w:eastAsia="zh-CN" w:bidi="zh-TW"/>
        </w:rPr>
        <w:t>房屋</w:t>
      </w:r>
      <w:r>
        <w:rPr>
          <w:rFonts w:hint="eastAsia" w:ascii="方正仿宋_GBK" w:hAnsi="方正仿宋_GBK" w:eastAsia="方正仿宋_GBK" w:cs="方正仿宋_GBK"/>
          <w:color w:val="auto"/>
          <w:sz w:val="30"/>
          <w:szCs w:val="30"/>
          <w:highlight w:val="none"/>
          <w:lang w:eastAsia="zh-CN" w:bidi="zh-TW"/>
        </w:rPr>
        <w:t>征收部门：博罗县自然资</w:t>
      </w:r>
      <w:r>
        <w:rPr>
          <w:rFonts w:hint="eastAsia" w:ascii="方正仿宋_GBK" w:hAnsi="方正仿宋_GBK" w:eastAsia="方正仿宋_GBK" w:cs="方正仿宋_GBK"/>
          <w:color w:val="auto"/>
          <w:sz w:val="30"/>
          <w:szCs w:val="30"/>
          <w:highlight w:val="none"/>
          <w:lang w:eastAsia="zh-CN" w:bidi="zh-CN"/>
        </w:rPr>
        <w:t>源局</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CN"/>
        </w:rPr>
      </w:pPr>
      <w:r>
        <w:rPr>
          <w:rFonts w:hint="eastAsia" w:ascii="方正仿宋_GBK" w:hAnsi="方正仿宋_GBK" w:eastAsia="方正仿宋_GBK" w:cs="方正仿宋_GBK"/>
          <w:color w:val="auto"/>
          <w:sz w:val="30"/>
          <w:szCs w:val="30"/>
          <w:highlight w:val="none"/>
          <w:lang w:eastAsia="zh-CN" w:bidi="zh-CN"/>
        </w:rPr>
        <w:t>房屋征收实施单位：博罗县人民政府罗阳街道办事处</w:t>
      </w:r>
    </w:p>
    <w:p>
      <w:pPr>
        <w:numPr>
          <w:ilvl w:val="0"/>
          <w:numId w:val="1"/>
        </w:numPr>
        <w:spacing w:line="580" w:lineRule="exact"/>
        <w:ind w:firstLine="602" w:firstLineChars="200"/>
        <w:jc w:val="both"/>
        <w:rPr>
          <w:rFonts w:hint="eastAsia" w:ascii="方正仿宋_GBK" w:hAnsi="方正仿宋_GBK" w:eastAsia="方正仿宋_GBK" w:cs="方正仿宋_GBK"/>
          <w:b/>
          <w:color w:val="auto"/>
          <w:sz w:val="30"/>
          <w:szCs w:val="30"/>
          <w:highlight w:val="none"/>
          <w:lang w:eastAsia="zh-CN" w:bidi="zh-CN"/>
        </w:rPr>
      </w:pPr>
      <w:r>
        <w:rPr>
          <w:rFonts w:hint="eastAsia" w:ascii="方正仿宋_GBK" w:hAnsi="方正仿宋_GBK" w:eastAsia="方正仿宋_GBK" w:cs="方正仿宋_GBK"/>
          <w:b/>
          <w:color w:val="auto"/>
          <w:sz w:val="30"/>
          <w:szCs w:val="30"/>
          <w:highlight w:val="none"/>
          <w:lang w:eastAsia="zh-CN" w:bidi="zh-CN"/>
        </w:rPr>
        <w:t>房屋征收补偿及价值确认</w:t>
      </w:r>
    </w:p>
    <w:p>
      <w:pPr>
        <w:numPr>
          <w:ilvl w:val="0"/>
          <w:numId w:val="0"/>
        </w:numPr>
        <w:spacing w:line="580" w:lineRule="exact"/>
        <w:ind w:firstLine="602" w:firstLineChars="200"/>
        <w:jc w:val="both"/>
        <w:rPr>
          <w:rFonts w:hint="eastAsia" w:ascii="方正仿宋_GBK" w:hAnsi="方正仿宋_GBK" w:eastAsia="方正仿宋_GBK" w:cs="方正仿宋_GBK"/>
          <w:b/>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（一）房屋征收补偿标准</w:t>
      </w:r>
      <w:r>
        <w:rPr>
          <w:rFonts w:hint="eastAsia" w:ascii="方正仿宋_GBK" w:hAnsi="方正仿宋_GBK" w:eastAsia="方正仿宋_GBK" w:cs="方正仿宋_GBK"/>
          <w:color w:val="auto"/>
          <w:sz w:val="30"/>
          <w:szCs w:val="30"/>
          <w:highlight w:val="none"/>
          <w:lang w:eastAsia="zh-CN" w:bidi="zh-TW"/>
        </w:rPr>
        <w:t>：对被征收房屋价值的补偿，不低于房屋征收决定公告之日被征收房屋</w:t>
      </w:r>
      <w:r>
        <w:rPr>
          <w:rFonts w:hint="eastAsia" w:ascii="方正仿宋_GBK" w:hAnsi="方正仿宋_GBK" w:eastAsia="方正仿宋_GBK" w:cs="方正仿宋_GBK"/>
          <w:color w:val="auto"/>
          <w:sz w:val="30"/>
          <w:szCs w:val="30"/>
          <w:highlight w:val="none"/>
          <w:lang w:eastAsia="zh-CN" w:bidi="zh-CN"/>
        </w:rPr>
        <w:t>类似房地产的市场价格。</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（二）被征收房屋价值的确认</w:t>
      </w:r>
      <w:r>
        <w:rPr>
          <w:rFonts w:hint="eastAsia" w:ascii="方正仿宋_GBK" w:hAnsi="方正仿宋_GBK" w:eastAsia="方正仿宋_GBK" w:cs="方正仿宋_GBK"/>
          <w:color w:val="auto"/>
          <w:sz w:val="30"/>
          <w:szCs w:val="30"/>
          <w:highlight w:val="none"/>
          <w:lang w:eastAsia="zh-CN" w:bidi="zh-TW"/>
        </w:rPr>
        <w:t>：被征收房屋的价值，由具有相应资质的房地产价格评估机构按照《国有土地上房屋征收评估</w:t>
      </w:r>
      <w:r>
        <w:rPr>
          <w:rFonts w:hint="eastAsia" w:ascii="方正仿宋_GBK" w:hAnsi="方正仿宋_GBK" w:eastAsia="方正仿宋_GBK" w:cs="方正仿宋_GBK"/>
          <w:color w:val="auto"/>
          <w:sz w:val="30"/>
          <w:szCs w:val="30"/>
          <w:highlight w:val="none"/>
          <w:lang w:eastAsia="zh-CN" w:bidi="zh-CN"/>
        </w:rPr>
        <w:t>办法》</w:t>
      </w:r>
      <w:r>
        <w:rPr>
          <w:rFonts w:hint="eastAsia" w:ascii="方正仿宋_GBK" w:hAnsi="方正仿宋_GBK" w:eastAsia="方正仿宋_GBK" w:cs="方正仿宋_GBK"/>
          <w:color w:val="auto"/>
          <w:sz w:val="30"/>
          <w:szCs w:val="30"/>
          <w:highlight w:val="none"/>
          <w:lang w:eastAsia="zh-CN" w:bidi="zh-TW"/>
        </w:rPr>
        <w:t>（建房〔2011〕77号）等有关规定进行评估确定。</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本次房地产价格评估机构的选定，由房屋征收部门推荐房地产价格评估机构给被征收人，在征收决定公告发布之日</w:t>
      </w:r>
      <w:r>
        <w:rPr>
          <w:rFonts w:hint="eastAsia" w:ascii="方正仿宋_GBK" w:hAnsi="方正仿宋_GBK" w:eastAsia="方正仿宋_GBK" w:cs="方正仿宋_GBK"/>
          <w:color w:val="auto"/>
          <w:sz w:val="30"/>
          <w:szCs w:val="30"/>
          <w:highlight w:val="none"/>
          <w:u w:val="none"/>
          <w:lang w:eastAsia="zh-CN" w:bidi="zh-TW"/>
        </w:rPr>
        <w:t>起</w:t>
      </w:r>
      <w:r>
        <w:rPr>
          <w:rFonts w:hint="eastAsia" w:ascii="方正仿宋_GBK" w:hAnsi="方正仿宋_GBK" w:eastAsia="方正仿宋_GBK" w:cs="方正仿宋_GBK"/>
          <w:color w:val="auto"/>
          <w:sz w:val="30"/>
          <w:szCs w:val="30"/>
          <w:highlight w:val="none"/>
          <w:u w:val="none"/>
          <w:lang w:val="en-US" w:eastAsia="zh-CN" w:bidi="zh-TW"/>
        </w:rPr>
        <w:t>30个工作</w:t>
      </w:r>
      <w:r>
        <w:rPr>
          <w:rFonts w:hint="eastAsia" w:ascii="方正仿宋_GBK" w:hAnsi="方正仿宋_GBK" w:eastAsia="方正仿宋_GBK" w:cs="方正仿宋_GBK"/>
          <w:color w:val="auto"/>
          <w:sz w:val="30"/>
          <w:szCs w:val="30"/>
          <w:highlight w:val="none"/>
          <w:u w:val="none"/>
          <w:lang w:eastAsia="zh-CN" w:bidi="zh-TW"/>
        </w:rPr>
        <w:t>日</w:t>
      </w:r>
      <w:r>
        <w:rPr>
          <w:rFonts w:hint="eastAsia" w:ascii="方正仿宋_GBK" w:hAnsi="方正仿宋_GBK" w:eastAsia="方正仿宋_GBK" w:cs="方正仿宋_GBK"/>
          <w:color w:val="auto"/>
          <w:sz w:val="30"/>
          <w:szCs w:val="30"/>
          <w:highlight w:val="none"/>
          <w:lang w:eastAsia="zh-CN" w:bidi="zh-TW"/>
        </w:rPr>
        <w:t>内；协商不成的，由房屋征收部门通过组织被征收人按照少数服从多数原则投票决定，或采取摇号、抽签等随机方式确定。</w:t>
      </w:r>
    </w:p>
    <w:p>
      <w:pPr>
        <w:spacing w:line="580" w:lineRule="exact"/>
        <w:ind w:firstLine="602" w:firstLineChars="200"/>
        <w:jc w:val="both"/>
        <w:rPr>
          <w:rFonts w:hint="eastAsia" w:ascii="方正仿宋_GBK" w:hAnsi="方正仿宋_GBK" w:eastAsia="方正仿宋_GBK" w:cs="方正仿宋_GBK"/>
          <w:b/>
          <w:bCs/>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（三）未经依法登记的建筑（包括框架、混合、砖木结构等房屋）的价值确认:</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u w:val="none"/>
          <w:lang w:eastAsia="zh-CN" w:bidi="zh-TW"/>
        </w:rPr>
      </w:pPr>
      <w:r>
        <w:rPr>
          <w:rFonts w:hint="eastAsia" w:ascii="方正仿宋_GBK" w:hAnsi="方正仿宋_GBK" w:eastAsia="方正仿宋_GBK" w:cs="方正仿宋_GBK"/>
          <w:color w:val="auto"/>
          <w:sz w:val="30"/>
          <w:szCs w:val="30"/>
          <w:highlight w:val="none"/>
          <w:u w:val="none"/>
          <w:lang w:eastAsia="zh-CN" w:bidi="zh-TW"/>
        </w:rPr>
        <w:t>房屋征收部门、房屋征收实施单位、博罗县住房</w:t>
      </w:r>
      <w:r>
        <w:rPr>
          <w:rFonts w:hint="eastAsia" w:ascii="方正仿宋_GBK" w:hAnsi="方正仿宋_GBK" w:eastAsia="方正仿宋_GBK" w:cs="方正仿宋_GBK"/>
          <w:color w:val="auto"/>
          <w:sz w:val="30"/>
          <w:szCs w:val="30"/>
          <w:highlight w:val="none"/>
          <w:u w:val="none"/>
          <w:lang w:val="en-US" w:eastAsia="zh-CN" w:bidi="zh-TW"/>
        </w:rPr>
        <w:t>和</w:t>
      </w:r>
      <w:r>
        <w:rPr>
          <w:rFonts w:hint="eastAsia" w:ascii="方正仿宋_GBK" w:hAnsi="方正仿宋_GBK" w:eastAsia="方正仿宋_GBK" w:cs="方正仿宋_GBK"/>
          <w:color w:val="auto"/>
          <w:sz w:val="30"/>
          <w:szCs w:val="30"/>
          <w:highlight w:val="none"/>
          <w:u w:val="none"/>
          <w:lang w:eastAsia="zh-CN" w:bidi="zh-TW"/>
        </w:rPr>
        <w:t>城乡建设局、博罗县城乡管理和综合执法局将依法对征收范围内未经依法登记的建筑进行调查、认定和处理。认定程序为:由被征收人提出申请, 由房屋征收部门、房屋征收实施单位、博罗县住房和城乡建设局、博罗县城乡管理和综合执法局进行调查、认定和处理。对</w:t>
      </w:r>
      <w:r>
        <w:rPr>
          <w:rFonts w:hint="eastAsia" w:ascii="方正仿宋_GBK" w:hAnsi="方正仿宋_GBK" w:eastAsia="方正仿宋_GBK" w:cs="方正仿宋_GBK"/>
          <w:color w:val="auto"/>
          <w:sz w:val="30"/>
          <w:szCs w:val="30"/>
          <w:highlight w:val="none"/>
          <w:lang w:eastAsia="zh-CN" w:bidi="zh-TW"/>
        </w:rPr>
        <w:t>认定为合法建筑和未超过批准期限的临时建筑给予补偿；对认定为违法建筑和超过批准期限的临时建筑不予补偿</w:t>
      </w:r>
      <w:r>
        <w:rPr>
          <w:rFonts w:hint="eastAsia" w:ascii="方正仿宋_GBK" w:hAnsi="方正仿宋_GBK" w:eastAsia="方正仿宋_GBK" w:cs="方正仿宋_GBK"/>
          <w:color w:val="auto"/>
          <w:sz w:val="30"/>
          <w:szCs w:val="30"/>
          <w:highlight w:val="none"/>
          <w:u w:val="none"/>
          <w:lang w:eastAsia="zh-CN" w:bidi="zh-TW"/>
        </w:rPr>
        <w:t>。</w:t>
      </w:r>
      <w:r>
        <w:rPr>
          <w:rFonts w:hint="eastAsia" w:ascii="方正仿宋_GBK" w:hAnsi="方正仿宋_GBK" w:eastAsia="方正仿宋_GBK" w:cs="方正仿宋_GBK"/>
          <w:color w:val="auto"/>
          <w:sz w:val="30"/>
          <w:szCs w:val="30"/>
          <w:highlight w:val="none"/>
          <w:lang w:eastAsia="zh-CN" w:bidi="zh-TW"/>
        </w:rPr>
        <w:t>对产权证未载明建筑面积或实际与证载面积不符或产权登记手续不齐或无手续的房屋是否可参照合法建筑进行补偿，按照前述认定程序进行调查、认定和处理</w:t>
      </w:r>
      <w:r>
        <w:rPr>
          <w:rFonts w:hint="eastAsia" w:ascii="方正仿宋_GBK" w:hAnsi="方正仿宋_GBK" w:eastAsia="方正仿宋_GBK" w:cs="方正仿宋_GBK"/>
          <w:color w:val="auto"/>
          <w:sz w:val="30"/>
          <w:szCs w:val="30"/>
          <w:highlight w:val="none"/>
          <w:u w:val="none"/>
          <w:lang w:val="en-US" w:eastAsia="zh-CN" w:bidi="zh-TW"/>
        </w:rPr>
        <w:t>。</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（四）</w:t>
      </w:r>
      <w:r>
        <w:rPr>
          <w:rFonts w:hint="eastAsia" w:ascii="方正仿宋_GBK" w:hAnsi="方正仿宋_GBK" w:eastAsia="方正仿宋_GBK" w:cs="方正仿宋_GBK"/>
          <w:color w:val="auto"/>
          <w:sz w:val="30"/>
          <w:szCs w:val="30"/>
          <w:highlight w:val="none"/>
          <w:lang w:eastAsia="zh-CN" w:bidi="zh-TW"/>
        </w:rPr>
        <w:t>对于被征收房屋仅有部分房屋产权证载面积属于征收范围内，其余部分房屋产权证载面积不属于征收范围，且因征收位于征收范围的部分证载面积房屋会改变房屋主体结构或严重影响房屋的正常使用功能的，经房屋征收部门调查核实后，可参照本方案规定将不在征收范围的房屋部分与位于征收范围内的房屋部分一并进行补偿。</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jc w:val="both"/>
        <w:rPr>
          <w:rFonts w:hint="eastAsia" w:ascii="方正仿宋_GBK" w:hAnsi="方正仿宋_GBK" w:eastAsia="方正仿宋_GBK" w:cs="方正仿宋_GBK"/>
          <w:b/>
          <w:bCs/>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（五）</w:t>
      </w:r>
      <w:r>
        <w:rPr>
          <w:rFonts w:hint="eastAsia" w:ascii="方正仿宋_GBK" w:hAnsi="方正仿宋_GBK" w:eastAsia="方正仿宋_GBK" w:cs="方正仿宋_GBK"/>
          <w:color w:val="auto"/>
          <w:sz w:val="30"/>
          <w:szCs w:val="30"/>
          <w:highlight w:val="none"/>
          <w:lang w:val="en-US" w:eastAsia="zh-CN" w:bidi="zh-TW"/>
        </w:rPr>
        <w:t>被征收房屋的建筑面积以及所占用的国有土地面积原则上以房屋和土地产权证件证载面积为准。证载面积与实际建筑面积不相符、没有产权证件或产权证件未载明面积的，由房屋征收部门委托有测绘资质的单位根据国家、省有关规定和测量规范进行测量，并按照《博罗县国有土地上房屋征收与补偿实施办法（试行）》的相关规定给予补偿。</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（六）</w:t>
      </w:r>
      <w:r>
        <w:rPr>
          <w:rFonts w:hint="eastAsia" w:ascii="方正仿宋_GBK" w:hAnsi="方正仿宋_GBK" w:eastAsia="方正仿宋_GBK" w:cs="方正仿宋_GBK"/>
          <w:color w:val="auto"/>
          <w:sz w:val="30"/>
          <w:szCs w:val="30"/>
          <w:highlight w:val="none"/>
          <w:lang w:eastAsia="zh-CN" w:bidi="zh-TW"/>
        </w:rPr>
        <w:t>其他合法建（构）筑物、附着物、青苗等，参照</w:t>
      </w:r>
      <w:r>
        <w:rPr>
          <w:rFonts w:hint="eastAsia" w:ascii="方正仿宋_GBK" w:hAnsi="方正仿宋_GBK" w:eastAsia="方正仿宋_GBK" w:cs="方正仿宋_GBK"/>
          <w:color w:val="auto"/>
          <w:sz w:val="30"/>
          <w:szCs w:val="30"/>
          <w:highlight w:val="none"/>
          <w:lang w:eastAsia="zh-CN" w:bidi="zh-CN"/>
        </w:rPr>
        <w:t>〈惠</w:t>
      </w:r>
      <w:r>
        <w:rPr>
          <w:rFonts w:hint="eastAsia" w:ascii="方正仿宋_GBK" w:hAnsi="方正仿宋_GBK" w:eastAsia="方正仿宋_GBK" w:cs="方正仿宋_GBK"/>
          <w:color w:val="auto"/>
          <w:sz w:val="30"/>
          <w:szCs w:val="30"/>
          <w:highlight w:val="none"/>
          <w:lang w:eastAsia="zh-CN" w:bidi="zh-TW"/>
        </w:rPr>
        <w:t>州市人民政府关于印发《惠州市集体土地征收与补偿办法》的</w:t>
      </w:r>
      <w:r>
        <w:rPr>
          <w:rFonts w:hint="eastAsia" w:ascii="方正仿宋_GBK" w:hAnsi="方正仿宋_GBK" w:eastAsia="方正仿宋_GBK" w:cs="方正仿宋_GBK"/>
          <w:color w:val="auto"/>
          <w:sz w:val="30"/>
          <w:szCs w:val="30"/>
          <w:highlight w:val="none"/>
          <w:lang w:eastAsia="zh-CN" w:bidi="zh-CN"/>
        </w:rPr>
        <w:t>通知〉</w:t>
      </w:r>
      <w:r>
        <w:rPr>
          <w:rFonts w:hint="eastAsia" w:ascii="方正仿宋_GBK" w:hAnsi="方正仿宋_GBK" w:eastAsia="方正仿宋_GBK" w:cs="方正仿宋_GBK"/>
          <w:color w:val="auto"/>
          <w:sz w:val="30"/>
          <w:szCs w:val="30"/>
          <w:highlight w:val="none"/>
          <w:lang w:eastAsia="zh-CN" w:bidi="zh-TW"/>
        </w:rPr>
        <w:t>（惠府〔2021〕27号）有关标准给予补偿。</w:t>
      </w:r>
    </w:p>
    <w:p>
      <w:pPr>
        <w:pStyle w:val="8"/>
        <w:spacing w:line="561" w:lineRule="exact"/>
        <w:ind w:firstLine="640"/>
        <w:jc w:val="both"/>
        <w:rPr>
          <w:rFonts w:hint="eastAsia" w:ascii="方正仿宋_GBK" w:hAnsi="方正仿宋_GBK" w:eastAsia="方正仿宋_GBK" w:cs="方正仿宋_GBK"/>
          <w:b/>
          <w:bCs/>
          <w:color w:val="auto"/>
          <w:sz w:val="30"/>
          <w:szCs w:val="30"/>
          <w:highlight w:val="none"/>
          <w:lang w:val="en-US" w:eastAsia="zh-CN"/>
        </w:rPr>
      </w:pPr>
      <w:r>
        <w:rPr>
          <w:rFonts w:hint="eastAsia" w:ascii="方正仿宋_GBK" w:hAnsi="方正仿宋_GBK" w:eastAsia="方正仿宋_GBK" w:cs="方正仿宋_GBK"/>
          <w:b/>
          <w:bCs/>
          <w:color w:val="auto"/>
          <w:sz w:val="30"/>
          <w:szCs w:val="30"/>
          <w:highlight w:val="none"/>
        </w:rPr>
        <w:t>六、</w:t>
      </w:r>
      <w:r>
        <w:rPr>
          <w:rFonts w:hint="eastAsia" w:ascii="方正仿宋_GBK" w:hAnsi="方正仿宋_GBK" w:eastAsia="方正仿宋_GBK" w:cs="方正仿宋_GBK"/>
          <w:b/>
          <w:bCs/>
          <w:color w:val="auto"/>
          <w:sz w:val="30"/>
          <w:szCs w:val="30"/>
          <w:highlight w:val="none"/>
          <w:lang w:val="en-US" w:eastAsia="zh-CN"/>
        </w:rPr>
        <w:t>住宅房屋一次性签约补助标准</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针对被征收的合法产权住宅房屋或经认定可参照合法建筑补偿的住宅房屋，被征收人按本方案规定签订房屋征收补偿协议的，给予一次性签约补助。其标准按实际符合居住使用条件的被征收的永久性住宅房屋的建筑面积计算，每平方米补助金额</w:t>
      </w:r>
      <w:r>
        <w:rPr>
          <w:rFonts w:hint="eastAsia" w:ascii="方正仿宋_GBK" w:hAnsi="方正仿宋_GBK" w:eastAsia="方正仿宋_GBK" w:cs="方正仿宋_GBK"/>
          <w:color w:val="auto"/>
          <w:sz w:val="30"/>
          <w:szCs w:val="30"/>
          <w:highlight w:val="none"/>
          <w:lang w:val="en-US" w:eastAsia="zh-CN" w:bidi="zh-TW"/>
        </w:rPr>
        <w:t>1140元，</w:t>
      </w:r>
      <w:r>
        <w:rPr>
          <w:rFonts w:hint="eastAsia" w:ascii="方正仿宋_GBK" w:hAnsi="方正仿宋_GBK" w:eastAsia="方正仿宋_GBK" w:cs="方正仿宋_GBK"/>
          <w:color w:val="auto"/>
          <w:sz w:val="30"/>
          <w:szCs w:val="30"/>
          <w:highlight w:val="none"/>
          <w:u w:val="none"/>
          <w:lang w:val="en-US" w:eastAsia="zh-CN" w:bidi="zh-TW"/>
        </w:rPr>
        <w:t>但每户最高不得超过547200元</w:t>
      </w:r>
      <w:r>
        <w:rPr>
          <w:rFonts w:hint="eastAsia" w:ascii="方正仿宋_GBK" w:hAnsi="方正仿宋_GBK" w:eastAsia="方正仿宋_GBK" w:cs="方正仿宋_GBK"/>
          <w:color w:val="auto"/>
          <w:sz w:val="30"/>
          <w:szCs w:val="30"/>
          <w:highlight w:val="none"/>
          <w:u w:val="none"/>
          <w:lang w:eastAsia="zh-CN" w:bidi="zh-TW"/>
        </w:rPr>
        <w:t>。</w:t>
      </w:r>
      <w:r>
        <w:rPr>
          <w:rFonts w:hint="eastAsia" w:ascii="方正仿宋_GBK" w:hAnsi="方正仿宋_GBK" w:eastAsia="方正仿宋_GBK" w:cs="方正仿宋_GBK"/>
          <w:color w:val="auto"/>
          <w:sz w:val="30"/>
          <w:szCs w:val="30"/>
          <w:highlight w:val="none"/>
          <w:lang w:eastAsia="zh-CN" w:bidi="zh-TW"/>
        </w:rPr>
        <w:t>非住宅房屋，不给予一次性签约补助。</w:t>
      </w:r>
    </w:p>
    <w:p>
      <w:pPr>
        <w:spacing w:line="580" w:lineRule="exact"/>
        <w:ind w:firstLine="602" w:firstLineChars="200"/>
        <w:jc w:val="both"/>
        <w:rPr>
          <w:rFonts w:hint="eastAsia" w:ascii="方正仿宋_GBK" w:hAnsi="方正仿宋_GBK" w:eastAsia="方正仿宋_GBK" w:cs="方正仿宋_GBK"/>
          <w:b/>
          <w:bCs/>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七、搬迁补助费标准</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被征收人一律自行搬迁，房屋征收部门给予被征收人搬迁补助费，具体标准如下：</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（一）住宅类房屋搬迁费，按照被征收房屋的产权证证载建筑面积或者认定面积计算，每平方米15元，每户不足1000元的按1000元补偿，需要二次搬迁的，按照相同标准给予二次搬迁补偿费；</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（二）空调拆装费：300元/台，家用热水器移装费：100元/台，网络移装费：150元/户，太阳能、空气能热水器移装费：600元/台；</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三）非住宅房屋不按建筑面积计算搬迁费。非住宅房屋征收涉及机器设备、物资等动产搬迁的，搬迁费可以委托资产评估机构评估确定。机器设备搬迁费包括大型设备基础重置成本费用及拆卸费、搬运费、安装费、调试费、检验费、搬迁损耗费等费用。</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w:t>
      </w:r>
      <w:r>
        <w:rPr>
          <w:rFonts w:hint="eastAsia" w:ascii="方正仿宋_GBK" w:hAnsi="方正仿宋_GBK" w:eastAsia="方正仿宋_GBK" w:cs="方正仿宋_GBK"/>
          <w:color w:val="auto"/>
          <w:sz w:val="30"/>
          <w:szCs w:val="30"/>
          <w:highlight w:val="none"/>
          <w:lang w:val="en-US" w:eastAsia="zh-CN" w:bidi="zh-TW"/>
        </w:rPr>
        <w:t>四</w:t>
      </w:r>
      <w:r>
        <w:rPr>
          <w:rFonts w:hint="eastAsia" w:ascii="方正仿宋_GBK" w:hAnsi="方正仿宋_GBK" w:eastAsia="方正仿宋_GBK" w:cs="方正仿宋_GBK"/>
          <w:color w:val="auto"/>
          <w:sz w:val="30"/>
          <w:szCs w:val="30"/>
          <w:highlight w:val="none"/>
          <w:lang w:eastAsia="zh-CN" w:bidi="zh-TW"/>
        </w:rPr>
        <w:t>）住宅房屋被征收人选择房屋置换的，按照所选择的置换房屋的建筑面积给予第二次搬迁补助费，第二次搬迁补助费在安置房屋建成后通知交付使用时支付。</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八、临时安置补助及停产停业损失补偿标准</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被征收人一律自行过渡，实行临时安置补助或补偿。具体标准如下：</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（一）临时安置补助</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对符合居住使用条件的永久性住宅房屋，给予临时安置补助费</w:t>
      </w:r>
      <w:r>
        <w:rPr>
          <w:rFonts w:hint="eastAsia" w:ascii="方正仿宋_GBK" w:hAnsi="方正仿宋_GBK" w:eastAsia="方正仿宋_GBK" w:cs="方正仿宋_GBK"/>
          <w:color w:val="auto"/>
          <w:sz w:val="30"/>
          <w:szCs w:val="30"/>
          <w:highlight w:val="none"/>
          <w:lang w:eastAsia="zh-CN" w:bidi="en-US"/>
        </w:rPr>
        <w:t>，</w:t>
      </w:r>
      <w:r>
        <w:rPr>
          <w:rFonts w:hint="eastAsia" w:ascii="方正仿宋_GBK" w:hAnsi="方正仿宋_GBK" w:eastAsia="方正仿宋_GBK" w:cs="方正仿宋_GBK"/>
          <w:color w:val="auto"/>
          <w:sz w:val="30"/>
          <w:szCs w:val="30"/>
          <w:highlight w:val="none"/>
          <w:lang w:eastAsia="zh-CN" w:bidi="zh-TW"/>
        </w:rPr>
        <w:t>由被征收人自行解决过渡期住房。</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（1）</w:t>
      </w:r>
      <w:r>
        <w:rPr>
          <w:rFonts w:hint="eastAsia" w:ascii="方正仿宋_GBK" w:hAnsi="方正仿宋_GBK" w:eastAsia="方正仿宋_GBK" w:cs="方正仿宋_GBK"/>
          <w:color w:val="auto"/>
          <w:sz w:val="30"/>
          <w:szCs w:val="30"/>
          <w:highlight w:val="none"/>
          <w:lang w:eastAsia="zh-CN"/>
        </w:rPr>
        <w:t>选择货币补偿的，按被征收房屋的建筑面积给予被征收人每月1</w:t>
      </w:r>
      <w:r>
        <w:rPr>
          <w:rFonts w:hint="eastAsia" w:ascii="方正仿宋_GBK" w:hAnsi="方正仿宋_GBK" w:eastAsia="方正仿宋_GBK" w:cs="方正仿宋_GBK"/>
          <w:color w:val="auto"/>
          <w:sz w:val="30"/>
          <w:szCs w:val="30"/>
          <w:highlight w:val="none"/>
          <w:lang w:val="en-US" w:eastAsia="zh-CN"/>
        </w:rPr>
        <w:t>3</w:t>
      </w:r>
      <w:r>
        <w:rPr>
          <w:rFonts w:hint="eastAsia" w:ascii="方正仿宋_GBK" w:hAnsi="方正仿宋_GBK" w:eastAsia="方正仿宋_GBK" w:cs="方正仿宋_GBK"/>
          <w:color w:val="auto"/>
          <w:sz w:val="30"/>
          <w:szCs w:val="30"/>
          <w:highlight w:val="none"/>
          <w:lang w:eastAsia="zh-CN"/>
        </w:rPr>
        <w:t>元/平方米，一次性补助12个月。</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rPr>
      </w:pPr>
      <w:r>
        <w:rPr>
          <w:rFonts w:hint="eastAsia" w:ascii="方正仿宋_GBK" w:hAnsi="方正仿宋_GBK" w:eastAsia="方正仿宋_GBK" w:cs="方正仿宋_GBK"/>
          <w:b/>
          <w:bCs/>
          <w:color w:val="auto"/>
          <w:sz w:val="30"/>
          <w:szCs w:val="30"/>
          <w:highlight w:val="none"/>
          <w:lang w:eastAsia="zh-CN" w:bidi="zh-TW"/>
        </w:rPr>
        <w:t>（2）</w:t>
      </w:r>
      <w:r>
        <w:rPr>
          <w:rFonts w:hint="eastAsia" w:ascii="方正仿宋_GBK" w:hAnsi="方正仿宋_GBK" w:eastAsia="方正仿宋_GBK" w:cs="方正仿宋_GBK"/>
          <w:color w:val="auto"/>
          <w:sz w:val="30"/>
          <w:szCs w:val="30"/>
          <w:highlight w:val="none"/>
          <w:lang w:eastAsia="zh-CN"/>
        </w:rPr>
        <w:t>选择住宅房屋产权调换的，</w:t>
      </w:r>
      <w:r>
        <w:rPr>
          <w:rFonts w:hint="eastAsia" w:ascii="方正仿宋_GBK" w:hAnsi="方正仿宋_GBK" w:eastAsia="方正仿宋_GBK" w:cs="方正仿宋_GBK"/>
          <w:color w:val="auto"/>
          <w:sz w:val="30"/>
          <w:szCs w:val="30"/>
          <w:highlight w:val="none"/>
          <w:lang w:eastAsia="zh-CN" w:bidi="zh-TW"/>
        </w:rPr>
        <w:t>临时安置补助费</w:t>
      </w:r>
      <w:r>
        <w:rPr>
          <w:rFonts w:hint="eastAsia" w:ascii="方正仿宋_GBK" w:hAnsi="方正仿宋_GBK" w:eastAsia="方正仿宋_GBK" w:cs="方正仿宋_GBK"/>
          <w:color w:val="auto"/>
          <w:sz w:val="30"/>
          <w:szCs w:val="30"/>
          <w:highlight w:val="none"/>
          <w:lang w:eastAsia="zh-CN"/>
        </w:rPr>
        <w:t>按被征收房屋的建筑面积给予被征收人每月1</w:t>
      </w:r>
      <w:r>
        <w:rPr>
          <w:rFonts w:hint="eastAsia" w:ascii="方正仿宋_GBK" w:hAnsi="方正仿宋_GBK" w:eastAsia="方正仿宋_GBK" w:cs="方正仿宋_GBK"/>
          <w:color w:val="auto"/>
          <w:sz w:val="30"/>
          <w:szCs w:val="30"/>
          <w:highlight w:val="none"/>
          <w:lang w:val="en-US" w:eastAsia="zh-CN"/>
        </w:rPr>
        <w:t>3</w:t>
      </w:r>
      <w:r>
        <w:rPr>
          <w:rFonts w:hint="eastAsia" w:ascii="方正仿宋_GBK" w:hAnsi="方正仿宋_GBK" w:eastAsia="方正仿宋_GBK" w:cs="方正仿宋_GBK"/>
          <w:color w:val="auto"/>
          <w:sz w:val="30"/>
          <w:szCs w:val="30"/>
          <w:highlight w:val="none"/>
          <w:lang w:eastAsia="zh-CN"/>
        </w:rPr>
        <w:t>元/平方米，补助至安置房建成后通知交付使用之日后90日止，每6个月支付一次。</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（3）</w:t>
      </w:r>
      <w:r>
        <w:rPr>
          <w:rFonts w:hint="eastAsia" w:ascii="方正仿宋_GBK" w:hAnsi="方正仿宋_GBK" w:eastAsia="方正仿宋_GBK" w:cs="方正仿宋_GBK"/>
          <w:color w:val="auto"/>
          <w:sz w:val="30"/>
          <w:szCs w:val="30"/>
          <w:highlight w:val="none"/>
          <w:lang w:eastAsia="zh-CN" w:bidi="zh-TW"/>
        </w:rPr>
        <w:t>非住宅房屋，不给予临时安置补助费。</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（二）停产停业损失补偿</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val="en-US" w:eastAsia="zh-CN"/>
        </w:rPr>
      </w:pPr>
      <w:r>
        <w:rPr>
          <w:rFonts w:hint="eastAsia" w:ascii="方正仿宋_GBK" w:hAnsi="方正仿宋_GBK" w:eastAsia="方正仿宋_GBK" w:cs="方正仿宋_GBK"/>
          <w:color w:val="auto"/>
          <w:sz w:val="30"/>
          <w:szCs w:val="30"/>
          <w:highlight w:val="none"/>
          <w:lang w:val="en-US" w:eastAsia="zh-CN"/>
        </w:rPr>
        <w:t>因征收产权登记为商业（商铺）、厂房的房屋或办公、仓库类房屋或在本方案征求意见稿公布前已实际用于经营的，被征收人能够提供合法有效的经营凭证的其他国有土地上建（构）筑物的房屋，造成被征收人停产停业损失的补偿，根据房屋被征收前的效益、停产停业期限等因素确定，具体如下：</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val="en-US" w:eastAsia="zh-CN"/>
        </w:rPr>
      </w:pPr>
      <w:r>
        <w:rPr>
          <w:rFonts w:hint="eastAsia" w:ascii="方正仿宋_GBK" w:hAnsi="方正仿宋_GBK" w:eastAsia="方正仿宋_GBK" w:cs="方正仿宋_GBK"/>
          <w:b/>
          <w:bCs/>
          <w:color w:val="auto"/>
          <w:sz w:val="30"/>
          <w:szCs w:val="30"/>
          <w:highlight w:val="none"/>
          <w:lang w:val="en-US" w:eastAsia="zh-CN"/>
        </w:rPr>
        <w:t>（1）</w:t>
      </w:r>
      <w:r>
        <w:rPr>
          <w:rFonts w:hint="eastAsia" w:ascii="方正仿宋_GBK" w:hAnsi="方正仿宋_GBK" w:eastAsia="方正仿宋_GBK" w:cs="方正仿宋_GBK"/>
          <w:color w:val="auto"/>
          <w:sz w:val="30"/>
          <w:szCs w:val="30"/>
          <w:highlight w:val="none"/>
          <w:lang w:val="en-US" w:eastAsia="zh-CN"/>
        </w:rPr>
        <w:t>按被征收的实际用作经营的房屋建筑面积和同期、同区域、同类经营性房屋市场租金（根据房屋市场租金分析报告确定）计算， 给予一次性6个月的停产停业损失补偿；</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rPr>
      </w:pPr>
      <w:r>
        <w:rPr>
          <w:rFonts w:hint="eastAsia" w:ascii="方正仿宋_GBK" w:hAnsi="方正仿宋_GBK" w:eastAsia="方正仿宋_GBK" w:cs="方正仿宋_GBK"/>
          <w:b/>
          <w:bCs/>
          <w:color w:val="auto"/>
          <w:sz w:val="30"/>
          <w:szCs w:val="30"/>
          <w:highlight w:val="none"/>
          <w:lang w:val="en-US" w:eastAsia="zh-CN"/>
        </w:rPr>
        <w:t>（2）</w:t>
      </w:r>
      <w:r>
        <w:rPr>
          <w:rFonts w:hint="eastAsia" w:ascii="方正仿宋_GBK" w:hAnsi="方正仿宋_GBK" w:eastAsia="方正仿宋_GBK" w:cs="方正仿宋_GBK"/>
          <w:color w:val="auto"/>
          <w:sz w:val="30"/>
          <w:szCs w:val="30"/>
          <w:highlight w:val="none"/>
          <w:lang w:eastAsia="zh-CN"/>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rPr>
      </w:pPr>
      <w:r>
        <w:rPr>
          <w:rFonts w:hint="eastAsia" w:ascii="方正仿宋_GBK" w:hAnsi="方正仿宋_GBK" w:eastAsia="方正仿宋_GBK" w:cs="方正仿宋_GBK"/>
          <w:b/>
          <w:bCs/>
          <w:color w:val="auto"/>
          <w:sz w:val="30"/>
          <w:szCs w:val="30"/>
          <w:highlight w:val="none"/>
          <w:lang w:val="en-US" w:eastAsia="zh-CN"/>
        </w:rPr>
        <w:t>（3）</w:t>
      </w:r>
      <w:r>
        <w:rPr>
          <w:rFonts w:hint="eastAsia" w:ascii="方正仿宋_GBK" w:hAnsi="方正仿宋_GBK" w:eastAsia="方正仿宋_GBK" w:cs="方正仿宋_GBK"/>
          <w:color w:val="auto"/>
          <w:sz w:val="30"/>
          <w:szCs w:val="30"/>
          <w:highlight w:val="none"/>
          <w:lang w:eastAsia="zh-CN"/>
        </w:rPr>
        <w:t>对本方案征求意见稿公布前已存在租赁合同关系且目前仍在实际经营的，承租人在房屋征收部门或房屋征收实施单位送达分户评估报告给被征收人之日起10日内搬迁腾空的，参照本条上述经营性房屋类型标准给予实际经营人或承租人一次性6个月停产停业损失补偿。房屋征收部门根据实际情况确定补偿方式，停产停业损失补偿只能补一次；支付给被征收人的，被征收人须负责支付给承租人并负责协调实际经营人或承租人按房屋征收补偿协议约定时间搬迁腾空房屋；</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rPr>
      </w:pPr>
      <w:r>
        <w:rPr>
          <w:rFonts w:hint="eastAsia" w:ascii="方正仿宋_GBK" w:hAnsi="方正仿宋_GBK" w:eastAsia="方正仿宋_GBK" w:cs="方正仿宋_GBK"/>
          <w:b/>
          <w:bCs/>
          <w:color w:val="auto"/>
          <w:sz w:val="30"/>
          <w:szCs w:val="30"/>
          <w:highlight w:val="none"/>
          <w:lang w:val="en-US" w:eastAsia="zh-CN"/>
        </w:rPr>
        <w:t>（4）</w:t>
      </w:r>
      <w:r>
        <w:rPr>
          <w:rFonts w:hint="eastAsia" w:ascii="方正仿宋_GBK" w:hAnsi="方正仿宋_GBK" w:eastAsia="方正仿宋_GBK" w:cs="方正仿宋_GBK"/>
          <w:color w:val="auto"/>
          <w:sz w:val="30"/>
          <w:szCs w:val="30"/>
          <w:highlight w:val="none"/>
          <w:lang w:eastAsia="zh-CN"/>
        </w:rPr>
        <w:t>被征收人应自行协调相关人员的利益关系，如被征收人与房屋共同居住人或实际居住人、承租人（如有）、经营者等之间的关系。如已搬迁的房屋，因转让、继承、分割（析产）、抵押、租赁、使用、经营等而产生纠纷的，则由被征收人自行妥善处理并承担一切责任。</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九、房屋征收补偿安置方式</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（一）被征收人选择货币补偿的,由房屋征收部门以货币方式支付给被征收人</w:t>
      </w:r>
      <w:r>
        <w:rPr>
          <w:rFonts w:hint="eastAsia" w:ascii="方正仿宋_GBK" w:hAnsi="方正仿宋_GBK" w:eastAsia="方正仿宋_GBK" w:cs="方正仿宋_GBK"/>
          <w:color w:val="auto"/>
          <w:sz w:val="30"/>
          <w:szCs w:val="30"/>
          <w:highlight w:val="none"/>
          <w:lang w:eastAsia="zh-CN" w:bidi="zh-TW"/>
        </w:rPr>
        <w:t>。</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val="0"/>
          <w:bCs w:val="0"/>
          <w:color w:val="auto"/>
          <w:sz w:val="30"/>
          <w:szCs w:val="30"/>
          <w:highlight w:val="none"/>
          <w:lang w:val="en-US" w:eastAsia="zh-CN"/>
        </w:rPr>
        <w:t>（1）</w:t>
      </w:r>
      <w:r>
        <w:rPr>
          <w:rFonts w:hint="eastAsia" w:ascii="方正仿宋_GBK" w:hAnsi="方正仿宋_GBK" w:eastAsia="方正仿宋_GBK" w:cs="方正仿宋_GBK"/>
          <w:color w:val="auto"/>
          <w:sz w:val="30"/>
          <w:szCs w:val="30"/>
          <w:highlight w:val="none"/>
          <w:lang w:eastAsia="zh-CN" w:bidi="zh-TW"/>
        </w:rPr>
        <w:t>征收补偿总额=房屋评估价值补偿款（含装饰装修）+一次性签约补助费+限时搬迁奖励金+搬迁补助费+临时安置补助费及停产停业损失补偿费</w:t>
      </w:r>
      <w:r>
        <w:rPr>
          <w:rFonts w:hint="eastAsia" w:ascii="方正仿宋_GBK" w:hAnsi="方正仿宋_GBK" w:eastAsia="方正仿宋_GBK" w:cs="方正仿宋_GBK"/>
          <w:color w:val="auto"/>
          <w:sz w:val="30"/>
          <w:szCs w:val="30"/>
          <w:highlight w:val="none"/>
          <w:lang w:val="en-US" w:eastAsia="zh-CN" w:bidi="zh-TW"/>
        </w:rPr>
        <w:t>+</w:t>
      </w:r>
      <w:r>
        <w:rPr>
          <w:rFonts w:hint="eastAsia" w:ascii="方正仿宋_GBK" w:hAnsi="方正仿宋_GBK" w:eastAsia="方正仿宋_GBK" w:cs="方正仿宋_GBK"/>
          <w:color w:val="auto"/>
          <w:sz w:val="30"/>
          <w:szCs w:val="30"/>
          <w:highlight w:val="none"/>
          <w:lang w:eastAsia="zh-CN" w:bidi="zh-TW"/>
        </w:rPr>
        <w:t>选择货币补偿一次性奖励金。</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val="0"/>
          <w:bCs w:val="0"/>
          <w:color w:val="auto"/>
          <w:sz w:val="30"/>
          <w:szCs w:val="30"/>
          <w:highlight w:val="none"/>
          <w:lang w:val="en-US" w:eastAsia="zh-CN" w:bidi="zh-TW"/>
        </w:rPr>
        <w:t>（2）</w:t>
      </w:r>
      <w:r>
        <w:rPr>
          <w:rFonts w:hint="eastAsia" w:ascii="方正仿宋_GBK" w:hAnsi="方正仿宋_GBK" w:eastAsia="方正仿宋_GBK" w:cs="方正仿宋_GBK"/>
          <w:color w:val="auto"/>
          <w:sz w:val="30"/>
          <w:szCs w:val="30"/>
          <w:highlight w:val="none"/>
          <w:lang w:eastAsia="zh-CN" w:bidi="zh-TW"/>
        </w:rPr>
        <w:t>住宅房屋的补偿包括：房屋评估价值补偿款（含装饰装修）、一次性签约补助费、限时搬迁奖励金、搬迁补助费、临时安置补助费。对于自愿放弃房屋置换，全部选择货币补偿的住宅房屋权利人，除上述补偿外，还享有选择货币补偿一次性奖励金。</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val="0"/>
          <w:bCs w:val="0"/>
          <w:color w:val="auto"/>
          <w:sz w:val="30"/>
          <w:szCs w:val="30"/>
          <w:highlight w:val="none"/>
          <w:lang w:val="en-US" w:eastAsia="zh-CN"/>
        </w:rPr>
        <w:t>（3）</w:t>
      </w:r>
      <w:r>
        <w:rPr>
          <w:rFonts w:hint="eastAsia" w:ascii="方正仿宋_GBK" w:hAnsi="方正仿宋_GBK" w:eastAsia="方正仿宋_GBK" w:cs="方正仿宋_GBK"/>
          <w:color w:val="auto"/>
          <w:sz w:val="30"/>
          <w:szCs w:val="30"/>
          <w:highlight w:val="none"/>
          <w:lang w:eastAsia="zh-CN" w:bidi="zh-TW"/>
        </w:rPr>
        <w:t>商业房屋的补偿包括：房屋评估价值补偿款（含装饰装修）、限时搬迁奖励金、搬迁补助费、停产停业损失补偿费。</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val="0"/>
          <w:bCs w:val="0"/>
          <w:color w:val="auto"/>
          <w:sz w:val="30"/>
          <w:szCs w:val="30"/>
          <w:highlight w:val="none"/>
          <w:lang w:val="en-US" w:eastAsia="zh-CN"/>
        </w:rPr>
        <w:t>（4）</w:t>
      </w:r>
      <w:r>
        <w:rPr>
          <w:rFonts w:hint="eastAsia" w:ascii="方正仿宋_GBK" w:hAnsi="方正仿宋_GBK" w:eastAsia="方正仿宋_GBK" w:cs="方正仿宋_GBK"/>
          <w:color w:val="auto"/>
          <w:sz w:val="30"/>
          <w:szCs w:val="30"/>
          <w:highlight w:val="none"/>
          <w:lang w:eastAsia="zh-CN" w:bidi="zh-TW"/>
        </w:rPr>
        <w:t>工业、仓储房屋的补偿包括：房屋评估价值补偿款（含装饰装修）、限时搬迁奖励金、搬迁补助费、停产停业损失补偿费。</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val="0"/>
          <w:bCs w:val="0"/>
          <w:color w:val="auto"/>
          <w:sz w:val="30"/>
          <w:szCs w:val="30"/>
          <w:highlight w:val="none"/>
          <w:lang w:val="en-US" w:eastAsia="zh-CN"/>
        </w:rPr>
        <w:t>（5）</w:t>
      </w:r>
      <w:r>
        <w:rPr>
          <w:rFonts w:hint="eastAsia" w:ascii="方正仿宋_GBK" w:hAnsi="方正仿宋_GBK" w:eastAsia="方正仿宋_GBK" w:cs="方正仿宋_GBK"/>
          <w:color w:val="auto"/>
          <w:sz w:val="30"/>
          <w:szCs w:val="30"/>
          <w:highlight w:val="none"/>
          <w:lang w:eastAsia="zh-CN" w:bidi="zh-TW"/>
        </w:rPr>
        <w:t>被征收人按征收补偿标准取得的补偿款免征个人所得税。征收个人住宅的,被征收人选择货币补偿签订房屋征收补偿协议后并自行购买商品房的，在产权登记时，对购房成交价格中相当于征收补偿款的部分免征契税。选择货币补偿后申请公租房,符合申请条件的，住房保障管理部门予以优先安排。</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（二）被征收人选择房屋产权调换的原则</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被征收人可选择货币补偿</w:t>
      </w:r>
      <w:r>
        <w:rPr>
          <w:rFonts w:hint="eastAsia" w:ascii="方正仿宋_GBK" w:hAnsi="方正仿宋_GBK" w:eastAsia="方正仿宋_GBK" w:cs="方正仿宋_GBK"/>
          <w:color w:val="auto"/>
          <w:sz w:val="30"/>
          <w:szCs w:val="30"/>
          <w:highlight w:val="none"/>
          <w:lang w:val="en-US" w:eastAsia="zh-CN" w:bidi="zh-TW"/>
        </w:rPr>
        <w:t>或房屋产权调换补偿</w:t>
      </w:r>
      <w:r>
        <w:rPr>
          <w:rFonts w:hint="eastAsia" w:ascii="方正仿宋_GBK" w:hAnsi="方正仿宋_GBK" w:eastAsia="方正仿宋_GBK" w:cs="方正仿宋_GBK"/>
          <w:color w:val="auto"/>
          <w:sz w:val="30"/>
          <w:szCs w:val="30"/>
          <w:highlight w:val="none"/>
          <w:lang w:eastAsia="zh-CN" w:bidi="zh-TW"/>
        </w:rPr>
        <w:t>。</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u w:val="none"/>
          <w:lang w:val="en-US" w:eastAsia="zh-CN" w:bidi="zh-TW"/>
        </w:rPr>
      </w:pPr>
      <w:r>
        <w:rPr>
          <w:rFonts w:hint="eastAsia" w:ascii="方正仿宋_GBK" w:hAnsi="方正仿宋_GBK" w:eastAsia="方正仿宋_GBK" w:cs="方正仿宋_GBK"/>
          <w:color w:val="auto"/>
          <w:sz w:val="30"/>
          <w:szCs w:val="30"/>
          <w:highlight w:val="none"/>
          <w:u w:val="none"/>
          <w:lang w:eastAsia="zh-CN" w:bidi="zh-TW"/>
        </w:rPr>
        <w:t>（</w:t>
      </w:r>
      <w:r>
        <w:rPr>
          <w:rFonts w:hint="eastAsia" w:ascii="方正仿宋_GBK" w:hAnsi="方正仿宋_GBK" w:eastAsia="方正仿宋_GBK" w:cs="方正仿宋_GBK"/>
          <w:color w:val="auto"/>
          <w:sz w:val="30"/>
          <w:szCs w:val="30"/>
          <w:highlight w:val="none"/>
          <w:u w:val="none"/>
          <w:lang w:val="en-US" w:eastAsia="zh-CN" w:bidi="zh-TW"/>
        </w:rPr>
        <w:t>1</w:t>
      </w:r>
      <w:r>
        <w:rPr>
          <w:rFonts w:hint="eastAsia" w:ascii="方正仿宋_GBK" w:hAnsi="方正仿宋_GBK" w:eastAsia="方正仿宋_GBK" w:cs="方正仿宋_GBK"/>
          <w:color w:val="auto"/>
          <w:sz w:val="30"/>
          <w:szCs w:val="30"/>
          <w:highlight w:val="none"/>
          <w:u w:val="none"/>
          <w:lang w:eastAsia="zh-CN" w:bidi="zh-TW"/>
        </w:rPr>
        <w:t>）房屋产权调换。选择房屋产权调换的，被征收人</w:t>
      </w:r>
      <w:r>
        <w:rPr>
          <w:rFonts w:hint="eastAsia" w:ascii="方正仿宋_GBK" w:hAnsi="方正仿宋_GBK" w:eastAsia="方正仿宋_GBK" w:cs="方正仿宋_GBK"/>
          <w:color w:val="auto"/>
          <w:sz w:val="30"/>
          <w:szCs w:val="30"/>
          <w:highlight w:val="none"/>
          <w:u w:val="none"/>
          <w:lang w:val="en-US" w:eastAsia="zh-CN" w:bidi="zh-TW"/>
        </w:rPr>
        <w:t>应</w:t>
      </w:r>
      <w:r>
        <w:rPr>
          <w:rFonts w:hint="eastAsia" w:ascii="方正仿宋_GBK" w:hAnsi="方正仿宋_GBK" w:eastAsia="方正仿宋_GBK" w:cs="方正仿宋_GBK"/>
          <w:color w:val="auto"/>
          <w:sz w:val="30"/>
          <w:szCs w:val="30"/>
          <w:highlight w:val="none"/>
          <w:u w:val="none"/>
          <w:lang w:eastAsia="zh-CN" w:bidi="zh-TW"/>
        </w:rPr>
        <w:t>按照“等值调换原则”和“</w:t>
      </w:r>
      <w:r>
        <w:rPr>
          <w:rFonts w:hint="eastAsia" w:ascii="方正仿宋_GBK" w:hAnsi="方正仿宋_GBK" w:eastAsia="方正仿宋_GBK" w:cs="方正仿宋_GBK"/>
          <w:color w:val="auto"/>
          <w:sz w:val="30"/>
          <w:szCs w:val="30"/>
          <w:highlight w:val="none"/>
          <w:u w:val="none"/>
          <w:lang w:val="en-US" w:eastAsia="zh-CN" w:bidi="zh-TW"/>
        </w:rPr>
        <w:t>多退少补原则</w:t>
      </w:r>
      <w:r>
        <w:rPr>
          <w:rFonts w:hint="eastAsia" w:ascii="方正仿宋_GBK" w:hAnsi="方正仿宋_GBK" w:eastAsia="方正仿宋_GBK" w:cs="方正仿宋_GBK"/>
          <w:color w:val="auto"/>
          <w:sz w:val="30"/>
          <w:szCs w:val="30"/>
          <w:highlight w:val="none"/>
          <w:u w:val="none"/>
          <w:lang w:eastAsia="zh-CN" w:bidi="zh-TW"/>
        </w:rPr>
        <w:t>”选择安置房进行调换。</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u w:val="none"/>
          <w:lang w:val="en-US" w:eastAsia="zh-CN" w:bidi="zh-TW"/>
        </w:rPr>
      </w:pPr>
      <w:r>
        <w:rPr>
          <w:rFonts w:hint="eastAsia" w:ascii="方正仿宋_GBK" w:hAnsi="方正仿宋_GBK" w:eastAsia="方正仿宋_GBK" w:cs="方正仿宋_GBK"/>
          <w:color w:val="auto"/>
          <w:sz w:val="30"/>
          <w:szCs w:val="30"/>
          <w:highlight w:val="none"/>
          <w:u w:val="none"/>
          <w:lang w:eastAsia="zh-CN" w:bidi="zh-TW"/>
        </w:rPr>
        <w:t>（</w:t>
      </w:r>
      <w:r>
        <w:rPr>
          <w:rFonts w:hint="eastAsia" w:ascii="方正仿宋_GBK" w:hAnsi="方正仿宋_GBK" w:eastAsia="方正仿宋_GBK" w:cs="方正仿宋_GBK"/>
          <w:color w:val="auto"/>
          <w:sz w:val="30"/>
          <w:szCs w:val="30"/>
          <w:highlight w:val="none"/>
          <w:u w:val="none"/>
          <w:lang w:val="en-US" w:eastAsia="zh-CN" w:bidi="zh-TW"/>
        </w:rPr>
        <w:t>2</w:t>
      </w:r>
      <w:r>
        <w:rPr>
          <w:rFonts w:hint="eastAsia" w:ascii="方正仿宋_GBK" w:hAnsi="方正仿宋_GBK" w:eastAsia="方正仿宋_GBK" w:cs="方正仿宋_GBK"/>
          <w:color w:val="auto"/>
          <w:sz w:val="30"/>
          <w:szCs w:val="30"/>
          <w:highlight w:val="none"/>
          <w:u w:val="none"/>
          <w:lang w:eastAsia="zh-CN" w:bidi="zh-TW"/>
        </w:rPr>
        <w:t>）对于选择房屋产权调换的</w:t>
      </w:r>
      <w:r>
        <w:rPr>
          <w:rFonts w:hint="eastAsia" w:ascii="方正仿宋_GBK" w:hAnsi="方正仿宋_GBK" w:eastAsia="方正仿宋_GBK" w:cs="方正仿宋_GBK"/>
          <w:color w:val="auto"/>
          <w:sz w:val="30"/>
          <w:szCs w:val="30"/>
          <w:highlight w:val="none"/>
          <w:u w:val="none"/>
          <w:lang w:val="en-US" w:eastAsia="zh-CN" w:bidi="zh-TW"/>
        </w:rPr>
        <w:t>被征收</w:t>
      </w:r>
      <w:r>
        <w:rPr>
          <w:rFonts w:hint="eastAsia" w:ascii="方正仿宋_GBK" w:hAnsi="方正仿宋_GBK" w:eastAsia="方正仿宋_GBK" w:cs="方正仿宋_GBK"/>
          <w:color w:val="auto"/>
          <w:sz w:val="30"/>
          <w:szCs w:val="30"/>
          <w:highlight w:val="none"/>
          <w:u w:val="none"/>
          <w:lang w:eastAsia="zh-CN" w:bidi="zh-TW"/>
        </w:rPr>
        <w:t>房屋权利人除本方案征求意见稿规定的限时搬迁奖励金、搬迁补助费、临时安置补助费，</w:t>
      </w:r>
      <w:r>
        <w:rPr>
          <w:rFonts w:hint="eastAsia" w:ascii="方正仿宋_GBK" w:hAnsi="方正仿宋_GBK" w:eastAsia="方正仿宋_GBK" w:cs="方正仿宋_GBK"/>
          <w:color w:val="auto"/>
          <w:sz w:val="30"/>
          <w:szCs w:val="30"/>
          <w:highlight w:val="none"/>
          <w:u w:val="none"/>
          <w:lang w:val="en-US" w:eastAsia="zh-CN" w:bidi="zh-TW"/>
        </w:rPr>
        <w:t>一次性签约奖励</w:t>
      </w:r>
      <w:r>
        <w:rPr>
          <w:rFonts w:hint="eastAsia" w:ascii="方正仿宋_GBK" w:hAnsi="方正仿宋_GBK" w:eastAsia="方正仿宋_GBK" w:cs="方正仿宋_GBK"/>
          <w:color w:val="auto"/>
          <w:sz w:val="30"/>
          <w:szCs w:val="30"/>
          <w:highlight w:val="none"/>
          <w:u w:val="none"/>
          <w:lang w:eastAsia="zh-CN" w:bidi="zh-TW"/>
        </w:rPr>
        <w:t>外、还享有</w:t>
      </w:r>
      <w:r>
        <w:rPr>
          <w:rFonts w:hint="eastAsia" w:ascii="方正仿宋_GBK" w:hAnsi="方正仿宋_GBK" w:eastAsia="方正仿宋_GBK" w:cs="方正仿宋_GBK"/>
          <w:color w:val="auto"/>
          <w:sz w:val="30"/>
          <w:szCs w:val="30"/>
          <w:highlight w:val="none"/>
          <w:u w:val="none"/>
          <w:lang w:val="en-US" w:eastAsia="zh-CN" w:bidi="zh-TW"/>
        </w:rPr>
        <w:t>装修补助费。</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u w:val="none"/>
          <w:lang w:eastAsia="zh-CN" w:bidi="zh-TW"/>
        </w:rPr>
      </w:pPr>
      <w:r>
        <w:rPr>
          <w:rFonts w:hint="eastAsia" w:ascii="方正仿宋_GBK" w:hAnsi="方正仿宋_GBK" w:eastAsia="方正仿宋_GBK" w:cs="方正仿宋_GBK"/>
          <w:color w:val="auto"/>
          <w:sz w:val="30"/>
          <w:szCs w:val="30"/>
          <w:highlight w:val="none"/>
          <w:u w:val="none"/>
          <w:lang w:val="en-US" w:eastAsia="zh-CN" w:bidi="zh-CN"/>
        </w:rPr>
        <w:t>（3）未依法登记经认定可参照合法建筑补偿的住宅房屋，如选择房屋产权调换的，可参照有产权手续房屋的置换原则进行置换。</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val="en-US" w:eastAsia="zh-CN" w:bidi="zh-TW"/>
        </w:rPr>
        <w:t>（4</w:t>
      </w:r>
      <w:r>
        <w:rPr>
          <w:rFonts w:hint="eastAsia" w:ascii="方正仿宋_GBK" w:hAnsi="方正仿宋_GBK" w:eastAsia="方正仿宋_GBK" w:cs="方正仿宋_GBK"/>
          <w:color w:val="auto"/>
          <w:sz w:val="30"/>
          <w:szCs w:val="30"/>
          <w:highlight w:val="none"/>
          <w:lang w:eastAsia="zh-CN" w:bidi="zh-TW"/>
        </w:rPr>
        <w:t>）被征收的房屋价值与安置房的价值由同一资产评估机构按</w:t>
      </w:r>
      <w:r>
        <w:rPr>
          <w:rFonts w:hint="eastAsia" w:ascii="方正仿宋_GBK" w:hAnsi="方正仿宋_GBK" w:eastAsia="方正仿宋_GBK" w:cs="方正仿宋_GBK"/>
          <w:color w:val="auto"/>
          <w:sz w:val="30"/>
          <w:szCs w:val="30"/>
          <w:highlight w:val="none"/>
          <w:lang w:eastAsia="zh-CN" w:bidi="zh-CN"/>
        </w:rPr>
        <w:t>同一时</w:t>
      </w:r>
      <w:r>
        <w:rPr>
          <w:rFonts w:hint="eastAsia" w:ascii="方正仿宋_GBK" w:hAnsi="方正仿宋_GBK" w:eastAsia="方正仿宋_GBK" w:cs="方正仿宋_GBK"/>
          <w:color w:val="auto"/>
          <w:sz w:val="30"/>
          <w:szCs w:val="30"/>
          <w:highlight w:val="none"/>
          <w:lang w:eastAsia="zh-CN" w:bidi="zh-TW"/>
        </w:rPr>
        <w:t>点评估确定。</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w:t>
      </w:r>
      <w:r>
        <w:rPr>
          <w:rFonts w:hint="eastAsia" w:ascii="方正仿宋_GBK" w:hAnsi="方正仿宋_GBK" w:eastAsia="方正仿宋_GBK" w:cs="方正仿宋_GBK"/>
          <w:color w:val="auto"/>
          <w:sz w:val="30"/>
          <w:szCs w:val="30"/>
          <w:highlight w:val="none"/>
          <w:lang w:val="en-US" w:eastAsia="zh-CN" w:bidi="zh-TW"/>
        </w:rPr>
        <w:t>5</w:t>
      </w:r>
      <w:r>
        <w:rPr>
          <w:rFonts w:hint="eastAsia" w:ascii="方正仿宋_GBK" w:hAnsi="方正仿宋_GBK" w:eastAsia="方正仿宋_GBK" w:cs="方正仿宋_GBK"/>
          <w:color w:val="auto"/>
          <w:sz w:val="30"/>
          <w:szCs w:val="30"/>
          <w:highlight w:val="none"/>
          <w:lang w:eastAsia="zh-CN" w:bidi="zh-TW"/>
        </w:rPr>
        <w:t>）对于超过合法产权建筑面积经认定可参照合法建筑补偿的住宅房屋，房屋征收部门可参照</w:t>
      </w:r>
      <w:r>
        <w:rPr>
          <w:rFonts w:hint="eastAsia" w:ascii="方正仿宋_GBK" w:hAnsi="方正仿宋_GBK" w:eastAsia="方正仿宋_GBK" w:cs="方正仿宋_GBK"/>
          <w:color w:val="auto"/>
          <w:sz w:val="30"/>
          <w:szCs w:val="30"/>
          <w:highlight w:val="none"/>
          <w:lang w:eastAsia="zh-CN" w:bidi="zh-CN"/>
        </w:rPr>
        <w:t>〈惠</w:t>
      </w:r>
      <w:r>
        <w:rPr>
          <w:rFonts w:hint="eastAsia" w:ascii="方正仿宋_GBK" w:hAnsi="方正仿宋_GBK" w:eastAsia="方正仿宋_GBK" w:cs="方正仿宋_GBK"/>
          <w:color w:val="auto"/>
          <w:sz w:val="30"/>
          <w:szCs w:val="30"/>
          <w:highlight w:val="none"/>
          <w:lang w:eastAsia="zh-CN" w:bidi="zh-TW"/>
        </w:rPr>
        <w:t>州市人民政府关于印发《惠州市集体土地征收与补偿办法》的</w:t>
      </w:r>
      <w:r>
        <w:rPr>
          <w:rFonts w:hint="eastAsia" w:ascii="方正仿宋_GBK" w:hAnsi="方正仿宋_GBK" w:eastAsia="方正仿宋_GBK" w:cs="方正仿宋_GBK"/>
          <w:color w:val="auto"/>
          <w:sz w:val="30"/>
          <w:szCs w:val="30"/>
          <w:highlight w:val="none"/>
          <w:lang w:eastAsia="zh-CN" w:bidi="zh-CN"/>
        </w:rPr>
        <w:t>通知〉</w:t>
      </w:r>
      <w:r>
        <w:rPr>
          <w:rFonts w:hint="eastAsia" w:ascii="方正仿宋_GBK" w:hAnsi="方正仿宋_GBK" w:eastAsia="方正仿宋_GBK" w:cs="方正仿宋_GBK"/>
          <w:color w:val="auto"/>
          <w:sz w:val="30"/>
          <w:szCs w:val="30"/>
          <w:highlight w:val="none"/>
          <w:lang w:eastAsia="zh-CN" w:bidi="zh-TW"/>
        </w:rPr>
        <w:t>（惠府〔2021〕27号）有关标准或委托具有相应资质的评估机构评估来确定其货币补偿金额。</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u w:val="none"/>
          <w:lang w:val="en-US" w:eastAsia="zh-CN" w:bidi="zh-TW"/>
        </w:rPr>
      </w:pPr>
      <w:r>
        <w:rPr>
          <w:rFonts w:hint="eastAsia" w:ascii="方正仿宋_GBK" w:hAnsi="方正仿宋_GBK" w:eastAsia="方正仿宋_GBK" w:cs="方正仿宋_GBK"/>
          <w:color w:val="auto"/>
          <w:sz w:val="30"/>
          <w:szCs w:val="30"/>
          <w:highlight w:val="none"/>
          <w:u w:val="none"/>
          <w:lang w:eastAsia="zh-CN" w:bidi="zh-TW"/>
        </w:rPr>
        <w:t>（</w:t>
      </w:r>
      <w:r>
        <w:rPr>
          <w:rFonts w:hint="eastAsia" w:ascii="方正仿宋_GBK" w:hAnsi="方正仿宋_GBK" w:eastAsia="方正仿宋_GBK" w:cs="方正仿宋_GBK"/>
          <w:color w:val="auto"/>
          <w:sz w:val="30"/>
          <w:szCs w:val="30"/>
          <w:highlight w:val="none"/>
          <w:u w:val="none"/>
          <w:lang w:val="en-US" w:eastAsia="zh-CN" w:bidi="zh-TW"/>
        </w:rPr>
        <w:t>6</w:t>
      </w:r>
      <w:r>
        <w:rPr>
          <w:rFonts w:hint="eastAsia" w:ascii="方正仿宋_GBK" w:hAnsi="方正仿宋_GBK" w:eastAsia="方正仿宋_GBK" w:cs="方正仿宋_GBK"/>
          <w:color w:val="auto"/>
          <w:sz w:val="30"/>
          <w:szCs w:val="30"/>
          <w:highlight w:val="none"/>
          <w:u w:val="none"/>
          <w:lang w:eastAsia="zh-CN" w:bidi="zh-TW"/>
        </w:rPr>
        <w:t>）</w:t>
      </w:r>
      <w:r>
        <w:rPr>
          <w:rFonts w:hint="eastAsia" w:ascii="方正仿宋_GBK" w:hAnsi="方正仿宋_GBK" w:eastAsia="方正仿宋_GBK" w:cs="方正仿宋_GBK"/>
          <w:color w:val="auto"/>
          <w:sz w:val="30"/>
          <w:szCs w:val="30"/>
          <w:highlight w:val="none"/>
          <w:u w:val="none"/>
          <w:lang w:val="en-US" w:eastAsia="zh-CN" w:bidi="zh-TW"/>
        </w:rPr>
        <w:t>被征收人可选择住宅房屋进行产权置换，亦可从安置房源中选择其他性质房屋进行产权置换。</w:t>
      </w:r>
    </w:p>
    <w:p>
      <w:pPr>
        <w:pStyle w:val="5"/>
        <w:spacing w:before="0" w:beforeAutospacing="0" w:after="0" w:afterAutospacing="0" w:line="580" w:lineRule="exact"/>
        <w:ind w:firstLine="602" w:firstLineChars="200"/>
        <w:jc w:val="both"/>
        <w:rPr>
          <w:rFonts w:hint="eastAsia" w:ascii="方正仿宋_GBK" w:hAnsi="方正仿宋_GBK" w:eastAsia="方正仿宋_GBK" w:cs="方正仿宋_GBK"/>
          <w:color w:val="auto"/>
          <w:sz w:val="30"/>
          <w:szCs w:val="30"/>
          <w:highlight w:val="none"/>
          <w:lang w:bidi="zh-TW"/>
        </w:rPr>
      </w:pPr>
      <w:r>
        <w:rPr>
          <w:rFonts w:hint="eastAsia" w:ascii="方正仿宋_GBK" w:hAnsi="方正仿宋_GBK" w:eastAsia="方正仿宋_GBK" w:cs="方正仿宋_GBK"/>
          <w:b/>
          <w:bCs/>
          <w:color w:val="auto"/>
          <w:sz w:val="30"/>
          <w:szCs w:val="30"/>
          <w:highlight w:val="none"/>
          <w:lang w:bidi="zh-TW"/>
        </w:rPr>
        <w:t>（</w:t>
      </w:r>
      <w:r>
        <w:rPr>
          <w:rFonts w:hint="eastAsia" w:ascii="方正仿宋_GBK" w:hAnsi="方正仿宋_GBK" w:eastAsia="方正仿宋_GBK" w:cs="方正仿宋_GBK"/>
          <w:b/>
          <w:bCs/>
          <w:color w:val="auto"/>
          <w:sz w:val="30"/>
          <w:szCs w:val="30"/>
          <w:highlight w:val="none"/>
          <w:lang w:val="en-US" w:eastAsia="zh-CN" w:bidi="zh-TW"/>
        </w:rPr>
        <w:t>三</w:t>
      </w:r>
      <w:r>
        <w:rPr>
          <w:rFonts w:hint="eastAsia" w:ascii="方正仿宋_GBK" w:hAnsi="方正仿宋_GBK" w:eastAsia="方正仿宋_GBK" w:cs="方正仿宋_GBK"/>
          <w:b/>
          <w:bCs/>
          <w:color w:val="auto"/>
          <w:sz w:val="30"/>
          <w:szCs w:val="30"/>
          <w:highlight w:val="none"/>
          <w:lang w:bidi="zh-TW"/>
        </w:rPr>
        <w:t>）</w:t>
      </w:r>
      <w:r>
        <w:rPr>
          <w:rFonts w:hint="eastAsia" w:ascii="方正仿宋_GBK" w:hAnsi="方正仿宋_GBK" w:eastAsia="方正仿宋_GBK" w:cs="方正仿宋_GBK"/>
          <w:color w:val="auto"/>
          <w:sz w:val="30"/>
          <w:szCs w:val="30"/>
          <w:highlight w:val="none"/>
          <w:lang w:bidi="zh-TW"/>
        </w:rPr>
        <w:t>对于房屋征收部门与被征收人在房屋征收签约时限内达不成房屋征收补偿协议或被征收房屋所有权人不明确的，由房屋征收部门报请博罗县人民政府按照相关法律法规和本方案的规定作出补偿决定。征收补偿方式原则上采取货币补偿的方式进行，补偿金额由房屋征收实施单位提交公证处办理公证提存手续。</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十、奖励</w:t>
      </w:r>
      <w:r>
        <w:rPr>
          <w:rFonts w:hint="eastAsia" w:ascii="方正仿宋_GBK" w:hAnsi="方正仿宋_GBK" w:eastAsia="方正仿宋_GBK" w:cs="方正仿宋_GBK"/>
          <w:b/>
          <w:bCs/>
          <w:color w:val="auto"/>
          <w:sz w:val="30"/>
          <w:szCs w:val="30"/>
          <w:highlight w:val="none"/>
          <w:lang w:val="en-US" w:eastAsia="zh-CN" w:bidi="zh-TW"/>
        </w:rPr>
        <w:t>和其他补助</w:t>
      </w:r>
      <w:r>
        <w:rPr>
          <w:rFonts w:hint="eastAsia" w:ascii="方正仿宋_GBK" w:hAnsi="方正仿宋_GBK" w:eastAsia="方正仿宋_GBK" w:cs="方正仿宋_GBK"/>
          <w:b/>
          <w:bCs/>
          <w:color w:val="auto"/>
          <w:sz w:val="30"/>
          <w:szCs w:val="30"/>
          <w:highlight w:val="none"/>
          <w:lang w:eastAsia="zh-CN" w:bidi="zh-TW"/>
        </w:rPr>
        <w:t>办法</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（一）限时搬迁奖励金</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对被征收人自收到房屋征收部门或房屋征收实施单位送达评估机构出具的分户评估报告之</w:t>
      </w:r>
      <w:r>
        <w:rPr>
          <w:rFonts w:hint="eastAsia" w:ascii="方正仿宋_GBK" w:hAnsi="方正仿宋_GBK" w:eastAsia="方正仿宋_GBK" w:cs="方正仿宋_GBK"/>
          <w:color w:val="auto"/>
          <w:sz w:val="30"/>
          <w:szCs w:val="30"/>
          <w:highlight w:val="none"/>
          <w:lang w:eastAsia="zh-CN" w:bidi="zh-CN"/>
        </w:rPr>
        <w:t>日起</w:t>
      </w:r>
      <w:r>
        <w:rPr>
          <w:rFonts w:hint="eastAsia" w:ascii="方正仿宋_GBK" w:hAnsi="方正仿宋_GBK" w:eastAsia="方正仿宋_GBK" w:cs="方正仿宋_GBK"/>
          <w:color w:val="auto"/>
          <w:sz w:val="30"/>
          <w:szCs w:val="30"/>
          <w:highlight w:val="none"/>
          <w:u w:val="none"/>
          <w:lang w:eastAsia="zh-CN" w:bidi="zh-TW"/>
        </w:rPr>
        <w:t>30</w:t>
      </w:r>
      <w:r>
        <w:rPr>
          <w:rFonts w:hint="eastAsia" w:ascii="方正仿宋_GBK" w:hAnsi="方正仿宋_GBK" w:eastAsia="方正仿宋_GBK" w:cs="方正仿宋_GBK"/>
          <w:color w:val="auto"/>
          <w:sz w:val="30"/>
          <w:szCs w:val="30"/>
          <w:highlight w:val="none"/>
          <w:lang w:eastAsia="zh-CN" w:bidi="zh-TW"/>
        </w:rPr>
        <w:t>日内签订房屋征收补偿协议并搬迁腾空房屋后交付给房屋征收部门进行清拆的，给予限时搬迁奖励，对逾期签订房屋征收补偿协议或者逾期搬迁的一律不给予奖励，奖励办法如下：</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val="en-US" w:eastAsia="zh-CN"/>
        </w:rPr>
        <w:t>（1）</w:t>
      </w:r>
      <w:r>
        <w:rPr>
          <w:rFonts w:hint="eastAsia" w:ascii="方正仿宋_GBK" w:hAnsi="方正仿宋_GBK" w:eastAsia="方正仿宋_GBK" w:cs="方正仿宋_GBK"/>
          <w:color w:val="auto"/>
          <w:sz w:val="30"/>
          <w:szCs w:val="30"/>
          <w:highlight w:val="none"/>
          <w:lang w:eastAsia="zh-CN" w:bidi="zh-TW"/>
        </w:rPr>
        <w:t>按照被征收房屋建筑面积</w:t>
      </w:r>
      <w:r>
        <w:rPr>
          <w:rFonts w:hint="eastAsia" w:ascii="方正仿宋_GBK" w:hAnsi="方正仿宋_GBK" w:eastAsia="方正仿宋_GBK" w:cs="方正仿宋_GBK"/>
          <w:color w:val="auto"/>
          <w:sz w:val="30"/>
          <w:szCs w:val="30"/>
          <w:highlight w:val="none"/>
          <w:u w:val="none"/>
          <w:lang w:eastAsia="zh-CN" w:bidi="zh-TW"/>
        </w:rPr>
        <w:t>300</w:t>
      </w:r>
      <w:r>
        <w:rPr>
          <w:rFonts w:hint="eastAsia" w:ascii="方正仿宋_GBK" w:hAnsi="方正仿宋_GBK" w:eastAsia="方正仿宋_GBK" w:cs="方正仿宋_GBK"/>
          <w:color w:val="auto"/>
          <w:sz w:val="30"/>
          <w:szCs w:val="30"/>
          <w:highlight w:val="none"/>
          <w:lang w:eastAsia="zh-CN" w:bidi="zh-TW"/>
        </w:rPr>
        <w:t>元</w:t>
      </w:r>
      <w:r>
        <w:rPr>
          <w:rFonts w:hint="eastAsia" w:ascii="方正仿宋_GBK" w:hAnsi="方正仿宋_GBK" w:eastAsia="方正仿宋_GBK" w:cs="方正仿宋_GBK"/>
          <w:color w:val="auto"/>
          <w:sz w:val="30"/>
          <w:szCs w:val="30"/>
          <w:highlight w:val="none"/>
          <w:lang w:eastAsia="zh-CN" w:bidi="en-US"/>
        </w:rPr>
        <w:t>/</w:t>
      </w:r>
      <w:r>
        <w:rPr>
          <w:rFonts w:hint="eastAsia" w:ascii="方正仿宋_GBK" w:hAnsi="方正仿宋_GBK" w:eastAsia="方正仿宋_GBK" w:cs="方正仿宋_GBK"/>
          <w:color w:val="auto"/>
          <w:sz w:val="30"/>
          <w:szCs w:val="30"/>
          <w:highlight w:val="none"/>
          <w:lang w:eastAsia="zh-CN" w:bidi="zh-TW"/>
        </w:rPr>
        <w:t>平方米的标准奖励（每户最高奖励</w:t>
      </w:r>
      <w:r>
        <w:rPr>
          <w:rFonts w:hint="eastAsia" w:ascii="方正仿宋_GBK" w:hAnsi="方正仿宋_GBK" w:eastAsia="方正仿宋_GBK" w:cs="方正仿宋_GBK"/>
          <w:color w:val="auto"/>
          <w:sz w:val="30"/>
          <w:szCs w:val="30"/>
          <w:highlight w:val="none"/>
          <w:u w:val="none"/>
          <w:lang w:eastAsia="zh-CN" w:bidi="en-US"/>
        </w:rPr>
        <w:t>14.4</w:t>
      </w:r>
      <w:r>
        <w:rPr>
          <w:rFonts w:hint="eastAsia" w:ascii="方正仿宋_GBK" w:hAnsi="方正仿宋_GBK" w:eastAsia="方正仿宋_GBK" w:cs="方正仿宋_GBK"/>
          <w:color w:val="auto"/>
          <w:sz w:val="30"/>
          <w:szCs w:val="30"/>
          <w:highlight w:val="none"/>
          <w:lang w:eastAsia="zh-CN" w:bidi="zh-TW"/>
        </w:rPr>
        <w:t>万元, 被征收人有多栋房屋的，累计不得超过</w:t>
      </w:r>
      <w:r>
        <w:rPr>
          <w:rFonts w:hint="eastAsia" w:ascii="方正仿宋_GBK" w:hAnsi="方正仿宋_GBK" w:eastAsia="方正仿宋_GBK" w:cs="方正仿宋_GBK"/>
          <w:color w:val="auto"/>
          <w:sz w:val="30"/>
          <w:szCs w:val="30"/>
          <w:highlight w:val="none"/>
          <w:lang w:eastAsia="zh-CN" w:bidi="en-US"/>
        </w:rPr>
        <w:t>14.4</w:t>
      </w:r>
      <w:r>
        <w:rPr>
          <w:rFonts w:hint="eastAsia" w:ascii="方正仿宋_GBK" w:hAnsi="方正仿宋_GBK" w:eastAsia="方正仿宋_GBK" w:cs="方正仿宋_GBK"/>
          <w:color w:val="auto"/>
          <w:sz w:val="30"/>
          <w:szCs w:val="30"/>
          <w:highlight w:val="none"/>
          <w:lang w:eastAsia="zh-CN" w:bidi="zh-TW"/>
        </w:rPr>
        <w:t>万元），未建成使用的住宅、附属用房（杂物间、牲畜舍、砖墙铁皮房、活动板房、简易房等）不给予限时搬迁奖励；</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val="en-US" w:eastAsia="zh-CN"/>
        </w:rPr>
        <w:t>（2）</w:t>
      </w:r>
      <w:r>
        <w:rPr>
          <w:rFonts w:hint="eastAsia" w:ascii="方正仿宋_GBK" w:hAnsi="方正仿宋_GBK" w:eastAsia="方正仿宋_GBK" w:cs="方正仿宋_GBK"/>
          <w:color w:val="auto"/>
          <w:sz w:val="30"/>
          <w:szCs w:val="30"/>
          <w:highlight w:val="none"/>
          <w:lang w:eastAsia="zh-CN" w:bidi="zh-TW"/>
        </w:rPr>
        <w:t>超过</w:t>
      </w:r>
      <w:r>
        <w:rPr>
          <w:rFonts w:hint="eastAsia" w:ascii="方正仿宋_GBK" w:hAnsi="方正仿宋_GBK" w:eastAsia="方正仿宋_GBK" w:cs="方正仿宋_GBK"/>
          <w:color w:val="auto"/>
          <w:sz w:val="30"/>
          <w:szCs w:val="30"/>
          <w:highlight w:val="none"/>
          <w:u w:val="none"/>
          <w:lang w:eastAsia="zh-CN" w:bidi="zh-TW"/>
        </w:rPr>
        <w:t>30</w:t>
      </w:r>
      <w:r>
        <w:rPr>
          <w:rFonts w:hint="eastAsia" w:ascii="方正仿宋_GBK" w:hAnsi="方正仿宋_GBK" w:eastAsia="方正仿宋_GBK" w:cs="方正仿宋_GBK"/>
          <w:color w:val="auto"/>
          <w:sz w:val="30"/>
          <w:szCs w:val="30"/>
          <w:highlight w:val="none"/>
          <w:lang w:eastAsia="zh-CN" w:bidi="zh-TW"/>
        </w:rPr>
        <w:t>日签订房屋征收补偿协议或者逾期搬迁腾空房屋并交付清拆的，不予（或取消）限时搬迁奖励金；</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 以货币方式一次性支付；</w:t>
      </w:r>
    </w:p>
    <w:p>
      <w:pPr>
        <w:numPr>
          <w:ilvl w:val="0"/>
          <w:numId w:val="0"/>
        </w:num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w:t>
      </w:r>
      <w:r>
        <w:rPr>
          <w:rFonts w:hint="eastAsia" w:ascii="方正仿宋_GBK" w:hAnsi="方正仿宋_GBK" w:eastAsia="方正仿宋_GBK" w:cs="方正仿宋_GBK"/>
          <w:color w:val="auto"/>
          <w:sz w:val="30"/>
          <w:szCs w:val="30"/>
          <w:highlight w:val="none"/>
          <w:lang w:val="en-US" w:eastAsia="zh-CN" w:bidi="zh-TW"/>
        </w:rPr>
        <w:t>3</w:t>
      </w:r>
      <w:r>
        <w:rPr>
          <w:rFonts w:hint="eastAsia" w:ascii="方正仿宋_GBK" w:hAnsi="方正仿宋_GBK" w:eastAsia="方正仿宋_GBK" w:cs="方正仿宋_GBK"/>
          <w:color w:val="auto"/>
          <w:sz w:val="30"/>
          <w:szCs w:val="30"/>
          <w:highlight w:val="none"/>
          <w:lang w:eastAsia="zh-CN" w:bidi="zh-TW"/>
        </w:rPr>
        <w:t>）选择房屋产权调换的，同时享受按签订房屋征收补偿协议的先后顺序优先选择安置房的奖励。但被征收人签订协议后未按协议约定时间腾空并移交被征收房屋的，按实际腾空移交被征收房屋的时间与在该时间签约的其他被征收人的同一顺序重新确定选房先后顺序。</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（二）选择货币补偿的奖励</w:t>
      </w:r>
    </w:p>
    <w:p>
      <w:pPr>
        <w:spacing w:line="580" w:lineRule="exact"/>
        <w:ind w:firstLine="600" w:firstLineChars="200"/>
        <w:jc w:val="both"/>
        <w:rPr>
          <w:rFonts w:hint="eastAsia" w:ascii="方正仿宋_GBK" w:hAnsi="方正仿宋_GBK" w:eastAsia="方正仿宋_GBK" w:cs="方正仿宋_GBK"/>
          <w:color w:val="auto"/>
          <w:sz w:val="30"/>
          <w:szCs w:val="30"/>
          <w:highlight w:val="yellow"/>
          <w:lang w:eastAsia="zh-CN" w:bidi="zh-TW"/>
        </w:rPr>
      </w:pPr>
      <w:r>
        <w:rPr>
          <w:rFonts w:hint="eastAsia" w:ascii="方正仿宋_GBK" w:hAnsi="方正仿宋_GBK" w:eastAsia="方正仿宋_GBK" w:cs="方正仿宋_GBK"/>
          <w:color w:val="auto"/>
          <w:sz w:val="30"/>
          <w:szCs w:val="30"/>
          <w:highlight w:val="none"/>
          <w:lang w:eastAsia="zh-CN" w:bidi="zh-TW"/>
        </w:rPr>
        <w:t>被征收人自愿全部选择货币补偿的，给予选择货币补偿一次性奖励金，按照</w:t>
      </w:r>
      <w:r>
        <w:rPr>
          <w:rFonts w:hint="eastAsia" w:ascii="方正仿宋_GBK" w:hAnsi="方正仿宋_GBK" w:eastAsia="方正仿宋_GBK" w:cs="方正仿宋_GBK"/>
          <w:color w:val="auto"/>
          <w:sz w:val="30"/>
          <w:szCs w:val="30"/>
          <w:highlight w:val="none"/>
          <w:lang w:val="en-US" w:eastAsia="zh-CN" w:bidi="zh-TW"/>
        </w:rPr>
        <w:t>符合居住使用条件的被征收的永久性住宅房屋的建筑面积</w:t>
      </w:r>
      <w:r>
        <w:rPr>
          <w:rFonts w:hint="eastAsia" w:ascii="方正仿宋_GBK" w:hAnsi="方正仿宋_GBK" w:eastAsia="方正仿宋_GBK" w:cs="方正仿宋_GBK"/>
          <w:color w:val="auto"/>
          <w:sz w:val="30"/>
          <w:szCs w:val="30"/>
          <w:highlight w:val="none"/>
          <w:lang w:eastAsia="zh-CN" w:bidi="zh-TW"/>
        </w:rPr>
        <w:t>计算每平方米奖励900元，每户最高奖励不超过</w:t>
      </w:r>
      <w:r>
        <w:rPr>
          <w:rFonts w:hint="eastAsia" w:ascii="方正仿宋_GBK" w:hAnsi="方正仿宋_GBK" w:eastAsia="方正仿宋_GBK" w:cs="方正仿宋_GBK"/>
          <w:color w:val="auto"/>
          <w:sz w:val="30"/>
          <w:szCs w:val="30"/>
          <w:highlight w:val="none"/>
          <w:u w:val="none"/>
          <w:lang w:eastAsia="zh-CN" w:bidi="zh-TW"/>
        </w:rPr>
        <w:t>43.2</w:t>
      </w:r>
      <w:r>
        <w:rPr>
          <w:rFonts w:hint="eastAsia" w:ascii="方正仿宋_GBK" w:hAnsi="方正仿宋_GBK" w:eastAsia="方正仿宋_GBK" w:cs="方正仿宋_GBK"/>
          <w:color w:val="auto"/>
          <w:sz w:val="30"/>
          <w:szCs w:val="30"/>
          <w:highlight w:val="none"/>
          <w:lang w:eastAsia="zh-CN" w:bidi="zh-TW"/>
        </w:rPr>
        <w:t>万元（包括但不限于一户多层单家独户的房屋），以货币方式支付。部分或者全部选择房屋调换的，不给予该项奖励。</w:t>
      </w:r>
    </w:p>
    <w:p>
      <w:pPr>
        <w:spacing w:line="580" w:lineRule="exact"/>
        <w:ind w:firstLine="602" w:firstLineChars="200"/>
        <w:jc w:val="both"/>
        <w:rPr>
          <w:rFonts w:hint="eastAsia" w:ascii="方正仿宋_GBK" w:hAnsi="方正仿宋_GBK" w:eastAsia="方正仿宋_GBK" w:cs="方正仿宋_GBK"/>
          <w:b/>
          <w:bCs/>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w:t>
      </w:r>
      <w:r>
        <w:rPr>
          <w:rFonts w:hint="eastAsia" w:ascii="方正仿宋_GBK" w:hAnsi="方正仿宋_GBK" w:eastAsia="方正仿宋_GBK" w:cs="方正仿宋_GBK"/>
          <w:b/>
          <w:bCs/>
          <w:color w:val="auto"/>
          <w:sz w:val="30"/>
          <w:szCs w:val="30"/>
          <w:highlight w:val="none"/>
          <w:lang w:val="en-US" w:eastAsia="zh-CN" w:bidi="zh-TW"/>
        </w:rPr>
        <w:t>三</w:t>
      </w:r>
      <w:r>
        <w:rPr>
          <w:rFonts w:hint="eastAsia" w:ascii="方正仿宋_GBK" w:hAnsi="方正仿宋_GBK" w:eastAsia="方正仿宋_GBK" w:cs="方正仿宋_GBK"/>
          <w:b/>
          <w:bCs/>
          <w:color w:val="auto"/>
          <w:sz w:val="30"/>
          <w:szCs w:val="30"/>
          <w:highlight w:val="none"/>
          <w:lang w:eastAsia="zh-CN" w:bidi="zh-TW"/>
        </w:rPr>
        <w:t>）装修补助费</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color w:val="auto"/>
          <w:sz w:val="30"/>
          <w:szCs w:val="30"/>
          <w:highlight w:val="none"/>
          <w:lang w:eastAsia="zh-CN" w:bidi="zh-TW"/>
        </w:rPr>
        <w:t>对被征收人自愿选择房屋产权调换的，按照符合居住使用条件的被征收的永久性住宅房屋的建筑面积计算每平方米奖励900元，每户最高奖励不超过</w:t>
      </w:r>
      <w:r>
        <w:rPr>
          <w:rFonts w:hint="eastAsia" w:ascii="方正仿宋_GBK" w:hAnsi="方正仿宋_GBK" w:eastAsia="方正仿宋_GBK" w:cs="方正仿宋_GBK"/>
          <w:color w:val="auto"/>
          <w:sz w:val="30"/>
          <w:szCs w:val="30"/>
          <w:highlight w:val="none"/>
          <w:u w:val="none"/>
          <w:lang w:eastAsia="zh-CN" w:bidi="zh-TW"/>
        </w:rPr>
        <w:t>43.2</w:t>
      </w:r>
      <w:r>
        <w:rPr>
          <w:rFonts w:hint="eastAsia" w:ascii="方正仿宋_GBK" w:hAnsi="方正仿宋_GBK" w:eastAsia="方正仿宋_GBK" w:cs="方正仿宋_GBK"/>
          <w:color w:val="auto"/>
          <w:sz w:val="30"/>
          <w:szCs w:val="30"/>
          <w:highlight w:val="none"/>
          <w:lang w:eastAsia="zh-CN" w:bidi="zh-TW"/>
        </w:rPr>
        <w:t>万元（包括但不限于一户多层单家独户的房屋）。全部选择货币补偿的，不给予该项补助。</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zh-TW"/>
        </w:rPr>
        <w:t>（四）</w:t>
      </w:r>
      <w:r>
        <w:rPr>
          <w:rFonts w:hint="eastAsia" w:ascii="方正仿宋_GBK" w:hAnsi="方正仿宋_GBK" w:eastAsia="方正仿宋_GBK" w:cs="方正仿宋_GBK"/>
          <w:color w:val="auto"/>
          <w:sz w:val="30"/>
          <w:szCs w:val="30"/>
          <w:highlight w:val="none"/>
          <w:lang w:eastAsia="zh-CN" w:bidi="zh-TW"/>
        </w:rPr>
        <w:t>本条所述的“户”原则上以不动产权证书或房屋所有权证等产权证件为依据，每一证为一户，未经依法登记的建筑经认定为合法建筑的按照有关认定结果文件认定为一户，包括但不限于一户多层单家独户的，或持有共有产权证的，或同一产权人的住宅房屋、架空层（储藏间）、车库等分别单独持证的均认定为一户。</w:t>
      </w:r>
    </w:p>
    <w:p>
      <w:pPr>
        <w:spacing w:line="580" w:lineRule="exact"/>
        <w:ind w:firstLine="602" w:firstLineChars="200"/>
        <w:jc w:val="both"/>
        <w:rPr>
          <w:rFonts w:hint="eastAsia" w:ascii="方正仿宋_GBK" w:hAnsi="方正仿宋_GBK" w:eastAsia="方正仿宋_GBK" w:cs="方正仿宋_GBK"/>
          <w:b/>
          <w:bCs/>
          <w:color w:val="auto"/>
          <w:sz w:val="30"/>
          <w:szCs w:val="30"/>
          <w:highlight w:val="none"/>
          <w:lang w:val="zh-TW" w:eastAsia="zh-CN"/>
        </w:rPr>
      </w:pPr>
      <w:r>
        <w:rPr>
          <w:rFonts w:hint="eastAsia" w:ascii="方正仿宋_GBK" w:hAnsi="方正仿宋_GBK" w:eastAsia="方正仿宋_GBK" w:cs="方正仿宋_GBK"/>
          <w:b/>
          <w:bCs/>
          <w:color w:val="auto"/>
          <w:sz w:val="30"/>
          <w:szCs w:val="30"/>
          <w:highlight w:val="none"/>
          <w:lang w:eastAsia="zh-CN" w:bidi="zh-TW"/>
        </w:rPr>
        <w:t>十一、安置房地点、交付标准</w:t>
      </w:r>
      <w:r>
        <w:rPr>
          <w:rFonts w:hint="eastAsia" w:ascii="方正仿宋_GBK" w:hAnsi="方正仿宋_GBK" w:eastAsia="方正仿宋_GBK" w:cs="方正仿宋_GBK"/>
          <w:b/>
          <w:color w:val="auto"/>
          <w:sz w:val="30"/>
          <w:szCs w:val="30"/>
          <w:highlight w:val="none"/>
          <w:lang w:eastAsia="zh-CN" w:bidi="zh-TW"/>
        </w:rPr>
        <w:t>及</w:t>
      </w:r>
      <w:r>
        <w:rPr>
          <w:rFonts w:hint="eastAsia" w:ascii="方正仿宋_GBK" w:hAnsi="方正仿宋_GBK" w:eastAsia="方正仿宋_GBK" w:cs="方正仿宋_GBK"/>
          <w:b/>
          <w:bCs/>
          <w:color w:val="auto"/>
          <w:sz w:val="30"/>
          <w:szCs w:val="30"/>
          <w:highlight w:val="none"/>
          <w:lang w:val="zh-TW" w:eastAsia="zh-CN"/>
        </w:rPr>
        <w:t>时间等</w:t>
      </w:r>
    </w:p>
    <w:p>
      <w:pPr>
        <w:spacing w:line="580" w:lineRule="exact"/>
        <w:ind w:firstLine="600" w:firstLineChars="200"/>
        <w:jc w:val="both"/>
        <w:rPr>
          <w:rFonts w:hint="eastAsia" w:ascii="方正仿宋_GBK" w:hAnsi="方正仿宋_GBK" w:eastAsia="方正仿宋_GBK" w:cs="方正仿宋_GBK"/>
          <w:b w:val="0"/>
          <w:bCs w:val="0"/>
          <w:color w:val="auto"/>
          <w:sz w:val="30"/>
          <w:szCs w:val="30"/>
          <w:highlight w:val="none"/>
          <w:lang w:val="zh-TW" w:eastAsia="zh-CN"/>
        </w:rPr>
      </w:pPr>
      <w:r>
        <w:rPr>
          <w:rFonts w:hint="eastAsia" w:ascii="方正仿宋_GBK" w:hAnsi="方正仿宋_GBK" w:eastAsia="方正仿宋_GBK" w:cs="方正仿宋_GBK"/>
          <w:b w:val="0"/>
          <w:bCs w:val="0"/>
          <w:color w:val="auto"/>
          <w:sz w:val="30"/>
          <w:szCs w:val="30"/>
          <w:highlight w:val="none"/>
          <w:lang w:val="zh-TW" w:eastAsia="zh-CN"/>
        </w:rPr>
        <w:t>（</w:t>
      </w:r>
      <w:r>
        <w:rPr>
          <w:rFonts w:hint="eastAsia" w:ascii="方正仿宋_GBK" w:hAnsi="方正仿宋_GBK" w:eastAsia="方正仿宋_GBK" w:cs="方正仿宋_GBK"/>
          <w:b w:val="0"/>
          <w:bCs w:val="0"/>
          <w:color w:val="auto"/>
          <w:sz w:val="30"/>
          <w:szCs w:val="30"/>
          <w:highlight w:val="none"/>
          <w:lang w:val="en-US" w:eastAsia="zh-CN"/>
        </w:rPr>
        <w:t>一</w:t>
      </w:r>
      <w:r>
        <w:rPr>
          <w:rFonts w:hint="eastAsia" w:ascii="方正仿宋_GBK" w:hAnsi="方正仿宋_GBK" w:eastAsia="方正仿宋_GBK" w:cs="方正仿宋_GBK"/>
          <w:b w:val="0"/>
          <w:bCs w:val="0"/>
          <w:color w:val="auto"/>
          <w:sz w:val="30"/>
          <w:szCs w:val="30"/>
          <w:highlight w:val="none"/>
          <w:lang w:val="zh-TW" w:eastAsia="zh-CN"/>
        </w:rPr>
        <w:t>）安置房选址: 东江新城十四期9号楼和东江熙园一、二期的商品房，或县城范围内其他可提供的安置房源，户型和面积等情况在征收决定公告之日起10日内予以公布。</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en-US"/>
        </w:rPr>
        <w:t>（二）</w:t>
      </w:r>
      <w:r>
        <w:rPr>
          <w:rFonts w:hint="eastAsia" w:ascii="方正仿宋_GBK" w:hAnsi="方正仿宋_GBK" w:eastAsia="方正仿宋_GBK" w:cs="方正仿宋_GBK"/>
          <w:color w:val="auto"/>
          <w:sz w:val="30"/>
          <w:szCs w:val="30"/>
          <w:highlight w:val="none"/>
          <w:lang w:eastAsia="zh-CN" w:bidi="en-US"/>
        </w:rPr>
        <w:t>安置房交付标准及交付时间：安置房交付标准为按照国家房屋建筑工程竣工验收规定，经有关部门验收合格的毛坯</w:t>
      </w:r>
      <w:r>
        <w:rPr>
          <w:rFonts w:hint="eastAsia" w:ascii="方正仿宋_GBK" w:hAnsi="方正仿宋_GBK" w:eastAsia="方正仿宋_GBK" w:cs="方正仿宋_GBK"/>
          <w:color w:val="auto"/>
          <w:sz w:val="30"/>
          <w:szCs w:val="30"/>
          <w:highlight w:val="none"/>
          <w:lang w:eastAsia="zh-CN" w:bidi="zh-TW"/>
        </w:rPr>
        <w:t>房，交付时间视项目工程进度而定。</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en-US"/>
        </w:rPr>
      </w:pPr>
      <w:r>
        <w:rPr>
          <w:rFonts w:hint="eastAsia" w:ascii="方正仿宋_GBK" w:hAnsi="方正仿宋_GBK" w:eastAsia="方正仿宋_GBK" w:cs="方正仿宋_GBK"/>
          <w:b/>
          <w:bCs/>
          <w:color w:val="auto"/>
          <w:sz w:val="30"/>
          <w:szCs w:val="30"/>
          <w:highlight w:val="none"/>
          <w:lang w:eastAsia="zh-CN" w:bidi="en-US"/>
        </w:rPr>
        <w:t>（三）</w:t>
      </w:r>
      <w:r>
        <w:rPr>
          <w:rFonts w:hint="eastAsia" w:ascii="方正仿宋_GBK" w:hAnsi="方正仿宋_GBK" w:eastAsia="方正仿宋_GBK" w:cs="方正仿宋_GBK"/>
          <w:color w:val="auto"/>
          <w:sz w:val="30"/>
          <w:szCs w:val="30"/>
          <w:highlight w:val="none"/>
          <w:lang w:eastAsia="zh-CN" w:bidi="en-US"/>
        </w:rPr>
        <w:t>安置房交付使用后，由房屋征收部门负责办理房屋产权证件，</w:t>
      </w:r>
      <w:r>
        <w:rPr>
          <w:rFonts w:hint="eastAsia" w:ascii="方正仿宋_GBK" w:hAnsi="方正仿宋_GBK" w:eastAsia="方正仿宋_GBK" w:cs="方正仿宋_GBK"/>
          <w:color w:val="auto"/>
          <w:sz w:val="30"/>
          <w:szCs w:val="30"/>
          <w:highlight w:val="none"/>
          <w:lang w:val="en-US" w:eastAsia="zh-CN" w:bidi="en-US"/>
        </w:rPr>
        <w:t>不动产权登记费纳入</w:t>
      </w:r>
      <w:r>
        <w:rPr>
          <w:rFonts w:hint="eastAsia" w:ascii="方正仿宋_GBK" w:hAnsi="方正仿宋_GBK" w:eastAsia="方正仿宋_GBK" w:cs="方正仿宋_GBK"/>
          <w:color w:val="auto"/>
          <w:sz w:val="30"/>
          <w:szCs w:val="30"/>
          <w:highlight w:val="none"/>
          <w:lang w:eastAsia="zh-CN" w:bidi="en-US"/>
        </w:rPr>
        <w:t>征收成本。</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en-US"/>
        </w:rPr>
      </w:pPr>
      <w:r>
        <w:rPr>
          <w:rFonts w:hint="eastAsia" w:ascii="方正仿宋_GBK" w:hAnsi="方正仿宋_GBK" w:eastAsia="方正仿宋_GBK" w:cs="方正仿宋_GBK"/>
          <w:b/>
          <w:bCs/>
          <w:color w:val="auto"/>
          <w:sz w:val="30"/>
          <w:szCs w:val="30"/>
          <w:highlight w:val="none"/>
          <w:lang w:eastAsia="zh-CN" w:bidi="en-US"/>
        </w:rPr>
        <w:t>（四）</w:t>
      </w:r>
      <w:r>
        <w:rPr>
          <w:rFonts w:hint="eastAsia" w:ascii="方正仿宋_GBK" w:hAnsi="方正仿宋_GBK" w:eastAsia="方正仿宋_GBK" w:cs="方正仿宋_GBK"/>
          <w:color w:val="auto"/>
          <w:sz w:val="30"/>
          <w:szCs w:val="30"/>
          <w:highlight w:val="none"/>
          <w:lang w:eastAsia="zh-CN" w:bidi="en-US"/>
        </w:rPr>
        <w:t>安置房的住宅专项维修资金纳入征收成本，由房屋征收部门负责按照有关标准支付。</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val="en-US" w:eastAsia="zh-CN" w:bidi="en-US"/>
        </w:rPr>
      </w:pPr>
      <w:r>
        <w:rPr>
          <w:rFonts w:hint="eastAsia" w:ascii="方正仿宋_GBK" w:hAnsi="方正仿宋_GBK" w:eastAsia="方正仿宋_GBK" w:cs="方正仿宋_GBK"/>
          <w:b/>
          <w:bCs/>
          <w:color w:val="auto"/>
          <w:sz w:val="30"/>
          <w:szCs w:val="30"/>
          <w:highlight w:val="none"/>
          <w:lang w:eastAsia="zh-CN" w:bidi="en-US"/>
        </w:rPr>
        <w:t>（</w:t>
      </w:r>
      <w:r>
        <w:rPr>
          <w:rFonts w:hint="eastAsia" w:ascii="方正仿宋_GBK" w:hAnsi="方正仿宋_GBK" w:eastAsia="方正仿宋_GBK" w:cs="方正仿宋_GBK"/>
          <w:b/>
          <w:bCs/>
          <w:color w:val="auto"/>
          <w:sz w:val="30"/>
          <w:szCs w:val="30"/>
          <w:highlight w:val="none"/>
          <w:lang w:val="en-US" w:eastAsia="zh-CN" w:bidi="en-US"/>
        </w:rPr>
        <w:t>五</w:t>
      </w:r>
      <w:r>
        <w:rPr>
          <w:rFonts w:hint="eastAsia" w:ascii="方正仿宋_GBK" w:hAnsi="方正仿宋_GBK" w:eastAsia="方正仿宋_GBK" w:cs="方正仿宋_GBK"/>
          <w:b/>
          <w:bCs/>
          <w:color w:val="auto"/>
          <w:sz w:val="30"/>
          <w:szCs w:val="30"/>
          <w:highlight w:val="none"/>
          <w:lang w:eastAsia="zh-CN" w:bidi="en-US"/>
        </w:rPr>
        <w:t>）</w:t>
      </w:r>
      <w:r>
        <w:rPr>
          <w:rFonts w:hint="eastAsia" w:ascii="方正仿宋_GBK" w:hAnsi="方正仿宋_GBK" w:eastAsia="方正仿宋_GBK" w:cs="方正仿宋_GBK"/>
          <w:color w:val="auto"/>
          <w:sz w:val="30"/>
          <w:szCs w:val="30"/>
          <w:highlight w:val="none"/>
          <w:lang w:eastAsia="zh-CN" w:bidi="en-US"/>
        </w:rPr>
        <w:t>不支付差价的，免征契税；支付差价的，对差价部分征收契税，</w:t>
      </w:r>
      <w:r>
        <w:rPr>
          <w:rFonts w:hint="eastAsia" w:ascii="方正仿宋_GBK" w:hAnsi="方正仿宋_GBK" w:eastAsia="方正仿宋_GBK" w:cs="方正仿宋_GBK"/>
          <w:color w:val="auto"/>
          <w:sz w:val="30"/>
          <w:szCs w:val="30"/>
          <w:highlight w:val="none"/>
          <w:lang w:val="en-US" w:eastAsia="zh-CN" w:bidi="en-US"/>
        </w:rPr>
        <w:t>由被征收人自行承担。</w:t>
      </w:r>
    </w:p>
    <w:p>
      <w:pPr>
        <w:spacing w:line="580" w:lineRule="exact"/>
        <w:ind w:firstLine="602" w:firstLineChars="200"/>
        <w:jc w:val="both"/>
        <w:rPr>
          <w:rFonts w:hint="eastAsia" w:ascii="方正仿宋_GBK" w:hAnsi="方正仿宋_GBK" w:eastAsia="方正仿宋_GBK" w:cs="方正仿宋_GBK"/>
          <w:color w:val="auto"/>
          <w:sz w:val="30"/>
          <w:szCs w:val="30"/>
          <w:highlight w:val="none"/>
          <w:lang w:eastAsia="zh-CN" w:bidi="zh-TW"/>
        </w:rPr>
      </w:pPr>
      <w:r>
        <w:rPr>
          <w:rFonts w:hint="eastAsia" w:ascii="方正仿宋_GBK" w:hAnsi="方正仿宋_GBK" w:eastAsia="方正仿宋_GBK" w:cs="方正仿宋_GBK"/>
          <w:b/>
          <w:bCs/>
          <w:color w:val="auto"/>
          <w:sz w:val="30"/>
          <w:szCs w:val="30"/>
          <w:highlight w:val="none"/>
          <w:lang w:eastAsia="zh-CN" w:bidi="en-US"/>
        </w:rPr>
        <w:t>（</w:t>
      </w:r>
      <w:r>
        <w:rPr>
          <w:rFonts w:hint="eastAsia" w:ascii="方正仿宋_GBK" w:hAnsi="方正仿宋_GBK" w:eastAsia="方正仿宋_GBK" w:cs="方正仿宋_GBK"/>
          <w:b/>
          <w:bCs/>
          <w:color w:val="auto"/>
          <w:sz w:val="30"/>
          <w:szCs w:val="30"/>
          <w:highlight w:val="none"/>
          <w:lang w:val="en-US" w:eastAsia="zh-CN" w:bidi="en-US"/>
        </w:rPr>
        <w:t>六</w:t>
      </w:r>
      <w:r>
        <w:rPr>
          <w:rFonts w:hint="eastAsia" w:ascii="方正仿宋_GBK" w:hAnsi="方正仿宋_GBK" w:eastAsia="方正仿宋_GBK" w:cs="方正仿宋_GBK"/>
          <w:b/>
          <w:bCs/>
          <w:color w:val="auto"/>
          <w:sz w:val="30"/>
          <w:szCs w:val="30"/>
          <w:highlight w:val="none"/>
          <w:lang w:eastAsia="zh-CN" w:bidi="en-US"/>
        </w:rPr>
        <w:t>）</w:t>
      </w:r>
      <w:r>
        <w:rPr>
          <w:rFonts w:hint="eastAsia" w:ascii="方正仿宋_GBK" w:hAnsi="方正仿宋_GBK" w:eastAsia="方正仿宋_GBK" w:cs="方正仿宋_GBK"/>
          <w:color w:val="auto"/>
          <w:sz w:val="30"/>
          <w:szCs w:val="30"/>
          <w:highlight w:val="none"/>
          <w:lang w:eastAsia="zh-CN" w:bidi="en-US"/>
        </w:rPr>
        <w:t>安置房价格</w:t>
      </w:r>
      <w:r>
        <w:rPr>
          <w:rFonts w:hint="eastAsia" w:ascii="方正仿宋_GBK" w:hAnsi="方正仿宋_GBK" w:eastAsia="方正仿宋_GBK" w:cs="方正仿宋_GBK"/>
          <w:color w:val="auto"/>
          <w:sz w:val="30"/>
          <w:szCs w:val="30"/>
          <w:highlight w:val="none"/>
          <w:lang w:eastAsia="zh-CN" w:bidi="zh-TW"/>
        </w:rPr>
        <w:t>由房屋征收部门委托具有相应资质的资产评估机构进行评估，并按规定审核后予以确定。</w:t>
      </w:r>
    </w:p>
    <w:p>
      <w:pPr>
        <w:pStyle w:val="8"/>
        <w:tabs>
          <w:tab w:val="left" w:pos="1597"/>
        </w:tabs>
        <w:spacing w:line="560" w:lineRule="exact"/>
        <w:ind w:firstLine="602" w:firstLineChars="200"/>
        <w:jc w:val="both"/>
        <w:rPr>
          <w:rFonts w:hint="eastAsia" w:ascii="方正仿宋_GBK" w:hAnsi="方正仿宋_GBK" w:eastAsia="方正仿宋_GBK" w:cs="方正仿宋_GBK"/>
          <w:color w:val="auto"/>
          <w:sz w:val="30"/>
          <w:szCs w:val="30"/>
          <w:highlight w:val="none"/>
          <w:lang w:val="en-US" w:eastAsia="zh-CN" w:bidi="en-US"/>
        </w:rPr>
      </w:pPr>
      <w:r>
        <w:rPr>
          <w:rFonts w:hint="eastAsia" w:ascii="方正仿宋_GBK" w:hAnsi="方正仿宋_GBK" w:eastAsia="方正仿宋_GBK" w:cs="方正仿宋_GBK"/>
          <w:b/>
          <w:bCs/>
          <w:color w:val="auto"/>
          <w:sz w:val="30"/>
          <w:szCs w:val="30"/>
          <w:highlight w:val="none"/>
          <w:lang w:val="en-US" w:eastAsia="zh-CN" w:bidi="en-US"/>
        </w:rPr>
        <w:t>（七）</w:t>
      </w:r>
      <w:r>
        <w:rPr>
          <w:rFonts w:hint="eastAsia" w:ascii="方正仿宋_GBK" w:hAnsi="方正仿宋_GBK" w:eastAsia="方正仿宋_GBK" w:cs="方正仿宋_GBK"/>
          <w:color w:val="auto"/>
          <w:sz w:val="30"/>
          <w:szCs w:val="30"/>
          <w:highlight w:val="none"/>
          <w:lang w:val="en-US" w:eastAsia="zh-CN" w:bidi="en-US"/>
        </w:rPr>
        <w:t>安置房建设用地为国有出让/划拨用地。</w:t>
      </w:r>
    </w:p>
    <w:p>
      <w:pPr>
        <w:spacing w:line="580" w:lineRule="exact"/>
        <w:ind w:firstLine="602" w:firstLineChars="200"/>
        <w:jc w:val="both"/>
        <w:rPr>
          <w:rFonts w:hint="eastAsia" w:ascii="方正仿宋_GBK" w:hAnsi="方正仿宋_GBK" w:eastAsia="方正仿宋_GBK" w:cs="方正仿宋_GBK"/>
          <w:b/>
          <w:bCs/>
          <w:color w:val="auto"/>
          <w:sz w:val="30"/>
          <w:szCs w:val="30"/>
          <w:highlight w:val="none"/>
          <w:lang w:val="zh-TW" w:eastAsia="zh-CN" w:bidi="en-US"/>
        </w:rPr>
      </w:pPr>
      <w:r>
        <w:rPr>
          <w:rFonts w:hint="eastAsia" w:ascii="方正仿宋_GBK" w:hAnsi="方正仿宋_GBK" w:eastAsia="方正仿宋_GBK" w:cs="方正仿宋_GBK"/>
          <w:b/>
          <w:bCs/>
          <w:color w:val="auto"/>
          <w:sz w:val="30"/>
          <w:szCs w:val="30"/>
          <w:highlight w:val="none"/>
          <w:lang w:val="zh-TW" w:eastAsia="zh-CN" w:bidi="en-US"/>
        </w:rPr>
        <w:t>十二、其他</w:t>
      </w:r>
    </w:p>
    <w:p>
      <w:pPr>
        <w:spacing w:line="580" w:lineRule="exact"/>
        <w:ind w:firstLine="602" w:firstLineChars="200"/>
        <w:jc w:val="both"/>
        <w:rPr>
          <w:rFonts w:hint="eastAsia" w:ascii="方正仿宋_GBK" w:hAnsi="方正仿宋_GBK" w:eastAsia="方正仿宋_GBK" w:cs="方正仿宋_GBK"/>
          <w:b w:val="0"/>
          <w:bCs w:val="0"/>
          <w:color w:val="auto"/>
          <w:sz w:val="30"/>
          <w:szCs w:val="30"/>
          <w:highlight w:val="none"/>
          <w:lang w:val="en-US" w:eastAsia="zh-CN" w:bidi="en-US"/>
        </w:rPr>
      </w:pPr>
      <w:r>
        <w:rPr>
          <w:rFonts w:hint="eastAsia" w:ascii="方正仿宋_GBK" w:hAnsi="方正仿宋_GBK" w:eastAsia="方正仿宋_GBK" w:cs="方正仿宋_GBK"/>
          <w:b/>
          <w:bCs/>
          <w:color w:val="auto"/>
          <w:sz w:val="30"/>
          <w:szCs w:val="30"/>
          <w:highlight w:val="none"/>
          <w:lang w:val="zh-TW" w:eastAsia="zh-CN" w:bidi="en-US"/>
        </w:rPr>
        <w:t>（一）</w:t>
      </w:r>
      <w:r>
        <w:rPr>
          <w:rFonts w:hint="eastAsia" w:ascii="方正仿宋_GBK" w:hAnsi="方正仿宋_GBK" w:eastAsia="方正仿宋_GBK" w:cs="方正仿宋_GBK"/>
          <w:b w:val="0"/>
          <w:bCs w:val="0"/>
          <w:color w:val="auto"/>
          <w:sz w:val="30"/>
          <w:szCs w:val="30"/>
          <w:highlight w:val="none"/>
          <w:lang w:val="zh-TW" w:eastAsia="zh-TW" w:bidi="en-US"/>
        </w:rPr>
        <w:t>对征收范围内涉及到手续不齐备或者无手续房屋</w:t>
      </w:r>
      <w:r>
        <w:rPr>
          <w:rFonts w:hint="eastAsia" w:ascii="方正仿宋_GBK" w:hAnsi="方正仿宋_GBK" w:eastAsia="方正仿宋_GBK" w:cs="方正仿宋_GBK"/>
          <w:b w:val="0"/>
          <w:bCs w:val="0"/>
          <w:color w:val="auto"/>
          <w:sz w:val="30"/>
          <w:szCs w:val="30"/>
          <w:highlight w:val="none"/>
          <w:lang w:val="zh-TW" w:eastAsia="zh-CN" w:bidi="en-US"/>
        </w:rPr>
        <w:t>的</w:t>
      </w:r>
      <w:r>
        <w:rPr>
          <w:rFonts w:hint="eastAsia" w:ascii="方正仿宋_GBK" w:hAnsi="方正仿宋_GBK" w:eastAsia="方正仿宋_GBK" w:cs="方正仿宋_GBK"/>
          <w:b w:val="0"/>
          <w:bCs w:val="0"/>
          <w:color w:val="auto"/>
          <w:sz w:val="30"/>
          <w:szCs w:val="30"/>
          <w:highlight w:val="none"/>
          <w:lang w:val="zh-TW" w:eastAsia="zh-TW" w:bidi="en-US"/>
        </w:rPr>
        <w:t>符合居住使用条件的建筑面积认定问题，由</w:t>
      </w:r>
      <w:r>
        <w:rPr>
          <w:rFonts w:hint="eastAsia" w:ascii="方正仿宋_GBK" w:hAnsi="方正仿宋_GBK" w:eastAsia="方正仿宋_GBK" w:cs="方正仿宋_GBK"/>
          <w:b w:val="0"/>
          <w:bCs w:val="0"/>
          <w:color w:val="auto"/>
          <w:sz w:val="30"/>
          <w:szCs w:val="30"/>
          <w:highlight w:val="none"/>
          <w:lang w:val="zh-TW" w:eastAsia="zh-CN" w:bidi="en-US"/>
        </w:rPr>
        <w:t>博罗</w:t>
      </w:r>
      <w:r>
        <w:rPr>
          <w:rFonts w:hint="eastAsia" w:ascii="方正仿宋_GBK" w:hAnsi="方正仿宋_GBK" w:eastAsia="方正仿宋_GBK" w:cs="方正仿宋_GBK"/>
          <w:b w:val="0"/>
          <w:bCs w:val="0"/>
          <w:color w:val="auto"/>
          <w:sz w:val="30"/>
          <w:szCs w:val="30"/>
          <w:highlight w:val="none"/>
          <w:lang w:val="en-US" w:eastAsia="zh-CN" w:bidi="en-US"/>
        </w:rPr>
        <w:t xml:space="preserve">县住房和城乡建设局、房屋征收部门、博罗县城乡管理和综合执法局进行调查认定及处理。 </w:t>
      </w:r>
    </w:p>
    <w:p>
      <w:pPr>
        <w:spacing w:line="580" w:lineRule="exact"/>
        <w:ind w:firstLine="602" w:firstLineChars="200"/>
        <w:jc w:val="both"/>
        <w:rPr>
          <w:rFonts w:hint="eastAsia" w:ascii="方正仿宋_GBK" w:hAnsi="方正仿宋_GBK" w:eastAsia="方正仿宋_GBK" w:cs="方正仿宋_GBK"/>
          <w:b w:val="0"/>
          <w:bCs w:val="0"/>
          <w:color w:val="auto"/>
          <w:sz w:val="30"/>
          <w:szCs w:val="30"/>
          <w:highlight w:val="none"/>
          <w:lang w:val="en-US" w:eastAsia="zh-CN" w:bidi="en-US"/>
        </w:rPr>
      </w:pPr>
      <w:r>
        <w:rPr>
          <w:rFonts w:hint="eastAsia" w:ascii="方正仿宋_GBK" w:hAnsi="方正仿宋_GBK" w:eastAsia="方正仿宋_GBK" w:cs="方正仿宋_GBK"/>
          <w:b/>
          <w:bCs/>
          <w:color w:val="auto"/>
          <w:sz w:val="30"/>
          <w:szCs w:val="30"/>
          <w:highlight w:val="none"/>
          <w:lang w:eastAsia="zh-CN" w:bidi="en-US"/>
        </w:rPr>
        <w:t>（二）</w:t>
      </w:r>
      <w:r>
        <w:rPr>
          <w:rFonts w:hint="eastAsia" w:ascii="方正仿宋_GBK" w:hAnsi="方正仿宋_GBK" w:eastAsia="方正仿宋_GBK" w:cs="方正仿宋_GBK"/>
          <w:b w:val="0"/>
          <w:bCs w:val="0"/>
          <w:color w:val="auto"/>
          <w:sz w:val="30"/>
          <w:szCs w:val="30"/>
          <w:highlight w:val="none"/>
          <w:lang w:val="en-US" w:eastAsia="zh-CN" w:bidi="en-US"/>
        </w:rPr>
        <w:t>对在</w:t>
      </w:r>
      <w:bookmarkStart w:id="0" w:name="_GoBack"/>
      <w:bookmarkEnd w:id="0"/>
      <w:r>
        <w:rPr>
          <w:rFonts w:hint="eastAsia" w:ascii="方正仿宋_GBK" w:hAnsi="方正仿宋_GBK" w:eastAsia="方正仿宋_GBK" w:cs="方正仿宋_GBK"/>
          <w:b w:val="0"/>
          <w:bCs w:val="0"/>
          <w:color w:val="auto"/>
          <w:sz w:val="30"/>
          <w:szCs w:val="30"/>
          <w:highlight w:val="none"/>
          <w:lang w:val="en-US" w:eastAsia="zh-CN" w:bidi="en-US"/>
        </w:rPr>
        <w:t>本方案中未能明确的其他具体事项和具体工作中遇到的个案问题，由房屋征收部门会同有关部门根据实际情况以及相关法律法规政策规定具体研究处理。</w:t>
      </w:r>
    </w:p>
    <w:p>
      <w:pPr>
        <w:spacing w:line="580" w:lineRule="exact"/>
        <w:ind w:firstLine="602" w:firstLineChars="200"/>
        <w:jc w:val="both"/>
        <w:rPr>
          <w:rFonts w:hint="eastAsia" w:ascii="方正仿宋_GBK" w:hAnsi="方正仿宋_GBK" w:eastAsia="方正仿宋_GBK" w:cs="方正仿宋_GBK"/>
          <w:b w:val="0"/>
          <w:bCs w:val="0"/>
          <w:color w:val="auto"/>
          <w:sz w:val="30"/>
          <w:szCs w:val="30"/>
          <w:highlight w:val="none"/>
          <w:lang w:val="en-US" w:eastAsia="zh-CN" w:bidi="en-US"/>
        </w:rPr>
      </w:pPr>
      <w:r>
        <w:rPr>
          <w:rFonts w:hint="eastAsia" w:ascii="方正仿宋_GBK" w:hAnsi="方正仿宋_GBK" w:eastAsia="方正仿宋_GBK" w:cs="方正仿宋_GBK"/>
          <w:b/>
          <w:bCs/>
          <w:color w:val="auto"/>
          <w:sz w:val="30"/>
          <w:szCs w:val="30"/>
          <w:highlight w:val="none"/>
          <w:lang w:eastAsia="zh-CN" w:bidi="en-US"/>
        </w:rPr>
        <w:t>（三）</w:t>
      </w:r>
      <w:r>
        <w:rPr>
          <w:rFonts w:hint="eastAsia" w:ascii="方正仿宋_GBK" w:hAnsi="方正仿宋_GBK" w:eastAsia="方正仿宋_GBK" w:cs="方正仿宋_GBK"/>
          <w:b w:val="0"/>
          <w:bCs w:val="0"/>
          <w:color w:val="auto"/>
          <w:sz w:val="30"/>
          <w:szCs w:val="30"/>
          <w:highlight w:val="none"/>
          <w:lang w:val="en-US" w:eastAsia="zh-CN" w:bidi="en-US"/>
        </w:rPr>
        <w:t>被征收人签订房屋征收补偿协议并收到补偿款或选定安置房后，应当将被征收房屋的相关权利凭证和证件等全部产权资料原件移交给房屋征收部门，并配合办理注销相关不动产登记和权利凭证。</w:t>
      </w:r>
    </w:p>
    <w:p>
      <w:pPr>
        <w:spacing w:line="580" w:lineRule="exact"/>
        <w:ind w:firstLine="600" w:firstLineChars="200"/>
        <w:jc w:val="both"/>
        <w:rPr>
          <w:rFonts w:hint="eastAsia" w:ascii="方正仿宋_GBK" w:hAnsi="方正仿宋_GBK" w:eastAsia="方正仿宋_GBK" w:cs="方正仿宋_GBK"/>
          <w:color w:val="auto"/>
          <w:sz w:val="30"/>
          <w:szCs w:val="30"/>
          <w:highlight w:val="none"/>
          <w:lang w:eastAsia="zh-CN"/>
        </w:rPr>
      </w:pPr>
      <w:r>
        <w:rPr>
          <w:rFonts w:hint="eastAsia" w:ascii="方正仿宋_GBK" w:hAnsi="方正仿宋_GBK" w:eastAsia="方正仿宋_GBK" w:cs="方正仿宋_GBK"/>
          <w:color w:val="auto"/>
          <w:sz w:val="30"/>
          <w:szCs w:val="30"/>
          <w:highlight w:val="none"/>
          <w:lang w:eastAsia="zh-CN"/>
        </w:rPr>
        <w:t>附件：博罗县城横湖里道路建设工程项目涉及国有土地上房屋征收范围图</w:t>
      </w:r>
    </w:p>
    <w:p>
      <w:pPr>
        <w:jc w:val="both"/>
        <w:rPr>
          <w:rFonts w:hint="eastAsia" w:ascii="方正仿宋_GBK" w:hAnsi="方正仿宋_GBK" w:eastAsia="方正仿宋_GBK" w:cs="方正仿宋_GBK"/>
          <w:sz w:val="30"/>
          <w:szCs w:val="30"/>
        </w:rPr>
      </w:pPr>
    </w:p>
    <w:p>
      <w:pPr>
        <w:jc w:val="both"/>
        <w:rPr>
          <w:rFonts w:hint="eastAsia" w:ascii="方正仿宋_GBK" w:hAnsi="方正仿宋_GBK" w:eastAsia="方正仿宋_GBK" w:cs="方正仿宋_GBK"/>
          <w:sz w:val="30"/>
          <w:szCs w:val="30"/>
        </w:rPr>
      </w:pPr>
    </w:p>
    <w:sectPr>
      <w:footerReference r:id="rId3" w:type="default"/>
      <w:pgSz w:w="11906" w:h="16838"/>
      <w:pgMar w:top="2041" w:right="1502" w:bottom="1644" w:left="1502"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华隶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美黑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E35E47"/>
    <w:multiLevelType w:val="singleLevel"/>
    <w:tmpl w:val="C1E35E4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lM2RkNjE1ZTQwM2JlMWEyNWZiMmEwNTY1NTRjNzYifQ=="/>
  </w:docVars>
  <w:rsids>
    <w:rsidRoot w:val="00000000"/>
    <w:rsid w:val="00A57C9F"/>
    <w:rsid w:val="02214778"/>
    <w:rsid w:val="053701B0"/>
    <w:rsid w:val="05D81131"/>
    <w:rsid w:val="06230AF7"/>
    <w:rsid w:val="09AC25C5"/>
    <w:rsid w:val="09B062FE"/>
    <w:rsid w:val="0ADD2C40"/>
    <w:rsid w:val="0B705B32"/>
    <w:rsid w:val="0F272B00"/>
    <w:rsid w:val="0FE40A22"/>
    <w:rsid w:val="15966202"/>
    <w:rsid w:val="1AFD2EE6"/>
    <w:rsid w:val="1CFE203E"/>
    <w:rsid w:val="1EA1151B"/>
    <w:rsid w:val="22D02936"/>
    <w:rsid w:val="234A25AF"/>
    <w:rsid w:val="259F5337"/>
    <w:rsid w:val="28171A90"/>
    <w:rsid w:val="29E70AFF"/>
    <w:rsid w:val="2BD2365D"/>
    <w:rsid w:val="2F040069"/>
    <w:rsid w:val="31D63EB7"/>
    <w:rsid w:val="32CB171C"/>
    <w:rsid w:val="32E35FC5"/>
    <w:rsid w:val="35A86F28"/>
    <w:rsid w:val="39706B79"/>
    <w:rsid w:val="3D8F2F42"/>
    <w:rsid w:val="3E050FAE"/>
    <w:rsid w:val="3EB97377"/>
    <w:rsid w:val="3F935A22"/>
    <w:rsid w:val="420C1EEE"/>
    <w:rsid w:val="45260556"/>
    <w:rsid w:val="45322F35"/>
    <w:rsid w:val="45FB7AA0"/>
    <w:rsid w:val="4D4B7289"/>
    <w:rsid w:val="4D564E31"/>
    <w:rsid w:val="4D886960"/>
    <w:rsid w:val="4DA05A9B"/>
    <w:rsid w:val="532856E8"/>
    <w:rsid w:val="53F80D9A"/>
    <w:rsid w:val="55E90999"/>
    <w:rsid w:val="575C3EA0"/>
    <w:rsid w:val="5A0764AE"/>
    <w:rsid w:val="66113FF5"/>
    <w:rsid w:val="67C16296"/>
    <w:rsid w:val="6C3E20D6"/>
    <w:rsid w:val="6CC43D18"/>
    <w:rsid w:val="730F3CF4"/>
    <w:rsid w:val="76255319"/>
    <w:rsid w:val="78986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Body text|1"/>
    <w:basedOn w:val="1"/>
    <w:qFormat/>
    <w:uiPriority w:val="0"/>
    <w:pPr>
      <w:spacing w:line="430"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5596</Words>
  <Characters>5664</Characters>
  <Lines>0</Lines>
  <Paragraphs>0</Paragraphs>
  <TotalTime>19</TotalTime>
  <ScaleCrop>false</ScaleCrop>
  <LinksUpToDate>false</LinksUpToDate>
  <CharactersWithSpaces>5679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2023-09-24T08:10:00Z</dcterms:created>
  <dc:creator>余</dc:creator>
  <cp:lastModifiedBy>Limerence☁</cp:lastModifiedBy>
  <cp:lastPrinted>2024-11-01T01:35:00Z</cp:lastPrinted>
  <dcterms:modified xsi:type="dcterms:W3CDTF">2024-11-18T01:54:35Z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506A7574020A4A1BA472189DD5800D73</vt:lpwstr>
  </property>
</Properties>
</file>