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C83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《博罗县乡村民宿等级划分与评定》</w:t>
      </w:r>
    </w:p>
    <w:p w14:paraId="7E7536A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政策解读</w:t>
      </w:r>
    </w:p>
    <w:p w14:paraId="71BE0C8A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 w14:paraId="22F3F7C1">
      <w:pPr>
        <w:pStyle w:val="3"/>
        <w:bidi w:val="0"/>
        <w:rPr>
          <w:rFonts w:hint="eastAsia"/>
          <w:lang w:val="en-US" w:eastAsia="zh-CN"/>
        </w:rPr>
      </w:pPr>
      <w:r>
        <w:t>一、背景</w:t>
      </w:r>
      <w:r>
        <w:rPr>
          <w:rFonts w:hint="eastAsia"/>
          <w:lang w:val="en-US" w:eastAsia="zh-CN"/>
        </w:rPr>
        <w:t>解读</w:t>
      </w:r>
    </w:p>
    <w:p w14:paraId="114969F8">
      <w:pPr>
        <w:bidi w:val="0"/>
      </w:pPr>
      <w:r>
        <w:rPr>
          <w:rFonts w:hint="eastAsia"/>
        </w:rPr>
        <w:t>近年来，我县旅游事业发展迅速，乡村民宿产业欣欣向荣，环罗浮山已形成了乡村民宿集群，建成了一批高端精品乡村民宿。为更充分发挥我县文化旅游资源优势，助力</w:t>
      </w:r>
      <w:r>
        <w:rPr>
          <w:rFonts w:hint="eastAsia"/>
          <w:lang w:eastAsia="zh-CN"/>
        </w:rPr>
        <w:t>“</w:t>
      </w:r>
      <w:r>
        <w:rPr>
          <w:rFonts w:hint="eastAsia"/>
          <w:lang w:val="en-US" w:eastAsia="zh-CN"/>
        </w:rPr>
        <w:t>环两山</w:t>
      </w:r>
      <w:r>
        <w:rPr>
          <w:rFonts w:hint="eastAsia"/>
          <w:lang w:eastAsia="zh-CN"/>
        </w:rPr>
        <w:t>”</w:t>
      </w:r>
      <w:r>
        <w:rPr>
          <w:rFonts w:hint="eastAsia"/>
          <w:lang w:val="en-US" w:eastAsia="zh-CN"/>
        </w:rPr>
        <w:t>示范区</w:t>
      </w:r>
      <w:r>
        <w:rPr>
          <w:rFonts w:hint="eastAsia"/>
        </w:rPr>
        <w:t>建设，提升乡村民宿特色化、品牌化、品质化、专业化水平，规范乡村民宿的经营管理，提升服务质量，打造具有博罗特色的乡村民宿品牌，促进民宿产业的高质量发展，</w:t>
      </w:r>
      <w:r>
        <w:t>根据</w:t>
      </w:r>
      <w:r>
        <w:rPr>
          <w:rFonts w:hint="eastAsia"/>
        </w:rPr>
        <w:t>文化和旅游部等十部委出台《关于促进乡村民宿高质量发展的指导意见</w:t>
      </w:r>
      <w:r>
        <w:rPr>
          <w:rFonts w:hint="eastAsia"/>
          <w:lang w:eastAsia="zh-CN"/>
        </w:rPr>
        <w:t>》《</w:t>
      </w:r>
      <w:r>
        <w:rPr>
          <w:rFonts w:hint="eastAsia"/>
        </w:rPr>
        <w:t>旅游民宿基本要求与等级划分》（GB/T41648-2022）、《广东省民宿管理暂行办法</w:t>
      </w:r>
      <w:r>
        <w:rPr>
          <w:rFonts w:hint="eastAsia"/>
          <w:lang w:eastAsia="zh-CN"/>
        </w:rPr>
        <w:t>》《</w:t>
      </w:r>
      <w:r>
        <w:rPr>
          <w:rFonts w:hint="eastAsia"/>
        </w:rPr>
        <w:t>乡村民宿等级划分与评定》（T_GHLA 001—2024）等有关文件的要求，结合博罗县民宿发展实际情况，我局拟定《博罗县乡村民宿等级划分与评定》（以下简称《本办法》）。</w:t>
      </w:r>
    </w:p>
    <w:p w14:paraId="03087363">
      <w:pPr>
        <w:pStyle w:val="3"/>
        <w:bidi w:val="0"/>
      </w:pPr>
      <w:r>
        <w:rPr>
          <w:rFonts w:hint="eastAsia"/>
        </w:rPr>
        <w:t>二、制定依据</w:t>
      </w:r>
    </w:p>
    <w:p w14:paraId="5458E267">
      <w:pPr>
        <w:bidi w:val="0"/>
      </w:pPr>
      <w:r>
        <w:rPr>
          <w:rFonts w:hint="eastAsia"/>
        </w:rPr>
        <w:t>1.《关于促进乡村民宿高质量发展的指导意见》</w:t>
      </w:r>
      <w:r>
        <w:rPr>
          <w:rFonts w:hint="eastAsia"/>
          <w:lang w:eastAsia="zh-CN"/>
        </w:rPr>
        <w:t>（</w:t>
      </w:r>
      <w:r>
        <w:rPr>
          <w:rFonts w:hint="eastAsia"/>
        </w:rPr>
        <w:t>文旅市场发</w:t>
      </w:r>
      <w:r>
        <w:rPr>
          <w:rFonts w:hint="eastAsia"/>
          <w:lang w:eastAsia="zh-CN"/>
        </w:rPr>
        <w:t>〔</w:t>
      </w:r>
      <w:r>
        <w:rPr>
          <w:rFonts w:hint="eastAsia"/>
        </w:rPr>
        <w:t>2022</w:t>
      </w:r>
      <w:r>
        <w:rPr>
          <w:rFonts w:hint="eastAsia"/>
          <w:lang w:eastAsia="zh-CN"/>
        </w:rPr>
        <w:t>〕</w:t>
      </w:r>
      <w:r>
        <w:rPr>
          <w:rFonts w:hint="eastAsia"/>
        </w:rPr>
        <w:t>77号</w:t>
      </w:r>
      <w:r>
        <w:rPr>
          <w:rFonts w:hint="eastAsia"/>
          <w:lang w:eastAsia="zh-CN"/>
        </w:rPr>
        <w:t>）；</w:t>
      </w:r>
    </w:p>
    <w:p w14:paraId="3316C5D7">
      <w:pPr>
        <w:bidi w:val="0"/>
      </w:pPr>
      <w:r>
        <w:rPr>
          <w:rFonts w:hint="eastAsia"/>
        </w:rPr>
        <w:t>2.《旅游民宿基本要求与等级划分》（GB/T41648-2022）；</w:t>
      </w:r>
    </w:p>
    <w:p w14:paraId="400C85F6">
      <w:pPr>
        <w:bidi w:val="0"/>
      </w:pPr>
      <w:r>
        <w:rPr>
          <w:rFonts w:hint="eastAsia"/>
        </w:rPr>
        <w:t>3.《乡村民宿服务质量规范》（GB/T 39000-2020）；</w:t>
      </w:r>
    </w:p>
    <w:p w14:paraId="20F2E8D4">
      <w:pPr>
        <w:bidi w:val="0"/>
      </w:pPr>
      <w:r>
        <w:rPr>
          <w:rFonts w:hint="eastAsia"/>
        </w:rPr>
        <w:t>4.《广东省民宿管理暂行办法》;</w:t>
      </w:r>
    </w:p>
    <w:p w14:paraId="1A768792">
      <w:pPr>
        <w:bidi w:val="0"/>
      </w:pPr>
      <w:r>
        <w:rPr>
          <w:rFonts w:hint="eastAsia"/>
        </w:rPr>
        <w:t>5.《乡村民宿等级划分与评定》（T_GHLA 001—2024）；</w:t>
      </w:r>
    </w:p>
    <w:p w14:paraId="4FC80A97">
      <w:pPr>
        <w:bidi w:val="0"/>
      </w:pPr>
      <w:r>
        <w:rPr>
          <w:rFonts w:hint="eastAsia"/>
        </w:rPr>
        <w:t>6.《惠州市民宿管理实施细则》；</w:t>
      </w:r>
    </w:p>
    <w:p w14:paraId="4895FFD9">
      <w:pPr>
        <w:bidi w:val="0"/>
        <w:rPr>
          <w:rFonts w:hint="eastAsia"/>
        </w:rPr>
      </w:pPr>
      <w:r>
        <w:rPr>
          <w:rFonts w:hint="eastAsia"/>
        </w:rPr>
        <w:t>7.《生活饮用水卫生标准》（GB 5749）</w:t>
      </w:r>
    </w:p>
    <w:p w14:paraId="13AE17B0">
      <w:pPr>
        <w:bidi w:val="0"/>
        <w:rPr>
          <w:rFonts w:hint="eastAsia"/>
        </w:rPr>
      </w:pPr>
      <w:r>
        <w:rPr>
          <w:rFonts w:hint="eastAsia"/>
        </w:rPr>
        <w:t>8.《污水综合排放标准》（GB 8978）</w:t>
      </w:r>
    </w:p>
    <w:p w14:paraId="18CF814C">
      <w:pPr>
        <w:bidi w:val="0"/>
        <w:rPr>
          <w:rFonts w:hint="eastAsia"/>
        </w:rPr>
      </w:pPr>
      <w:r>
        <w:rPr>
          <w:rFonts w:hint="eastAsia"/>
        </w:rPr>
        <w:t>9.《公共场所卫生管理规范》（GB 37487）</w:t>
      </w:r>
    </w:p>
    <w:p w14:paraId="6BA00996">
      <w:pPr>
        <w:bidi w:val="0"/>
        <w:rPr>
          <w:rFonts w:hint="eastAsia"/>
        </w:rPr>
      </w:pPr>
      <w:r>
        <w:rPr>
          <w:rFonts w:hint="eastAsia"/>
        </w:rPr>
        <w:t>10.《餐饮服务通用卫生规范》（GB 31654）</w:t>
      </w:r>
    </w:p>
    <w:p w14:paraId="759CBC8B">
      <w:pPr>
        <w:bidi w:val="0"/>
      </w:pPr>
      <w:r>
        <w:rPr>
          <w:rFonts w:hint="eastAsia"/>
        </w:rPr>
        <w:t>11.《饮食业油烟排放标准》（GB 18483）</w:t>
      </w:r>
    </w:p>
    <w:p w14:paraId="55042FA1">
      <w:pPr>
        <w:bidi w:val="0"/>
        <w:rPr>
          <w:rFonts w:hint="eastAsia"/>
        </w:rPr>
      </w:pPr>
      <w:r>
        <w:rPr>
          <w:rFonts w:hint="eastAsia"/>
        </w:rPr>
        <w:t>12.《农家乐（民宿）建筑防火导则（试行）》（建村〔2017〕50号）</w:t>
      </w:r>
    </w:p>
    <w:p w14:paraId="76F5059A">
      <w:pPr>
        <w:pStyle w:val="3"/>
        <w:bidi w:val="0"/>
      </w:pPr>
      <w:r>
        <w:rPr>
          <w:rFonts w:hint="eastAsia"/>
        </w:rPr>
        <w:t>三、主要内容</w:t>
      </w:r>
    </w:p>
    <w:p w14:paraId="3965C86A">
      <w:pPr>
        <w:bidi w:val="0"/>
        <w:rPr>
          <w:rFonts w:hint="eastAsia"/>
        </w:rPr>
      </w:pPr>
      <w:r>
        <w:rPr>
          <w:rFonts w:hint="eastAsia"/>
        </w:rPr>
        <w:t>《本办法》包括9条内容及5个附件。从当前民宿发展现状出发，明确了乡村民宿等级评定范围、等级划分要求、标志与标牌、必备要求、基本要求、评定流程、等级复核等内容。</w:t>
      </w:r>
    </w:p>
    <w:p w14:paraId="4B2E3135">
      <w:pPr>
        <w:pStyle w:val="3"/>
        <w:bidi w:val="0"/>
      </w:pPr>
      <w:r>
        <w:rPr>
          <w:rFonts w:hint="eastAsia"/>
        </w:rPr>
        <w:t>四、主要关注点</w:t>
      </w:r>
    </w:p>
    <w:p w14:paraId="23CCCE4C">
      <w:pPr>
        <w:bidi w:val="0"/>
        <w:rPr>
          <w:rFonts w:hint="eastAsia" w:ascii="方正楷体_GBK" w:hAnsi="方正楷体_GBK" w:eastAsia="方正楷体_GBK" w:cs="方正楷体_GBK"/>
        </w:rPr>
      </w:pPr>
      <w:r>
        <w:rPr>
          <w:rFonts w:hint="eastAsia" w:ascii="方正楷体_GBK" w:hAnsi="方正楷体_GBK" w:eastAsia="方正楷体_GBK" w:cs="方正楷体_GBK"/>
        </w:rPr>
        <w:t>（一）关于范围</w:t>
      </w:r>
    </w:p>
    <w:p w14:paraId="17E332CB">
      <w:pPr>
        <w:bidi w:val="0"/>
        <w:rPr>
          <w:rFonts w:hint="eastAsia"/>
        </w:rPr>
      </w:pPr>
      <w:r>
        <w:rPr>
          <w:rFonts w:hint="eastAsia"/>
        </w:rPr>
        <w:t>《本办法》适用正常营业一年以上的乡村民宿。</w:t>
      </w:r>
    </w:p>
    <w:p w14:paraId="1248FF8D">
      <w:pPr>
        <w:bidi w:val="0"/>
        <w:rPr>
          <w:rFonts w:hint="eastAsia" w:ascii="方正楷体_GBK" w:hAnsi="方正楷体_GBK" w:eastAsia="方正楷体_GBK" w:cs="方正楷体_GBK"/>
        </w:rPr>
      </w:pPr>
      <w:r>
        <w:rPr>
          <w:rFonts w:hint="eastAsia" w:ascii="方正楷体_GBK" w:hAnsi="方正楷体_GBK" w:eastAsia="方正楷体_GBK" w:cs="方正楷体_GBK"/>
        </w:rPr>
        <w:t>（二）关于等级划分要求</w:t>
      </w:r>
    </w:p>
    <w:p w14:paraId="15806EE6">
      <w:pPr>
        <w:bidi w:val="0"/>
        <w:rPr>
          <w:rFonts w:hint="eastAsia"/>
        </w:rPr>
      </w:pPr>
      <w:r>
        <w:rPr>
          <w:rFonts w:hint="eastAsia"/>
        </w:rPr>
        <w:t>《本办法》规定乡村民宿等级划分为白金级、金级和银级。通过等级评定的乡村民宿必须满足所有必备要求。基本要求共200分，其中白金级要求大于等于180分、金级要求大于等于150分、银级要求大于等于120分。</w:t>
      </w:r>
    </w:p>
    <w:p w14:paraId="3CF57A18">
      <w:pPr>
        <w:bidi w:val="0"/>
        <w:rPr>
          <w:rFonts w:hint="eastAsia" w:ascii="方正楷体_GBK" w:hAnsi="方正楷体_GBK" w:eastAsia="方正楷体_GBK" w:cs="方正楷体_GBK"/>
        </w:rPr>
      </w:pPr>
      <w:r>
        <w:rPr>
          <w:rFonts w:hint="eastAsia" w:ascii="方正楷体_GBK" w:hAnsi="方正楷体_GBK" w:eastAsia="方正楷体_GBK" w:cs="方正楷体_GBK"/>
        </w:rPr>
        <w:t>（三）关于标志与标牌</w:t>
      </w:r>
    </w:p>
    <w:p w14:paraId="7FA7D539">
      <w:pPr>
        <w:bidi w:val="0"/>
        <w:rPr>
          <w:rFonts w:hint="eastAsia"/>
        </w:rPr>
      </w:pPr>
      <w:r>
        <w:rPr>
          <w:rFonts w:hint="eastAsia"/>
        </w:rPr>
        <w:t>《本办法》规定等级标志用“★”表示，星级越高，表示乡村民宿等级越高，分别为★★★（银级）、★★★★（金级）、★★★★★（白金级） ，白金级为最高等级。标牌统一使用“罗浮山居”，由民居图案与相应文字构成。</w:t>
      </w:r>
    </w:p>
    <w:p w14:paraId="168BA92F">
      <w:pPr>
        <w:bidi w:val="0"/>
        <w:rPr>
          <w:rFonts w:hint="eastAsia" w:ascii="方正楷体_GBK" w:hAnsi="方正楷体_GBK" w:eastAsia="方正楷体_GBK" w:cs="方正楷体_GBK"/>
        </w:rPr>
      </w:pPr>
      <w:r>
        <w:rPr>
          <w:rFonts w:hint="eastAsia" w:ascii="方正楷体_GBK" w:hAnsi="方正楷体_GBK" w:eastAsia="方正楷体_GBK" w:cs="方正楷体_GBK"/>
        </w:rPr>
        <w:t>（四）关于必备要求</w:t>
      </w:r>
    </w:p>
    <w:p w14:paraId="17B8634D">
      <w:pPr>
        <w:bidi w:val="0"/>
        <w:rPr>
          <w:rFonts w:hint="eastAsia"/>
        </w:rPr>
      </w:pPr>
      <w:r>
        <w:rPr>
          <w:rFonts w:hint="eastAsia"/>
        </w:rPr>
        <w:t>《本办法》规定必备要求包括合法合规、安全要求、基础设施、环境保护等方面。合法合规要求乡村民宿取得营业执照，经营范围中应包括“经营民宿”或“民宿服务”；民宿房屋产权合法，且应提供房屋安全鉴定报告；单幢建筑的客房数量应当不超过 14 间（套）；在属地完成民宿登记手续，并通过广东省旅游民宿管理系统填报资料。安全方面主要强调民宿内部治安管理制度、突发事件处理应急机制、安全培训、一客一登记等要求，同时要求消防安全和食品安全满足相关规定。环境方面主要强调生态环保和民宿卫生满足相关规定。</w:t>
      </w:r>
    </w:p>
    <w:p w14:paraId="536A7307">
      <w:pPr>
        <w:bidi w:val="0"/>
        <w:rPr>
          <w:rFonts w:hint="eastAsia" w:ascii="方正楷体_GBK" w:hAnsi="方正楷体_GBK" w:eastAsia="方正楷体_GBK" w:cs="方正楷体_GBK"/>
        </w:rPr>
      </w:pPr>
      <w:r>
        <w:rPr>
          <w:rFonts w:hint="eastAsia" w:ascii="方正楷体_GBK" w:hAnsi="方正楷体_GBK" w:eastAsia="方正楷体_GBK" w:cs="方正楷体_GBK"/>
        </w:rPr>
        <w:t>（五）关于基本要求</w:t>
      </w:r>
    </w:p>
    <w:p w14:paraId="35CBB9D2">
      <w:pPr>
        <w:bidi w:val="0"/>
        <w:rPr>
          <w:rFonts w:hint="eastAsia"/>
        </w:rPr>
      </w:pPr>
      <w:r>
        <w:rPr>
          <w:rFonts w:hint="eastAsia"/>
        </w:rPr>
        <w:t>《本办法》规定基本要求包括经营服务场地、接待服务设施、安全管理、服务要求、主题特色五大类，总分200分。其中经营服务场地评定项目五条共20分，接待服务设施评定项目13条共100分，安全管理评定项目7条共14分，服务要求评定项目11条共30分，主题特色评定项目10条共36分。</w:t>
      </w:r>
    </w:p>
    <w:p w14:paraId="6C81A689">
      <w:pPr>
        <w:bidi w:val="0"/>
        <w:rPr>
          <w:rFonts w:hint="eastAsia" w:ascii="方正楷体_GBK" w:hAnsi="方正楷体_GBK" w:eastAsia="方正楷体_GBK" w:cs="方正楷体_GBK"/>
        </w:rPr>
      </w:pPr>
      <w:r>
        <w:rPr>
          <w:rFonts w:hint="eastAsia" w:ascii="方正楷体_GBK" w:hAnsi="方正楷体_GBK" w:eastAsia="方正楷体_GBK" w:cs="方正楷体_GBK"/>
        </w:rPr>
        <w:t>（六）关于评定流程</w:t>
      </w:r>
    </w:p>
    <w:p w14:paraId="35D568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</w:rPr>
        <w:t>《本办法》规定评定流程</w:t>
      </w:r>
      <w:r>
        <w:rPr>
          <w:rFonts w:hint="eastAsia"/>
          <w:lang w:val="en-US" w:eastAsia="zh-CN"/>
        </w:rPr>
        <w:t>包括申报材料初审、组建评定专家组、开展现场检查、形成评定结果、评定结果公示、公告授牌。</w:t>
      </w:r>
    </w:p>
    <w:p w14:paraId="4B76B775">
      <w:pPr>
        <w:bidi w:val="0"/>
        <w:rPr>
          <w:rFonts w:hint="eastAsia" w:ascii="方正楷体_GBK" w:hAnsi="方正楷体_GBK" w:eastAsia="方正楷体_GBK" w:cs="方正楷体_GBK"/>
        </w:rPr>
      </w:pPr>
      <w:r>
        <w:rPr>
          <w:rFonts w:hint="eastAsia" w:ascii="方正楷体_GBK" w:hAnsi="方正楷体_GBK" w:eastAsia="方正楷体_GBK" w:cs="方正楷体_GBK"/>
        </w:rPr>
        <w:t>（七）关于等级复核</w:t>
      </w:r>
    </w:p>
    <w:p w14:paraId="2C4C5FBB">
      <w:pPr>
        <w:bidi w:val="0"/>
        <w:rPr>
          <w:rFonts w:hint="eastAsia"/>
        </w:rPr>
      </w:pPr>
      <w:r>
        <w:rPr>
          <w:rFonts w:hint="eastAsia"/>
        </w:rPr>
        <w:t>《本办法》规定乡村民宿等级复核分为年度复核与三年期满复核。年度复核采取抽查的方式，复核比例不低于20%；期满复核采取全覆盖方式，复核比例为100%。经复核达不到要求的，将被责令限期整改。整改仍然不合格的，将被降级或摘牌。</w:t>
      </w:r>
    </w:p>
    <w:p w14:paraId="19A3C411">
      <w:pPr>
        <w:rPr>
          <w:rFonts w:hint="default"/>
          <w:lang w:val="en-US" w:eastAsia="zh-CN"/>
        </w:rPr>
      </w:pPr>
    </w:p>
    <w:p w14:paraId="0282A832">
      <w:pPr>
        <w:bidi w:val="0"/>
        <w:rPr>
          <w:rFonts w:hint="default"/>
          <w:lang w:val="en-US" w:eastAsia="zh-CN"/>
        </w:rPr>
      </w:pPr>
    </w:p>
    <w:p w14:paraId="6F0298A2">
      <w:pPr>
        <w:bidi w:val="0"/>
        <w:rPr>
          <w:rFonts w:hint="default"/>
          <w:lang w:val="en-US" w:eastAsia="zh-CN"/>
        </w:rPr>
      </w:pPr>
    </w:p>
    <w:p w14:paraId="68B9F79E">
      <w:pPr>
        <w:bidi w:val="0"/>
        <w:ind w:firstLine="4800" w:firstLineChars="15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博罗县文化广电旅游体育局</w:t>
      </w:r>
    </w:p>
    <w:p w14:paraId="2E36CF1A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2024年11月21</w:t>
      </w:r>
      <w:bookmarkStart w:id="0" w:name="_GoBack"/>
      <w:bookmarkEnd w:id="0"/>
      <w:r>
        <w:rPr>
          <w:rFonts w:hint="eastAsia"/>
          <w:lang w:val="en-US" w:eastAsia="zh-CN"/>
        </w:rPr>
        <w:t>日</w:t>
      </w:r>
    </w:p>
    <w:sectPr>
      <w:footerReference r:id="rId5" w:type="default"/>
      <w:pgSz w:w="11906" w:h="16838"/>
      <w:pgMar w:top="2211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3C4D7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617DEA8">
                          <w:pPr>
                            <w:pStyle w:val="5"/>
                            <w:rPr>
                              <w:rFonts w:hint="eastAsia" w:eastAsia="方正仿宋_GBK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5UJ+bmAQAAxwMAAA4AAABkcnMvZTJvRG9jLnhtbK1TzY7TMBC+I/EO&#10;lu80aRGrKmq6WqgWISFAWngA13EaS7bHGrtNygPAG3Diwp3n6nPs2Em7aLnsYS/JeH6+me/zeHU9&#10;WMMOCoMGV/P5rORMOQmNdruaf/t6+2rJWYjCNcKAUzU/qsCv1y9frHpfqQV0YBqFjEBcqHpf8y5G&#10;XxVFkJ2yIszAK0fBFtCKSEfcFQ2KntCtKRZleVX0gI1HkCoE8m7GIJ8Q8SmA0LZaqg3IvVUujqio&#10;jIhEKXTaB77O07atkvFz2wYVmak5MY35S03I3qZvsV6JaofCd1pOI4injPCIkxXaUdML1EZEwfao&#10;/4OyWiIEaONMgi1GIlkRYjEvH2lz1wmvMheSOviL6OH5YOWnwxdkuqFN4MwJSxd++vXz9Pvv6c8P&#10;Nk/y9D5UlHXnKS8Ob2FIqZM/kDOxHlq06U98GMVJ3ONFXDVEJlPRcrFclhSSFDsfCKd4KPcY4nsF&#10;liWj5ki3l0UVh48hjqnnlNTNwa02hvyiMo71Nb96/abMBZcIgRtHPRKJcdhkxWE7TAy20ByJGL0H&#10;atgBfuesp22ouaPl58x8cCR2WpyzgWdjezaEk1RY88jZaL6L44LtPepdl1cuzRj8zT7SyJlJGmPs&#10;PU1H95u1mHYxLdC/55z18P7W9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NJWO7QAAAABQEAAA8A&#10;AAAAAAAAAQAgAAAAIgAAAGRycy9kb3ducmV2LnhtbFBLAQIUABQAAAAIAIdO4kDuVCfm5gEAAMcD&#10;AAAOAAAAAAAAAAEAIAAAAB8BAABkcnMvZTJvRG9jLnhtbFBLBQYAAAAABgAGAFkBAAB3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17DEA8">
                    <w:pPr>
                      <w:pStyle w:val="5"/>
                      <w:rPr>
                        <w:rFonts w:hint="eastAsia" w:eastAsia="方正仿宋_GBK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ZDNhYjFiOWZkNGVkOGVmOWI5MWU1ZThjZmRlYzUifQ=="/>
  </w:docVars>
  <w:rsids>
    <w:rsidRoot w:val="44287755"/>
    <w:rsid w:val="00F26436"/>
    <w:rsid w:val="03526F82"/>
    <w:rsid w:val="0AB57E84"/>
    <w:rsid w:val="0CF0703E"/>
    <w:rsid w:val="0DDC4E28"/>
    <w:rsid w:val="0EA1237B"/>
    <w:rsid w:val="1A406DA8"/>
    <w:rsid w:val="1E8D5A5D"/>
    <w:rsid w:val="2BB5488E"/>
    <w:rsid w:val="2C2630A2"/>
    <w:rsid w:val="2F653F64"/>
    <w:rsid w:val="301079F7"/>
    <w:rsid w:val="304A0A9B"/>
    <w:rsid w:val="32075D42"/>
    <w:rsid w:val="346245C8"/>
    <w:rsid w:val="37D540A1"/>
    <w:rsid w:val="390465D9"/>
    <w:rsid w:val="44287755"/>
    <w:rsid w:val="4A400892"/>
    <w:rsid w:val="4B8C0010"/>
    <w:rsid w:val="4C4B79CF"/>
    <w:rsid w:val="4DA5688F"/>
    <w:rsid w:val="4E354305"/>
    <w:rsid w:val="514254E4"/>
    <w:rsid w:val="5CD86620"/>
    <w:rsid w:val="60FE1513"/>
    <w:rsid w:val="638129AC"/>
    <w:rsid w:val="68480C45"/>
    <w:rsid w:val="729F7DB9"/>
    <w:rsid w:val="773B7C4E"/>
    <w:rsid w:val="78D752F5"/>
    <w:rsid w:val="7EF22C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0" w:afterAutospacing="0"/>
      <w:ind w:firstLine="0" w:firstLineChars="0"/>
      <w:jc w:val="center"/>
      <w:outlineLvl w:val="0"/>
    </w:pPr>
    <w:rPr>
      <w:rFonts w:hint="eastAsia" w:ascii="方正小标宋_GBK" w:hAnsi="方正小标宋_GBK" w:eastAsia="方正小标宋_GBK" w:cs="宋体"/>
      <w:kern w:val="44"/>
      <w:sz w:val="44"/>
      <w:szCs w:val="48"/>
      <w:lang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Times New Roman" w:hAnsi="Times New Roman" w:eastAsia="方正黑体_GBK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2"/>
    </w:pPr>
    <w:rPr>
      <w:rFonts w:ascii="Times New Roman" w:hAnsi="Times New Roman" w:eastAsia="方正楷体_GBK" w:cs="方正楷体_GBK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1439;&#22996;&#32452;&#32455;&#37096;&#25991;&#20214;&#26684;&#24335;&#27169;&#26495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县委组织部文件格式模板.wpt</Template>
  <Pages>4</Pages>
  <Words>1470</Words>
  <Characters>1603</Characters>
  <Lines>0</Lines>
  <Paragraphs>0</Paragraphs>
  <TotalTime>0</TotalTime>
  <ScaleCrop>false</ScaleCrop>
  <LinksUpToDate>false</LinksUpToDate>
  <CharactersWithSpaces>1646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2024-07-31T03:45:00Z</dcterms:created>
  <dc:creator>kororo</dc:creator>
  <cp:lastModifiedBy>Administrator</cp:lastModifiedBy>
  <dcterms:modified xsi:type="dcterms:W3CDTF">2024-11-21T08:47:54Z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650F8DDC3DB1411F97BAEA3A16EA2331_11</vt:lpwstr>
  </property>
</Properties>
</file>