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石湾社区公园东路5号物业出租项目</w:t>
      </w:r>
    </w:p>
    <w:p w14:paraId="0CCB6BFF">
      <w:pPr>
        <w:spacing w:line="440" w:lineRule="exact"/>
        <w:rPr>
          <w:rFonts w:hint="default" w:eastAsiaTheme="minorEastAsia"/>
          <w:sz w:val="24"/>
          <w:szCs w:val="24"/>
          <w:lang w:val="en-US" w:eastAsia="zh-CN"/>
        </w:rPr>
      </w:pPr>
      <w:r>
        <w:rPr>
          <w:rFonts w:hint="eastAsia"/>
          <w:sz w:val="24"/>
          <w:szCs w:val="24"/>
        </w:rPr>
        <w:t>二、项目编码：</w:t>
      </w:r>
      <w:r>
        <w:rPr>
          <w:rFonts w:hint="eastAsia"/>
          <w:sz w:val="24"/>
          <w:szCs w:val="24"/>
          <w:lang w:val="en-US" w:eastAsia="zh-CN"/>
        </w:rPr>
        <w:t>石公易产【2024】199</w:t>
      </w:r>
    </w:p>
    <w:p w14:paraId="13967AB7">
      <w:pPr>
        <w:spacing w:line="440" w:lineRule="exact"/>
        <w:rPr>
          <w:rFonts w:hint="eastAsia"/>
          <w:sz w:val="24"/>
          <w:szCs w:val="24"/>
        </w:rPr>
      </w:pPr>
      <w:r>
        <w:rPr>
          <w:rFonts w:hint="eastAsia"/>
          <w:sz w:val="24"/>
          <w:szCs w:val="24"/>
        </w:rPr>
        <w:t>三、投标要求：</w:t>
      </w:r>
    </w:p>
    <w:p w14:paraId="3C472EEA">
      <w:pPr>
        <w:spacing w:line="440" w:lineRule="exact"/>
        <w:rPr>
          <w:sz w:val="24"/>
          <w:szCs w:val="24"/>
        </w:rPr>
      </w:pPr>
      <w:r>
        <w:rPr>
          <w:rFonts w:hint="eastAsia"/>
          <w:sz w:val="24"/>
          <w:szCs w:val="24"/>
        </w:rPr>
        <w:t>1.参标单位必须符合招标资料规定的要求。</w:t>
      </w:r>
    </w:p>
    <w:p w14:paraId="1251C045">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sz w:val="24"/>
          <w:szCs w:val="24"/>
        </w:rPr>
      </w:pPr>
      <w:r>
        <w:rPr>
          <w:rFonts w:hint="eastAsia"/>
          <w:sz w:val="24"/>
          <w:szCs w:val="24"/>
        </w:rPr>
        <w:t>四、招标时间：</w:t>
      </w:r>
      <w:r>
        <w:rPr>
          <w:rFonts w:hint="eastAsia" w:hAnsi="宋体" w:cs="宋体"/>
          <w:kern w:val="0"/>
          <w:sz w:val="30"/>
          <w:szCs w:val="30"/>
        </w:rPr>
        <w:t>2024年</w:t>
      </w:r>
      <w:r>
        <w:rPr>
          <w:rFonts w:hint="eastAsia" w:hAnsi="宋体" w:cs="宋体"/>
          <w:kern w:val="0"/>
          <w:sz w:val="30"/>
          <w:szCs w:val="30"/>
          <w:lang w:val="en-US" w:eastAsia="zh-CN"/>
        </w:rPr>
        <w:t>11</w:t>
      </w:r>
      <w:r>
        <w:rPr>
          <w:rFonts w:hint="eastAsia" w:hAnsi="宋体" w:cs="宋体"/>
          <w:kern w:val="0"/>
          <w:sz w:val="30"/>
          <w:szCs w:val="30"/>
        </w:rPr>
        <w:t>月</w:t>
      </w:r>
      <w:r>
        <w:rPr>
          <w:rFonts w:hint="eastAsia" w:hAnsi="宋体" w:cs="宋体"/>
          <w:kern w:val="0"/>
          <w:sz w:val="30"/>
          <w:szCs w:val="30"/>
          <w:lang w:val="en-US" w:eastAsia="zh-CN"/>
        </w:rPr>
        <w:t>28</w:t>
      </w:r>
      <w:r>
        <w:rPr>
          <w:rFonts w:hint="eastAsia" w:hAnsi="宋体" w:cs="宋体"/>
          <w:kern w:val="0"/>
          <w:sz w:val="30"/>
          <w:szCs w:val="30"/>
        </w:rPr>
        <w:t>日 下午</w:t>
      </w:r>
      <w:r>
        <w:rPr>
          <w:rFonts w:hint="eastAsia" w:hAnsi="宋体" w:cs="宋体"/>
          <w:kern w:val="0"/>
          <w:sz w:val="30"/>
          <w:szCs w:val="30"/>
          <w:lang w:val="en-US" w:eastAsia="zh-CN"/>
        </w:rPr>
        <w:t>3</w:t>
      </w:r>
      <w:r>
        <w:rPr>
          <w:rFonts w:hint="eastAsia" w:hAnsi="宋体" w:cs="宋体"/>
          <w:kern w:val="0"/>
          <w:sz w:val="30"/>
          <w:szCs w:val="30"/>
        </w:rPr>
        <w:t>时</w:t>
      </w:r>
      <w:r>
        <w:rPr>
          <w:rFonts w:hint="eastAsia" w:hAnsi="宋体" w:cs="宋体"/>
          <w:kern w:val="0"/>
          <w:sz w:val="30"/>
          <w:szCs w:val="30"/>
          <w:lang w:val="en-US" w:eastAsia="zh-CN"/>
        </w:rPr>
        <w:t>20</w:t>
      </w:r>
      <w:r>
        <w:rPr>
          <w:rFonts w:hint="eastAsia" w:hAnsi="宋体" w:cs="宋体"/>
          <w:kern w:val="0"/>
          <w:sz w:val="30"/>
          <w:szCs w:val="30"/>
        </w:rPr>
        <w:t>分</w:t>
      </w:r>
      <w:bookmarkStart w:id="0" w:name="_GoBack"/>
      <w:bookmarkEnd w:id="0"/>
      <w:r>
        <w:rPr>
          <w:rFonts w:hint="eastAsia"/>
          <w:sz w:val="24"/>
          <w:szCs w:val="24"/>
        </w:rPr>
        <w:t>（参标单位须提前10分钟报到，超出开标时间10分钟仍未到场的取消投标资格。）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石湾镇镇村公共资源交易管理暂行制度中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2E5C3367"/>
    <w:rsid w:val="3EE652C5"/>
    <w:rsid w:val="402B3743"/>
    <w:rsid w:val="596E4D80"/>
    <w:rsid w:val="66E571C2"/>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999</Words>
  <Characters>1079</Characters>
  <Lines>8</Lines>
  <Paragraphs>2</Paragraphs>
  <TotalTime>0</TotalTime>
  <ScaleCrop>false</ScaleCrop>
  <LinksUpToDate>false</LinksUpToDate>
  <CharactersWithSpaces>1180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2024-11-21T07:59:29Z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F694585C9E93440797F63FDDF348D765_12</vt:lpwstr>
  </property>
</Properties>
</file>