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方正仿宋_GBK" w:hAnsi="方正仿宋_GBK" w:eastAsia="方正仿宋_GBK" w:cs="方正仿宋_GBK"/>
          <w:b w:val="0"/>
          <w:bCs/>
          <w:sz w:val="48"/>
          <w:szCs w:val="48"/>
        </w:rPr>
      </w:pPr>
      <w:r>
        <w:rPr>
          <w:rFonts w:hint="eastAsia" w:ascii="方正仿宋_GBK" w:hAnsi="方正仿宋_GBK" w:eastAsia="方正仿宋_GBK" w:cs="方正仿宋_GBK"/>
          <w:b w:val="0"/>
          <w:bCs/>
          <w:sz w:val="48"/>
          <w:szCs w:val="48"/>
        </w:rPr>
        <w:t>博罗县石湾镇黄西村</w:t>
      </w:r>
      <w:r>
        <w:rPr>
          <w:rFonts w:hint="eastAsia" w:ascii="方正仿宋_GBK" w:hAnsi="方正仿宋_GBK" w:eastAsia="方正仿宋_GBK" w:cs="方正仿宋_GBK"/>
          <w:b w:val="0"/>
          <w:bCs/>
          <w:sz w:val="48"/>
          <w:szCs w:val="48"/>
          <w:lang w:val="en-US" w:eastAsia="zh-CN"/>
        </w:rPr>
        <w:t>西头小组饭堂空调设备</w:t>
      </w:r>
      <w:r>
        <w:rPr>
          <w:rFonts w:hint="eastAsia" w:ascii="方正仿宋_GBK" w:hAnsi="方正仿宋_GBK" w:eastAsia="方正仿宋_GBK" w:cs="方正仿宋_GBK"/>
          <w:b w:val="0"/>
          <w:bCs/>
          <w:sz w:val="48"/>
          <w:szCs w:val="48"/>
        </w:rPr>
        <w:t>采购合同</w:t>
      </w:r>
    </w:p>
    <w:p>
      <w:pPr>
        <w:spacing w:line="480" w:lineRule="exact"/>
        <w:jc w:val="center"/>
        <w:rPr>
          <w:rFonts w:ascii="方正仿宋_GBK" w:hAnsi="方正仿宋_GBK" w:eastAsia="方正仿宋_GBK" w:cs="方正仿宋_GBK"/>
          <w:b/>
          <w:sz w:val="30"/>
          <w:szCs w:val="30"/>
        </w:rPr>
      </w:pPr>
    </w:p>
    <w:p>
      <w:pPr>
        <w:spacing w:line="480" w:lineRule="exact"/>
        <w:rPr>
          <w:rFonts w:hint="eastAsia" w:ascii="宋体" w:hAnsi="宋体" w:eastAsia="宋体" w:cs="宋体"/>
          <w:b/>
          <w:sz w:val="30"/>
          <w:szCs w:val="30"/>
          <w:lang w:val="en-US" w:eastAsia="zh-CN"/>
        </w:rPr>
      </w:pPr>
      <w:r>
        <w:rPr>
          <w:rFonts w:hint="eastAsia" w:ascii="宋体" w:hAnsi="宋体" w:eastAsia="宋体" w:cs="宋体"/>
          <w:sz w:val="30"/>
          <w:szCs w:val="30"/>
        </w:rPr>
        <w:t>甲方（需方）：博罗县石湾镇黄西</w:t>
      </w:r>
      <w:r>
        <w:rPr>
          <w:rFonts w:hint="eastAsia" w:ascii="宋体" w:hAnsi="宋体" w:eastAsia="宋体" w:cs="宋体"/>
          <w:sz w:val="30"/>
          <w:szCs w:val="30"/>
          <w:lang w:val="en-US" w:eastAsia="zh-CN"/>
        </w:rPr>
        <w:t>村西头股份经济合作社</w:t>
      </w:r>
    </w:p>
    <w:p>
      <w:pPr>
        <w:pStyle w:val="6"/>
        <w:spacing w:line="480" w:lineRule="exact"/>
        <w:ind w:left="0" w:leftChars="0" w:firstLine="0" w:firstLineChars="0"/>
        <w:jc w:val="both"/>
        <w:rPr>
          <w:rFonts w:hint="eastAsia" w:ascii="宋体" w:hAnsi="宋体" w:eastAsia="宋体" w:cs="宋体"/>
          <w:sz w:val="30"/>
          <w:szCs w:val="30"/>
        </w:rPr>
      </w:pPr>
      <w:r>
        <w:rPr>
          <w:rFonts w:hint="eastAsia" w:ascii="宋体" w:hAnsi="宋体" w:eastAsia="宋体" w:cs="宋体"/>
          <w:sz w:val="30"/>
          <w:szCs w:val="30"/>
        </w:rPr>
        <w:t>乙方（供方）：</w:t>
      </w:r>
    </w:p>
    <w:p>
      <w:pPr>
        <w:pStyle w:val="6"/>
        <w:spacing w:line="480" w:lineRule="exact"/>
        <w:ind w:firstLine="600" w:firstLineChars="200"/>
        <w:jc w:val="both"/>
        <w:rPr>
          <w:rFonts w:hint="eastAsia" w:ascii="宋体" w:hAnsi="宋体" w:eastAsia="宋体" w:cs="宋体"/>
          <w:sz w:val="30"/>
          <w:szCs w:val="30"/>
        </w:rPr>
      </w:pPr>
      <w:r>
        <w:rPr>
          <w:rFonts w:hint="eastAsia" w:ascii="宋体" w:hAnsi="宋体" w:eastAsia="宋体" w:cs="宋体"/>
          <w:sz w:val="30"/>
          <w:szCs w:val="30"/>
        </w:rPr>
        <w:t>根据《中华人民共和国</w:t>
      </w:r>
      <w:r>
        <w:rPr>
          <w:rFonts w:hint="eastAsia" w:ascii="宋体" w:hAnsi="宋体" w:eastAsia="宋体" w:cs="宋体"/>
          <w:sz w:val="30"/>
          <w:szCs w:val="30"/>
          <w:lang w:val="en-US" w:eastAsia="zh-CN"/>
        </w:rPr>
        <w:t>民法典</w:t>
      </w:r>
      <w:r>
        <w:rPr>
          <w:rFonts w:hint="eastAsia" w:ascii="宋体" w:hAnsi="宋体" w:eastAsia="宋体" w:cs="宋体"/>
          <w:sz w:val="30"/>
          <w:szCs w:val="30"/>
        </w:rPr>
        <w:t>》及相关法律规定，双方本着平等互利的原则，经双方协商，就乙方为甲方提供办</w:t>
      </w:r>
      <w:r>
        <w:rPr>
          <w:rFonts w:hint="eastAsia" w:ascii="宋体" w:hAnsi="宋体" w:eastAsia="宋体" w:cs="宋体"/>
          <w:sz w:val="30"/>
          <w:szCs w:val="30"/>
          <w:lang w:val="en-US" w:eastAsia="zh-CN"/>
        </w:rPr>
        <w:t>空调设备</w:t>
      </w:r>
      <w:r>
        <w:rPr>
          <w:rFonts w:hint="eastAsia" w:ascii="宋体" w:hAnsi="宋体" w:eastAsia="宋体" w:cs="宋体"/>
          <w:sz w:val="30"/>
          <w:szCs w:val="30"/>
        </w:rPr>
        <w:t>项目，一致达成如下协议：</w:t>
      </w:r>
    </w:p>
    <w:p>
      <w:pPr>
        <w:pStyle w:val="6"/>
        <w:spacing w:line="480" w:lineRule="exact"/>
        <w:ind w:firstLine="600" w:firstLineChars="200"/>
        <w:jc w:val="both"/>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sz w:val="30"/>
          <w:szCs w:val="30"/>
          <w:lang w:val="en-US" w:eastAsia="zh-CN"/>
        </w:rPr>
        <w:t>采购内容及</w:t>
      </w:r>
      <w:r>
        <w:rPr>
          <w:rFonts w:hint="eastAsia" w:ascii="宋体" w:hAnsi="宋体" w:eastAsia="宋体" w:cs="宋体"/>
          <w:sz w:val="30"/>
          <w:szCs w:val="30"/>
        </w:rPr>
        <w:t>质量要求：</w:t>
      </w:r>
      <w:r>
        <w:rPr>
          <w:rFonts w:hint="eastAsia" w:ascii="宋体" w:hAnsi="宋体" w:eastAsia="宋体" w:cs="宋体"/>
          <w:b w:val="0"/>
          <w:bCs/>
          <w:sz w:val="30"/>
          <w:szCs w:val="30"/>
          <w:lang w:val="en-US" w:eastAsia="zh-CN"/>
        </w:rPr>
        <w:t>空调机16台，铜管约376米，水管内160米，1.8米风幕机4台，1.5米风幕机1台</w:t>
      </w:r>
      <w:r>
        <w:rPr>
          <w:rFonts w:hint="eastAsia"/>
          <w:sz w:val="36"/>
          <w:szCs w:val="36"/>
          <w:lang w:val="en-US" w:eastAsia="zh-CN"/>
        </w:rPr>
        <w:t>，</w:t>
      </w:r>
      <w:r>
        <w:rPr>
          <w:rFonts w:hint="eastAsia" w:ascii="宋体" w:hAnsi="宋体" w:eastAsia="宋体" w:cs="宋体"/>
          <w:sz w:val="30"/>
          <w:szCs w:val="30"/>
          <w:lang w:val="en-US" w:eastAsia="zh-CN"/>
        </w:rPr>
        <w:t>钢管与水管最终以实际用量为准</w:t>
      </w:r>
      <w:r>
        <w:rPr>
          <w:rFonts w:hint="eastAsia"/>
          <w:sz w:val="36"/>
          <w:szCs w:val="36"/>
          <w:lang w:val="en-US" w:eastAsia="zh-CN"/>
        </w:rPr>
        <w:t>，</w:t>
      </w:r>
      <w:r>
        <w:rPr>
          <w:rFonts w:hint="eastAsia" w:ascii="宋体" w:hAnsi="宋体" w:eastAsia="宋体" w:cs="宋体"/>
          <w:sz w:val="30"/>
          <w:szCs w:val="30"/>
        </w:rPr>
        <w:t>以甲方的要求为准。</w:t>
      </w:r>
    </w:p>
    <w:p>
      <w:pPr>
        <w:pStyle w:val="6"/>
        <w:spacing w:line="480" w:lineRule="exact"/>
        <w:ind w:firstLine="600" w:firstLineChars="200"/>
        <w:jc w:val="both"/>
        <w:rPr>
          <w:rFonts w:hint="eastAsia" w:ascii="宋体" w:hAnsi="宋体" w:eastAsia="宋体" w:cs="宋体"/>
          <w:sz w:val="30"/>
          <w:szCs w:val="30"/>
        </w:rPr>
      </w:pPr>
      <w:r>
        <w:rPr>
          <w:rFonts w:hint="eastAsia" w:ascii="宋体" w:hAnsi="宋体" w:eastAsia="宋体" w:cs="宋体"/>
          <w:sz w:val="30"/>
          <w:szCs w:val="30"/>
        </w:rPr>
        <w:t>二、技术标准：以国家标准及行业标准为技术、质量标准（详见附件1）。</w:t>
      </w:r>
    </w:p>
    <w:p>
      <w:pPr>
        <w:pStyle w:val="6"/>
        <w:spacing w:line="480" w:lineRule="exact"/>
        <w:ind w:firstLine="600" w:firstLineChars="200"/>
        <w:jc w:val="both"/>
        <w:rPr>
          <w:rFonts w:hint="eastAsia" w:ascii="宋体" w:hAnsi="宋体" w:eastAsia="宋体" w:cs="宋体"/>
          <w:sz w:val="30"/>
          <w:szCs w:val="30"/>
        </w:rPr>
      </w:pPr>
      <w:r>
        <w:rPr>
          <w:rFonts w:hint="eastAsia" w:ascii="宋体" w:hAnsi="宋体" w:eastAsia="宋体" w:cs="宋体"/>
          <w:sz w:val="30"/>
          <w:szCs w:val="30"/>
        </w:rPr>
        <w:t>三、验收标准：货到现场安装完毕后开始验收，所供应的全部</w:t>
      </w:r>
      <w:r>
        <w:rPr>
          <w:rFonts w:hint="eastAsia" w:ascii="宋体" w:hAnsi="宋体" w:eastAsia="宋体" w:cs="宋体"/>
          <w:sz w:val="30"/>
          <w:szCs w:val="30"/>
          <w:lang w:val="en-US" w:eastAsia="zh-CN"/>
        </w:rPr>
        <w:t>空调设备</w:t>
      </w:r>
      <w:r>
        <w:rPr>
          <w:rFonts w:hint="eastAsia" w:ascii="宋体" w:hAnsi="宋体" w:eastAsia="宋体" w:cs="宋体"/>
          <w:sz w:val="30"/>
          <w:szCs w:val="30"/>
        </w:rPr>
        <w:t>应符合甲方的验收标准。要求外观无瑕疵，结构无松动，货物名称、规格、颜色、材质、数量符合甲方要求。</w:t>
      </w:r>
      <w:r>
        <w:rPr>
          <w:rFonts w:hint="eastAsia" w:ascii="宋体" w:hAnsi="宋体" w:eastAsia="宋体" w:cs="宋体"/>
          <w:sz w:val="30"/>
          <w:szCs w:val="30"/>
          <w:lang w:val="en-US" w:eastAsia="zh-CN"/>
        </w:rPr>
        <w:t>空调设备</w:t>
      </w:r>
      <w:r>
        <w:rPr>
          <w:rFonts w:hint="eastAsia" w:ascii="宋体" w:hAnsi="宋体" w:eastAsia="宋体" w:cs="宋体"/>
          <w:sz w:val="30"/>
          <w:szCs w:val="30"/>
        </w:rPr>
        <w:t>摆放形式依甲方提供的图纸为准。并随机抽取一款进行破坏性实验。验收合格以甲方最终认可为准。</w:t>
      </w:r>
    </w:p>
    <w:p>
      <w:pPr>
        <w:spacing w:line="48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四、交货时间：</w:t>
      </w:r>
      <w:r>
        <w:rPr>
          <w:rFonts w:hint="eastAsia" w:ascii="宋体" w:hAnsi="宋体" w:cs="宋体"/>
          <w:sz w:val="30"/>
          <w:szCs w:val="30"/>
          <w:lang w:val="en-US" w:eastAsia="zh-CN"/>
        </w:rPr>
        <w:t xml:space="preserve">自签订合同之日起， </w:t>
      </w:r>
      <w:r>
        <w:rPr>
          <w:rFonts w:hint="eastAsia" w:ascii="宋体" w:hAnsi="宋体" w:cs="宋体"/>
          <w:sz w:val="30"/>
          <w:szCs w:val="30"/>
          <w:u w:val="single"/>
          <w:lang w:val="en-US" w:eastAsia="zh-CN"/>
        </w:rPr>
        <w:t xml:space="preserve"> 30 </w: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t>日内，乙方将货物送达甲方指定地点，并安装到位</w:t>
      </w:r>
      <w:r>
        <w:rPr>
          <w:rFonts w:hint="eastAsia" w:ascii="宋体" w:hAnsi="宋体" w:cs="宋体"/>
          <w:sz w:val="30"/>
          <w:szCs w:val="30"/>
          <w:lang w:eastAsia="zh-CN"/>
        </w:rPr>
        <w:t>，</w:t>
      </w:r>
      <w:r>
        <w:rPr>
          <w:rFonts w:hint="eastAsia" w:ascii="宋体" w:hAnsi="宋体" w:cs="宋体"/>
          <w:sz w:val="30"/>
          <w:szCs w:val="30"/>
          <w:lang w:val="en-US" w:eastAsia="zh-CN"/>
        </w:rPr>
        <w:t>能正常使用</w:t>
      </w:r>
      <w:r>
        <w:rPr>
          <w:rFonts w:hint="eastAsia" w:ascii="宋体" w:hAnsi="宋体" w:eastAsia="宋体" w:cs="宋体"/>
          <w:sz w:val="30"/>
          <w:szCs w:val="30"/>
        </w:rPr>
        <w:t>。</w:t>
      </w:r>
    </w:p>
    <w:p>
      <w:pPr>
        <w:tabs>
          <w:tab w:val="left" w:pos="6360"/>
        </w:tabs>
        <w:spacing w:line="480" w:lineRule="exact"/>
        <w:ind w:firstLine="600" w:firstLineChars="200"/>
        <w:jc w:val="both"/>
        <w:rPr>
          <w:rFonts w:hint="eastAsia" w:ascii="宋体" w:hAnsi="宋体" w:eastAsia="宋体" w:cs="宋体"/>
          <w:sz w:val="30"/>
          <w:szCs w:val="30"/>
          <w:lang w:val="en-US" w:eastAsia="zh-CN"/>
        </w:rPr>
      </w:pPr>
      <w:r>
        <w:rPr>
          <w:rFonts w:hint="eastAsia" w:ascii="宋体" w:hAnsi="宋体" w:eastAsia="宋体" w:cs="宋体"/>
          <w:sz w:val="30"/>
          <w:szCs w:val="30"/>
        </w:rPr>
        <w:t>五、交货地点：博罗县石湾镇黄西村</w:t>
      </w:r>
      <w:r>
        <w:rPr>
          <w:rFonts w:hint="eastAsia" w:ascii="宋体" w:hAnsi="宋体" w:eastAsia="宋体" w:cs="宋体"/>
          <w:sz w:val="30"/>
          <w:szCs w:val="30"/>
          <w:lang w:val="en-US" w:eastAsia="zh-CN"/>
        </w:rPr>
        <w:t>西头小组</w:t>
      </w:r>
      <w:r>
        <w:rPr>
          <w:rFonts w:hint="eastAsia" w:ascii="宋体" w:hAnsi="宋体" w:cs="宋体"/>
          <w:sz w:val="30"/>
          <w:szCs w:val="30"/>
          <w:lang w:val="en-US" w:eastAsia="zh-CN"/>
        </w:rPr>
        <w:t>饭</w:t>
      </w:r>
      <w:r>
        <w:rPr>
          <w:rFonts w:hint="eastAsia" w:ascii="宋体" w:hAnsi="宋体" w:eastAsia="宋体" w:cs="宋体"/>
          <w:sz w:val="30"/>
          <w:szCs w:val="30"/>
          <w:lang w:val="en-US" w:eastAsia="zh-CN"/>
        </w:rPr>
        <w:t>堂</w:t>
      </w:r>
    </w:p>
    <w:p>
      <w:pPr>
        <w:tabs>
          <w:tab w:val="left" w:pos="6360"/>
        </w:tabs>
        <w:spacing w:line="480" w:lineRule="exact"/>
        <w:ind w:left="281" w:leftChars="117" w:firstLine="300" w:firstLineChars="100"/>
        <w:jc w:val="both"/>
        <w:rPr>
          <w:rFonts w:hint="eastAsia" w:ascii="宋体" w:hAnsi="宋体" w:eastAsia="宋体" w:cs="宋体"/>
          <w:sz w:val="30"/>
          <w:szCs w:val="30"/>
        </w:rPr>
      </w:pPr>
      <w:r>
        <w:rPr>
          <w:rFonts w:hint="eastAsia" w:ascii="宋体" w:hAnsi="宋体" w:eastAsia="宋体" w:cs="宋体"/>
          <w:sz w:val="30"/>
          <w:szCs w:val="30"/>
        </w:rPr>
        <w:t>六、合同总价款</w:t>
      </w:r>
      <w:r>
        <w:rPr>
          <w:rFonts w:hint="eastAsia" w:ascii="宋体" w:hAnsi="宋体" w:eastAsia="宋体" w:cs="宋体"/>
          <w:bCs/>
          <w:sz w:val="30"/>
          <w:szCs w:val="30"/>
        </w:rPr>
        <w:t>(含税)</w:t>
      </w:r>
      <w:r>
        <w:rPr>
          <w:rFonts w:hint="eastAsia" w:ascii="宋体" w:hAnsi="宋体" w:eastAsia="宋体" w:cs="宋体"/>
          <w:sz w:val="30"/>
          <w:szCs w:val="30"/>
        </w:rPr>
        <w:t>：</w:t>
      </w:r>
      <w:r>
        <w:rPr>
          <w:rFonts w:hint="eastAsia" w:ascii="宋体" w:hAnsi="宋体" w:eastAsia="宋体" w:cs="宋体"/>
          <w:b/>
          <w:bCs/>
          <w:sz w:val="30"/>
          <w:szCs w:val="30"/>
          <w:u w:val="single"/>
        </w:rPr>
        <w:t xml:space="preserve"> </w:t>
      </w:r>
      <w:r>
        <w:rPr>
          <w:rFonts w:hint="eastAsia" w:ascii="宋体" w:hAnsi="宋体" w:eastAsia="宋体" w:cs="宋体"/>
          <w:b/>
          <w:bCs/>
          <w:sz w:val="30"/>
          <w:szCs w:val="30"/>
          <w:u w:val="single"/>
          <w:lang w:val="en-US" w:eastAsia="zh-CN"/>
        </w:rPr>
        <w:t xml:space="preserve">        </w:t>
      </w:r>
      <w:r>
        <w:rPr>
          <w:rFonts w:hint="eastAsia" w:ascii="宋体" w:hAnsi="宋体" w:eastAsia="宋体" w:cs="宋体"/>
          <w:sz w:val="30"/>
          <w:szCs w:val="30"/>
        </w:rPr>
        <w:t>元，大写：</w:t>
      </w:r>
      <w:r>
        <w:rPr>
          <w:rFonts w:hint="eastAsia" w:ascii="宋体" w:hAnsi="宋体" w:eastAsia="宋体" w:cs="宋体"/>
          <w:b/>
          <w:bCs/>
          <w:sz w:val="30"/>
          <w:szCs w:val="30"/>
          <w:u w:val="single"/>
        </w:rPr>
        <w:t xml:space="preserve"> </w:t>
      </w:r>
      <w:r>
        <w:rPr>
          <w:rFonts w:hint="eastAsia" w:ascii="宋体" w:hAnsi="宋体" w:eastAsia="宋体" w:cs="宋体"/>
          <w:b/>
          <w:bCs/>
          <w:sz w:val="30"/>
          <w:szCs w:val="30"/>
          <w:u w:val="single"/>
          <w:lang w:val="en-US" w:eastAsia="zh-CN"/>
        </w:rPr>
        <w:t xml:space="preserve">       </w:t>
      </w:r>
      <w:r>
        <w:rPr>
          <w:rFonts w:hint="eastAsia" w:ascii="宋体" w:hAnsi="宋体" w:eastAsia="宋体" w:cs="宋体"/>
          <w:sz w:val="30"/>
          <w:szCs w:val="30"/>
        </w:rPr>
        <w:t>元整。包括货款、运费、组装费、税费等交付甲方使用前的一切费用。甲方按约定向乙方支付款</w:t>
      </w:r>
      <w:r>
        <w:rPr>
          <w:rFonts w:hint="eastAsia" w:ascii="宋体" w:hAnsi="宋体" w:cs="宋体"/>
          <w:sz w:val="30"/>
          <w:szCs w:val="30"/>
          <w:lang w:val="en-US" w:eastAsia="zh-CN"/>
        </w:rPr>
        <w:t>项</w:t>
      </w:r>
      <w:r>
        <w:rPr>
          <w:rFonts w:hint="eastAsia" w:ascii="宋体" w:hAnsi="宋体" w:eastAsia="宋体" w:cs="宋体"/>
          <w:sz w:val="30"/>
          <w:szCs w:val="30"/>
        </w:rPr>
        <w:t>时，应以转账方式划入乙方指定账号：</w:t>
      </w:r>
    </w:p>
    <w:p>
      <w:pPr>
        <w:tabs>
          <w:tab w:val="left" w:pos="6360"/>
        </w:tabs>
        <w:spacing w:line="480" w:lineRule="exact"/>
        <w:ind w:firstLine="301" w:firstLineChars="100"/>
        <w:jc w:val="both"/>
        <w:rPr>
          <w:rFonts w:hint="eastAsia" w:ascii="宋体" w:hAnsi="宋体" w:eastAsia="宋体" w:cs="宋体"/>
          <w:b/>
          <w:bCs/>
          <w:sz w:val="30"/>
          <w:szCs w:val="30"/>
        </w:rPr>
      </w:pPr>
      <w:r>
        <w:rPr>
          <w:rFonts w:hint="eastAsia" w:ascii="宋体" w:hAnsi="宋体" w:eastAsia="宋体" w:cs="宋体"/>
          <w:b/>
          <w:bCs/>
          <w:sz w:val="30"/>
          <w:szCs w:val="30"/>
        </w:rPr>
        <w:t>户名：</w:t>
      </w:r>
    </w:p>
    <w:p>
      <w:pPr>
        <w:tabs>
          <w:tab w:val="left" w:pos="6360"/>
        </w:tabs>
        <w:spacing w:line="480" w:lineRule="exact"/>
        <w:ind w:firstLine="301" w:firstLineChars="100"/>
        <w:jc w:val="both"/>
        <w:rPr>
          <w:rFonts w:hint="eastAsia" w:ascii="宋体" w:hAnsi="宋体" w:eastAsia="宋体" w:cs="宋体"/>
          <w:b/>
          <w:bCs/>
          <w:sz w:val="30"/>
          <w:szCs w:val="30"/>
        </w:rPr>
      </w:pPr>
      <w:r>
        <w:rPr>
          <w:rFonts w:hint="eastAsia" w:ascii="宋体" w:hAnsi="宋体" w:eastAsia="宋体" w:cs="宋体"/>
          <w:b/>
          <w:bCs/>
          <w:sz w:val="30"/>
          <w:szCs w:val="30"/>
        </w:rPr>
        <w:t>账号：</w:t>
      </w:r>
    </w:p>
    <w:p>
      <w:pPr>
        <w:tabs>
          <w:tab w:val="left" w:pos="6360"/>
        </w:tabs>
        <w:spacing w:line="480" w:lineRule="exact"/>
        <w:ind w:firstLine="301" w:firstLineChars="100"/>
        <w:jc w:val="both"/>
        <w:rPr>
          <w:rFonts w:hint="eastAsia" w:ascii="宋体" w:hAnsi="宋体" w:eastAsia="宋体" w:cs="宋体"/>
          <w:b/>
          <w:bCs/>
          <w:sz w:val="30"/>
          <w:szCs w:val="30"/>
        </w:rPr>
      </w:pPr>
      <w:r>
        <w:rPr>
          <w:rFonts w:hint="eastAsia" w:ascii="宋体" w:hAnsi="宋体" w:eastAsia="宋体" w:cs="宋体"/>
          <w:b/>
          <w:bCs/>
          <w:sz w:val="30"/>
          <w:szCs w:val="30"/>
        </w:rPr>
        <w:t>开户行：</w:t>
      </w:r>
    </w:p>
    <w:p>
      <w:pPr>
        <w:spacing w:line="480" w:lineRule="exact"/>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rPr>
        <w:t>七、</w:t>
      </w:r>
      <w:r>
        <w:rPr>
          <w:rFonts w:hint="eastAsia" w:ascii="宋体" w:hAnsi="宋体" w:cs="宋体"/>
          <w:sz w:val="30"/>
          <w:szCs w:val="30"/>
          <w:lang w:val="en-US" w:eastAsia="zh-CN"/>
        </w:rPr>
        <w:t>履约保证金及</w:t>
      </w:r>
      <w:r>
        <w:rPr>
          <w:rFonts w:hint="eastAsia" w:ascii="宋体" w:hAnsi="宋体" w:eastAsia="宋体" w:cs="宋体"/>
          <w:sz w:val="30"/>
          <w:szCs w:val="30"/>
        </w:rPr>
        <w:t>付款方式：</w:t>
      </w:r>
      <w:r>
        <w:rPr>
          <w:rFonts w:hint="eastAsia" w:ascii="宋体" w:hAnsi="宋体" w:cs="宋体"/>
          <w:sz w:val="30"/>
          <w:szCs w:val="30"/>
          <w:lang w:val="en-US" w:eastAsia="zh-CN"/>
        </w:rPr>
        <w:t>履约保证金为中标价10%，在签订合同之日缴交，验收合格后7日内无息退回。付款方式：甲方预付5%定金给乙方，</w:t>
      </w:r>
      <w:r>
        <w:rPr>
          <w:rFonts w:hint="eastAsia" w:ascii="宋体" w:hAnsi="宋体" w:eastAsia="宋体" w:cs="宋体"/>
          <w:sz w:val="30"/>
          <w:szCs w:val="30"/>
        </w:rPr>
        <w:t>货到指定地点组装完毕，经甲方验收合格，乙方向甲方提供</w:t>
      </w:r>
      <w:r>
        <w:rPr>
          <w:rFonts w:hint="eastAsia" w:ascii="宋体" w:hAnsi="宋体" w:cs="宋体"/>
          <w:sz w:val="30"/>
          <w:szCs w:val="30"/>
          <w:lang w:val="en-US" w:eastAsia="zh-CN"/>
        </w:rPr>
        <w:t>正式</w:t>
      </w:r>
      <w:r>
        <w:rPr>
          <w:rFonts w:hint="eastAsia" w:ascii="宋体" w:hAnsi="宋体" w:eastAsia="宋体" w:cs="宋体"/>
          <w:sz w:val="30"/>
          <w:szCs w:val="30"/>
        </w:rPr>
        <w:t>发</w:t>
      </w:r>
      <w:r>
        <w:rPr>
          <w:rFonts w:hint="eastAsia" w:ascii="宋体" w:hAnsi="宋体" w:cs="宋体"/>
          <w:sz w:val="30"/>
          <w:szCs w:val="30"/>
          <w:lang w:val="en-US" w:eastAsia="zh-CN"/>
        </w:rPr>
        <w:t>票，</w:t>
      </w:r>
      <w:r>
        <w:rPr>
          <w:rFonts w:hint="eastAsia" w:ascii="宋体" w:hAnsi="宋体" w:eastAsia="宋体" w:cs="宋体"/>
          <w:sz w:val="30"/>
          <w:szCs w:val="30"/>
          <w:lang w:val="en-US" w:eastAsia="zh-CN"/>
        </w:rPr>
        <w:t>一</w:t>
      </w:r>
      <w:r>
        <w:rPr>
          <w:rFonts w:hint="eastAsia" w:ascii="宋体" w:hAnsi="宋体" w:cs="宋体"/>
          <w:sz w:val="30"/>
          <w:szCs w:val="30"/>
          <w:lang w:val="en-US" w:eastAsia="zh-CN"/>
        </w:rPr>
        <w:t>个月</w:t>
      </w:r>
      <w:r>
        <w:rPr>
          <w:rFonts w:hint="eastAsia" w:ascii="宋体" w:hAnsi="宋体" w:eastAsia="宋体" w:cs="宋体"/>
          <w:sz w:val="30"/>
          <w:szCs w:val="30"/>
          <w:lang w:val="en-US" w:eastAsia="zh-CN"/>
        </w:rPr>
        <w:t>内</w:t>
      </w:r>
      <w:r>
        <w:rPr>
          <w:rFonts w:hint="eastAsia" w:ascii="宋体" w:hAnsi="宋体" w:cs="宋体"/>
          <w:sz w:val="30"/>
          <w:szCs w:val="30"/>
          <w:lang w:val="en-US" w:eastAsia="zh-CN"/>
        </w:rPr>
        <w:t>付清尾款</w:t>
      </w:r>
      <w:r>
        <w:rPr>
          <w:rFonts w:hint="eastAsia" w:ascii="宋体" w:hAnsi="宋体" w:eastAsia="宋体" w:cs="宋体"/>
          <w:sz w:val="30"/>
          <w:szCs w:val="30"/>
        </w:rPr>
        <w:t>票</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 xml:space="preserve"> </w:t>
      </w:r>
    </w:p>
    <w:p>
      <w:pPr>
        <w:tabs>
          <w:tab w:val="left" w:pos="6360"/>
          <w:tab w:val="left" w:pos="8280"/>
        </w:tabs>
        <w:spacing w:line="480" w:lineRule="exact"/>
        <w:ind w:firstLine="513" w:firstLineChars="171"/>
        <w:jc w:val="both"/>
        <w:rPr>
          <w:rFonts w:hint="eastAsia" w:ascii="宋体" w:hAnsi="宋体" w:eastAsia="宋体" w:cs="宋体"/>
          <w:sz w:val="30"/>
          <w:szCs w:val="30"/>
        </w:rPr>
      </w:pPr>
      <w:r>
        <w:rPr>
          <w:rFonts w:hint="eastAsia" w:ascii="宋体" w:hAnsi="宋体" w:eastAsia="宋体" w:cs="宋体"/>
          <w:sz w:val="30"/>
          <w:szCs w:val="30"/>
        </w:rPr>
        <w:t>八、甲方责任：　</w:t>
      </w:r>
    </w:p>
    <w:p>
      <w:pPr>
        <w:tabs>
          <w:tab w:val="left" w:pos="6360"/>
          <w:tab w:val="left" w:pos="8280"/>
        </w:tabs>
        <w:spacing w:line="480" w:lineRule="exact"/>
        <w:ind w:firstLine="663" w:firstLineChars="221"/>
        <w:jc w:val="both"/>
        <w:rPr>
          <w:rFonts w:hint="eastAsia" w:ascii="宋体" w:hAnsi="宋体" w:eastAsia="宋体" w:cs="宋体"/>
          <w:sz w:val="30"/>
          <w:szCs w:val="30"/>
        </w:rPr>
      </w:pPr>
      <w:r>
        <w:rPr>
          <w:rFonts w:hint="eastAsia" w:ascii="宋体" w:hAnsi="宋体" w:eastAsia="宋体" w:cs="宋体"/>
          <w:sz w:val="30"/>
          <w:szCs w:val="30"/>
        </w:rPr>
        <w:t>1、甲方应配合乙方运送货物，提供安装场地照明。</w:t>
      </w:r>
    </w:p>
    <w:p>
      <w:pPr>
        <w:tabs>
          <w:tab w:val="left" w:pos="6360"/>
        </w:tabs>
        <w:spacing w:line="480" w:lineRule="exact"/>
        <w:ind w:firstLine="600" w:firstLineChars="200"/>
        <w:jc w:val="both"/>
        <w:rPr>
          <w:rFonts w:hint="eastAsia" w:ascii="宋体" w:hAnsi="宋体" w:eastAsia="宋体" w:cs="宋体"/>
          <w:sz w:val="30"/>
          <w:szCs w:val="30"/>
        </w:rPr>
      </w:pPr>
      <w:r>
        <w:rPr>
          <w:rFonts w:hint="eastAsia" w:ascii="宋体" w:hAnsi="宋体" w:eastAsia="宋体" w:cs="宋体"/>
          <w:sz w:val="30"/>
          <w:szCs w:val="30"/>
        </w:rPr>
        <w:t>2、甲方应按合同约定的时间及金额付款。</w:t>
      </w:r>
    </w:p>
    <w:p>
      <w:pPr>
        <w:spacing w:line="48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九、乙方责任：</w:t>
      </w:r>
    </w:p>
    <w:p>
      <w:pPr>
        <w:spacing w:line="48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1、乙方所提供的产品，必须达到合同约定的规格、材质及相关质量、技术标准。</w:t>
      </w:r>
    </w:p>
    <w:p>
      <w:pPr>
        <w:spacing w:line="48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2、乙方应保障在合同约定的保修期内，为甲方无偿提维修服务，除非人为损坏，否则不得以任何理由收取任何费用。</w:t>
      </w:r>
    </w:p>
    <w:p>
      <w:pPr>
        <w:spacing w:line="48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3、乙方应提供长期维护的技术支持。维护由甲方负责，乙方负责提供技术支持，并处理维护过程中出现的问题。一般报修应在72小时内到达现场。</w:t>
      </w:r>
    </w:p>
    <w:p>
      <w:pPr>
        <w:tabs>
          <w:tab w:val="left" w:pos="6360"/>
          <w:tab w:val="left" w:pos="8280"/>
        </w:tabs>
        <w:spacing w:line="480" w:lineRule="exact"/>
        <w:ind w:firstLine="200"/>
        <w:jc w:val="both"/>
        <w:rPr>
          <w:rFonts w:hint="eastAsia" w:ascii="宋体" w:hAnsi="宋体" w:eastAsia="宋体" w:cs="宋体"/>
          <w:sz w:val="30"/>
          <w:szCs w:val="30"/>
        </w:rPr>
      </w:pPr>
      <w:r>
        <w:rPr>
          <w:rFonts w:hint="eastAsia" w:ascii="宋体" w:hAnsi="宋体" w:eastAsia="宋体" w:cs="宋体"/>
          <w:sz w:val="30"/>
          <w:szCs w:val="30"/>
        </w:rPr>
        <w:t>　十、货物接收和验收：</w:t>
      </w:r>
    </w:p>
    <w:p>
      <w:pPr>
        <w:tabs>
          <w:tab w:val="left" w:pos="6360"/>
          <w:tab w:val="left" w:pos="8280"/>
        </w:tabs>
        <w:spacing w:line="480" w:lineRule="exact"/>
        <w:ind w:firstLine="513" w:firstLineChars="171"/>
        <w:jc w:val="both"/>
        <w:rPr>
          <w:rFonts w:hint="eastAsia" w:ascii="宋体" w:hAnsi="宋体" w:eastAsia="宋体" w:cs="宋体"/>
          <w:sz w:val="30"/>
          <w:szCs w:val="30"/>
        </w:rPr>
      </w:pPr>
      <w:r>
        <w:rPr>
          <w:rFonts w:hint="eastAsia" w:ascii="宋体" w:hAnsi="宋体" w:eastAsia="宋体" w:cs="宋体"/>
          <w:sz w:val="30"/>
          <w:szCs w:val="30"/>
        </w:rPr>
        <w:t>1、乙方依合同所订交货日期将货物运至交货地点组装完毕后，甲方应即时接收清点并妥善保管全部货物。但甲方在</w:t>
      </w:r>
      <w:r>
        <w:rPr>
          <w:rFonts w:hint="eastAsia" w:ascii="宋体" w:hAnsi="宋体" w:eastAsia="宋体" w:cs="宋体"/>
          <w:sz w:val="30"/>
          <w:szCs w:val="30"/>
          <w:lang w:val="en-US" w:eastAsia="zh-CN"/>
        </w:rPr>
        <w:t>空调设备</w:t>
      </w:r>
      <w:r>
        <w:rPr>
          <w:rFonts w:hint="eastAsia" w:ascii="宋体" w:hAnsi="宋体" w:eastAsia="宋体" w:cs="宋体"/>
          <w:sz w:val="30"/>
          <w:szCs w:val="30"/>
        </w:rPr>
        <w:t>验收合格后承担</w:t>
      </w:r>
      <w:r>
        <w:rPr>
          <w:rFonts w:hint="eastAsia" w:ascii="宋体" w:hAnsi="宋体" w:eastAsia="宋体" w:cs="宋体"/>
          <w:sz w:val="30"/>
          <w:szCs w:val="30"/>
          <w:lang w:val="en-US" w:eastAsia="zh-CN"/>
        </w:rPr>
        <w:t>空调设备</w:t>
      </w:r>
      <w:r>
        <w:rPr>
          <w:rFonts w:hint="eastAsia" w:ascii="宋体" w:hAnsi="宋体" w:eastAsia="宋体" w:cs="宋体"/>
          <w:sz w:val="30"/>
          <w:szCs w:val="30"/>
        </w:rPr>
        <w:t>损坏灭失等风险。</w:t>
      </w:r>
    </w:p>
    <w:p>
      <w:pPr>
        <w:tabs>
          <w:tab w:val="left" w:pos="6360"/>
          <w:tab w:val="left" w:pos="8280"/>
        </w:tabs>
        <w:spacing w:line="480" w:lineRule="exact"/>
        <w:ind w:firstLine="600" w:firstLineChars="200"/>
        <w:jc w:val="both"/>
        <w:rPr>
          <w:rFonts w:hint="eastAsia" w:ascii="宋体" w:hAnsi="宋体" w:eastAsia="宋体" w:cs="宋体"/>
          <w:sz w:val="30"/>
          <w:szCs w:val="30"/>
        </w:rPr>
      </w:pPr>
      <w:r>
        <w:rPr>
          <w:rFonts w:hint="eastAsia" w:ascii="宋体" w:hAnsi="宋体" w:eastAsia="宋体" w:cs="宋体"/>
          <w:sz w:val="30"/>
          <w:szCs w:val="30"/>
        </w:rPr>
        <w:t>2、组装完毕后，甲方应在3天内按报价单进行验收。验收完成后，签发验收合格证明。如有异议应在此期限内以书面形式向乙方提出。甲方无异议或在期限内不验收或认为货物质量有问题却怠于以书面形式通知乙方的，视为验收合格。</w:t>
      </w:r>
    </w:p>
    <w:p>
      <w:pPr>
        <w:tabs>
          <w:tab w:val="left" w:pos="6360"/>
          <w:tab w:val="left" w:pos="8280"/>
        </w:tabs>
        <w:spacing w:line="480" w:lineRule="exact"/>
        <w:ind w:firstLine="600" w:firstLineChars="200"/>
        <w:jc w:val="both"/>
        <w:rPr>
          <w:rFonts w:hint="eastAsia" w:ascii="宋体" w:hAnsi="宋体" w:eastAsia="宋体" w:cs="宋体"/>
          <w:sz w:val="30"/>
          <w:szCs w:val="30"/>
        </w:rPr>
      </w:pPr>
      <w:r>
        <w:rPr>
          <w:rFonts w:hint="eastAsia" w:ascii="宋体" w:hAnsi="宋体" w:eastAsia="宋体" w:cs="宋体"/>
          <w:sz w:val="30"/>
          <w:szCs w:val="30"/>
        </w:rPr>
        <w:t>3、甲方应在相关验收单上签字或盖章（公章或合同专用章）。</w:t>
      </w:r>
    </w:p>
    <w:p>
      <w:pPr>
        <w:tabs>
          <w:tab w:val="left" w:pos="6360"/>
        </w:tabs>
        <w:spacing w:line="480" w:lineRule="exact"/>
        <w:ind w:firstLine="600" w:firstLineChars="200"/>
        <w:jc w:val="both"/>
        <w:rPr>
          <w:rFonts w:hint="eastAsia" w:ascii="宋体" w:hAnsi="宋体" w:eastAsia="宋体" w:cs="宋体"/>
          <w:sz w:val="30"/>
          <w:szCs w:val="30"/>
        </w:rPr>
      </w:pPr>
      <w:r>
        <w:rPr>
          <w:rFonts w:hint="eastAsia" w:ascii="宋体" w:hAnsi="宋体" w:eastAsia="宋体" w:cs="宋体"/>
          <w:sz w:val="30"/>
          <w:szCs w:val="30"/>
        </w:rPr>
        <w:t>十一、品质保证：</w:t>
      </w:r>
    </w:p>
    <w:p>
      <w:pPr>
        <w:tabs>
          <w:tab w:val="left" w:pos="6360"/>
          <w:tab w:val="left" w:pos="8280"/>
        </w:tabs>
        <w:spacing w:line="480" w:lineRule="exact"/>
        <w:ind w:firstLine="600" w:firstLineChars="200"/>
        <w:jc w:val="both"/>
        <w:rPr>
          <w:rFonts w:hint="eastAsia" w:ascii="宋体" w:hAnsi="宋体" w:eastAsia="宋体" w:cs="宋体"/>
          <w:sz w:val="30"/>
          <w:szCs w:val="30"/>
        </w:rPr>
      </w:pPr>
      <w:r>
        <w:rPr>
          <w:rFonts w:hint="eastAsia" w:ascii="宋体" w:hAnsi="宋体" w:eastAsia="宋体" w:cs="宋体"/>
          <w:sz w:val="30"/>
          <w:szCs w:val="30"/>
        </w:rPr>
        <w:t>1、乙方所有提供的</w:t>
      </w:r>
      <w:r>
        <w:rPr>
          <w:rFonts w:hint="eastAsia" w:ascii="宋体" w:hAnsi="宋体" w:eastAsia="宋体" w:cs="宋体"/>
          <w:sz w:val="30"/>
          <w:szCs w:val="30"/>
          <w:lang w:val="en-US" w:eastAsia="zh-CN"/>
        </w:rPr>
        <w:t>空调设备</w:t>
      </w:r>
      <w:r>
        <w:rPr>
          <w:rFonts w:hint="eastAsia" w:ascii="宋体" w:hAnsi="宋体" w:eastAsia="宋体" w:cs="宋体"/>
          <w:sz w:val="30"/>
          <w:szCs w:val="30"/>
        </w:rPr>
        <w:t>必须通过国家家具产品质量监督检验中心的检验，达到合格标准的要求。</w:t>
      </w:r>
    </w:p>
    <w:p>
      <w:pPr>
        <w:spacing w:line="48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2、保修期</w:t>
      </w:r>
      <w:r>
        <w:rPr>
          <w:rFonts w:hint="eastAsia" w:ascii="宋体" w:hAnsi="宋体" w:eastAsia="宋体" w:cs="宋体"/>
          <w:sz w:val="30"/>
          <w:szCs w:val="30"/>
          <w:lang w:val="en-US" w:eastAsia="zh-CN"/>
        </w:rPr>
        <w:t>陆</w:t>
      </w:r>
      <w:r>
        <w:rPr>
          <w:rFonts w:hint="eastAsia" w:ascii="宋体" w:hAnsi="宋体" w:eastAsia="宋体" w:cs="宋体"/>
          <w:sz w:val="30"/>
          <w:szCs w:val="30"/>
        </w:rPr>
        <w:t>年，</w:t>
      </w:r>
      <w:r>
        <w:rPr>
          <w:rFonts w:hint="eastAsia" w:ascii="宋体" w:hAnsi="宋体" w:eastAsia="宋体" w:cs="宋体"/>
          <w:sz w:val="30"/>
          <w:szCs w:val="30"/>
          <w:lang w:val="en-US" w:eastAsia="zh-CN"/>
        </w:rPr>
        <w:t>自空调设备安装调试好开始保修。</w:t>
      </w:r>
    </w:p>
    <w:p>
      <w:pPr>
        <w:tabs>
          <w:tab w:val="left" w:pos="6360"/>
          <w:tab w:val="left" w:pos="8280"/>
        </w:tabs>
        <w:spacing w:line="480" w:lineRule="exact"/>
        <w:ind w:firstLine="600" w:firstLineChars="200"/>
        <w:jc w:val="both"/>
        <w:rPr>
          <w:rFonts w:hint="eastAsia" w:ascii="宋体" w:hAnsi="宋体" w:eastAsia="宋体" w:cs="宋体"/>
          <w:sz w:val="30"/>
          <w:szCs w:val="30"/>
        </w:rPr>
      </w:pPr>
      <w:r>
        <w:rPr>
          <w:rFonts w:hint="eastAsia" w:ascii="宋体" w:hAnsi="宋体" w:eastAsia="宋体" w:cs="宋体"/>
          <w:sz w:val="30"/>
          <w:szCs w:val="30"/>
        </w:rPr>
        <w:t>十二、违约责任：</w:t>
      </w:r>
    </w:p>
    <w:p>
      <w:pPr>
        <w:tabs>
          <w:tab w:val="left" w:pos="6360"/>
          <w:tab w:val="left" w:pos="8280"/>
        </w:tabs>
        <w:spacing w:line="480" w:lineRule="exact"/>
        <w:ind w:firstLine="600" w:firstLineChars="200"/>
        <w:jc w:val="both"/>
        <w:outlineLvl w:val="0"/>
        <w:rPr>
          <w:rFonts w:hint="eastAsia" w:ascii="宋体" w:hAnsi="宋体" w:eastAsia="宋体" w:cs="宋体"/>
          <w:sz w:val="30"/>
          <w:szCs w:val="30"/>
        </w:rPr>
      </w:pPr>
      <w:r>
        <w:rPr>
          <w:rFonts w:hint="eastAsia" w:ascii="宋体" w:hAnsi="宋体" w:eastAsia="宋体" w:cs="宋体"/>
          <w:sz w:val="30"/>
          <w:szCs w:val="30"/>
        </w:rPr>
        <w:t>（一）乙方责任</w:t>
      </w:r>
    </w:p>
    <w:p>
      <w:pPr>
        <w:tabs>
          <w:tab w:val="left" w:pos="6360"/>
          <w:tab w:val="left" w:pos="8280"/>
        </w:tabs>
        <w:spacing w:line="480" w:lineRule="exact"/>
        <w:ind w:firstLine="600" w:firstLineChars="200"/>
        <w:jc w:val="both"/>
        <w:rPr>
          <w:rFonts w:hint="eastAsia" w:ascii="宋体" w:hAnsi="宋体" w:eastAsia="宋体" w:cs="宋体"/>
          <w:bCs/>
          <w:sz w:val="30"/>
          <w:szCs w:val="30"/>
        </w:rPr>
      </w:pPr>
      <w:r>
        <w:rPr>
          <w:rFonts w:hint="eastAsia" w:ascii="宋体" w:hAnsi="宋体" w:eastAsia="宋体" w:cs="宋体"/>
          <w:bCs/>
          <w:sz w:val="30"/>
          <w:szCs w:val="30"/>
        </w:rPr>
        <w:t>1、除依本合同约定外，乙方单方面解除合同，应向甲方支付</w:t>
      </w:r>
      <w:r>
        <w:rPr>
          <w:rFonts w:hint="eastAsia" w:ascii="宋体" w:hAnsi="宋体" w:eastAsia="宋体" w:cs="宋体"/>
          <w:sz w:val="30"/>
          <w:szCs w:val="30"/>
        </w:rPr>
        <w:t>货款总价</w:t>
      </w:r>
      <w:r>
        <w:rPr>
          <w:rFonts w:hint="eastAsia" w:ascii="宋体" w:hAnsi="宋体" w:eastAsia="宋体" w:cs="宋体"/>
          <w:bCs/>
          <w:sz w:val="30"/>
          <w:szCs w:val="30"/>
        </w:rPr>
        <w:t>20%的违约金。</w:t>
      </w:r>
    </w:p>
    <w:p>
      <w:pPr>
        <w:spacing w:line="480" w:lineRule="exact"/>
        <w:ind w:firstLine="513" w:firstLineChars="171"/>
        <w:jc w:val="both"/>
        <w:rPr>
          <w:rFonts w:hint="eastAsia" w:ascii="宋体" w:hAnsi="宋体" w:eastAsia="宋体" w:cs="宋体"/>
          <w:bCs/>
          <w:sz w:val="30"/>
          <w:szCs w:val="30"/>
        </w:rPr>
      </w:pPr>
      <w:r>
        <w:rPr>
          <w:rFonts w:hint="eastAsia" w:ascii="宋体" w:hAnsi="宋体" w:eastAsia="宋体" w:cs="宋体"/>
          <w:bCs/>
          <w:sz w:val="30"/>
          <w:szCs w:val="30"/>
        </w:rPr>
        <w:t>２、除依本合同约定外，乙方逾期交货的，每逾期一天，向甲方支付货款总金额千分之五的违约金。逾期7天的，甲方有权解除合同，乙方需向甲方支付合同总价款30%的违约金。</w:t>
      </w:r>
    </w:p>
    <w:p>
      <w:pPr>
        <w:spacing w:line="480" w:lineRule="exact"/>
        <w:ind w:firstLine="600" w:firstLineChars="200"/>
        <w:jc w:val="both"/>
        <w:outlineLvl w:val="0"/>
        <w:rPr>
          <w:rFonts w:hint="eastAsia" w:ascii="宋体" w:hAnsi="宋体" w:eastAsia="宋体" w:cs="宋体"/>
          <w:bCs/>
          <w:sz w:val="30"/>
          <w:szCs w:val="30"/>
        </w:rPr>
      </w:pPr>
      <w:r>
        <w:rPr>
          <w:rFonts w:hint="eastAsia" w:ascii="宋体" w:hAnsi="宋体" w:eastAsia="宋体" w:cs="宋体"/>
          <w:bCs/>
          <w:sz w:val="30"/>
          <w:szCs w:val="30"/>
        </w:rPr>
        <w:t>（二）甲方责任</w:t>
      </w:r>
    </w:p>
    <w:p>
      <w:pPr>
        <w:tabs>
          <w:tab w:val="left" w:pos="6360"/>
          <w:tab w:val="left" w:pos="8280"/>
        </w:tabs>
        <w:spacing w:line="480" w:lineRule="exact"/>
        <w:ind w:firstLine="600" w:firstLineChars="200"/>
        <w:jc w:val="both"/>
        <w:rPr>
          <w:rFonts w:hint="eastAsia" w:ascii="宋体" w:hAnsi="宋体" w:eastAsia="宋体" w:cs="宋体"/>
          <w:sz w:val="30"/>
          <w:szCs w:val="30"/>
        </w:rPr>
      </w:pPr>
      <w:r>
        <w:rPr>
          <w:rFonts w:hint="eastAsia" w:ascii="宋体" w:hAnsi="宋体" w:eastAsia="宋体" w:cs="宋体"/>
          <w:sz w:val="30"/>
          <w:szCs w:val="30"/>
        </w:rPr>
        <w:t>1、</w:t>
      </w:r>
      <w:r>
        <w:rPr>
          <w:rFonts w:hint="eastAsia" w:ascii="宋体" w:hAnsi="宋体" w:eastAsia="宋体" w:cs="宋体"/>
          <w:bCs/>
          <w:sz w:val="30"/>
          <w:szCs w:val="30"/>
        </w:rPr>
        <w:t>除依本合同约定外，甲方单方面解除合同，</w:t>
      </w:r>
      <w:r>
        <w:rPr>
          <w:rFonts w:hint="eastAsia" w:ascii="宋体" w:hAnsi="宋体" w:eastAsia="宋体" w:cs="宋体"/>
          <w:sz w:val="30"/>
          <w:szCs w:val="30"/>
        </w:rPr>
        <w:t>应向卖方支付货款总价20%的违约金。</w:t>
      </w:r>
    </w:p>
    <w:p>
      <w:pPr>
        <w:tabs>
          <w:tab w:val="left" w:pos="6360"/>
        </w:tabs>
        <w:spacing w:line="480" w:lineRule="exact"/>
        <w:ind w:firstLine="663" w:firstLineChars="221"/>
        <w:jc w:val="both"/>
        <w:rPr>
          <w:rFonts w:hint="eastAsia" w:ascii="宋体" w:hAnsi="宋体" w:eastAsia="宋体" w:cs="宋体"/>
          <w:sz w:val="30"/>
          <w:szCs w:val="30"/>
        </w:rPr>
      </w:pPr>
      <w:r>
        <w:rPr>
          <w:rFonts w:hint="eastAsia" w:ascii="宋体" w:hAnsi="宋体" w:eastAsia="宋体" w:cs="宋体"/>
          <w:sz w:val="30"/>
          <w:szCs w:val="30"/>
        </w:rPr>
        <w:t>2、</w:t>
      </w:r>
      <w:r>
        <w:rPr>
          <w:rFonts w:hint="eastAsia" w:ascii="宋体" w:hAnsi="宋体" w:eastAsia="宋体" w:cs="宋体"/>
          <w:bCs/>
          <w:sz w:val="30"/>
          <w:szCs w:val="30"/>
        </w:rPr>
        <w:t>除依本合同约定外</w:t>
      </w:r>
      <w:r>
        <w:rPr>
          <w:rFonts w:hint="eastAsia" w:ascii="宋体" w:hAnsi="宋体" w:eastAsia="宋体" w:cs="宋体"/>
          <w:sz w:val="30"/>
          <w:szCs w:val="30"/>
        </w:rPr>
        <w:t>，如因甲方原因导致的损坏，甲方要求退、换货的，乙方可以不接受退换。</w:t>
      </w:r>
    </w:p>
    <w:p>
      <w:pPr>
        <w:tabs>
          <w:tab w:val="left" w:pos="6360"/>
          <w:tab w:val="left" w:pos="8280"/>
        </w:tabs>
        <w:spacing w:line="480" w:lineRule="exact"/>
        <w:ind w:firstLine="600" w:firstLineChars="200"/>
        <w:jc w:val="both"/>
        <w:outlineLvl w:val="0"/>
        <w:rPr>
          <w:rFonts w:hint="eastAsia" w:ascii="宋体" w:hAnsi="宋体" w:eastAsia="宋体" w:cs="宋体"/>
          <w:sz w:val="30"/>
          <w:szCs w:val="30"/>
        </w:rPr>
      </w:pPr>
      <w:r>
        <w:rPr>
          <w:rFonts w:hint="eastAsia" w:ascii="宋体" w:hAnsi="宋体" w:eastAsia="宋体" w:cs="宋体"/>
          <w:sz w:val="30"/>
          <w:szCs w:val="30"/>
        </w:rPr>
        <w:t>（三）因不可抗力造成的迟延付款或迟延交货等，双方均不承担违约责任。</w:t>
      </w:r>
    </w:p>
    <w:p>
      <w:pPr>
        <w:pStyle w:val="10"/>
        <w:spacing w:line="480" w:lineRule="exact"/>
        <w:ind w:left="0" w:firstLine="600" w:firstLineChars="200"/>
        <w:rPr>
          <w:rFonts w:hint="eastAsia" w:ascii="宋体" w:hAnsi="宋体" w:eastAsia="宋体" w:cs="宋体"/>
          <w:sz w:val="30"/>
          <w:szCs w:val="30"/>
          <w:lang w:eastAsia="zh-CN"/>
        </w:rPr>
      </w:pPr>
      <w:r>
        <w:rPr>
          <w:rFonts w:hint="eastAsia" w:ascii="宋体" w:hAnsi="宋体" w:eastAsia="宋体" w:cs="宋体"/>
          <w:sz w:val="30"/>
          <w:szCs w:val="30"/>
        </w:rPr>
        <w:t>十三、争议的解决方式</w:t>
      </w:r>
      <w:r>
        <w:rPr>
          <w:rFonts w:hint="eastAsia" w:ascii="宋体" w:hAnsi="宋体" w:eastAsia="宋体" w:cs="宋体"/>
          <w:sz w:val="30"/>
          <w:szCs w:val="30"/>
          <w:lang w:eastAsia="zh-CN"/>
        </w:rPr>
        <w:t>：</w:t>
      </w:r>
    </w:p>
    <w:p>
      <w:pPr>
        <w:pStyle w:val="10"/>
        <w:spacing w:line="480" w:lineRule="exact"/>
        <w:ind w:left="0" w:firstLine="600" w:firstLineChars="200"/>
        <w:rPr>
          <w:rFonts w:hint="eastAsia" w:ascii="宋体" w:hAnsi="宋体" w:eastAsia="宋体" w:cs="宋体"/>
          <w:sz w:val="30"/>
          <w:szCs w:val="30"/>
        </w:rPr>
      </w:pPr>
      <w:r>
        <w:rPr>
          <w:rFonts w:hint="eastAsia" w:ascii="宋体" w:hAnsi="宋体" w:eastAsia="宋体" w:cs="宋体"/>
          <w:sz w:val="30"/>
          <w:szCs w:val="30"/>
        </w:rPr>
        <w:t>因本合同涉讼时，甲、乙双方应协商解决；协商不成的应则提交甲方所在地有管辖权的人民法院诉讼解决。</w:t>
      </w:r>
    </w:p>
    <w:p>
      <w:pPr>
        <w:pStyle w:val="15"/>
        <w:spacing w:line="520" w:lineRule="exact"/>
        <w:ind w:firstLine="560"/>
        <w:rPr>
          <w:rFonts w:hint="eastAsia" w:ascii="宋体" w:hAnsi="宋体" w:eastAsia="宋体" w:cs="宋体"/>
          <w:b w:val="0"/>
          <w:bCs w:val="0"/>
          <w:color w:val="auto"/>
          <w:sz w:val="30"/>
          <w:szCs w:val="30"/>
          <w:u w:val="none"/>
          <w:lang w:val="zh-TW" w:eastAsia="zh-CN" w:bidi="ar-SA"/>
        </w:rPr>
      </w:pPr>
      <w:r>
        <w:rPr>
          <w:rFonts w:hint="eastAsia" w:ascii="宋体" w:hAnsi="宋体" w:eastAsia="宋体" w:cs="宋体"/>
          <w:b w:val="0"/>
          <w:bCs w:val="0"/>
          <w:sz w:val="30"/>
          <w:szCs w:val="30"/>
        </w:rPr>
        <w:t>十四、本合同一式</w:t>
      </w:r>
      <w:r>
        <w:rPr>
          <w:rFonts w:hint="eastAsia" w:ascii="宋体" w:hAnsi="宋体" w:eastAsia="宋体" w:cs="宋体"/>
          <w:b w:val="0"/>
          <w:bCs w:val="0"/>
          <w:sz w:val="30"/>
          <w:szCs w:val="30"/>
          <w:lang w:val="en-US" w:eastAsia="zh-CN"/>
        </w:rPr>
        <w:t>肆</w:t>
      </w:r>
      <w:r>
        <w:rPr>
          <w:rFonts w:hint="eastAsia" w:ascii="宋体" w:hAnsi="宋体" w:eastAsia="宋体" w:cs="宋体"/>
          <w:b w:val="0"/>
          <w:bCs w:val="0"/>
          <w:sz w:val="30"/>
          <w:szCs w:val="30"/>
        </w:rPr>
        <w:t>份，</w:t>
      </w:r>
      <w:r>
        <w:rPr>
          <w:rFonts w:hint="eastAsia" w:ascii="宋体" w:hAnsi="宋体" w:eastAsia="宋体" w:cs="宋体"/>
          <w:b w:val="0"/>
          <w:bCs w:val="0"/>
          <w:sz w:val="30"/>
          <w:szCs w:val="30"/>
          <w:lang w:val="en-US" w:eastAsia="zh-CN"/>
        </w:rPr>
        <w:t>甲方、乙方、镇“三资”综合监管服务中心</w:t>
      </w:r>
      <w:r>
        <w:rPr>
          <w:rFonts w:hint="eastAsia" w:ascii="宋体" w:hAnsi="宋体" w:eastAsia="宋体" w:cs="宋体"/>
          <w:b w:val="0"/>
          <w:bCs w:val="0"/>
          <w:sz w:val="30"/>
          <w:szCs w:val="30"/>
          <w:lang w:eastAsia="zh-CN"/>
        </w:rPr>
        <w:t>、</w:t>
      </w:r>
      <w:r>
        <w:rPr>
          <w:rFonts w:hint="eastAsia" w:ascii="宋体" w:hAnsi="宋体" w:eastAsia="宋体" w:cs="宋体"/>
          <w:b w:val="0"/>
          <w:bCs w:val="0"/>
          <w:color w:val="auto"/>
          <w:sz w:val="30"/>
          <w:szCs w:val="30"/>
          <w:u w:val="none"/>
          <w:lang w:val="en-US" w:eastAsia="zh-CN" w:bidi="ar-SA"/>
        </w:rPr>
        <w:t>镇农村产权流转交易中心</w:t>
      </w:r>
      <w:r>
        <w:rPr>
          <w:rFonts w:hint="eastAsia" w:ascii="宋体" w:hAnsi="宋体" w:eastAsia="宋体" w:cs="宋体"/>
          <w:b w:val="0"/>
          <w:bCs w:val="0"/>
          <w:color w:val="auto"/>
          <w:sz w:val="30"/>
          <w:szCs w:val="30"/>
          <w:lang w:eastAsia="zh-CN" w:bidi="ar-SA"/>
        </w:rPr>
        <w:t>，各执一份。</w:t>
      </w:r>
      <w:r>
        <w:rPr>
          <w:rFonts w:hint="eastAsia" w:ascii="宋体" w:hAnsi="宋体" w:eastAsia="宋体" w:cs="宋体"/>
          <w:b w:val="0"/>
          <w:bCs w:val="0"/>
          <w:color w:val="auto"/>
          <w:sz w:val="30"/>
          <w:szCs w:val="30"/>
          <w:u w:val="none"/>
          <w:lang w:val="zh-TW" w:eastAsia="zh-CN" w:bidi="ar-SA"/>
        </w:rPr>
        <w:t>各份均具有同等法律效力。</w:t>
      </w:r>
    </w:p>
    <w:p>
      <w:pPr>
        <w:tabs>
          <w:tab w:val="left" w:pos="6360"/>
        </w:tabs>
        <w:spacing w:line="480" w:lineRule="exact"/>
        <w:ind w:firstLine="600" w:firstLineChars="200"/>
        <w:rPr>
          <w:rFonts w:hint="eastAsia" w:ascii="宋体" w:hAnsi="宋体" w:eastAsia="宋体" w:cs="宋体"/>
          <w:sz w:val="30"/>
          <w:szCs w:val="30"/>
        </w:rPr>
      </w:pPr>
    </w:p>
    <w:p>
      <w:pPr>
        <w:rPr>
          <w:rFonts w:hint="eastAsia" w:ascii="宋体" w:hAnsi="宋体" w:eastAsia="宋体" w:cs="宋体"/>
          <w:sz w:val="30"/>
          <w:szCs w:val="30"/>
        </w:rPr>
      </w:pPr>
      <w:r>
        <w:rPr>
          <w:rFonts w:hint="eastAsia" w:ascii="宋体" w:hAnsi="宋体" w:eastAsia="宋体" w:cs="宋体"/>
          <w:sz w:val="30"/>
          <w:szCs w:val="30"/>
        </w:rPr>
        <w:t>甲方（盖章）：博罗县石湾镇黄西</w:t>
      </w:r>
      <w:r>
        <w:rPr>
          <w:rFonts w:hint="eastAsia" w:ascii="宋体" w:hAnsi="宋体" w:eastAsia="宋体" w:cs="宋体"/>
          <w:sz w:val="30"/>
          <w:szCs w:val="30"/>
          <w:lang w:val="en-US" w:eastAsia="zh-CN"/>
        </w:rPr>
        <w:t>村西头股份经济合作社</w:t>
      </w:r>
      <w:r>
        <w:rPr>
          <w:rFonts w:hint="eastAsia" w:ascii="宋体" w:hAnsi="宋体" w:eastAsia="宋体" w:cs="宋体"/>
          <w:sz w:val="30"/>
          <w:szCs w:val="30"/>
        </w:rPr>
        <w:t xml:space="preserve">                   代表（签字）：                         </w:t>
      </w:r>
    </w:p>
    <w:p>
      <w:pPr>
        <w:rPr>
          <w:rFonts w:hint="eastAsia" w:ascii="宋体" w:hAnsi="宋体" w:eastAsia="宋体" w:cs="宋体"/>
          <w:sz w:val="30"/>
          <w:szCs w:val="30"/>
        </w:rPr>
      </w:pPr>
      <w:r>
        <w:rPr>
          <w:rFonts w:hint="eastAsia" w:ascii="宋体" w:hAnsi="宋体" w:eastAsia="宋体" w:cs="宋体"/>
          <w:sz w:val="30"/>
          <w:szCs w:val="30"/>
        </w:rPr>
        <w:t>时间：     年   月   日</w:t>
      </w:r>
    </w:p>
    <w:p>
      <w:pPr>
        <w:rPr>
          <w:rFonts w:hint="eastAsia" w:ascii="宋体" w:hAnsi="宋体" w:eastAsia="宋体" w:cs="宋体"/>
          <w:sz w:val="30"/>
          <w:szCs w:val="30"/>
        </w:rPr>
      </w:pPr>
      <w:r>
        <w:rPr>
          <w:rFonts w:hint="eastAsia" w:ascii="宋体" w:hAnsi="宋体" w:eastAsia="宋体" w:cs="宋体"/>
          <w:sz w:val="30"/>
          <w:szCs w:val="30"/>
        </w:rPr>
        <w:t>乙方（盖章）：</w:t>
      </w:r>
    </w:p>
    <w:p>
      <w:pPr>
        <w:rPr>
          <w:rFonts w:hint="eastAsia" w:ascii="宋体" w:hAnsi="宋体" w:eastAsia="宋体" w:cs="宋体"/>
          <w:sz w:val="30"/>
          <w:szCs w:val="30"/>
        </w:rPr>
      </w:pPr>
      <w:r>
        <w:rPr>
          <w:rFonts w:hint="eastAsia" w:ascii="宋体" w:hAnsi="宋体" w:eastAsia="宋体" w:cs="宋体"/>
          <w:sz w:val="30"/>
          <w:szCs w:val="30"/>
        </w:rPr>
        <w:t>代表（签字）：</w:t>
      </w:r>
    </w:p>
    <w:p>
      <w:pPr>
        <w:rPr>
          <w:rFonts w:hint="eastAsia" w:ascii="宋体" w:hAnsi="宋体" w:eastAsia="宋体" w:cs="宋体"/>
          <w:sz w:val="30"/>
          <w:szCs w:val="30"/>
        </w:rPr>
      </w:pPr>
      <w:r>
        <w:rPr>
          <w:rFonts w:hint="eastAsia" w:ascii="宋体" w:hAnsi="宋体" w:eastAsia="宋体" w:cs="宋体"/>
          <w:sz w:val="30"/>
          <w:szCs w:val="30"/>
        </w:rPr>
        <w:t>时间：     年   月   日</w:t>
      </w:r>
    </w:p>
    <w:p>
      <w:pPr>
        <w:rPr>
          <w:rFonts w:hint="eastAsia" w:ascii="宋体" w:hAnsi="宋体" w:eastAsia="宋体" w:cs="宋体"/>
          <w:sz w:val="30"/>
          <w:szCs w:val="30"/>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sz w:val="24"/>
          <w:szCs w:val="24"/>
          <w:lang w:val="en-US" w:eastAsia="zh-CN"/>
        </w:rPr>
      </w:pPr>
      <w:r>
        <w:rPr>
          <w:rFonts w:hint="eastAsia" w:ascii="方正仿宋_GBK" w:hAnsi="方正仿宋_GBK" w:eastAsia="方正仿宋_GBK" w:cs="方正仿宋_GBK"/>
          <w:sz w:val="30"/>
          <w:szCs w:val="30"/>
          <w:lang w:val="en-US" w:eastAsia="zh-CN"/>
        </w:rPr>
        <w:t>附件1</w:t>
      </w:r>
      <w:r>
        <w:rPr>
          <w:rFonts w:hint="eastAsia"/>
          <w:sz w:val="24"/>
          <w:szCs w:val="24"/>
          <w:lang w:val="en-US" w:eastAsia="zh-CN"/>
        </w:rPr>
        <w:t>空调设备采购参数：</w:t>
      </w:r>
    </w:p>
    <w:tbl>
      <w:tblPr>
        <w:tblStyle w:val="11"/>
        <w:tblpPr w:leftFromText="180" w:rightFromText="180" w:vertAnchor="text" w:horzAnchor="page" w:tblpX="855" w:tblpY="261"/>
        <w:tblOverlap w:val="never"/>
        <w:tblW w:w="10796" w:type="dxa"/>
        <w:tblInd w:w="0" w:type="dxa"/>
        <w:shd w:val="clear" w:color="auto" w:fill="auto"/>
        <w:tblLayout w:type="autofit"/>
        <w:tblCellMar>
          <w:top w:w="0" w:type="dxa"/>
          <w:left w:w="108" w:type="dxa"/>
          <w:bottom w:w="0" w:type="dxa"/>
          <w:right w:w="108" w:type="dxa"/>
        </w:tblCellMar>
      </w:tblPr>
      <w:tblGrid>
        <w:gridCol w:w="586"/>
        <w:gridCol w:w="744"/>
        <w:gridCol w:w="963"/>
        <w:gridCol w:w="586"/>
        <w:gridCol w:w="744"/>
        <w:gridCol w:w="1207"/>
        <w:gridCol w:w="5966"/>
      </w:tblGrid>
      <w:tr>
        <w:tblPrEx>
          <w:shd w:val="clear" w:color="auto" w:fill="auto"/>
          <w:tblCellMar>
            <w:top w:w="0" w:type="dxa"/>
            <w:left w:w="108" w:type="dxa"/>
            <w:bottom w:w="0" w:type="dxa"/>
            <w:right w:w="108" w:type="dxa"/>
          </w:tblCellMar>
        </w:tblPrEx>
        <w:trPr>
          <w:trHeight w:val="136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Style w:val="16"/>
                <w:lang w:val="en-US" w:eastAsia="zh-CN" w:bidi="ar"/>
              </w:rPr>
              <w:t>工</w:t>
            </w:r>
            <w:r>
              <w:rPr>
                <w:rStyle w:val="17"/>
                <w:rFonts w:eastAsia="宋体"/>
                <w:lang w:val="en-US" w:eastAsia="zh-CN" w:bidi="ar"/>
              </w:rPr>
              <w:t xml:space="preserve"> </w:t>
            </w:r>
            <w:r>
              <w:rPr>
                <w:rStyle w:val="16"/>
                <w:lang w:val="en-US" w:eastAsia="zh-CN" w:bidi="ar"/>
              </w:rPr>
              <w:t>程</w:t>
            </w:r>
            <w:r>
              <w:rPr>
                <w:rStyle w:val="17"/>
                <w:rFonts w:eastAsia="宋体"/>
                <w:lang w:val="en-US" w:eastAsia="zh-CN" w:bidi="ar"/>
              </w:rPr>
              <w:t xml:space="preserve"> </w:t>
            </w:r>
            <w:r>
              <w:rPr>
                <w:rStyle w:val="16"/>
                <w:lang w:val="en-US" w:eastAsia="zh-CN" w:bidi="ar"/>
              </w:rPr>
              <w:t>项</w:t>
            </w:r>
            <w:r>
              <w:rPr>
                <w:rStyle w:val="17"/>
                <w:rFonts w:eastAsia="宋体"/>
                <w:lang w:val="en-US" w:eastAsia="zh-CN" w:bidi="ar"/>
              </w:rPr>
              <w:t xml:space="preserve"> </w:t>
            </w:r>
            <w:r>
              <w:rPr>
                <w:rStyle w:val="16"/>
                <w:lang w:val="en-US" w:eastAsia="zh-CN" w:bidi="ar"/>
              </w:rPr>
              <w:t>目</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内容说明</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单价（元）</w:t>
            </w:r>
          </w:p>
        </w:tc>
        <w:tc>
          <w:tcPr>
            <w:tcW w:w="5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CellMar>
            <w:top w:w="0" w:type="dxa"/>
            <w:left w:w="108" w:type="dxa"/>
            <w:bottom w:w="0" w:type="dxa"/>
            <w:right w:w="108" w:type="dxa"/>
          </w:tblCellMar>
        </w:tblPrEx>
        <w:trPr>
          <w:trHeight w:val="1914"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Noto Sans CJK JP Black" w:hAnsi="Noto Sans CJK JP Black" w:eastAsia="Noto Sans CJK JP Black" w:cs="Noto Sans CJK JP Black"/>
                <w:b/>
                <w:bCs/>
                <w:i w:val="0"/>
                <w:iCs w:val="0"/>
                <w:color w:val="000000"/>
                <w:sz w:val="24"/>
                <w:szCs w:val="24"/>
                <w:u w:val="none"/>
              </w:rPr>
            </w:pPr>
            <w:r>
              <w:rPr>
                <w:rFonts w:hint="default" w:ascii="Noto Sans CJK JP Black" w:hAnsi="Noto Sans CJK JP Black" w:eastAsia="Noto Sans CJK JP Black" w:cs="Noto Sans CJK JP Black"/>
                <w:b/>
                <w:bCs/>
                <w:i w:val="0"/>
                <w:iCs w:val="0"/>
                <w:color w:val="000000"/>
                <w:kern w:val="0"/>
                <w:sz w:val="24"/>
                <w:szCs w:val="24"/>
                <w:u w:val="none"/>
                <w:lang w:val="en-US" w:eastAsia="zh-CN" w:bidi="ar"/>
              </w:rPr>
              <w:t>1</w:t>
            </w:r>
          </w:p>
        </w:tc>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空调</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5匹天花机</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台</w:t>
            </w:r>
          </w:p>
        </w:tc>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16</w:t>
            </w: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Noto Sans CJK JP Black" w:hAnsi="Noto Sans CJK JP Black" w:eastAsia="Noto Sans CJK JP Black" w:cs="Noto Sans CJK JP Black"/>
                <w:b/>
                <w:bCs/>
                <w:i w:val="0"/>
                <w:iCs w:val="0"/>
                <w:color w:val="000000"/>
                <w:sz w:val="24"/>
                <w:szCs w:val="24"/>
                <w:u w:val="none"/>
              </w:rPr>
            </w:pPr>
          </w:p>
        </w:tc>
        <w:tc>
          <w:tcPr>
            <w:tcW w:w="5966"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left"/>
              <w:textAlignment w:val="top"/>
              <w:rPr>
                <w:rFonts w:hint="default" w:ascii="宋体" w:hAnsi="宋体" w:eastAsia="宋体" w:cs="宋体"/>
                <w:i w:val="0"/>
                <w:iCs w:val="0"/>
                <w:color w:val="000000"/>
                <w:sz w:val="21"/>
                <w:szCs w:val="21"/>
                <w:u w:val="none"/>
                <w:lang w:val="en-US"/>
              </w:rPr>
            </w:pPr>
            <w:r>
              <w:rPr>
                <w:rStyle w:val="18"/>
                <w:lang w:val="en-US" w:eastAsia="zh-CN" w:bidi="ar"/>
              </w:rPr>
              <w:t>能效比：</w:t>
            </w:r>
            <w:r>
              <w:rPr>
                <w:rStyle w:val="19"/>
                <w:rFonts w:eastAsia="宋体"/>
                <w:lang w:val="en-US" w:eastAsia="zh-CN" w:bidi="ar"/>
              </w:rPr>
              <w:t>3.12</w:t>
            </w:r>
            <w:r>
              <w:rPr>
                <w:rStyle w:val="18"/>
                <w:lang w:val="en-US" w:eastAsia="zh-CN" w:bidi="ar"/>
              </w:rPr>
              <w:t>，能效等级：</w:t>
            </w:r>
            <w:r>
              <w:rPr>
                <w:rStyle w:val="19"/>
                <w:rFonts w:eastAsia="宋体"/>
                <w:lang w:val="en-US" w:eastAsia="zh-CN" w:bidi="ar"/>
              </w:rPr>
              <w:t>3</w:t>
            </w:r>
            <w:r>
              <w:rPr>
                <w:rStyle w:val="18"/>
                <w:lang w:val="en-US" w:eastAsia="zh-CN" w:bidi="ar"/>
              </w:rPr>
              <w:t>级，额定制冷量（瓦）：</w:t>
            </w:r>
            <w:r>
              <w:rPr>
                <w:rStyle w:val="19"/>
                <w:rFonts w:eastAsia="宋体"/>
                <w:lang w:val="en-US" w:eastAsia="zh-CN" w:bidi="ar"/>
              </w:rPr>
              <w:t>12000</w:t>
            </w:r>
            <w:r>
              <w:rPr>
                <w:rStyle w:val="18"/>
                <w:lang w:val="en-US" w:eastAsia="zh-CN" w:bidi="ar"/>
              </w:rPr>
              <w:t>，电源规格（</w:t>
            </w:r>
            <w:r>
              <w:rPr>
                <w:rStyle w:val="19"/>
                <w:rFonts w:eastAsia="宋体"/>
                <w:lang w:val="en-US" w:eastAsia="zh-CN" w:bidi="ar"/>
              </w:rPr>
              <w:t>RH-V-H2</w:t>
            </w:r>
            <w:r>
              <w:rPr>
                <w:rStyle w:val="18"/>
                <w:lang w:val="en-US" w:eastAsia="zh-CN" w:bidi="ar"/>
              </w:rPr>
              <w:t>）：</w:t>
            </w:r>
            <w:r>
              <w:rPr>
                <w:rStyle w:val="19"/>
                <w:rFonts w:eastAsia="宋体"/>
                <w:lang w:val="en-US" w:eastAsia="zh-CN" w:bidi="ar"/>
              </w:rPr>
              <w:t>3-380-50</w:t>
            </w:r>
            <w:r>
              <w:rPr>
                <w:rStyle w:val="18"/>
                <w:lang w:val="en-US" w:eastAsia="zh-CN" w:bidi="ar"/>
              </w:rPr>
              <w:t>，面板尺寸（宽</w:t>
            </w:r>
            <w:r>
              <w:rPr>
                <w:rStyle w:val="20"/>
                <w:rFonts w:eastAsia="宋体"/>
                <w:lang w:val="en-US" w:eastAsia="zh-CN" w:bidi="ar"/>
              </w:rPr>
              <w:t>×</w:t>
            </w:r>
            <w:r>
              <w:rPr>
                <w:rStyle w:val="18"/>
                <w:lang w:val="en-US" w:eastAsia="zh-CN" w:bidi="ar"/>
              </w:rPr>
              <w:t>高</w:t>
            </w:r>
            <w:r>
              <w:rPr>
                <w:rStyle w:val="20"/>
                <w:rFonts w:eastAsia="宋体"/>
                <w:lang w:val="en-US" w:eastAsia="zh-CN" w:bidi="ar"/>
              </w:rPr>
              <w:t>×</w:t>
            </w:r>
            <w:r>
              <w:rPr>
                <w:rStyle w:val="18"/>
                <w:lang w:val="en-US" w:eastAsia="zh-CN" w:bidi="ar"/>
              </w:rPr>
              <w:t>深</w:t>
            </w:r>
            <w:r>
              <w:rPr>
                <w:rStyle w:val="20"/>
                <w:rFonts w:eastAsia="宋体"/>
                <w:lang w:val="en-US" w:eastAsia="zh-CN" w:bidi="ar"/>
              </w:rPr>
              <w:t>mm):950×52×950</w:t>
            </w:r>
            <w:r>
              <w:rPr>
                <w:rStyle w:val="18"/>
                <w:lang w:val="en-US" w:eastAsia="zh-CN" w:bidi="ar"/>
              </w:rPr>
              <w:t>，主体尺寸（宽</w:t>
            </w:r>
            <w:r>
              <w:rPr>
                <w:rStyle w:val="20"/>
                <w:rFonts w:eastAsia="宋体"/>
                <w:lang w:val="en-US" w:eastAsia="zh-CN" w:bidi="ar"/>
              </w:rPr>
              <w:t>×</w:t>
            </w:r>
            <w:r>
              <w:rPr>
                <w:rStyle w:val="18"/>
                <w:lang w:val="en-US" w:eastAsia="zh-CN" w:bidi="ar"/>
              </w:rPr>
              <w:t>高</w:t>
            </w:r>
            <w:r>
              <w:rPr>
                <w:rStyle w:val="20"/>
                <w:rFonts w:eastAsia="宋体"/>
                <w:lang w:val="en-US" w:eastAsia="zh-CN" w:bidi="ar"/>
              </w:rPr>
              <w:t>×</w:t>
            </w:r>
            <w:r>
              <w:rPr>
                <w:rStyle w:val="18"/>
                <w:lang w:val="en-US" w:eastAsia="zh-CN" w:bidi="ar"/>
              </w:rPr>
              <w:t>深</w:t>
            </w:r>
            <w:r>
              <w:rPr>
                <w:rStyle w:val="20"/>
                <w:rFonts w:eastAsia="宋体"/>
                <w:lang w:val="en-US" w:eastAsia="zh-CN" w:bidi="ar"/>
              </w:rPr>
              <w:t>mm):840×290×840</w:t>
            </w:r>
            <w:r>
              <w:rPr>
                <w:rStyle w:val="18"/>
                <w:lang w:val="en-US" w:eastAsia="zh-CN" w:bidi="ar"/>
              </w:rPr>
              <w:t>，外机尺寸（宽</w:t>
            </w:r>
            <w:r>
              <w:rPr>
                <w:rStyle w:val="20"/>
                <w:rFonts w:eastAsia="宋体"/>
                <w:lang w:val="en-US" w:eastAsia="zh-CN" w:bidi="ar"/>
              </w:rPr>
              <w:t>×</w:t>
            </w:r>
            <w:r>
              <w:rPr>
                <w:rStyle w:val="18"/>
                <w:lang w:val="en-US" w:eastAsia="zh-CN" w:bidi="ar"/>
              </w:rPr>
              <w:t>高</w:t>
            </w:r>
            <w:r>
              <w:rPr>
                <w:rStyle w:val="20"/>
                <w:rFonts w:eastAsia="宋体"/>
                <w:lang w:val="en-US" w:eastAsia="zh-CN" w:bidi="ar"/>
              </w:rPr>
              <w:t>×</w:t>
            </w:r>
            <w:r>
              <w:rPr>
                <w:rStyle w:val="18"/>
                <w:lang w:val="en-US" w:eastAsia="zh-CN" w:bidi="ar"/>
              </w:rPr>
              <w:t>深</w:t>
            </w:r>
            <w:r>
              <w:rPr>
                <w:rStyle w:val="20"/>
                <w:rFonts w:eastAsia="宋体"/>
                <w:lang w:val="en-US" w:eastAsia="zh-CN" w:bidi="ar"/>
              </w:rPr>
              <w:t>mm):950×1250×340</w:t>
            </w:r>
            <w:r>
              <w:rPr>
                <w:rStyle w:val="18"/>
                <w:lang w:val="en-US" w:eastAsia="zh-CN" w:bidi="ar"/>
              </w:rPr>
              <w:t>，内机噪音（</w:t>
            </w:r>
            <w:r>
              <w:rPr>
                <w:rStyle w:val="20"/>
                <w:rFonts w:eastAsia="宋体"/>
                <w:lang w:val="en-US" w:eastAsia="zh-CN" w:bidi="ar"/>
              </w:rPr>
              <w:t>dB)A:S48,</w:t>
            </w:r>
            <w:r>
              <w:rPr>
                <w:rStyle w:val="18"/>
                <w:lang w:val="en-US" w:eastAsia="zh-CN" w:bidi="ar"/>
              </w:rPr>
              <w:t>外机噪音（</w:t>
            </w:r>
            <w:r>
              <w:rPr>
                <w:rStyle w:val="20"/>
                <w:rFonts w:eastAsia="宋体"/>
                <w:lang w:val="en-US" w:eastAsia="zh-CN" w:bidi="ar"/>
              </w:rPr>
              <w:t>dB)A:S58</w:t>
            </w:r>
            <w:r>
              <w:rPr>
                <w:rStyle w:val="18"/>
                <w:lang w:val="en-US" w:eastAsia="zh-CN" w:bidi="ar"/>
              </w:rPr>
              <w:t>。</w:t>
            </w:r>
            <w:r>
              <w:rPr>
                <w:rStyle w:val="18"/>
                <w:rFonts w:hint="eastAsia"/>
                <w:lang w:val="en-US" w:eastAsia="zh-CN" w:bidi="ar"/>
              </w:rPr>
              <w:t>包安装，保修6年</w:t>
            </w:r>
          </w:p>
        </w:tc>
      </w:tr>
      <w:tr>
        <w:tblPrEx>
          <w:shd w:val="clear" w:color="auto" w:fill="auto"/>
          <w:tblCellMar>
            <w:top w:w="0" w:type="dxa"/>
            <w:left w:w="108" w:type="dxa"/>
            <w:bottom w:w="0" w:type="dxa"/>
            <w:right w:w="108" w:type="dxa"/>
          </w:tblCellMar>
        </w:tblPrEx>
        <w:trPr>
          <w:trHeight w:val="146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Noto Sans CJK JP Black" w:hAnsi="Noto Sans CJK JP Black" w:eastAsia="Noto Sans CJK JP Black" w:cs="Noto Sans CJK JP Black"/>
                <w:b/>
                <w:bCs/>
                <w:i w:val="0"/>
                <w:iCs w:val="0"/>
                <w:color w:val="000000"/>
                <w:sz w:val="24"/>
                <w:szCs w:val="24"/>
                <w:u w:val="none"/>
              </w:rPr>
            </w:pPr>
            <w:r>
              <w:rPr>
                <w:rFonts w:hint="default" w:ascii="Noto Sans CJK JP Black" w:hAnsi="Noto Sans CJK JP Black" w:eastAsia="Noto Sans CJK JP Black" w:cs="Noto Sans CJK JP Black"/>
                <w:b/>
                <w:bCs/>
                <w:i w:val="0"/>
                <w:iCs w:val="0"/>
                <w:color w:val="000000"/>
                <w:kern w:val="0"/>
                <w:sz w:val="24"/>
                <w:szCs w:val="24"/>
                <w:u w:val="none"/>
                <w:lang w:val="en-US" w:eastAsia="zh-CN" w:bidi="ar"/>
              </w:rPr>
              <w:t>2</w:t>
            </w:r>
          </w:p>
        </w:tc>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铜管</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含电线，保温棉，及其它副料，人工</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米</w:t>
            </w:r>
          </w:p>
        </w:tc>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376</w:t>
            </w: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Noto Sans CJK JP Black" w:hAnsi="Noto Sans CJK JP Black" w:eastAsia="Noto Sans CJK JP Black" w:cs="Noto Sans CJK JP Black"/>
                <w:b/>
                <w:bCs/>
                <w:i w:val="0"/>
                <w:iCs w:val="0"/>
                <w:color w:val="000000"/>
                <w:sz w:val="24"/>
                <w:szCs w:val="24"/>
                <w:u w:val="none"/>
              </w:rPr>
            </w:pPr>
          </w:p>
        </w:tc>
        <w:tc>
          <w:tcPr>
            <w:tcW w:w="5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4"/>
                <w:szCs w:val="24"/>
                <w:u w:val="none"/>
              </w:rPr>
            </w:pPr>
          </w:p>
        </w:tc>
      </w:tr>
      <w:tr>
        <w:tblPrEx>
          <w:tblCellMar>
            <w:top w:w="0" w:type="dxa"/>
            <w:left w:w="108" w:type="dxa"/>
            <w:bottom w:w="0" w:type="dxa"/>
            <w:right w:w="108" w:type="dxa"/>
          </w:tblCellMar>
        </w:tblPrEx>
        <w:trPr>
          <w:trHeight w:val="1363"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Noto Sans CJK JP Black" w:hAnsi="Noto Sans CJK JP Black" w:eastAsia="Noto Sans CJK JP Black" w:cs="Noto Sans CJK JP Black"/>
                <w:b/>
                <w:bCs/>
                <w:i w:val="0"/>
                <w:iCs w:val="0"/>
                <w:color w:val="000000"/>
                <w:sz w:val="24"/>
                <w:szCs w:val="24"/>
                <w:u w:val="none"/>
              </w:rPr>
            </w:pPr>
            <w:r>
              <w:rPr>
                <w:rFonts w:hint="default" w:ascii="Noto Sans CJK JP Black" w:hAnsi="Noto Sans CJK JP Black" w:eastAsia="Noto Sans CJK JP Black" w:cs="Noto Sans CJK JP Black"/>
                <w:b/>
                <w:bCs/>
                <w:i w:val="0"/>
                <w:iCs w:val="0"/>
                <w:color w:val="000000"/>
                <w:kern w:val="0"/>
                <w:sz w:val="24"/>
                <w:szCs w:val="24"/>
                <w:u w:val="none"/>
                <w:lang w:val="en-US" w:eastAsia="zh-CN" w:bidi="ar"/>
              </w:rPr>
              <w:t>3</w:t>
            </w:r>
          </w:p>
        </w:tc>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水管</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6分PVC管，含保温棉及其它副料，人工</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米</w:t>
            </w:r>
          </w:p>
        </w:tc>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160</w:t>
            </w: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Noto Sans CJK JP Black" w:hAnsi="Noto Sans CJK JP Black" w:eastAsia="Noto Sans CJK JP Black" w:cs="Noto Sans CJK JP Black"/>
                <w:b/>
                <w:bCs/>
                <w:i w:val="0"/>
                <w:iCs w:val="0"/>
                <w:color w:val="000000"/>
                <w:sz w:val="24"/>
                <w:szCs w:val="24"/>
                <w:u w:val="none"/>
              </w:rPr>
            </w:pPr>
          </w:p>
        </w:tc>
        <w:tc>
          <w:tcPr>
            <w:tcW w:w="5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806"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Noto Sans CJK JP Black" w:hAnsi="Noto Sans CJK JP Black" w:eastAsia="Noto Sans CJK JP Black" w:cs="Noto Sans CJK JP Black"/>
                <w:b/>
                <w:bCs/>
                <w:i w:val="0"/>
                <w:iCs w:val="0"/>
                <w:color w:val="000000"/>
                <w:sz w:val="24"/>
                <w:szCs w:val="24"/>
                <w:u w:val="none"/>
              </w:rPr>
            </w:pPr>
            <w:r>
              <w:rPr>
                <w:rFonts w:hint="default" w:ascii="Noto Sans CJK JP Black" w:hAnsi="Noto Sans CJK JP Black" w:eastAsia="Noto Sans CJK JP Black" w:cs="Noto Sans CJK JP Black"/>
                <w:b/>
                <w:bCs/>
                <w:i w:val="0"/>
                <w:iCs w:val="0"/>
                <w:color w:val="000000"/>
                <w:kern w:val="0"/>
                <w:sz w:val="24"/>
                <w:szCs w:val="24"/>
                <w:u w:val="none"/>
                <w:lang w:val="en-US" w:eastAsia="zh-CN" w:bidi="ar"/>
              </w:rPr>
              <w:t>4</w:t>
            </w:r>
          </w:p>
        </w:tc>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1.8米风幕机</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双电机按键强风</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台</w:t>
            </w:r>
          </w:p>
        </w:tc>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4</w:t>
            </w: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p>
        </w:tc>
        <w:tc>
          <w:tcPr>
            <w:tcW w:w="5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1718"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Noto Sans CJK JP Black" w:hAnsi="Noto Sans CJK JP Black" w:eastAsia="Noto Sans CJK JP Black" w:cs="Noto Sans CJK JP Black"/>
                <w:b/>
                <w:bCs/>
                <w:i w:val="0"/>
                <w:iCs w:val="0"/>
                <w:color w:val="000000"/>
                <w:sz w:val="24"/>
                <w:szCs w:val="24"/>
                <w:u w:val="none"/>
              </w:rPr>
            </w:pPr>
            <w:r>
              <w:rPr>
                <w:rFonts w:hint="default" w:ascii="Noto Sans CJK JP Black" w:hAnsi="Noto Sans CJK JP Black" w:eastAsia="Noto Sans CJK JP Black" w:cs="Noto Sans CJK JP Black"/>
                <w:b/>
                <w:bCs/>
                <w:i w:val="0"/>
                <w:iCs w:val="0"/>
                <w:color w:val="000000"/>
                <w:kern w:val="0"/>
                <w:sz w:val="24"/>
                <w:szCs w:val="24"/>
                <w:u w:val="none"/>
                <w:lang w:val="en-US" w:eastAsia="zh-CN" w:bidi="ar"/>
              </w:rPr>
              <w:t>5</w:t>
            </w:r>
          </w:p>
        </w:tc>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1.5米风幕机</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单电机按键强风</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台</w:t>
            </w:r>
          </w:p>
        </w:tc>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1</w:t>
            </w: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p>
        </w:tc>
        <w:tc>
          <w:tcPr>
            <w:tcW w:w="5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spacing w:line="20" w:lineRule="atLeast"/>
        <w:ind w:right="660"/>
        <w:jc w:val="both"/>
        <w:textAlignment w:val="auto"/>
        <w:rPr>
          <w:sz w:val="28"/>
          <w:szCs w:val="28"/>
        </w:rPr>
      </w:pPr>
      <w:r>
        <w:rPr>
          <w:rFonts w:hint="eastAsia"/>
          <w:sz w:val="28"/>
          <w:szCs w:val="28"/>
        </w:rPr>
        <w:t>黄西</w:t>
      </w:r>
      <w:r>
        <w:rPr>
          <w:rFonts w:hint="eastAsia"/>
          <w:sz w:val="28"/>
          <w:szCs w:val="28"/>
          <w:lang w:val="en-US" w:eastAsia="zh-CN"/>
        </w:rPr>
        <w:t>村西头</w:t>
      </w:r>
      <w:r>
        <w:rPr>
          <w:rFonts w:hint="eastAsia"/>
          <w:sz w:val="28"/>
          <w:szCs w:val="28"/>
        </w:rPr>
        <w:t>股份经济合作社</w:t>
      </w:r>
    </w:p>
    <w:p>
      <w:pPr>
        <w:keepNext w:val="0"/>
        <w:keepLines w:val="0"/>
        <w:pageBreakBefore w:val="0"/>
        <w:widowControl w:val="0"/>
        <w:kinsoku/>
        <w:wordWrap/>
        <w:overflowPunct/>
        <w:topLinePunct w:val="0"/>
        <w:autoSpaceDE/>
        <w:autoSpaceDN/>
        <w:bidi w:val="0"/>
        <w:adjustRightInd/>
        <w:snapToGrid/>
        <w:spacing w:line="20" w:lineRule="atLeast"/>
        <w:ind w:right="720" w:firstLine="720" w:firstLineChars="200"/>
        <w:jc w:val="center"/>
        <w:textAlignment w:val="auto"/>
        <w:rPr>
          <w:rFonts w:hint="default" w:ascii="方正仿宋_GBK" w:hAnsi="方正仿宋_GBK" w:eastAsia="方正仿宋_GBK" w:cs="方正仿宋_GBK"/>
          <w:sz w:val="30"/>
          <w:szCs w:val="30"/>
          <w:lang w:val="en-US" w:eastAsia="zh-CN"/>
        </w:rPr>
      </w:pPr>
      <w:r>
        <w:rPr>
          <w:rFonts w:hint="eastAsia"/>
          <w:sz w:val="36"/>
          <w:szCs w:val="36"/>
        </w:rPr>
        <w:t xml:space="preserve">                   </w:t>
      </w:r>
      <w:r>
        <w:rPr>
          <w:rFonts w:hint="eastAsia"/>
          <w:sz w:val="28"/>
          <w:szCs w:val="28"/>
        </w:rPr>
        <w:t>年</w:t>
      </w:r>
      <w:r>
        <w:rPr>
          <w:rFonts w:hint="eastAsia"/>
          <w:sz w:val="28"/>
          <w:szCs w:val="28"/>
          <w:lang w:val="en-US" w:eastAsia="zh-CN"/>
        </w:rPr>
        <w:t xml:space="preserve">  </w:t>
      </w:r>
      <w:r>
        <w:rPr>
          <w:rFonts w:hint="eastAsia"/>
          <w:sz w:val="28"/>
          <w:szCs w:val="28"/>
        </w:rPr>
        <w:t>月</w:t>
      </w:r>
      <w:r>
        <w:rPr>
          <w:rFonts w:hint="eastAsia"/>
          <w:sz w:val="28"/>
          <w:szCs w:val="28"/>
          <w:lang w:val="en-US" w:eastAsia="zh-CN"/>
        </w:rPr>
        <w:t xml:space="preserve">   </w:t>
      </w:r>
      <w:r>
        <w:rPr>
          <w:rFonts w:hint="eastAsia"/>
          <w:sz w:val="28"/>
          <w:szCs w:val="28"/>
        </w:rPr>
        <w:t>日</w:t>
      </w:r>
    </w:p>
    <w:sectPr>
      <w:footerReference r:id="rId5" w:type="default"/>
      <w:footerReference r:id="rId6"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仿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Noto Sans CJK JP Black">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4"/>
      </w:rPr>
    </w:pPr>
    <w:r>
      <w:fldChar w:fldCharType="begin"/>
    </w:r>
    <w:r>
      <w:rPr>
        <w:rStyle w:val="14"/>
      </w:rPr>
      <w:instrText xml:space="preserve">PAGE  </w:instrText>
    </w:r>
    <w:r>
      <w:fldChar w:fldCharType="separate"/>
    </w:r>
    <w:r>
      <w:rPr>
        <w:rStyle w:val="14"/>
      </w:rPr>
      <w:t>3</w:t>
    </w:r>
    <w:r>
      <w:fldChar w:fldCharType="end"/>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4"/>
      </w:rPr>
    </w:pPr>
    <w:r>
      <w:fldChar w:fldCharType="begin"/>
    </w:r>
    <w:r>
      <w:rPr>
        <w:rStyle w:val="14"/>
      </w:rPr>
      <w:instrText xml:space="preserve">PAGE  </w:instrText>
    </w:r>
    <w:r>
      <w:fldChar w:fldCharType="end"/>
    </w:r>
  </w:p>
  <w:p>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3D73102"/>
    <w:rsid w:val="00022227"/>
    <w:rsid w:val="00027233"/>
    <w:rsid w:val="000357C5"/>
    <w:rsid w:val="0004375C"/>
    <w:rsid w:val="00086CC5"/>
    <w:rsid w:val="00093B36"/>
    <w:rsid w:val="000A01FF"/>
    <w:rsid w:val="000B29E9"/>
    <w:rsid w:val="000C3981"/>
    <w:rsid w:val="000D518E"/>
    <w:rsid w:val="000F1F2F"/>
    <w:rsid w:val="000F799B"/>
    <w:rsid w:val="001047E7"/>
    <w:rsid w:val="00104BC8"/>
    <w:rsid w:val="001257BC"/>
    <w:rsid w:val="00141188"/>
    <w:rsid w:val="00144335"/>
    <w:rsid w:val="001545BF"/>
    <w:rsid w:val="0015617B"/>
    <w:rsid w:val="00161EB3"/>
    <w:rsid w:val="00162787"/>
    <w:rsid w:val="00170C6E"/>
    <w:rsid w:val="001924DF"/>
    <w:rsid w:val="001A2209"/>
    <w:rsid w:val="001C4D74"/>
    <w:rsid w:val="001C758E"/>
    <w:rsid w:val="001D69CA"/>
    <w:rsid w:val="001F3FD1"/>
    <w:rsid w:val="00201907"/>
    <w:rsid w:val="00213796"/>
    <w:rsid w:val="00215385"/>
    <w:rsid w:val="00217868"/>
    <w:rsid w:val="002276DC"/>
    <w:rsid w:val="00233653"/>
    <w:rsid w:val="0023496B"/>
    <w:rsid w:val="00241EEE"/>
    <w:rsid w:val="002445FD"/>
    <w:rsid w:val="00245F1D"/>
    <w:rsid w:val="00250A5C"/>
    <w:rsid w:val="0025226B"/>
    <w:rsid w:val="00267C58"/>
    <w:rsid w:val="002F14BA"/>
    <w:rsid w:val="002F2226"/>
    <w:rsid w:val="003433B2"/>
    <w:rsid w:val="00343E28"/>
    <w:rsid w:val="00344C2D"/>
    <w:rsid w:val="003521E5"/>
    <w:rsid w:val="0035247D"/>
    <w:rsid w:val="00370537"/>
    <w:rsid w:val="00375469"/>
    <w:rsid w:val="00380743"/>
    <w:rsid w:val="003A7721"/>
    <w:rsid w:val="003B08C4"/>
    <w:rsid w:val="003D1B67"/>
    <w:rsid w:val="003D2CF7"/>
    <w:rsid w:val="003D4C8D"/>
    <w:rsid w:val="003D4E79"/>
    <w:rsid w:val="003E2ED5"/>
    <w:rsid w:val="003F089F"/>
    <w:rsid w:val="003F7825"/>
    <w:rsid w:val="0041603C"/>
    <w:rsid w:val="0042200E"/>
    <w:rsid w:val="004327E6"/>
    <w:rsid w:val="00435DCC"/>
    <w:rsid w:val="0044510F"/>
    <w:rsid w:val="00454A4D"/>
    <w:rsid w:val="00462751"/>
    <w:rsid w:val="004A2AA8"/>
    <w:rsid w:val="004B03F7"/>
    <w:rsid w:val="004C4441"/>
    <w:rsid w:val="004C6462"/>
    <w:rsid w:val="004C73D0"/>
    <w:rsid w:val="004D5BBE"/>
    <w:rsid w:val="004D624A"/>
    <w:rsid w:val="004E19D4"/>
    <w:rsid w:val="004E430E"/>
    <w:rsid w:val="0051066F"/>
    <w:rsid w:val="005123C9"/>
    <w:rsid w:val="00523D91"/>
    <w:rsid w:val="00526451"/>
    <w:rsid w:val="0055153D"/>
    <w:rsid w:val="0057661B"/>
    <w:rsid w:val="00577028"/>
    <w:rsid w:val="005846F8"/>
    <w:rsid w:val="0058538B"/>
    <w:rsid w:val="005B12C5"/>
    <w:rsid w:val="005C59DF"/>
    <w:rsid w:val="006102C9"/>
    <w:rsid w:val="006124E7"/>
    <w:rsid w:val="00613DA0"/>
    <w:rsid w:val="00620D34"/>
    <w:rsid w:val="00640001"/>
    <w:rsid w:val="00667CC1"/>
    <w:rsid w:val="00692CEA"/>
    <w:rsid w:val="006A520B"/>
    <w:rsid w:val="006C3621"/>
    <w:rsid w:val="006D6D8D"/>
    <w:rsid w:val="006E3468"/>
    <w:rsid w:val="006F0AC0"/>
    <w:rsid w:val="006F3813"/>
    <w:rsid w:val="007175BB"/>
    <w:rsid w:val="00734E91"/>
    <w:rsid w:val="007404E5"/>
    <w:rsid w:val="00752A1B"/>
    <w:rsid w:val="00767CD2"/>
    <w:rsid w:val="007778E0"/>
    <w:rsid w:val="007B1A0F"/>
    <w:rsid w:val="007C739A"/>
    <w:rsid w:val="007E2952"/>
    <w:rsid w:val="007E4283"/>
    <w:rsid w:val="007F401A"/>
    <w:rsid w:val="008077E4"/>
    <w:rsid w:val="00807E5B"/>
    <w:rsid w:val="00810071"/>
    <w:rsid w:val="0081078E"/>
    <w:rsid w:val="00851D82"/>
    <w:rsid w:val="0088096E"/>
    <w:rsid w:val="00880CBB"/>
    <w:rsid w:val="00886AF4"/>
    <w:rsid w:val="00894C89"/>
    <w:rsid w:val="008B5DA8"/>
    <w:rsid w:val="008E1351"/>
    <w:rsid w:val="008F5BAF"/>
    <w:rsid w:val="00914B0A"/>
    <w:rsid w:val="00924A96"/>
    <w:rsid w:val="00934EAA"/>
    <w:rsid w:val="00937125"/>
    <w:rsid w:val="00944B01"/>
    <w:rsid w:val="00946A35"/>
    <w:rsid w:val="0095144B"/>
    <w:rsid w:val="009765B3"/>
    <w:rsid w:val="009A0F2F"/>
    <w:rsid w:val="009A2A28"/>
    <w:rsid w:val="009B6A53"/>
    <w:rsid w:val="009B7B06"/>
    <w:rsid w:val="009C2F9A"/>
    <w:rsid w:val="009D2CB2"/>
    <w:rsid w:val="009E53EF"/>
    <w:rsid w:val="00A019B8"/>
    <w:rsid w:val="00A02596"/>
    <w:rsid w:val="00A046A2"/>
    <w:rsid w:val="00A06651"/>
    <w:rsid w:val="00A07B37"/>
    <w:rsid w:val="00A3542A"/>
    <w:rsid w:val="00A5095C"/>
    <w:rsid w:val="00A5471D"/>
    <w:rsid w:val="00A5509D"/>
    <w:rsid w:val="00A5555C"/>
    <w:rsid w:val="00A64079"/>
    <w:rsid w:val="00A90735"/>
    <w:rsid w:val="00A94E44"/>
    <w:rsid w:val="00AA0281"/>
    <w:rsid w:val="00AA1398"/>
    <w:rsid w:val="00AB0689"/>
    <w:rsid w:val="00AB0E95"/>
    <w:rsid w:val="00AB29F2"/>
    <w:rsid w:val="00AC11A3"/>
    <w:rsid w:val="00AC6A08"/>
    <w:rsid w:val="00AD77F5"/>
    <w:rsid w:val="00AE3E9B"/>
    <w:rsid w:val="00AE639F"/>
    <w:rsid w:val="00AF611F"/>
    <w:rsid w:val="00B12161"/>
    <w:rsid w:val="00B14068"/>
    <w:rsid w:val="00B17A9D"/>
    <w:rsid w:val="00B20285"/>
    <w:rsid w:val="00B20EE0"/>
    <w:rsid w:val="00B32E09"/>
    <w:rsid w:val="00B36615"/>
    <w:rsid w:val="00B535E8"/>
    <w:rsid w:val="00B67E6B"/>
    <w:rsid w:val="00B80560"/>
    <w:rsid w:val="00B870AA"/>
    <w:rsid w:val="00B87227"/>
    <w:rsid w:val="00B90624"/>
    <w:rsid w:val="00B94776"/>
    <w:rsid w:val="00BA04E2"/>
    <w:rsid w:val="00BC1A9C"/>
    <w:rsid w:val="00BE0CC2"/>
    <w:rsid w:val="00BE6B61"/>
    <w:rsid w:val="00C06619"/>
    <w:rsid w:val="00C2261E"/>
    <w:rsid w:val="00C26620"/>
    <w:rsid w:val="00C42FE2"/>
    <w:rsid w:val="00C827A7"/>
    <w:rsid w:val="00CC1C66"/>
    <w:rsid w:val="00CC2C6A"/>
    <w:rsid w:val="00CC302B"/>
    <w:rsid w:val="00CD5B19"/>
    <w:rsid w:val="00CF18AC"/>
    <w:rsid w:val="00CF2EF8"/>
    <w:rsid w:val="00CF731A"/>
    <w:rsid w:val="00D022EB"/>
    <w:rsid w:val="00D0697C"/>
    <w:rsid w:val="00D07300"/>
    <w:rsid w:val="00D10A71"/>
    <w:rsid w:val="00D1786A"/>
    <w:rsid w:val="00D236A9"/>
    <w:rsid w:val="00D2503F"/>
    <w:rsid w:val="00D523C4"/>
    <w:rsid w:val="00D52A5C"/>
    <w:rsid w:val="00D82411"/>
    <w:rsid w:val="00DA7CBE"/>
    <w:rsid w:val="00DB3DFF"/>
    <w:rsid w:val="00DC4C47"/>
    <w:rsid w:val="00DC7CC7"/>
    <w:rsid w:val="00DD1241"/>
    <w:rsid w:val="00DD3ED5"/>
    <w:rsid w:val="00DF4BC9"/>
    <w:rsid w:val="00E03B27"/>
    <w:rsid w:val="00E04278"/>
    <w:rsid w:val="00E1375C"/>
    <w:rsid w:val="00E26B76"/>
    <w:rsid w:val="00E42993"/>
    <w:rsid w:val="00E50B8C"/>
    <w:rsid w:val="00E72E94"/>
    <w:rsid w:val="00E871FA"/>
    <w:rsid w:val="00E95F5C"/>
    <w:rsid w:val="00EA7A94"/>
    <w:rsid w:val="00EB12FB"/>
    <w:rsid w:val="00EB58E6"/>
    <w:rsid w:val="00EC39E5"/>
    <w:rsid w:val="00EE5688"/>
    <w:rsid w:val="00EE5917"/>
    <w:rsid w:val="00EF266B"/>
    <w:rsid w:val="00EF34AD"/>
    <w:rsid w:val="00EF47A9"/>
    <w:rsid w:val="00F22CE8"/>
    <w:rsid w:val="00F34606"/>
    <w:rsid w:val="00F463C3"/>
    <w:rsid w:val="00F51480"/>
    <w:rsid w:val="00F5211B"/>
    <w:rsid w:val="00F72E8C"/>
    <w:rsid w:val="00FA6BA7"/>
    <w:rsid w:val="00FB656B"/>
    <w:rsid w:val="00FC112D"/>
    <w:rsid w:val="00FD7C84"/>
    <w:rsid w:val="04AC19E9"/>
    <w:rsid w:val="04D244D7"/>
    <w:rsid w:val="0A545307"/>
    <w:rsid w:val="0B834EC4"/>
    <w:rsid w:val="0BED57E0"/>
    <w:rsid w:val="0F411291"/>
    <w:rsid w:val="10937407"/>
    <w:rsid w:val="197B4A89"/>
    <w:rsid w:val="20CA3FF5"/>
    <w:rsid w:val="23D73102"/>
    <w:rsid w:val="277438C9"/>
    <w:rsid w:val="29804CE7"/>
    <w:rsid w:val="2B661896"/>
    <w:rsid w:val="2BBF5104"/>
    <w:rsid w:val="304455D4"/>
    <w:rsid w:val="317B5AE1"/>
    <w:rsid w:val="31F420D2"/>
    <w:rsid w:val="38E05F57"/>
    <w:rsid w:val="39A75CEC"/>
    <w:rsid w:val="5E770315"/>
    <w:rsid w:val="5F11732A"/>
    <w:rsid w:val="69935432"/>
    <w:rsid w:val="7A3D31B0"/>
    <w:rsid w:val="7D9B682E"/>
    <w:rsid w:val="7EB208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nhideWhenUsed="0" w:uiPriority="0" w:semiHidden="0" w:name="heading 2"/>
    <w:lsdException w:qFormat="1"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tLeast"/>
    </w:pPr>
    <w:rPr>
      <w:rFonts w:ascii="Times New Roman" w:hAnsi="Times New Roman" w:eastAsia="宋体" w:cs="Times New Roman"/>
      <w:sz w:val="24"/>
      <w:lang w:val="en-US" w:eastAsia="zh-CN" w:bidi="ar-SA"/>
    </w:rPr>
  </w:style>
  <w:style w:type="paragraph" w:styleId="2">
    <w:name w:val="heading 1"/>
    <w:basedOn w:val="1"/>
    <w:next w:val="1"/>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Document Map"/>
    <w:basedOn w:val="1"/>
    <w:semiHidden/>
    <w:qFormat/>
    <w:uiPriority w:val="0"/>
    <w:pPr>
      <w:shd w:val="clear" w:color="auto" w:fill="000080"/>
    </w:pPr>
  </w:style>
  <w:style w:type="paragraph" w:styleId="6">
    <w:name w:val="Body Text Indent"/>
    <w:basedOn w:val="1"/>
    <w:qFormat/>
    <w:uiPriority w:val="0"/>
    <w:pPr>
      <w:tabs>
        <w:tab w:val="left" w:pos="6360"/>
      </w:tabs>
      <w:ind w:firstLine="480"/>
    </w:pPr>
    <w:rPr>
      <w:rFonts w:ascii="楷体" w:eastAsia="楷体"/>
    </w:rPr>
  </w:style>
  <w:style w:type="paragraph" w:styleId="7">
    <w:name w:val="Balloon Text"/>
    <w:basedOn w:val="1"/>
    <w:semiHidden/>
    <w:qFormat/>
    <w:uiPriority w:val="0"/>
    <w:rPr>
      <w:sz w:val="18"/>
      <w:szCs w:val="18"/>
    </w:rPr>
  </w:style>
  <w:style w:type="paragraph" w:styleId="8">
    <w:name w:val="footer"/>
    <w:basedOn w:val="1"/>
    <w:qFormat/>
    <w:uiPriority w:val="0"/>
    <w:pPr>
      <w:tabs>
        <w:tab w:val="center" w:pos="4153"/>
        <w:tab w:val="right" w:pos="8306"/>
      </w:tabs>
      <w:snapToGrid w:val="0"/>
      <w:spacing w:line="240" w:lineRule="atLeast"/>
    </w:pPr>
    <w:rPr>
      <w:sz w:val="18"/>
      <w:szCs w:val="18"/>
    </w:rPr>
  </w:style>
  <w:style w:type="paragraph" w:styleId="9">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Indent 3"/>
    <w:basedOn w:val="1"/>
    <w:qFormat/>
    <w:uiPriority w:val="0"/>
    <w:pPr>
      <w:tabs>
        <w:tab w:val="left" w:pos="6360"/>
      </w:tabs>
      <w:ind w:left="720" w:hanging="720"/>
      <w:jc w:val="both"/>
    </w:pPr>
    <w:rPr>
      <w:rFonts w:ascii="楷体_GB2312" w:eastAsia="楷体_GB2312"/>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paragraph" w:customStyle="1" w:styleId="15">
    <w:name w:val="Table caption|1"/>
    <w:basedOn w:val="1"/>
    <w:qFormat/>
    <w:uiPriority w:val="0"/>
    <w:pPr>
      <w:spacing w:after="60"/>
    </w:pPr>
    <w:rPr>
      <w:rFonts w:ascii="MingLiU" w:hAnsi="MingLiU" w:eastAsia="MingLiU" w:cs="MingLiU"/>
      <w:color w:val="3F3C4A"/>
      <w:sz w:val="19"/>
      <w:szCs w:val="19"/>
      <w:lang w:val="zh-TW" w:eastAsia="zh-TW" w:bidi="zh-TW"/>
    </w:rPr>
  </w:style>
  <w:style w:type="character" w:customStyle="1" w:styleId="16">
    <w:name w:val="font21"/>
    <w:basedOn w:val="13"/>
    <w:qFormat/>
    <w:uiPriority w:val="0"/>
    <w:rPr>
      <w:rFonts w:hint="eastAsia" w:ascii="宋体" w:hAnsi="宋体" w:eastAsia="宋体" w:cs="宋体"/>
      <w:b/>
      <w:bCs/>
      <w:color w:val="000000"/>
      <w:sz w:val="24"/>
      <w:szCs w:val="24"/>
      <w:u w:val="none"/>
    </w:rPr>
  </w:style>
  <w:style w:type="character" w:customStyle="1" w:styleId="17">
    <w:name w:val="font11"/>
    <w:basedOn w:val="13"/>
    <w:qFormat/>
    <w:uiPriority w:val="0"/>
    <w:rPr>
      <w:rFonts w:ascii="Arial" w:hAnsi="Arial" w:cs="Arial"/>
      <w:b/>
      <w:bCs/>
      <w:color w:val="000000"/>
      <w:sz w:val="24"/>
      <w:szCs w:val="24"/>
      <w:u w:val="none"/>
    </w:rPr>
  </w:style>
  <w:style w:type="character" w:customStyle="1" w:styleId="18">
    <w:name w:val="font41"/>
    <w:basedOn w:val="13"/>
    <w:qFormat/>
    <w:uiPriority w:val="0"/>
    <w:rPr>
      <w:rFonts w:hint="eastAsia" w:ascii="宋体" w:hAnsi="宋体" w:eastAsia="宋体" w:cs="宋体"/>
      <w:color w:val="000000"/>
      <w:sz w:val="21"/>
      <w:szCs w:val="21"/>
      <w:u w:val="none"/>
    </w:rPr>
  </w:style>
  <w:style w:type="character" w:customStyle="1" w:styleId="19">
    <w:name w:val="font81"/>
    <w:basedOn w:val="13"/>
    <w:qFormat/>
    <w:uiPriority w:val="0"/>
    <w:rPr>
      <w:rFonts w:hint="default" w:ascii="Times New Roman" w:hAnsi="Times New Roman" w:cs="Times New Roman"/>
      <w:color w:val="000000"/>
      <w:sz w:val="21"/>
      <w:szCs w:val="21"/>
      <w:u w:val="none"/>
    </w:rPr>
  </w:style>
  <w:style w:type="character" w:customStyle="1" w:styleId="20">
    <w:name w:val="font91"/>
    <w:basedOn w:val="13"/>
    <w:qFormat/>
    <w:uiPriority w:val="0"/>
    <w:rPr>
      <w:rFonts w:hint="default" w:ascii="Arial" w:hAnsi="Arial" w:cs="Arial"/>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download\48f50435-bb34-4377-a21d-396f0ae1cfc1\&#21150;&#20844;&#23478;&#20855;&#36141;&#38144;&#21512;&#21516;(&#26679;&#26412;).doc.doc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办公家具购销合同(样本).doc.docx</Template>
  <Pages>3</Pages>
  <Words>243</Words>
  <Characters>1386</Characters>
  <Lines>11</Lines>
  <Paragraphs>3</Paragraphs>
  <TotalTime>5</TotalTime>
  <ScaleCrop>false</ScaleCrop>
  <LinksUpToDate>false</LinksUpToDate>
  <CharactersWithSpaces>1626</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2022-03-02T08:13:00Z</dcterms:created>
  <dc:creator>大 胃</dc:creator>
  <cp:lastModifiedBy>admin</cp:lastModifiedBy>
  <cp:lastPrinted>2024-11-15T03:20:50Z</cp:lastPrinted>
  <dcterms:modified xsi:type="dcterms:W3CDTF">2024-11-15T03:22:48Z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KSOTemplateUUID">
    <vt:lpwstr>v1.0_mb_On08LXnBfMPO57aiTLbf3g==</vt:lpwstr>
  </property>
  <property fmtid="{D5CDD505-2E9C-101B-9397-08002B2CF9AE}" pid="4" name="ICV">
    <vt:lpwstr>9CCD2C861DB940908A9CA7D5231828B7</vt:lpwstr>
  </property>
</Properties>
</file>