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1BB8E">
      <w:pPr>
        <w:spacing w:line="240" w:lineRule="atLeast"/>
      </w:pPr>
      <w:r>
        <w:rPr>
          <w:rFonts w:hint="eastAsia"/>
        </w:rPr>
        <w:t>附件1</w:t>
      </w:r>
    </w:p>
    <w:p w14:paraId="2778B522">
      <w:pPr>
        <w:spacing w:line="240" w:lineRule="atLeast"/>
        <w:jc w:val="center"/>
        <w:rPr>
          <w:b/>
          <w:sz w:val="48"/>
          <w:szCs w:val="48"/>
        </w:rPr>
      </w:pPr>
      <w:r>
        <w:rPr>
          <w:rFonts w:hint="eastAsia"/>
          <w:b/>
          <w:sz w:val="48"/>
          <w:szCs w:val="48"/>
        </w:rPr>
        <w:t>参标申请表</w:t>
      </w:r>
    </w:p>
    <w:p w14:paraId="53F7E36E">
      <w:pPr>
        <w:spacing w:line="440" w:lineRule="exact"/>
        <w:rPr>
          <w:rFonts w:hint="default"/>
          <w:sz w:val="24"/>
          <w:szCs w:val="24"/>
          <w:lang w:val="en-US" w:eastAsia="zh-CN"/>
        </w:rPr>
      </w:pPr>
      <w:r>
        <w:rPr>
          <w:rFonts w:hint="eastAsia"/>
          <w:sz w:val="24"/>
          <w:szCs w:val="24"/>
        </w:rPr>
        <w:t>一、项目名称：采购石湾公园、湖山岗头西街及成衣市场一带“三线”装饰线槽安装服务</w:t>
      </w:r>
    </w:p>
    <w:p w14:paraId="2872BFCD">
      <w:pPr>
        <w:spacing w:line="440" w:lineRule="exact"/>
        <w:rPr>
          <w:rFonts w:hint="default"/>
          <w:sz w:val="24"/>
          <w:szCs w:val="24"/>
          <w:lang w:val="en-US" w:eastAsia="zh-CN"/>
        </w:rPr>
      </w:pPr>
      <w:r>
        <w:rPr>
          <w:rFonts w:hint="eastAsia"/>
          <w:sz w:val="24"/>
          <w:szCs w:val="24"/>
        </w:rPr>
        <w:t>二、项目编码：石公易采【2024】064</w:t>
      </w:r>
    </w:p>
    <w:p w14:paraId="40723B5E">
      <w:pPr>
        <w:spacing w:line="440" w:lineRule="exact"/>
        <w:rPr>
          <w:rFonts w:hint="eastAsia"/>
          <w:sz w:val="24"/>
          <w:szCs w:val="24"/>
        </w:rPr>
      </w:pPr>
      <w:r>
        <w:rPr>
          <w:rFonts w:hint="eastAsia"/>
          <w:sz w:val="24"/>
          <w:szCs w:val="24"/>
        </w:rPr>
        <w:t>三、投标要求：</w:t>
      </w:r>
    </w:p>
    <w:p w14:paraId="0133E3F1">
      <w:pPr>
        <w:spacing w:line="440" w:lineRule="exact"/>
        <w:rPr>
          <w:rFonts w:hint="eastAsia"/>
          <w:sz w:val="24"/>
          <w:szCs w:val="24"/>
        </w:rPr>
      </w:pPr>
      <w:r>
        <w:rPr>
          <w:rFonts w:hint="eastAsia"/>
          <w:sz w:val="24"/>
          <w:szCs w:val="24"/>
        </w:rPr>
        <w:t>1.参标单位必须符合招标资料规定的要求。</w:t>
      </w:r>
    </w:p>
    <w:p w14:paraId="7917B9C8">
      <w:pPr>
        <w:spacing w:line="440" w:lineRule="exact"/>
        <w:rPr>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43B3D71B">
      <w:pPr>
        <w:spacing w:line="440" w:lineRule="exact"/>
        <w:rPr>
          <w:sz w:val="24"/>
          <w:szCs w:val="24"/>
        </w:rPr>
      </w:pPr>
      <w:r>
        <w:rPr>
          <w:rFonts w:hint="eastAsia"/>
          <w:sz w:val="24"/>
          <w:szCs w:val="24"/>
        </w:rPr>
        <w:t>四、招标时间：2024年12月23日 下午4时</w:t>
      </w:r>
      <w:r>
        <w:rPr>
          <w:rFonts w:hint="eastAsia"/>
          <w:sz w:val="24"/>
          <w:szCs w:val="24"/>
          <w:lang w:val="en-US" w:eastAsia="zh-CN"/>
        </w:rPr>
        <w:t>20</w:t>
      </w:r>
      <w:r>
        <w:rPr>
          <w:rFonts w:hint="eastAsia"/>
          <w:sz w:val="24"/>
          <w:szCs w:val="24"/>
        </w:rPr>
        <w:t>分</w:t>
      </w:r>
      <w:r>
        <w:rPr>
          <w:rFonts w:hint="eastAsia"/>
          <w:sz w:val="24"/>
          <w:szCs w:val="24"/>
        </w:rPr>
        <w:t>（参标</w:t>
      </w:r>
      <w:bookmarkStart w:id="0" w:name="_GoBack"/>
      <w:bookmarkEnd w:id="0"/>
      <w:r>
        <w:rPr>
          <w:rFonts w:hint="eastAsia"/>
          <w:sz w:val="24"/>
          <w:szCs w:val="24"/>
        </w:rPr>
        <w:t>单位须提前10分钟报到，超出开标时间10分钟仍未到场的取消投标资格。）</w:t>
      </w:r>
    </w:p>
    <w:p w14:paraId="6086271F">
      <w:pPr>
        <w:spacing w:line="440" w:lineRule="exact"/>
        <w:rPr>
          <w:sz w:val="24"/>
          <w:szCs w:val="24"/>
        </w:rPr>
      </w:pPr>
      <w:r>
        <w:rPr>
          <w:rFonts w:hint="eastAsia"/>
          <w:sz w:val="24"/>
          <w:szCs w:val="24"/>
        </w:rPr>
        <w:t>五、参标地点：石湾镇公共资源交易中心（博罗县石湾镇人民政府大院内一楼）</w:t>
      </w:r>
    </w:p>
    <w:p w14:paraId="1767350A">
      <w:pPr>
        <w:spacing w:line="440" w:lineRule="exact"/>
        <w:rPr>
          <w:sz w:val="24"/>
          <w:szCs w:val="24"/>
        </w:rPr>
      </w:pPr>
      <w:r>
        <w:rPr>
          <w:rFonts w:hint="eastAsia"/>
          <w:sz w:val="24"/>
          <w:szCs w:val="24"/>
        </w:rPr>
        <w:t>六、备注：</w:t>
      </w:r>
    </w:p>
    <w:p w14:paraId="105196B3">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C6D69ED">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79754DC3">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2EA4D901">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BC2A2C5">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0C8142C0">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704C6554">
      <w:pPr>
        <w:spacing w:line="440" w:lineRule="exact"/>
        <w:rPr>
          <w:sz w:val="24"/>
          <w:szCs w:val="24"/>
        </w:rPr>
      </w:pPr>
    </w:p>
    <w:p w14:paraId="364B94BD">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23072438">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865B4CC">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2F765EC"/>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2024-12-16T07:57:38Z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