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9DFB6"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附</w:t>
      </w:r>
      <w:r>
        <w:rPr>
          <w:rFonts w:hint="eastAsia" w:ascii="仿宋" w:hAnsi="仿宋" w:eastAsia="仿宋"/>
          <w:sz w:val="28"/>
          <w:szCs w:val="28"/>
        </w:rPr>
        <w:t>件1：</w:t>
      </w:r>
    </w:p>
    <w:p w14:paraId="4F59FEAC">
      <w:pPr>
        <w:spacing w:line="520" w:lineRule="exact"/>
        <w:jc w:val="center"/>
        <w:rPr>
          <w:rFonts w:ascii="仿宋" w:hAnsi="仿宋" w:eastAsia="仿宋" w:cs="宋体"/>
          <w:b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b/>
          <w:sz w:val="36"/>
          <w:szCs w:val="36"/>
        </w:rPr>
        <w:t>项目询价采购清单</w:t>
      </w:r>
    </w:p>
    <w:bookmarkEnd w:id="0"/>
    <w:p w14:paraId="76EAF859">
      <w:pPr>
        <w:spacing w:line="520" w:lineRule="exact"/>
        <w:jc w:val="center"/>
        <w:rPr>
          <w:rFonts w:ascii="仿宋" w:hAnsi="仿宋" w:eastAsia="仿宋" w:cs="宋体"/>
          <w:b/>
          <w:sz w:val="32"/>
          <w:szCs w:val="32"/>
        </w:rPr>
      </w:pPr>
    </w:p>
    <w:tbl>
      <w:tblPr>
        <w:tblStyle w:val="5"/>
        <w:tblW w:w="10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927"/>
        <w:gridCol w:w="1217"/>
        <w:gridCol w:w="1300"/>
        <w:gridCol w:w="1750"/>
        <w:gridCol w:w="1800"/>
        <w:gridCol w:w="1363"/>
      </w:tblGrid>
      <w:tr w14:paraId="5F793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9" w:type="dxa"/>
            <w:vAlign w:val="center"/>
          </w:tcPr>
          <w:p w14:paraId="07668F59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物资名称</w:t>
            </w:r>
          </w:p>
        </w:tc>
        <w:tc>
          <w:tcPr>
            <w:tcW w:w="1927" w:type="dxa"/>
            <w:vAlign w:val="center"/>
          </w:tcPr>
          <w:p w14:paraId="00135222">
            <w:pPr>
              <w:spacing w:line="520" w:lineRule="exact"/>
              <w:jc w:val="center"/>
              <w:rPr>
                <w:rFonts w:hint="default" w:ascii="仿宋" w:hAnsi="仿宋" w:eastAsia="宋体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氮磷钾总养分</w:t>
            </w:r>
          </w:p>
        </w:tc>
        <w:tc>
          <w:tcPr>
            <w:tcW w:w="1217" w:type="dxa"/>
            <w:vAlign w:val="center"/>
          </w:tcPr>
          <w:p w14:paraId="1C57FCB4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规格</w:t>
            </w:r>
          </w:p>
        </w:tc>
        <w:tc>
          <w:tcPr>
            <w:tcW w:w="1300" w:type="dxa"/>
            <w:vAlign w:val="center"/>
          </w:tcPr>
          <w:p w14:paraId="188FE26D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 xml:space="preserve">数量 </w:t>
            </w:r>
          </w:p>
        </w:tc>
        <w:tc>
          <w:tcPr>
            <w:tcW w:w="1750" w:type="dxa"/>
            <w:vAlign w:val="center"/>
          </w:tcPr>
          <w:p w14:paraId="00EF60AC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最高限价</w:t>
            </w:r>
          </w:p>
        </w:tc>
        <w:tc>
          <w:tcPr>
            <w:tcW w:w="1800" w:type="dxa"/>
            <w:vAlign w:val="center"/>
          </w:tcPr>
          <w:p w14:paraId="08B515EE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预算资金</w:t>
            </w:r>
          </w:p>
          <w:p w14:paraId="0F580ED8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万元）</w:t>
            </w:r>
          </w:p>
        </w:tc>
        <w:tc>
          <w:tcPr>
            <w:tcW w:w="1363" w:type="dxa"/>
            <w:vAlign w:val="center"/>
          </w:tcPr>
          <w:p w14:paraId="7670BF3C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备注</w:t>
            </w:r>
          </w:p>
        </w:tc>
      </w:tr>
      <w:tr w14:paraId="3AA76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49" w:type="dxa"/>
            <w:vAlign w:val="center"/>
          </w:tcPr>
          <w:p w14:paraId="0E00E540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lang w:val="en-US" w:eastAsia="zh-CN"/>
              </w:rPr>
              <w:t>水稻配方肥</w:t>
            </w:r>
          </w:p>
        </w:tc>
        <w:tc>
          <w:tcPr>
            <w:tcW w:w="1927" w:type="dxa"/>
            <w:vAlign w:val="center"/>
          </w:tcPr>
          <w:p w14:paraId="26A4715E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≧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217" w:type="dxa"/>
            <w:vAlign w:val="center"/>
          </w:tcPr>
          <w:p w14:paraId="3E52D023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40Kg/包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或50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Kg/包</w:t>
            </w:r>
          </w:p>
        </w:tc>
        <w:tc>
          <w:tcPr>
            <w:tcW w:w="1300" w:type="dxa"/>
            <w:vAlign w:val="center"/>
          </w:tcPr>
          <w:p w14:paraId="01C44ECA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≧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52.8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吨</w:t>
            </w:r>
          </w:p>
        </w:tc>
        <w:tc>
          <w:tcPr>
            <w:tcW w:w="1750" w:type="dxa"/>
            <w:vAlign w:val="center"/>
          </w:tcPr>
          <w:p w14:paraId="3DFDE50D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5000元/吨</w:t>
            </w:r>
          </w:p>
        </w:tc>
        <w:tc>
          <w:tcPr>
            <w:tcW w:w="1800" w:type="dxa"/>
            <w:vAlign w:val="center"/>
          </w:tcPr>
          <w:p w14:paraId="318B9424"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26.4</w:t>
            </w:r>
          </w:p>
        </w:tc>
        <w:tc>
          <w:tcPr>
            <w:tcW w:w="1363" w:type="dxa"/>
            <w:vAlign w:val="center"/>
          </w:tcPr>
          <w:p w14:paraId="3D37C3E7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color w:val="FF0000"/>
                <w:kern w:val="0"/>
                <w:sz w:val="28"/>
                <w:szCs w:val="28"/>
              </w:rPr>
            </w:pPr>
          </w:p>
        </w:tc>
      </w:tr>
    </w:tbl>
    <w:p w14:paraId="5EB9EE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235F"/>
    <w:rsid w:val="2B09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line="415" w:lineRule="auto"/>
      <w:outlineLvl w:val="1"/>
    </w:pPr>
    <w:rPr>
      <w:rFonts w:ascii="Calibri Light" w:hAnsi="Calibri Light" w:cs="宋体"/>
      <w:b/>
      <w:bCs/>
      <w:kern w:val="0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2025-03-10T09:21:00Z</dcterms:created>
  <dc:creator>Administrator</dc:creator>
  <cp:lastModifiedBy>Administrator</cp:lastModifiedBy>
  <dcterms:modified xsi:type="dcterms:W3CDTF">2025-03-10T09:21:26Z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A24C3D2F8EF0427BA2CE4B0B6F3E0919_11</vt:lpwstr>
  </property>
  <property fmtid="{D5CDD505-2E9C-101B-9397-08002B2CF9AE}" pid="4" name="KSOTemplateDocerSaveRecord">
    <vt:lpwstr>eyJoZGlkIjoiMDgxMDE4NDFhOTg0YTRlYjBhMjg1ZGY1ZmE5MThkOTMifQ==</vt:lpwstr>
  </property>
</Properties>
</file>