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ascii="方正小标宋_GBK" w:hAnsi="方正小标宋_GBK" w:eastAsia="方正小标宋_GBK" w:cs="方正小标宋_GBK"/>
          <w:lang w:val="en-US" w:eastAsia="zh-CN"/>
        </w:rPr>
      </w:pPr>
      <w:r>
        <w:rPr>
          <w:rFonts w:hint="eastAsia" w:ascii="方正小标宋_GBK" w:hAnsi="方正小标宋_GBK" w:eastAsia="方正小标宋_GBK" w:cs="方正小标宋_GBK"/>
          <w:lang w:val="en-US" w:eastAsia="zh-CN"/>
        </w:rPr>
        <w:t>博罗县乡村民宿等级划分与评定办法</w:t>
      </w:r>
    </w:p>
    <w:p>
      <w:pPr>
        <w:rPr>
          <w:rFonts w:hint="eastAsia"/>
        </w:rPr>
      </w:pPr>
    </w:p>
    <w:p>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第一章 总则</w:t>
      </w:r>
    </w:p>
    <w:p>
      <w:pPr>
        <w:pageBreakBefore w:val="0"/>
        <w:widowControl w:val="0"/>
        <w:kinsoku/>
        <w:wordWrap/>
        <w:overflowPunct/>
        <w:topLinePunct w:val="0"/>
        <w:autoSpaceDE/>
        <w:autoSpaceDN/>
        <w:bidi w:val="0"/>
        <w:adjustRightInd/>
        <w:snapToGrid/>
        <w:spacing w:line="590" w:lineRule="exact"/>
        <w:textAlignment w:val="auto"/>
        <w:rPr>
          <w:rFonts w:hint="eastAsia"/>
        </w:rPr>
      </w:pPr>
      <w:r>
        <w:rPr>
          <w:rStyle w:val="13"/>
          <w:rFonts w:hint="eastAsia"/>
        </w:rPr>
        <w:t>第一条</w:t>
      </w:r>
      <w:r>
        <w:rPr>
          <w:rFonts w:hint="eastAsia"/>
        </w:rPr>
        <w:t xml:space="preserve"> </w:t>
      </w:r>
      <w:r>
        <w:rPr>
          <w:rFonts w:hint="eastAsia"/>
          <w:lang w:eastAsia="zh-CN"/>
        </w:rPr>
        <w:t>为</w:t>
      </w:r>
      <w:r>
        <w:rPr>
          <w:rFonts w:hint="eastAsia" w:ascii="Times New Roman" w:hAnsi="Times New Roman" w:eastAsia="方正仿宋_GBK" w:cs="Times New Roman"/>
          <w:i w:val="0"/>
          <w:iCs w:val="0"/>
          <w:caps w:val="0"/>
          <w:color w:val="auto"/>
          <w:spacing w:val="0"/>
          <w:sz w:val="32"/>
          <w:szCs w:val="24"/>
          <w:shd w:val="clear" w:fill="auto"/>
        </w:rPr>
        <w:t>规范</w:t>
      </w:r>
      <w:r>
        <w:rPr>
          <w:rFonts w:hint="eastAsia" w:cs="Times New Roman"/>
          <w:i w:val="0"/>
          <w:iCs w:val="0"/>
          <w:caps w:val="0"/>
          <w:spacing w:val="0"/>
          <w:sz w:val="32"/>
          <w:szCs w:val="24"/>
          <w:shd w:val="clear"/>
          <w:lang w:eastAsia="zh-CN"/>
        </w:rPr>
        <w:t>我县</w:t>
      </w:r>
      <w:r>
        <w:rPr>
          <w:rFonts w:hint="eastAsia" w:ascii="Times New Roman" w:hAnsi="Times New Roman" w:eastAsia="方正仿宋_GBK" w:cs="Times New Roman"/>
          <w:i w:val="0"/>
          <w:iCs w:val="0"/>
          <w:caps w:val="0"/>
          <w:color w:val="auto"/>
          <w:spacing w:val="0"/>
          <w:sz w:val="32"/>
          <w:szCs w:val="24"/>
          <w:shd w:val="clear" w:fill="auto"/>
        </w:rPr>
        <w:t>乡村民宿建设、经营与管理，</w:t>
      </w:r>
      <w:r>
        <w:rPr>
          <w:rFonts w:hint="eastAsia" w:cs="Times New Roman"/>
          <w:i w:val="0"/>
          <w:iCs w:val="0"/>
          <w:caps w:val="0"/>
          <w:spacing w:val="0"/>
          <w:sz w:val="32"/>
          <w:szCs w:val="24"/>
          <w:shd w:val="clear"/>
          <w:lang w:eastAsia="zh-CN"/>
        </w:rPr>
        <w:t>引导乡村民宿特色化、链条化、集群化发展，构建高品质乡村住宿体系，</w:t>
      </w:r>
      <w:r>
        <w:rPr>
          <w:rFonts w:hint="eastAsia" w:ascii="Times New Roman" w:hAnsi="Times New Roman" w:eastAsia="方正仿宋_GBK" w:cs="Times New Roman"/>
          <w:i w:val="0"/>
          <w:iCs w:val="0"/>
          <w:caps w:val="0"/>
          <w:color w:val="auto"/>
          <w:spacing w:val="0"/>
          <w:sz w:val="32"/>
          <w:szCs w:val="24"/>
          <w:shd w:val="clear" w:fill="auto"/>
        </w:rPr>
        <w:t>促进农文旅深度融合，依据《中华人民共和国旅游法》《中华人民共和国治安管理处罚法》《中华人民共和国食品安全法》等法律法规和文化和旅游部《旅游民宿基本要求与等级划分》（GB/T 41648-2022）、《关于促进乡村民宿高质量发展的指导意见》（文旅市场发〔2022〕77号）的规定，结合</w:t>
      </w:r>
      <w:r>
        <w:rPr>
          <w:rFonts w:hint="eastAsia" w:ascii="Times New Roman" w:hAnsi="Times New Roman" w:eastAsia="方正仿宋_GBK" w:cs="Times New Roman"/>
          <w:i w:val="0"/>
          <w:iCs w:val="0"/>
          <w:caps w:val="0"/>
          <w:color w:val="auto"/>
          <w:spacing w:val="0"/>
          <w:sz w:val="32"/>
          <w:szCs w:val="24"/>
          <w:shd w:val="clear" w:fill="auto"/>
          <w:lang w:eastAsia="zh-CN"/>
        </w:rPr>
        <w:t>我县</w:t>
      </w:r>
      <w:r>
        <w:rPr>
          <w:rFonts w:hint="eastAsia" w:ascii="Times New Roman" w:hAnsi="Times New Roman" w:eastAsia="方正仿宋_GBK" w:cs="Times New Roman"/>
          <w:i w:val="0"/>
          <w:iCs w:val="0"/>
          <w:caps w:val="0"/>
          <w:color w:val="auto"/>
          <w:spacing w:val="0"/>
          <w:sz w:val="32"/>
          <w:szCs w:val="24"/>
          <w:shd w:val="clear" w:fill="auto"/>
        </w:rPr>
        <w:t>实际，制定本</w:t>
      </w:r>
      <w:r>
        <w:rPr>
          <w:rFonts w:hint="eastAsia" w:ascii="Times New Roman" w:hAnsi="Times New Roman" w:eastAsia="方正仿宋_GBK" w:cs="Times New Roman"/>
          <w:i w:val="0"/>
          <w:iCs w:val="0"/>
          <w:caps w:val="0"/>
          <w:color w:val="auto"/>
          <w:spacing w:val="0"/>
          <w:sz w:val="32"/>
          <w:szCs w:val="24"/>
          <w:shd w:val="clear" w:fill="auto"/>
          <w:lang w:eastAsia="zh-CN"/>
        </w:rPr>
        <w:t>办法</w:t>
      </w:r>
      <w:r>
        <w:rPr>
          <w:rFonts w:hint="eastAsia"/>
        </w:rPr>
        <w:t>。</w:t>
      </w:r>
    </w:p>
    <w:p>
      <w:pPr>
        <w:pageBreakBefore w:val="0"/>
        <w:widowControl w:val="0"/>
        <w:kinsoku/>
        <w:wordWrap/>
        <w:overflowPunct/>
        <w:topLinePunct w:val="0"/>
        <w:autoSpaceDE/>
        <w:autoSpaceDN/>
        <w:bidi w:val="0"/>
        <w:adjustRightInd/>
        <w:snapToGrid/>
        <w:spacing w:line="590" w:lineRule="exact"/>
        <w:ind w:firstLine="640"/>
        <w:textAlignment w:val="auto"/>
        <w:rPr>
          <w:rStyle w:val="13"/>
          <w:rFonts w:hint="eastAsia"/>
        </w:rPr>
      </w:pPr>
      <w:r>
        <w:rPr>
          <w:rStyle w:val="13"/>
          <w:rFonts w:hint="eastAsia"/>
        </w:rPr>
        <w:t>第二条</w:t>
      </w:r>
      <w:r>
        <w:rPr>
          <w:rStyle w:val="13"/>
          <w:rFonts w:hint="eastAsia"/>
          <w:lang w:val="en-US" w:eastAsia="zh-CN"/>
        </w:rPr>
        <w:t xml:space="preserve"> </w:t>
      </w:r>
      <w:r>
        <w:rPr>
          <w:rFonts w:hint="eastAsia"/>
          <w:color w:val="auto"/>
          <w:shd w:val="clear" w:fill="auto"/>
          <w:lang w:val="en-US" w:eastAsia="zh-CN"/>
        </w:rPr>
        <w:t>乡村民宿，指城市建成区以外具有自然、社会、经济特征和生产、生活、生态、文化等多重功能的地域综合体的乡镇和村庄等地区的居民利用自己拥有所有权或者使用权的住宅或者其他条件开办的，民宿主人或民宿主理人参与接待，为乡村旅游者提供体验当地自然景观、特色文化与生产生活方式的小型住宿设施。</w:t>
      </w:r>
    </w:p>
    <w:p>
      <w:pPr>
        <w:pStyle w:val="3"/>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p>
    <w:p>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default"/>
          <w:lang w:val="en-US" w:eastAsia="zh-CN"/>
        </w:rPr>
      </w:pPr>
      <w:r>
        <w:rPr>
          <w:rFonts w:hint="eastAsia"/>
          <w:lang w:val="en-US" w:eastAsia="zh-CN"/>
        </w:rPr>
        <w:t>第二章 等级划分</w:t>
      </w:r>
    </w:p>
    <w:p>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Style w:val="13"/>
          <w:rFonts w:hint="eastAsia"/>
          <w:lang w:val="en-US" w:eastAsia="zh-CN"/>
        </w:rPr>
        <w:t xml:space="preserve">第三条 </w:t>
      </w:r>
      <w:r>
        <w:rPr>
          <w:rStyle w:val="10"/>
          <w:rFonts w:hint="eastAsia" w:cs="Times New Roman"/>
          <w:lang w:val="en-US" w:eastAsia="zh-CN"/>
        </w:rPr>
        <w:t>完全</w:t>
      </w:r>
      <w:r>
        <w:rPr>
          <w:rFonts w:hint="eastAsia"/>
          <w:lang w:val="en-US" w:eastAsia="zh-CN"/>
        </w:rPr>
        <w:t>符合《附表一 博罗县“罗浮山居”乡村民宿等级评定必备要求检查表》的乡村民宿，按《附表二 博罗县“罗浮山居”乡村民宿等级评定基本要求评分表》进行评分，根据得分划分等级：</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52"/>
        <w:gridCol w:w="2153"/>
        <w:gridCol w:w="2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838" w:type="dxa"/>
            <w:vAlign w:val="center"/>
          </w:tcPr>
          <w:p>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等级</w:t>
            </w:r>
          </w:p>
        </w:tc>
        <w:tc>
          <w:tcPr>
            <w:tcW w:w="2152" w:type="dxa"/>
            <w:vAlign w:val="center"/>
          </w:tcPr>
          <w:p>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白金级</w:t>
            </w:r>
          </w:p>
        </w:tc>
        <w:tc>
          <w:tcPr>
            <w:tcW w:w="2153" w:type="dxa"/>
            <w:vAlign w:val="center"/>
          </w:tcPr>
          <w:p>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金级</w:t>
            </w:r>
          </w:p>
        </w:tc>
        <w:tc>
          <w:tcPr>
            <w:tcW w:w="2153" w:type="dxa"/>
            <w:vAlign w:val="center"/>
          </w:tcPr>
          <w:p>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银级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838" w:type="dxa"/>
            <w:vAlign w:val="center"/>
          </w:tcPr>
          <w:p>
            <w:pPr>
              <w:pageBreakBefore w:val="0"/>
              <w:widowControl w:val="0"/>
              <w:kinsoku/>
              <w:wordWrap/>
              <w:overflowPunct/>
              <w:topLinePunct w:val="0"/>
              <w:autoSpaceDE/>
              <w:autoSpaceDN/>
              <w:bidi w:val="0"/>
              <w:adjustRightInd/>
              <w:snapToGrid/>
              <w:spacing w:after="0" w:line="590" w:lineRule="exact"/>
              <w:ind w:left="0" w:leftChars="0" w:firstLine="0" w:firstLineChars="0"/>
              <w:textAlignment w:val="auto"/>
              <w:rPr>
                <w:rFonts w:hint="eastAsia"/>
                <w:lang w:val="en-US" w:eastAsia="zh-CN"/>
              </w:rPr>
            </w:pPr>
            <w:r>
              <w:rPr>
                <w:rFonts w:hint="eastAsia"/>
                <w:lang w:val="en-US" w:eastAsia="zh-CN"/>
              </w:rPr>
              <w:t>基本要求</w:t>
            </w:r>
          </w:p>
          <w:p>
            <w:pPr>
              <w:pageBreakBefore w:val="0"/>
              <w:widowControl w:val="0"/>
              <w:kinsoku/>
              <w:wordWrap/>
              <w:overflowPunct/>
              <w:topLinePunct w:val="0"/>
              <w:autoSpaceDE/>
              <w:autoSpaceDN/>
              <w:bidi w:val="0"/>
              <w:adjustRightInd/>
              <w:snapToGrid/>
              <w:spacing w:after="0" w:line="590" w:lineRule="exact"/>
              <w:ind w:left="0" w:leftChars="0" w:firstLine="0" w:firstLineChars="0"/>
              <w:textAlignment w:val="auto"/>
              <w:rPr>
                <w:rFonts w:hint="eastAsia"/>
                <w:lang w:val="en-US" w:eastAsia="zh-CN"/>
              </w:rPr>
            </w:pPr>
            <w:r>
              <w:rPr>
                <w:rFonts w:hint="eastAsia"/>
                <w:lang w:val="en-US" w:eastAsia="zh-CN"/>
              </w:rPr>
              <w:t>得分</w:t>
            </w:r>
          </w:p>
        </w:tc>
        <w:tc>
          <w:tcPr>
            <w:tcW w:w="2152" w:type="dxa"/>
            <w:vAlign w:val="center"/>
          </w:tcPr>
          <w:p>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≥180</w:t>
            </w:r>
          </w:p>
        </w:tc>
        <w:tc>
          <w:tcPr>
            <w:tcW w:w="2153" w:type="dxa"/>
            <w:vAlign w:val="center"/>
          </w:tcPr>
          <w:p>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≥150</w:t>
            </w:r>
          </w:p>
        </w:tc>
        <w:tc>
          <w:tcPr>
            <w:tcW w:w="2153" w:type="dxa"/>
            <w:vAlign w:val="center"/>
          </w:tcPr>
          <w:p>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≥120</w:t>
            </w:r>
          </w:p>
        </w:tc>
      </w:tr>
    </w:tbl>
    <w:p>
      <w:pPr>
        <w:keepNext w:val="0"/>
        <w:keepLines w:val="0"/>
        <w:pageBreakBefore w:val="0"/>
        <w:widowControl w:val="0"/>
        <w:kinsoku/>
        <w:wordWrap/>
        <w:overflowPunct/>
        <w:topLinePunct w:val="0"/>
        <w:autoSpaceDE/>
        <w:autoSpaceDN/>
        <w:bidi w:val="0"/>
        <w:adjustRightInd/>
        <w:snapToGrid/>
        <w:spacing w:after="0" w:line="590" w:lineRule="exact"/>
        <w:ind w:left="0" w:leftChars="0" w:right="74" w:rightChars="23" w:firstLine="640" w:firstLineChars="200"/>
        <w:jc w:val="both"/>
        <w:textAlignment w:val="auto"/>
        <w:rPr>
          <w:rFonts w:hint="eastAsia" w:ascii="方正仿宋_GBK" w:hAnsi="方正仿宋_GBK" w:eastAsia="方正仿宋_GBK" w:cs="方正仿宋_GBK"/>
          <w:kern w:val="2"/>
          <w:sz w:val="32"/>
          <w:szCs w:val="32"/>
          <w:lang w:eastAsia="zh-CN"/>
        </w:rPr>
      </w:pPr>
    </w:p>
    <w:p>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第三章 标志与标牌</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 xml:space="preserve">第四条 </w:t>
      </w:r>
      <w:r>
        <w:rPr>
          <w:rFonts w:hint="eastAsia"/>
          <w:lang w:val="en-US" w:eastAsia="zh-CN"/>
        </w:rPr>
        <w:t>乡村民宿等级标志用“★”表示，星级越高，表示乡村民宿等级越高，分别为★★★（银级）、★★★★（金级）、★★★★★（白金级），白金级为最高等级。</w:t>
      </w:r>
    </w:p>
    <w:p>
      <w:pPr>
        <w:pageBreakBefore w:val="0"/>
        <w:widowControl w:val="0"/>
        <w:kinsoku/>
        <w:wordWrap/>
        <w:overflowPunct/>
        <w:topLinePunct w:val="0"/>
        <w:autoSpaceDE/>
        <w:autoSpaceDN/>
        <w:bidi w:val="0"/>
        <w:adjustRightInd/>
        <w:snapToGrid/>
        <w:spacing w:line="590" w:lineRule="exact"/>
        <w:textAlignment w:val="auto"/>
        <w:rPr>
          <w:rFonts w:hint="eastAsia"/>
          <w:lang w:eastAsia="zh-CN"/>
        </w:rPr>
      </w:pPr>
      <w:r>
        <w:rPr>
          <w:rStyle w:val="13"/>
          <w:rFonts w:hint="eastAsia"/>
          <w:lang w:val="en-US" w:eastAsia="zh-CN"/>
        </w:rPr>
        <w:t xml:space="preserve">第五条 </w:t>
      </w:r>
      <w:r>
        <w:rPr>
          <w:rFonts w:hint="eastAsia"/>
          <w:lang w:val="en-US" w:eastAsia="zh-CN"/>
        </w:rPr>
        <w:t>标牌统一使用“罗浮山居”，由民居图案与相应文字构成。</w:t>
      </w:r>
    </w:p>
    <w:p>
      <w:pPr>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lang w:val="en-US" w:eastAsia="zh-CN"/>
        </w:rPr>
      </w:pPr>
    </w:p>
    <w:p>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第四章 评定流程</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第六条</w:t>
      </w:r>
      <w:r>
        <w:rPr>
          <w:rFonts w:hint="eastAsia"/>
          <w:lang w:val="en-US" w:eastAsia="zh-CN"/>
        </w:rPr>
        <w:t xml:space="preserve"> 整体流程</w:t>
      </w:r>
    </w:p>
    <w:p>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Fonts w:hint="eastAsia"/>
          <w:lang w:val="en-US" w:eastAsia="zh-CN"/>
        </w:rPr>
        <w:t>整体流程包括申报材料初审、组建评定专家组、开展现场检查、形成评定结果、评定结果公示、公告授牌。</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第七条</w:t>
      </w:r>
      <w:r>
        <w:rPr>
          <w:rFonts w:hint="eastAsia"/>
          <w:lang w:val="en-US" w:eastAsia="zh-CN"/>
        </w:rPr>
        <w:t xml:space="preserve"> 申报材料初审</w:t>
      </w:r>
    </w:p>
    <w:p>
      <w:pPr>
        <w:pageBreakBefore w:val="0"/>
        <w:widowControl w:val="0"/>
        <w:kinsoku/>
        <w:wordWrap/>
        <w:overflowPunct/>
        <w:topLinePunct w:val="0"/>
        <w:autoSpaceDE/>
        <w:autoSpaceDN/>
        <w:bidi w:val="0"/>
        <w:adjustRightInd/>
        <w:snapToGrid/>
        <w:spacing w:line="590" w:lineRule="exact"/>
        <w:textAlignment w:val="auto"/>
        <w:rPr>
          <w:rFonts w:hint="default" w:eastAsia="方正仿宋_GBK"/>
          <w:lang w:val="en-US" w:eastAsia="zh-CN"/>
        </w:rPr>
      </w:pPr>
      <w:r>
        <w:rPr>
          <w:rFonts w:hint="eastAsia"/>
          <w:lang w:val="en-US" w:eastAsia="zh-CN"/>
        </w:rPr>
        <w:t>（一）按自愿申报的原则，逐级上报。由乡村民宿经营单位自愿向属地乡镇提出申请，并提供相关材料：《博罗县“罗浮山居”乡村民宿等级评定申请表》《博罗县“罗浮山居”乡村民宿申报表》《博罗县“罗浮山居”乡村民宿等级评定必备要求检查表》 《</w:t>
      </w:r>
      <w:r>
        <w:rPr>
          <w:rFonts w:hint="eastAsia" w:ascii="方正仿宋_GBK" w:hAnsi="方正仿宋_GBK" w:eastAsia="方正仿宋_GBK" w:cs="方正仿宋_GBK"/>
          <w:sz w:val="32"/>
          <w:szCs w:val="32"/>
        </w:rPr>
        <w:t>博罗县“罗浮山居”乡村民宿等级评定基本要求评分表</w:t>
      </w:r>
      <w:r>
        <w:rPr>
          <w:rFonts w:hint="eastAsia"/>
          <w:lang w:val="en-US" w:eastAsia="zh-CN"/>
        </w:rPr>
        <w:t>》 、   博罗县“罗浮山居”乡村民宿无违法违规行为承诺书</w:t>
      </w:r>
      <w:r>
        <w:rPr>
          <w:rFonts w:hint="eastAsia" w:cs="Times New Roman"/>
          <w:sz w:val="32"/>
          <w:szCs w:val="24"/>
          <w:lang w:val="en-US" w:eastAsia="zh-CN"/>
        </w:rPr>
        <w:t>及佐证材料等。</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（二）由属地镇街对申报单位的材料进行初审，初审完成后，将审查意见和申报材料报送至评定机构。评定机构对相关材料进行审核，审核后将材料提交至评定专家组。</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第八条</w:t>
      </w:r>
      <w:r>
        <w:rPr>
          <w:rFonts w:hint="eastAsia"/>
          <w:lang w:val="en-US" w:eastAsia="zh-CN"/>
        </w:rPr>
        <w:t xml:space="preserve"> 组建评定专家组</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（一）评定机构按所评定乡村民宿的特点和实际需要，组织职能部门工作人员和具备评定能力且与评定对象无关的专家组成评定专家组，开展现场检查等评定活动。专家组人数为3人以上。</w:t>
      </w:r>
    </w:p>
    <w:p>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Fonts w:hint="eastAsia"/>
          <w:lang w:val="en-US" w:eastAsia="zh-CN"/>
        </w:rPr>
        <w:t>（二）评定机构负责组织评定专家组开展评定活动，确定评定时间、地点，落实会议以及组织现场检查等相关工作。</w:t>
      </w:r>
    </w:p>
    <w:p>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Style w:val="13"/>
          <w:rFonts w:hint="eastAsia"/>
          <w:lang w:val="en-US" w:eastAsia="zh-CN"/>
        </w:rPr>
        <w:t>第九条</w:t>
      </w:r>
      <w:r>
        <w:rPr>
          <w:rFonts w:hint="eastAsia"/>
          <w:lang w:val="en-US" w:eastAsia="zh-CN"/>
        </w:rPr>
        <w:t xml:space="preserve"> 开展现场检查</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（一）评定专家组应先对必备要求进行评定，</w:t>
      </w:r>
      <w:r>
        <w:rPr>
          <w:rFonts w:hint="eastAsia" w:ascii="Times New Roman" w:hAnsi="Times New Roman" w:eastAsia="方正仿宋_GBK" w:cs="Times New Roman"/>
          <w:sz w:val="32"/>
          <w:szCs w:val="24"/>
        </w:rPr>
        <w:t>根据</w:t>
      </w:r>
      <w:r>
        <w:rPr>
          <w:rFonts w:hint="eastAsia" w:cs="Times New Roman"/>
          <w:sz w:val="32"/>
          <w:szCs w:val="24"/>
          <w:lang w:eastAsia="zh-CN"/>
        </w:rPr>
        <w:t>评定对象</w:t>
      </w:r>
      <w:r>
        <w:rPr>
          <w:rFonts w:hint="eastAsia" w:ascii="Times New Roman" w:hAnsi="Times New Roman" w:eastAsia="方正仿宋_GBK" w:cs="Times New Roman"/>
          <w:sz w:val="32"/>
          <w:szCs w:val="24"/>
        </w:rPr>
        <w:t>提交的材料，评定专家对其是否达到每个必备要求进行判定，若其中一个必备要求项目被超过半数专家判定为不通过，则最终结果为不通过。</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（二）评定对象的必备要求均达标后，方可进入基本要求评定。</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（三）评定专家组经检查和讨论得出基本要求分数。</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（四）评定机构应负责评定的组织和协调工作，确保评定过程科学严谨、公平公正。</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 xml:space="preserve">第十条 </w:t>
      </w:r>
      <w:r>
        <w:rPr>
          <w:rFonts w:hint="eastAsia"/>
          <w:lang w:val="en-US" w:eastAsia="zh-CN"/>
        </w:rPr>
        <w:t xml:space="preserve"> 形成评定结果</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（一）评定专家组经讨论得出评定结果。</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（二）评定机构应负责汇总评定分数、记录和审核检查结果等工作。</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第十一条</w:t>
      </w:r>
      <w:r>
        <w:rPr>
          <w:rFonts w:hint="eastAsia"/>
          <w:lang w:val="en-US" w:eastAsia="zh-CN"/>
        </w:rPr>
        <w:t xml:space="preserve">  评定结果公示</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（一）检查结果达标的乡村民宿，经评定机构同意后，公示5个工作日，公示内容包括民宿名称、地址等信息，确保评定结果公开透明。</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（二）对乡村民宿等级评定工作有异议的，在公示期间向评定机构书面实名反映，并提供相应的证据。评定机构应认真核实反映情况并提出处理意见。处理意见应当及时告知反映人，并通报相关申报民宿。</w:t>
      </w:r>
      <w:r>
        <w:rPr>
          <w:rFonts w:hint="eastAsia" w:ascii="仿宋_GB2312" w:hAnsi="仿宋_GB2312" w:eastAsia="仿宋_GB2312" w:cs="仿宋_GB2312"/>
          <w:b w:val="0"/>
          <w:bCs w:val="0"/>
          <w:color w:val="auto"/>
          <w:kern w:val="2"/>
          <w:sz w:val="32"/>
          <w:szCs w:val="32"/>
          <w:lang w:val="en-US" w:eastAsia="zh-CN" w:bidi="ar-SA"/>
        </w:rPr>
        <w:t>超出公示期间提出异议的，不予受理。</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第十二条</w:t>
      </w:r>
      <w:r>
        <w:rPr>
          <w:rFonts w:hint="eastAsia"/>
          <w:lang w:val="en-US" w:eastAsia="zh-CN"/>
        </w:rPr>
        <w:t xml:space="preserve">  公告授牌</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ascii="Times New Roman" w:hAnsi="Times New Roman" w:eastAsia="方正仿宋_GBK" w:cs="Times New Roman"/>
          <w:i w:val="0"/>
          <w:iCs w:val="0"/>
          <w:caps w:val="0"/>
          <w:color w:val="auto"/>
          <w:spacing w:val="0"/>
          <w:sz w:val="32"/>
          <w:szCs w:val="24"/>
          <w:shd w:val="clear" w:fill="auto"/>
        </w:rPr>
        <w:t>公示无异议后，由</w:t>
      </w:r>
      <w:r>
        <w:rPr>
          <w:rFonts w:hint="eastAsia" w:ascii="Times New Roman" w:hAnsi="Times New Roman" w:eastAsia="方正仿宋_GBK" w:cs="Times New Roman"/>
          <w:i w:val="0"/>
          <w:iCs w:val="0"/>
          <w:caps w:val="0"/>
          <w:color w:val="auto"/>
          <w:spacing w:val="0"/>
          <w:sz w:val="32"/>
          <w:szCs w:val="24"/>
          <w:shd w:val="clear" w:fill="auto"/>
          <w:lang w:eastAsia="zh-CN"/>
        </w:rPr>
        <w:t>评定机构</w:t>
      </w:r>
      <w:r>
        <w:rPr>
          <w:rFonts w:hint="eastAsia" w:ascii="Times New Roman" w:hAnsi="Times New Roman" w:eastAsia="方正仿宋_GBK" w:cs="Times New Roman"/>
          <w:i w:val="0"/>
          <w:iCs w:val="0"/>
          <w:caps w:val="0"/>
          <w:color w:val="auto"/>
          <w:spacing w:val="0"/>
          <w:sz w:val="32"/>
          <w:szCs w:val="24"/>
          <w:shd w:val="clear" w:fill="auto"/>
        </w:rPr>
        <w:t>将评定结果向社会公告，并颁发等级牌匾。</w:t>
      </w:r>
    </w:p>
    <w:p>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第五章 等级评定的管理</w:t>
      </w:r>
    </w:p>
    <w:p>
      <w:pPr>
        <w:pageBreakBefore w:val="0"/>
        <w:widowControl w:val="0"/>
        <w:kinsoku/>
        <w:wordWrap/>
        <w:overflowPunct/>
        <w:topLinePunct w:val="0"/>
        <w:autoSpaceDE/>
        <w:autoSpaceDN/>
        <w:bidi w:val="0"/>
        <w:adjustRightInd/>
        <w:snapToGrid/>
        <w:spacing w:line="590" w:lineRule="exact"/>
        <w:textAlignment w:val="auto"/>
        <w:rPr>
          <w:rStyle w:val="10"/>
          <w:rFonts w:hint="eastAsia" w:eastAsia="方正仿宋_GBK" w:cs="Times New Roman"/>
          <w:color w:val="auto"/>
          <w:shd w:val="clear" w:fill="auto"/>
          <w:lang w:val="en-US" w:eastAsia="zh-CN"/>
        </w:rPr>
      </w:pPr>
      <w:r>
        <w:rPr>
          <w:rStyle w:val="13"/>
          <w:rFonts w:hint="eastAsia"/>
          <w:lang w:val="en-US" w:eastAsia="zh-CN"/>
        </w:rPr>
        <w:t xml:space="preserve">第十三条 </w:t>
      </w:r>
      <w:r>
        <w:rPr>
          <w:rStyle w:val="10"/>
          <w:rFonts w:hint="eastAsia" w:eastAsia="方正仿宋_GBK" w:cs="Times New Roman"/>
          <w:color w:val="auto"/>
          <w:shd w:val="clear" w:fill="auto"/>
          <w:lang w:val="en-US" w:eastAsia="zh-CN"/>
        </w:rPr>
        <w:t>等级标识的使用</w:t>
      </w:r>
    </w:p>
    <w:p>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Style w:val="10"/>
          <w:rFonts w:hint="eastAsia" w:eastAsia="方正仿宋_GBK" w:cs="Times New Roman"/>
          <w:color w:val="auto"/>
          <w:shd w:val="clear" w:fill="auto"/>
          <w:lang w:val="en-US" w:eastAsia="zh-CN"/>
        </w:rPr>
        <w:t>博罗县乡村民宿等级标志标牌由评定机构统一制作并颁发。等级标志标牌应放置于民宿显著位置，接受公众监督。任何单位或个人未经授权或认可，不得擅自使用。</w:t>
      </w:r>
      <w:r>
        <w:rPr>
          <w:rFonts w:hint="eastAsia"/>
          <w:color w:val="auto"/>
          <w:shd w:val="clear" w:fill="auto"/>
          <w:lang w:val="en-US" w:eastAsia="zh-CN"/>
        </w:rPr>
        <w:t xml:space="preserve"> </w:t>
      </w:r>
    </w:p>
    <w:p>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Style w:val="13"/>
          <w:rFonts w:hint="eastAsia"/>
          <w:lang w:val="en-US" w:eastAsia="zh-CN"/>
        </w:rPr>
        <w:t>第十四条</w:t>
      </w:r>
      <w:r>
        <w:rPr>
          <w:rFonts w:hint="eastAsia"/>
          <w:color w:val="auto"/>
          <w:shd w:val="clear" w:fill="auto"/>
          <w:lang w:val="en-US" w:eastAsia="zh-CN"/>
        </w:rPr>
        <w:t xml:space="preserve"> 抽查与复核</w:t>
      </w:r>
    </w:p>
    <w:p>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Fonts w:hint="eastAsia" w:ascii="Times New Roman" w:hAnsi="Times New Roman" w:eastAsia="方正仿宋_GBK" w:cs="Times New Roman"/>
          <w:color w:val="auto"/>
          <w:kern w:val="2"/>
          <w:sz w:val="32"/>
          <w:szCs w:val="24"/>
          <w:shd w:val="clear" w:fill="auto"/>
          <w:lang w:val="en-US" w:eastAsia="zh-CN" w:bidi="ar-SA"/>
        </w:rPr>
        <w:t>（一）</w:t>
      </w:r>
      <w:r>
        <w:rPr>
          <w:rFonts w:hint="eastAsia"/>
          <w:color w:val="auto"/>
          <w:shd w:val="clear" w:fill="auto"/>
          <w:lang w:val="en-US" w:eastAsia="zh-CN"/>
        </w:rPr>
        <w:t>评定机构负责对等级乡村民宿进行监督检查和复核。</w:t>
      </w:r>
    </w:p>
    <w:p>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Fonts w:hint="eastAsia" w:ascii="Times New Roman" w:hAnsi="Times New Roman" w:eastAsia="方正仿宋_GBK" w:cs="Times New Roman"/>
          <w:color w:val="auto"/>
          <w:kern w:val="2"/>
          <w:sz w:val="32"/>
          <w:szCs w:val="24"/>
          <w:shd w:val="clear" w:fill="auto"/>
          <w:lang w:val="en-US" w:eastAsia="zh-CN" w:bidi="ar-SA"/>
        </w:rPr>
        <w:t>（二）</w:t>
      </w:r>
      <w:r>
        <w:rPr>
          <w:rStyle w:val="10"/>
          <w:rFonts w:hint="eastAsia" w:eastAsia="方正仿宋_GBK" w:cs="Times New Roman"/>
          <w:color w:val="auto"/>
          <w:sz w:val="32"/>
          <w:szCs w:val="24"/>
          <w:shd w:val="clear" w:fill="auto"/>
          <w:lang w:val="en-US" w:eastAsia="zh-CN"/>
        </w:rPr>
        <w:t>乡村民宿取得等级后，每年度对照标准进行自我评估，针对存在问题自查自纠，报评定机构备案。评定机构根据上报材 料组织抽查。</w:t>
      </w:r>
    </w:p>
    <w:p>
      <w:pPr>
        <w:pageBreakBefore w:val="0"/>
        <w:widowControl w:val="0"/>
        <w:numPr>
          <w:ilvl w:val="-1"/>
          <w:numId w:val="0"/>
        </w:numPr>
        <w:kinsoku/>
        <w:wordWrap/>
        <w:overflowPunct/>
        <w:topLinePunct w:val="0"/>
        <w:autoSpaceDE/>
        <w:autoSpaceDN/>
        <w:bidi w:val="0"/>
        <w:adjustRightInd/>
        <w:snapToGrid/>
        <w:spacing w:line="590" w:lineRule="exact"/>
        <w:ind w:firstLine="640" w:firstLineChars="200"/>
        <w:textAlignment w:val="auto"/>
        <w:rPr>
          <w:rStyle w:val="10"/>
          <w:rFonts w:hint="eastAsia" w:ascii="Times New Roman" w:hAnsi="Times New Roman" w:eastAsia="方正仿宋_GBK" w:cs="Times New Roman"/>
          <w:color w:val="auto"/>
          <w:sz w:val="32"/>
          <w:szCs w:val="24"/>
          <w:shd w:val="clear" w:fill="auto"/>
        </w:rPr>
      </w:pPr>
      <w:r>
        <w:rPr>
          <w:rFonts w:hint="eastAsia" w:ascii="Times New Roman" w:hAnsi="Times New Roman" w:eastAsia="方正仿宋_GBK" w:cs="Times New Roman"/>
          <w:color w:val="auto"/>
          <w:kern w:val="2"/>
          <w:sz w:val="32"/>
          <w:szCs w:val="24"/>
          <w:shd w:val="clear" w:fill="auto"/>
          <w:lang w:val="en-US" w:eastAsia="zh-CN" w:bidi="ar-SA"/>
        </w:rPr>
        <w:t>（三）</w:t>
      </w:r>
      <w:r>
        <w:rPr>
          <w:rStyle w:val="10"/>
          <w:rFonts w:hint="eastAsia" w:eastAsia="方正仿宋_GBK" w:cs="Times New Roman"/>
          <w:color w:val="auto"/>
          <w:shd w:val="clear" w:fill="auto"/>
          <w:lang w:val="en-US" w:eastAsia="zh-CN"/>
        </w:rPr>
        <w:t>等级乡村民宿每三年</w:t>
      </w:r>
      <w:r>
        <w:rPr>
          <w:rStyle w:val="10"/>
          <w:rFonts w:hint="eastAsia" w:eastAsia="方正仿宋_GBK" w:cs="Times New Roman"/>
          <w:color w:val="auto"/>
          <w:shd w:val="clear" w:fill="auto"/>
          <w:lang w:eastAsia="zh-CN"/>
        </w:rPr>
        <w:t>进行</w:t>
      </w:r>
      <w:r>
        <w:rPr>
          <w:rStyle w:val="10"/>
          <w:rFonts w:hint="eastAsia" w:eastAsia="方正仿宋_GBK" w:cs="Times New Roman"/>
          <w:color w:val="auto"/>
          <w:shd w:val="clear" w:fill="auto"/>
          <w:lang w:val="en-US" w:eastAsia="zh-CN"/>
        </w:rPr>
        <w:t>一次复核。</w:t>
      </w:r>
      <w:r>
        <w:rPr>
          <w:rStyle w:val="10"/>
          <w:rFonts w:hint="eastAsia" w:eastAsia="方正仿宋_GBK" w:cs="Times New Roman"/>
          <w:color w:val="auto"/>
          <w:shd w:val="clear" w:fill="auto"/>
          <w:lang w:eastAsia="zh-CN"/>
        </w:rPr>
        <w:t>复核由评定机构参照评定程序进行。</w:t>
      </w:r>
      <w:r>
        <w:rPr>
          <w:rStyle w:val="10"/>
          <w:rFonts w:hint="eastAsia" w:eastAsia="方正仿宋_GBK" w:cs="Times New Roman"/>
          <w:color w:val="auto"/>
          <w:shd w:val="clear" w:fill="auto"/>
          <w:lang w:val="en-US" w:eastAsia="zh-CN"/>
        </w:rPr>
        <w:t>复核时，</w:t>
      </w:r>
      <w:r>
        <w:rPr>
          <w:rStyle w:val="10"/>
          <w:rFonts w:hint="eastAsia" w:ascii="Times New Roman" w:hAnsi="Times New Roman" w:eastAsia="方正仿宋_GBK" w:cs="Times New Roman"/>
          <w:color w:val="auto"/>
          <w:sz w:val="32"/>
          <w:szCs w:val="24"/>
          <w:shd w:val="clear" w:fill="auto"/>
        </w:rPr>
        <w:t>如因正在进行大规模装修改造或者其他原因而暂停营业的乡村民宿，可以在</w:t>
      </w:r>
      <w:r>
        <w:rPr>
          <w:rFonts w:hint="eastAsia"/>
        </w:rPr>
        <w:t>当年复核前</w:t>
      </w:r>
      <w:r>
        <w:rPr>
          <w:rFonts w:hint="eastAsia"/>
          <w:lang w:val="en-US" w:eastAsia="zh-CN"/>
        </w:rPr>
        <w:t>7日</w:t>
      </w:r>
      <w:r>
        <w:rPr>
          <w:rFonts w:hint="eastAsia"/>
        </w:rPr>
        <w:t>提出延期申请，经查属实后，可向</w:t>
      </w:r>
      <w:r>
        <w:rPr>
          <w:rFonts w:hint="eastAsia"/>
          <w:lang w:val="en-US" w:eastAsia="zh-CN"/>
        </w:rPr>
        <w:t>评定机构</w:t>
      </w:r>
      <w:r>
        <w:rPr>
          <w:rFonts w:hint="eastAsia"/>
        </w:rPr>
        <w:t>提出申请予以适当延</w:t>
      </w:r>
      <w:r>
        <w:rPr>
          <w:rStyle w:val="10"/>
          <w:rFonts w:hint="eastAsia" w:ascii="Times New Roman" w:hAnsi="Times New Roman" w:eastAsia="方正仿宋_GBK" w:cs="Times New Roman"/>
          <w:color w:val="auto"/>
          <w:sz w:val="32"/>
          <w:szCs w:val="24"/>
          <w:shd w:val="clear" w:fill="auto"/>
        </w:rPr>
        <w:t>期，延期最长不得超过一年。</w:t>
      </w:r>
    </w:p>
    <w:p>
      <w:pPr>
        <w:pageBreakBefore w:val="0"/>
        <w:widowControl w:val="0"/>
        <w:numPr>
          <w:ilvl w:val="-1"/>
          <w:numId w:val="0"/>
        </w:numPr>
        <w:kinsoku/>
        <w:wordWrap/>
        <w:overflowPunct/>
        <w:topLinePunct w:val="0"/>
        <w:autoSpaceDE/>
        <w:autoSpaceDN/>
        <w:bidi w:val="0"/>
        <w:adjustRightInd/>
        <w:snapToGrid/>
        <w:spacing w:line="590" w:lineRule="exact"/>
        <w:ind w:firstLine="640" w:firstLineChars="200"/>
        <w:textAlignment w:val="auto"/>
        <w:rPr>
          <w:rStyle w:val="10"/>
          <w:rFonts w:hint="eastAsia" w:ascii="Times New Roman" w:hAnsi="Times New Roman" w:eastAsia="方正仿宋_GBK" w:cs="Times New Roman"/>
          <w:color w:val="auto"/>
          <w:sz w:val="32"/>
          <w:szCs w:val="24"/>
          <w:shd w:val="clear" w:fill="auto"/>
          <w:lang w:val="en-US" w:eastAsia="zh-CN"/>
        </w:rPr>
      </w:pPr>
      <w:r>
        <w:rPr>
          <w:rFonts w:hint="eastAsia" w:ascii="Times New Roman" w:hAnsi="Times New Roman" w:eastAsia="方正仿宋_GBK" w:cs="Times New Roman"/>
          <w:i w:val="0"/>
          <w:iCs w:val="0"/>
          <w:caps w:val="0"/>
          <w:color w:val="auto"/>
          <w:spacing w:val="0"/>
          <w:sz w:val="32"/>
          <w:szCs w:val="24"/>
          <w:shd w:val="clear" w:fill="auto"/>
          <w:lang w:eastAsia="zh-CN"/>
        </w:rPr>
        <w:t>（四）</w:t>
      </w:r>
      <w:r>
        <w:rPr>
          <w:rFonts w:hint="eastAsia" w:ascii="Times New Roman" w:hAnsi="Times New Roman" w:eastAsia="方正仿宋_GBK" w:cs="Times New Roman"/>
          <w:i w:val="0"/>
          <w:iCs w:val="0"/>
          <w:caps w:val="0"/>
          <w:color w:val="auto"/>
          <w:spacing w:val="0"/>
          <w:sz w:val="32"/>
          <w:szCs w:val="24"/>
          <w:shd w:val="clear" w:fill="auto"/>
        </w:rPr>
        <w:t>对抽查及复核结果达不到相应等级标准的乡村民宿，</w:t>
      </w:r>
      <w:r>
        <w:rPr>
          <w:rStyle w:val="10"/>
          <w:rFonts w:hint="eastAsia" w:eastAsia="方正仿宋_GBK" w:cs="Times New Roman"/>
          <w:color w:val="auto"/>
          <w:sz w:val="32"/>
          <w:shd w:val="clear" w:fill="auto"/>
          <w:lang w:eastAsia="zh-CN"/>
        </w:rPr>
        <w:t>评定机构</w:t>
      </w:r>
      <w:r>
        <w:rPr>
          <w:rFonts w:hint="eastAsia" w:ascii="Times New Roman" w:hAnsi="Times New Roman" w:eastAsia="方正仿宋_GBK" w:cs="Times New Roman"/>
          <w:i w:val="0"/>
          <w:iCs w:val="0"/>
          <w:caps w:val="0"/>
          <w:color w:val="auto"/>
          <w:spacing w:val="0"/>
          <w:sz w:val="32"/>
          <w:szCs w:val="24"/>
          <w:shd w:val="clear" w:fill="auto"/>
        </w:rPr>
        <w:t>根据情况分别给予限期整改、降低等级、取消等级的处理，并公布处理结果。对于降低等级和取消等级的乡村民宿，</w:t>
      </w:r>
      <w:r>
        <w:rPr>
          <w:rStyle w:val="10"/>
          <w:rFonts w:hint="eastAsia" w:eastAsia="方正仿宋_GBK" w:cs="Times New Roman"/>
          <w:color w:val="auto"/>
          <w:sz w:val="32"/>
          <w:shd w:val="clear" w:fill="auto"/>
          <w:lang w:eastAsia="zh-CN"/>
        </w:rPr>
        <w:t>评定机构</w:t>
      </w:r>
      <w:r>
        <w:rPr>
          <w:rFonts w:hint="eastAsia" w:ascii="Times New Roman" w:hAnsi="Times New Roman" w:eastAsia="方正仿宋_GBK" w:cs="Times New Roman"/>
          <w:i w:val="0"/>
          <w:iCs w:val="0"/>
          <w:caps w:val="0"/>
          <w:color w:val="auto"/>
          <w:spacing w:val="0"/>
          <w:sz w:val="32"/>
          <w:szCs w:val="24"/>
          <w:shd w:val="clear" w:fill="auto"/>
        </w:rPr>
        <w:t>有权变更或收回原等级</w:t>
      </w:r>
      <w:r>
        <w:rPr>
          <w:rStyle w:val="10"/>
          <w:rFonts w:hint="eastAsia" w:eastAsia="方正仿宋_GBK" w:cs="Times New Roman"/>
          <w:color w:val="auto"/>
          <w:sz w:val="32"/>
          <w:shd w:val="clear" w:fill="auto"/>
          <w:lang w:eastAsia="zh-CN"/>
        </w:rPr>
        <w:t>标志</w:t>
      </w:r>
      <w:r>
        <w:rPr>
          <w:rFonts w:hint="eastAsia" w:ascii="Times New Roman" w:hAnsi="Times New Roman" w:eastAsia="方正仿宋_GBK" w:cs="Times New Roman"/>
          <w:i w:val="0"/>
          <w:iCs w:val="0"/>
          <w:caps w:val="0"/>
          <w:color w:val="auto"/>
          <w:spacing w:val="0"/>
          <w:sz w:val="32"/>
          <w:szCs w:val="24"/>
          <w:shd w:val="clear" w:fill="auto"/>
        </w:rPr>
        <w:t>标牌。</w:t>
      </w:r>
    </w:p>
    <w:p>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Style w:val="13"/>
          <w:rFonts w:hint="eastAsia"/>
          <w:lang w:val="en-US" w:eastAsia="zh-CN"/>
        </w:rPr>
      </w:pPr>
    </w:p>
    <w:p>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Style w:val="13"/>
          <w:rFonts w:hint="eastAsia"/>
          <w:lang w:val="en-US" w:eastAsia="zh-CN"/>
        </w:rPr>
      </w:pPr>
      <w:r>
        <w:rPr>
          <w:rFonts w:hint="eastAsia" w:ascii="Times New Roman" w:hAnsi="Times New Roman" w:eastAsia="方正楷体_GBK" w:cs="方正楷体_GBK"/>
          <w:kern w:val="2"/>
          <w:sz w:val="32"/>
          <w:szCs w:val="24"/>
          <w:lang w:val="en-US" w:eastAsia="zh-CN" w:bidi="ar-SA"/>
        </w:rPr>
        <w:t>第十</w:t>
      </w:r>
      <w:r>
        <w:rPr>
          <w:rFonts w:hint="eastAsia" w:eastAsia="方正楷体_GBK" w:cs="方正楷体_GBK"/>
          <w:kern w:val="2"/>
          <w:sz w:val="32"/>
          <w:szCs w:val="24"/>
          <w:lang w:val="en-US" w:eastAsia="zh-CN" w:bidi="ar-SA"/>
        </w:rPr>
        <w:t>五</w:t>
      </w:r>
      <w:r>
        <w:rPr>
          <w:rFonts w:hint="eastAsia" w:ascii="Times New Roman" w:hAnsi="Times New Roman" w:eastAsia="方正楷体_GBK" w:cs="方正楷体_GBK"/>
          <w:kern w:val="2"/>
          <w:sz w:val="32"/>
          <w:szCs w:val="24"/>
          <w:lang w:val="en-US" w:eastAsia="zh-CN" w:bidi="ar-SA"/>
        </w:rPr>
        <w:t>条</w:t>
      </w:r>
      <w:r>
        <w:rPr>
          <w:rFonts w:hint="eastAsia" w:eastAsia="方正楷体_GBK" w:cs="方正楷体_GBK"/>
          <w:kern w:val="2"/>
          <w:sz w:val="32"/>
          <w:szCs w:val="24"/>
          <w:lang w:val="en-US" w:eastAsia="zh-CN" w:bidi="ar-SA"/>
        </w:rPr>
        <w:t xml:space="preserve"> </w:t>
      </w:r>
      <w:r>
        <w:rPr>
          <w:rStyle w:val="10"/>
          <w:rFonts w:hint="eastAsia" w:eastAsia="方正仿宋_GBK" w:cs="Times New Roman"/>
          <w:color w:val="auto"/>
          <w:shd w:val="clear" w:fill="auto"/>
          <w:lang w:val="en-US" w:eastAsia="zh-CN"/>
        </w:rPr>
        <w:t>等级乡村民宿复核处理意见及依据：</w:t>
      </w:r>
    </w:p>
    <w:p>
      <w:pPr>
        <w:pageBreakBefore w:val="0"/>
        <w:widowControl w:val="0"/>
        <w:kinsoku/>
        <w:wordWrap/>
        <w:overflowPunct/>
        <w:topLinePunct w:val="0"/>
        <w:autoSpaceDE/>
        <w:autoSpaceDN/>
        <w:bidi w:val="0"/>
        <w:adjustRightInd/>
        <w:snapToGrid/>
        <w:spacing w:line="590" w:lineRule="exact"/>
        <w:textAlignment w:val="auto"/>
        <w:rPr>
          <w:rFonts w:hint="eastAsia" w:cs="Times New Roman"/>
          <w:sz w:val="32"/>
          <w:szCs w:val="24"/>
          <w:lang w:eastAsia="zh-CN"/>
        </w:rPr>
      </w:pPr>
      <w:r>
        <w:rPr>
          <w:rStyle w:val="13"/>
          <w:rFonts w:hint="eastAsia"/>
          <w:lang w:val="en-US" w:eastAsia="zh-CN"/>
        </w:rPr>
        <w:t>（一）</w:t>
      </w:r>
      <w:r>
        <w:rPr>
          <w:rFonts w:hint="eastAsia" w:ascii="Times New Roman" w:hAnsi="Times New Roman" w:eastAsia="方正仿宋_GBK" w:cs="Times New Roman"/>
          <w:sz w:val="32"/>
          <w:szCs w:val="24"/>
        </w:rPr>
        <w:t>出现下列情形的，评定机构应做出</w:t>
      </w:r>
      <w:r>
        <w:rPr>
          <w:rFonts w:hint="eastAsia" w:cs="Times New Roman"/>
          <w:sz w:val="32"/>
          <w:szCs w:val="24"/>
          <w:lang w:eastAsia="zh-CN"/>
        </w:rPr>
        <w:t>“限期整改”的处理意见：</w:t>
      </w:r>
    </w:p>
    <w:p>
      <w:pPr>
        <w:pageBreakBefore w:val="0"/>
        <w:widowControl w:val="0"/>
        <w:kinsoku/>
        <w:wordWrap/>
        <w:overflowPunct/>
        <w:topLinePunct w:val="0"/>
        <w:autoSpaceDE/>
        <w:autoSpaceDN/>
        <w:bidi w:val="0"/>
        <w:adjustRightInd/>
        <w:snapToGrid/>
        <w:spacing w:line="590" w:lineRule="exact"/>
        <w:ind w:firstLine="640"/>
        <w:textAlignment w:val="auto"/>
        <w:rPr>
          <w:rFonts w:hint="eastAsia" w:cs="Times New Roman"/>
          <w:sz w:val="32"/>
          <w:szCs w:val="24"/>
          <w:lang w:val="en-US" w:eastAsia="zh-CN"/>
        </w:rPr>
      </w:pPr>
      <w:r>
        <w:rPr>
          <w:rFonts w:hint="eastAsia" w:cs="Times New Roman"/>
          <w:sz w:val="32"/>
          <w:szCs w:val="24"/>
          <w:lang w:val="en-US" w:eastAsia="zh-CN"/>
        </w:rPr>
        <w:t>白金宿：“必备要求检查表”达标，但“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”得分低于180分但高于150分；</w:t>
      </w:r>
    </w:p>
    <w:p>
      <w:pPr>
        <w:pageBreakBefore w:val="0"/>
        <w:widowControl w:val="0"/>
        <w:kinsoku/>
        <w:wordWrap/>
        <w:overflowPunct/>
        <w:topLinePunct w:val="0"/>
        <w:autoSpaceDE/>
        <w:autoSpaceDN/>
        <w:bidi w:val="0"/>
        <w:adjustRightInd/>
        <w:snapToGrid/>
        <w:spacing w:line="590" w:lineRule="exact"/>
        <w:ind w:firstLine="640"/>
        <w:textAlignment w:val="auto"/>
        <w:rPr>
          <w:rFonts w:hint="eastAsia" w:cs="Times New Roman"/>
          <w:sz w:val="32"/>
          <w:szCs w:val="24"/>
          <w:lang w:val="en-US" w:eastAsia="zh-CN"/>
        </w:rPr>
      </w:pPr>
      <w:r>
        <w:rPr>
          <w:rFonts w:hint="eastAsia" w:cs="Times New Roman"/>
          <w:sz w:val="32"/>
          <w:szCs w:val="24"/>
          <w:lang w:val="en-US" w:eastAsia="zh-CN"/>
        </w:rPr>
        <w:t>金宿：“必备要求检查表”达标，但“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”得分低于150分但高于120分；</w:t>
      </w:r>
    </w:p>
    <w:p>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sz w:val="32"/>
          <w:szCs w:val="24"/>
        </w:rPr>
      </w:pPr>
      <w:r>
        <w:rPr>
          <w:rFonts w:hint="eastAsia" w:cs="Times New Roman"/>
          <w:sz w:val="32"/>
          <w:szCs w:val="24"/>
          <w:lang w:val="en-US" w:eastAsia="zh-CN"/>
        </w:rPr>
        <w:t>银宿：“必备要求检查表”达标，但“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”得分低于120分但高于100分；</w:t>
      </w:r>
    </w:p>
    <w:p>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eastAsia" w:cs="Times New Roman"/>
          <w:sz w:val="32"/>
          <w:szCs w:val="24"/>
          <w:lang w:val="en-US" w:eastAsia="zh-CN"/>
        </w:rPr>
      </w:pPr>
      <w:r>
        <w:rPr>
          <w:rFonts w:hint="eastAsia" w:ascii="Times New Roman" w:hAnsi="Times New Roman" w:eastAsia="方正仿宋_GBK" w:cs="Times New Roman"/>
          <w:kern w:val="2"/>
          <w:sz w:val="32"/>
          <w:szCs w:val="24"/>
          <w:lang w:val="en-US" w:eastAsia="zh-CN" w:bidi="ar-SA"/>
        </w:rPr>
        <w:t>（二）</w:t>
      </w:r>
      <w:r>
        <w:rPr>
          <w:rFonts w:hint="eastAsia" w:cs="Times New Roman"/>
          <w:sz w:val="32"/>
          <w:szCs w:val="24"/>
          <w:lang w:val="en-US" w:eastAsia="zh-CN"/>
        </w:rPr>
        <w:t>经限期整改后，原“白金宿”级民宿“</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”得分仍低于180分但高于150分，降为“金宿”；原“金宿”级民宿“</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”得分仍低于150分但高于120分，降为“银宿”。</w:t>
      </w:r>
    </w:p>
    <w:p>
      <w:pPr>
        <w:bidi w:val="0"/>
        <w:rPr>
          <w:rFonts w:hint="eastAsia"/>
          <w:lang w:val="en-US" w:eastAsia="zh-CN"/>
        </w:rPr>
      </w:pPr>
      <w:r>
        <w:rPr>
          <w:rFonts w:hint="eastAsia" w:cs="Times New Roman"/>
          <w:szCs w:val="24"/>
          <w:lang w:val="en-US" w:eastAsia="zh-CN"/>
        </w:rPr>
        <w:t>（三）</w:t>
      </w:r>
      <w:r>
        <w:rPr>
          <w:rFonts w:hint="eastAsia"/>
          <w:lang w:val="en-US" w:eastAsia="zh-CN"/>
        </w:rPr>
        <w:t>已取得等级的乡村民宿，出现下列任一情形的，评定机构应做出‘取消等级’的处理意见：</w:t>
      </w:r>
    </w:p>
    <w:p>
      <w:pPr>
        <w:bidi w:val="0"/>
        <w:rPr>
          <w:rFonts w:hint="eastAsia"/>
          <w:lang w:val="en-US" w:eastAsia="zh-CN"/>
        </w:rPr>
      </w:pPr>
      <w:r>
        <w:rPr>
          <w:rFonts w:hint="eastAsia"/>
          <w:lang w:val="en-US" w:eastAsia="zh-CN"/>
        </w:rPr>
        <w:t>1.‘必备要求检查表’不达标；2.‘必备要求检查表’达标，但‘基本要求评分表’得分低于150分的白金宿、得分低于120分的金宿、得分低于100分的银宿；3.发生相关违法违规事件，或发生卫生、消防、安全等责任事故，或发生重大有效投诉，或发生造成恶劣社会影响的事件；4.停止民宿经营业务或停业装修改造一年以上。自取消之日起三年内，不接受恢复或重新评定申请。三年后方可重新申请。</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第十六条</w:t>
      </w:r>
      <w:r>
        <w:rPr>
          <w:rFonts w:hint="eastAsia"/>
          <w:lang w:val="en-US" w:eastAsia="zh-CN"/>
        </w:rPr>
        <w:t xml:space="preserve">  恢复等级程序</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ascii="Times New Roman" w:hAnsi="Times New Roman" w:eastAsia="方正仿宋_GBK" w:cs="Times New Roman"/>
          <w:sz w:val="32"/>
          <w:szCs w:val="24"/>
        </w:rPr>
        <w:t>因发生环境和建筑、设施和设备、服务和接待、特色和其他的变化，导致达不到原等级标准要求的并被降级或取消等级处理 的，如需恢复等级称号，应按程序重新申请评定。</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p>
    <w:p>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default"/>
          <w:lang w:val="en-US" w:eastAsia="zh-CN"/>
        </w:rPr>
      </w:pPr>
      <w:r>
        <w:rPr>
          <w:rFonts w:hint="eastAsia"/>
          <w:lang w:val="en-US" w:eastAsia="zh-CN"/>
        </w:rPr>
        <w:t>第六章 附则</w:t>
      </w:r>
    </w:p>
    <w:p>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3"/>
          <w:rFonts w:hint="eastAsia"/>
          <w:lang w:val="en-US" w:eastAsia="zh-CN"/>
        </w:rPr>
        <w:t>第十七条</w:t>
      </w:r>
      <w:r>
        <w:rPr>
          <w:rFonts w:hint="eastAsia"/>
          <w:lang w:val="en-US" w:eastAsia="zh-CN"/>
        </w:rPr>
        <w:t xml:space="preserve"> </w:t>
      </w:r>
      <w:r>
        <w:rPr>
          <w:rFonts w:hint="eastAsia" w:ascii="Times New Roman" w:hAnsi="Times New Roman" w:eastAsia="方正仿宋_GBK" w:cs="Times New Roman"/>
          <w:sz w:val="32"/>
          <w:szCs w:val="24"/>
        </w:rPr>
        <w:t>乡村民宿开业营业满一年后方可申请乡村旅游民宿等级评定（综合参考营业执照落款日期、实际经营有关证明）。</w:t>
      </w:r>
    </w:p>
    <w:p>
      <w:pPr>
        <w:pageBreakBefore w:val="0"/>
        <w:widowControl w:val="0"/>
        <w:kinsoku/>
        <w:wordWrap/>
        <w:overflowPunct/>
        <w:topLinePunct w:val="0"/>
        <w:autoSpaceDE/>
        <w:autoSpaceDN/>
        <w:bidi w:val="0"/>
        <w:adjustRightInd/>
        <w:snapToGrid/>
        <w:spacing w:line="590" w:lineRule="exact"/>
        <w:textAlignment w:val="auto"/>
        <w:rPr>
          <w:rFonts w:hint="default" w:ascii="宋体" w:hAnsi="宋体" w:eastAsia="方正仿宋_GBK" w:cs="宋体"/>
          <w:b w:val="0"/>
          <w:i w:val="0"/>
          <w:color w:val="000000"/>
          <w:sz w:val="30"/>
          <w:szCs w:val="30"/>
          <w:lang w:val="en-US" w:eastAsia="zh-CN"/>
        </w:rPr>
      </w:pPr>
      <w:r>
        <w:rPr>
          <w:rStyle w:val="13"/>
          <w:rFonts w:hint="eastAsia"/>
          <w:lang w:val="en-US" w:eastAsia="zh-CN"/>
        </w:rPr>
        <w:t>第十八条</w:t>
      </w:r>
      <w:r>
        <w:rPr>
          <w:rFonts w:hint="eastAsia"/>
          <w:lang w:val="en-US" w:eastAsia="zh-CN"/>
        </w:rPr>
        <w:t xml:space="preserve"> </w:t>
      </w:r>
      <w:r>
        <w:rPr>
          <w:rFonts w:hint="eastAsia" w:ascii="Times New Roman" w:hAnsi="Times New Roman" w:eastAsia="方正仿宋_GBK" w:cs="Times New Roman"/>
          <w:sz w:val="32"/>
          <w:szCs w:val="24"/>
        </w:rPr>
        <w:t>本</w:t>
      </w:r>
      <w:r>
        <w:rPr>
          <w:rFonts w:hint="eastAsia" w:cs="Times New Roman"/>
          <w:sz w:val="32"/>
          <w:szCs w:val="24"/>
          <w:lang w:val="en-US" w:eastAsia="zh-CN"/>
        </w:rPr>
        <w:t>办法</w:t>
      </w:r>
      <w:r>
        <w:rPr>
          <w:rFonts w:hint="eastAsia" w:ascii="Times New Roman" w:hAnsi="Times New Roman" w:eastAsia="方正仿宋_GBK" w:cs="Times New Roman"/>
          <w:sz w:val="32"/>
          <w:szCs w:val="24"/>
        </w:rPr>
        <w:t>由</w:t>
      </w:r>
      <w:r>
        <w:rPr>
          <w:rFonts w:hint="eastAsia" w:ascii="Times New Roman" w:hAnsi="Times New Roman" w:eastAsia="方正仿宋_GBK" w:cs="Times New Roman"/>
          <w:sz w:val="32"/>
          <w:szCs w:val="24"/>
          <w:lang w:val="en-US" w:eastAsia="zh-CN"/>
        </w:rPr>
        <w:t>博罗县</w:t>
      </w:r>
      <w:r>
        <w:rPr>
          <w:rFonts w:hint="eastAsia" w:ascii="Times New Roman" w:hAnsi="Times New Roman" w:eastAsia="方正仿宋_GBK" w:cs="Times New Roman"/>
          <w:sz w:val="32"/>
          <w:szCs w:val="24"/>
        </w:rPr>
        <w:t>文化广电旅游体育局负责解释， 自</w:t>
      </w:r>
      <w:r>
        <w:rPr>
          <w:rFonts w:hint="eastAsia" w:cs="Times New Roman"/>
          <w:sz w:val="32"/>
          <w:szCs w:val="24"/>
          <w:lang w:val="en-US" w:eastAsia="zh-CN"/>
        </w:rPr>
        <w:t>2025年3月10日起实施，有效期5年。</w:t>
      </w:r>
    </w:p>
    <w:p>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p>
    <w:p>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p>
    <w:p>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p>
    <w:p>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r>
        <w:rPr>
          <w:rFonts w:hint="eastAsia"/>
          <w:lang w:val="en-US" w:eastAsia="zh-CN"/>
        </w:rPr>
        <w:t>附件：1.博罗县“罗浮山居”乡村民宿等级评定必备要求检查表</w:t>
      </w:r>
    </w:p>
    <w:p>
      <w:pPr>
        <w:pageBreakBefore w:val="0"/>
        <w:widowControl w:val="0"/>
        <w:kinsoku/>
        <w:wordWrap/>
        <w:overflowPunct/>
        <w:topLinePunct w:val="0"/>
        <w:autoSpaceDE/>
        <w:autoSpaceDN/>
        <w:bidi w:val="0"/>
        <w:adjustRightInd/>
        <w:snapToGrid/>
        <w:spacing w:line="590" w:lineRule="exact"/>
        <w:ind w:left="1920" w:leftChars="500" w:hanging="320" w:hangingChars="100"/>
        <w:textAlignment w:val="auto"/>
        <w:rPr>
          <w:rFonts w:hint="eastAsia"/>
          <w:lang w:val="en-US" w:eastAsia="zh-CN"/>
        </w:rPr>
      </w:pPr>
      <w:r>
        <w:rPr>
          <w:rFonts w:hint="eastAsia"/>
          <w:lang w:val="en-US" w:eastAsia="zh-CN"/>
        </w:rPr>
        <w:t>2.博罗县“罗浮山居”乡村民宿等级评定基本要求评分表</w:t>
      </w:r>
    </w:p>
    <w:p>
      <w:pPr>
        <w:pageBreakBefore w:val="0"/>
        <w:widowControl w:val="0"/>
        <w:kinsoku/>
        <w:wordWrap/>
        <w:overflowPunct/>
        <w:topLinePunct w:val="0"/>
        <w:autoSpaceDE/>
        <w:autoSpaceDN/>
        <w:bidi w:val="0"/>
        <w:adjustRightInd/>
        <w:snapToGrid/>
        <w:spacing w:line="590" w:lineRule="exact"/>
        <w:ind w:firstLine="1600" w:firstLineChars="500"/>
        <w:textAlignment w:val="auto"/>
        <w:rPr>
          <w:rFonts w:hint="eastAsia"/>
          <w:lang w:val="en-US" w:eastAsia="zh-CN"/>
        </w:rPr>
      </w:pPr>
      <w:r>
        <w:rPr>
          <w:rFonts w:hint="eastAsia"/>
          <w:lang w:val="en-US" w:eastAsia="zh-CN"/>
        </w:rPr>
        <w:t>3.博罗县“罗浮山居”乡村民宿等级评定申请表</w:t>
      </w:r>
    </w:p>
    <w:p>
      <w:pPr>
        <w:pageBreakBefore w:val="0"/>
        <w:widowControl w:val="0"/>
        <w:kinsoku/>
        <w:wordWrap/>
        <w:overflowPunct/>
        <w:topLinePunct w:val="0"/>
        <w:autoSpaceDE/>
        <w:autoSpaceDN/>
        <w:bidi w:val="0"/>
        <w:adjustRightInd/>
        <w:snapToGrid/>
        <w:spacing w:line="590" w:lineRule="exact"/>
        <w:ind w:firstLine="1600" w:firstLineChars="500"/>
        <w:textAlignment w:val="auto"/>
        <w:rPr>
          <w:rFonts w:hint="eastAsia"/>
          <w:lang w:val="en-US" w:eastAsia="zh-CN"/>
        </w:rPr>
      </w:pPr>
      <w:r>
        <w:rPr>
          <w:rFonts w:hint="eastAsia"/>
          <w:lang w:val="en-US" w:eastAsia="zh-CN"/>
        </w:rPr>
        <w:t>4.博罗县“罗浮山居”乡村民宿无违法违规行为承</w:t>
      </w:r>
    </w:p>
    <w:p>
      <w:pPr>
        <w:pageBreakBefore w:val="0"/>
        <w:widowControl w:val="0"/>
        <w:kinsoku/>
        <w:wordWrap/>
        <w:overflowPunct/>
        <w:topLinePunct w:val="0"/>
        <w:autoSpaceDE/>
        <w:autoSpaceDN/>
        <w:bidi w:val="0"/>
        <w:adjustRightInd/>
        <w:snapToGrid/>
        <w:spacing w:line="590" w:lineRule="exact"/>
        <w:ind w:firstLine="1920" w:firstLineChars="600"/>
        <w:textAlignment w:val="auto"/>
        <w:rPr>
          <w:rFonts w:hint="eastAsia"/>
          <w:lang w:val="en-US" w:eastAsia="zh-CN"/>
        </w:rPr>
      </w:pPr>
      <w:r>
        <w:rPr>
          <w:rFonts w:hint="eastAsia"/>
          <w:lang w:val="en-US" w:eastAsia="zh-CN"/>
        </w:rPr>
        <w:t>诺书</w:t>
      </w:r>
    </w:p>
    <w:p>
      <w:pPr>
        <w:pageBreakBefore w:val="0"/>
        <w:widowControl w:val="0"/>
        <w:kinsoku/>
        <w:wordWrap/>
        <w:overflowPunct/>
        <w:topLinePunct w:val="0"/>
        <w:autoSpaceDE/>
        <w:autoSpaceDN/>
        <w:bidi w:val="0"/>
        <w:adjustRightInd/>
        <w:snapToGrid/>
        <w:spacing w:line="590" w:lineRule="exact"/>
        <w:ind w:firstLine="1600" w:firstLineChars="500"/>
        <w:textAlignment w:val="auto"/>
        <w:rPr>
          <w:rFonts w:hint="eastAsia"/>
          <w:lang w:val="en-US" w:eastAsia="zh-CN"/>
        </w:rPr>
      </w:pPr>
      <w:r>
        <w:rPr>
          <w:rFonts w:hint="eastAsia"/>
          <w:lang w:val="en-US" w:eastAsia="zh-CN"/>
        </w:rPr>
        <w:t>5.博罗县“罗浮山居”乡村民宿申报表</w:t>
      </w:r>
    </w:p>
    <w:p>
      <w:pPr>
        <w:pageBreakBefore w:val="0"/>
        <w:widowControl w:val="0"/>
        <w:kinsoku/>
        <w:wordWrap/>
        <w:overflowPunct/>
        <w:topLinePunct w:val="0"/>
        <w:autoSpaceDE/>
        <w:autoSpaceDN/>
        <w:bidi w:val="0"/>
        <w:adjustRightInd/>
        <w:snapToGrid/>
        <w:spacing w:line="590" w:lineRule="exact"/>
        <w:ind w:firstLine="1600" w:firstLineChars="500"/>
        <w:textAlignment w:val="auto"/>
        <w:rPr>
          <w:rFonts w:hint="default"/>
          <w:lang w:val="en-US" w:eastAsia="zh-CN"/>
        </w:rPr>
      </w:pPr>
      <w:r>
        <w:rPr>
          <w:rFonts w:hint="eastAsia"/>
          <w:lang w:val="en-US" w:eastAsia="zh-CN"/>
        </w:rPr>
        <w:t>6.审查意见表</w:t>
      </w:r>
    </w:p>
    <w:p>
      <w:pPr>
        <w:pageBreakBefore/>
        <w:widowControl/>
        <w:ind w:left="0" w:leftChars="0" w:firstLine="0" w:firstLineChars="0"/>
        <w:jc w:val="center"/>
        <w:rPr>
          <w:rFonts w:hint="eastAsia" w:ascii="黑体" w:hAnsi="黑体" w:eastAsia="黑体" w:cs="黑体"/>
          <w:b/>
          <w:bCs/>
          <w:kern w:val="0"/>
          <w:sz w:val="28"/>
          <w:szCs w:val="28"/>
        </w:rPr>
        <w:sectPr>
          <w:headerReference r:id="rId5" w:type="default"/>
          <w:footerReference r:id="rId6" w:type="default"/>
          <w:pgSz w:w="11906" w:h="16838"/>
          <w:pgMar w:top="2211" w:right="1531" w:bottom="1871" w:left="1531" w:header="851" w:footer="992" w:gutter="0"/>
          <w:pgNumType w:fmt="decimal"/>
          <w:cols w:space="720" w:num="1"/>
          <w:docGrid w:type="lines" w:linePitch="312" w:charSpace="0"/>
        </w:sectPr>
      </w:pPr>
    </w:p>
    <w:p>
      <w:pPr>
        <w:ind w:left="0" w:leftChars="0" w:firstLine="0" w:firstLineChars="0"/>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eastAsia="zh-CN"/>
        </w:rPr>
        <w:t>附件</w:t>
      </w:r>
      <w:r>
        <w:rPr>
          <w:rFonts w:hint="eastAsia" w:ascii="方正仿宋_GBK" w:hAnsi="方正仿宋_GBK" w:eastAsia="方正仿宋_GBK" w:cs="方正仿宋_GBK"/>
          <w:sz w:val="28"/>
          <w:szCs w:val="28"/>
          <w:lang w:val="en-US" w:eastAsia="zh-CN"/>
        </w:rPr>
        <w:t>1：</w:t>
      </w:r>
    </w:p>
    <w:p>
      <w:pPr>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博罗县“罗浮山居”乡村民宿等级评定必备要求检查表</w:t>
      </w:r>
    </w:p>
    <w:tbl>
      <w:tblPr>
        <w:tblStyle w:val="8"/>
        <w:tblpPr w:leftFromText="180" w:rightFromText="180" w:vertAnchor="text" w:horzAnchor="page" w:tblpX="1945" w:tblpY="609"/>
        <w:tblOverlap w:val="never"/>
        <w:tblW w:w="134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0937"/>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bookmarkStart w:id="0" w:name="_Hlk159937294"/>
            <w:r>
              <w:rPr>
                <w:rFonts w:hint="eastAsia" w:ascii="方正黑体_GBK" w:hAnsi="方正黑体_GBK" w:eastAsia="方正黑体_GBK" w:cs="方正黑体_GBK"/>
                <w:b w:val="0"/>
                <w:bCs w:val="0"/>
                <w:sz w:val="21"/>
                <w:szCs w:val="21"/>
              </w:rPr>
              <w:t>序号</w:t>
            </w:r>
          </w:p>
        </w:tc>
        <w:tc>
          <w:tcPr>
            <w:tcW w:w="109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评定项目</w:t>
            </w:r>
          </w:p>
        </w:tc>
        <w:tc>
          <w:tcPr>
            <w:tcW w:w="176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证照证明</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1.1</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营业执照（经营范围须含有“民宿服务”或“经营民宿”）</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1.2</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卫生许可证（证明）</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1.3</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经营用地合法使用权证明（不动产权、房屋租赁合同、村委证明等）</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1.4</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民宿房屋安全鉴定报告</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1.5</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民宿消防安全的有关证明文件</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1.6</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《博罗县“罗浮山居”星级民宿等级评定申请表》</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1.7</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在“广东省旅游民宿管理系统”完成信息登记证明（账号页面截图/镇街民宿登记回执）</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1.8</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开通民宿住客信息采集系统证明（包括但不限于粤商通、粤居码等）</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1.9</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食品经营许可证（提供餐饮服务民宿必备项）及员工健康证。有经营其他项目须获得有关许可证照</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1.10</w:t>
            </w:r>
          </w:p>
        </w:tc>
        <w:tc>
          <w:tcPr>
            <w:tcW w:w="10937"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已纳入惠州市</w:t>
            </w:r>
            <w:r>
              <w:rPr>
                <w:rFonts w:hint="default" w:ascii="Times New Roman" w:hAnsi="Times New Roman" w:cs="Times New Roman"/>
                <w:sz w:val="21"/>
                <w:szCs w:val="21"/>
                <w:lang w:val="en-US" w:eastAsia="zh-CN"/>
              </w:rPr>
              <w:t>限</w:t>
            </w:r>
            <w:r>
              <w:rPr>
                <w:rFonts w:hint="default" w:ascii="Times New Roman" w:hAnsi="Times New Roman" w:cs="Times New Roman"/>
                <w:sz w:val="21"/>
                <w:szCs w:val="21"/>
              </w:rPr>
              <w:t>上住宿餐饮企业统计管理证明（申报白金级民宿必备项</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限上住宿餐饮企业指</w:t>
            </w:r>
            <w:r>
              <w:rPr>
                <w:rFonts w:hint="default" w:ascii="Times New Roman" w:hAnsi="Times New Roman" w:cs="Times New Roman"/>
                <w:sz w:val="21"/>
                <w:szCs w:val="21"/>
              </w:rPr>
              <w:t>主营业务收入大于等于200万元）</w:t>
            </w:r>
          </w:p>
        </w:tc>
        <w:tc>
          <w:tcPr>
            <w:tcW w:w="1765" w:type="dxa"/>
            <w:tcBorders>
              <w:top w:val="single" w:color="auto" w:sz="4" w:space="0"/>
            </w:tcBorders>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2</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规模要求</w:t>
            </w:r>
          </w:p>
        </w:tc>
        <w:tc>
          <w:tcPr>
            <w:tcW w:w="1765" w:type="dxa"/>
            <w:vAlign w:val="center"/>
          </w:tcPr>
          <w:p>
            <w:pPr>
              <w:widowControl/>
              <w:spacing w:line="240" w:lineRule="auto"/>
              <w:ind w:firstLine="0" w:firstLineChars="0"/>
              <w:jc w:val="left"/>
              <w:rPr>
                <w:rFonts w:hint="default" w:ascii="Times New Roman" w:hAnsi="Times New Roman" w:eastAsia="等线"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2.1</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经营用客房面积不超过800平方米、高度不超过4层。</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2.2</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eastAsia="方正仿宋_GBK" w:cs="Times New Roman"/>
                <w:sz w:val="21"/>
                <w:szCs w:val="21"/>
                <w:lang w:val="en-US" w:eastAsia="zh-CN"/>
              </w:rPr>
              <w:t>单幢建筑原则上不超过 14 间（套）客房，对利用历史建筑、传统风貌建筑等特色建筑或者其他条件开办的民宿，在符合消防技术规范要求的前提下，单幢建筑的经营客房数量不超过20间（套）。</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3</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环境保护</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.1</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经营场地有专人打扫，无严重污水、污物，无乱扔乱放，无重大异味。</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.2</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旅游服务设施建设、经营服务活动等能保护好周边自然资源和生态环境。</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.3</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公共场所内应设置醒目的禁止吸烟警语和标志，并能对吸烟者进行劝阻。</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.4</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在不降低旅客舒适度的前提下，客房用品使用符合国家标准要求。</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.5</w:t>
            </w:r>
          </w:p>
        </w:tc>
        <w:tc>
          <w:tcPr>
            <w:tcW w:w="10937"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生活污水集中收集，有效处理后达标排放，设施位置合理，并防渗、密封。</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.6</w:t>
            </w:r>
          </w:p>
        </w:tc>
        <w:tc>
          <w:tcPr>
            <w:tcW w:w="10937" w:type="dxa"/>
            <w:vAlign w:val="center"/>
          </w:tcPr>
          <w:p>
            <w:pPr>
              <w:widowControl/>
              <w:snapToGrid w:val="0"/>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设置与客房数量匹配的垃圾桶，设计美观，布局合理。桶体完好，有盖，表面整洁。</w:t>
            </w:r>
          </w:p>
          <w:p>
            <w:pPr>
              <w:widowControl/>
              <w:snapToGrid w:val="0"/>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生活垃圾分类收集，统一处理。</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.7</w:t>
            </w:r>
          </w:p>
        </w:tc>
        <w:tc>
          <w:tcPr>
            <w:tcW w:w="10937" w:type="dxa"/>
            <w:vAlign w:val="center"/>
          </w:tcPr>
          <w:p>
            <w:pPr>
              <w:widowControl/>
              <w:spacing w:line="240" w:lineRule="auto"/>
              <w:ind w:firstLine="0" w:firstLineChars="0"/>
              <w:jc w:val="left"/>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提供餐饮服务的应设置醒目的抵制餐饮浪费的警示语</w:t>
            </w:r>
            <w:r>
              <w:rPr>
                <w:rFonts w:hint="default" w:ascii="Times New Roman" w:hAnsi="Times New Roman" w:cs="Times New Roman"/>
                <w:sz w:val="21"/>
                <w:szCs w:val="21"/>
                <w:lang w:eastAsia="zh-CN"/>
              </w:rPr>
              <w:t>。</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9" w:type="dxa"/>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.8</w:t>
            </w:r>
          </w:p>
        </w:tc>
        <w:tc>
          <w:tcPr>
            <w:tcW w:w="10937" w:type="dxa"/>
            <w:vAlign w:val="center"/>
          </w:tcPr>
          <w:p>
            <w:pPr>
              <w:widowControl/>
              <w:spacing w:line="240" w:lineRule="auto"/>
              <w:ind w:firstLine="0" w:firstLineChars="0"/>
              <w:jc w:val="left"/>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配备口罩、测温枪、消毒液、常用药品等预防疫病所需的基本物资</w:t>
            </w:r>
            <w:r>
              <w:rPr>
                <w:rFonts w:hint="default" w:ascii="Times New Roman" w:hAnsi="Times New Roman" w:cs="Times New Roman"/>
                <w:sz w:val="21"/>
                <w:szCs w:val="21"/>
                <w:lang w:eastAsia="zh-CN"/>
              </w:rPr>
              <w:t>。</w:t>
            </w:r>
          </w:p>
        </w:tc>
        <w:tc>
          <w:tcPr>
            <w:tcW w:w="1765" w:type="dxa"/>
            <w:vAlign w:val="center"/>
          </w:tcPr>
          <w:p>
            <w:pPr>
              <w:widowControl/>
              <w:spacing w:line="240" w:lineRule="auto"/>
              <w:ind w:firstLine="0" w:firstLineChars="0"/>
              <w:jc w:val="left"/>
              <w:rPr>
                <w:rFonts w:hint="default" w:ascii="Times New Roman" w:hAnsi="Times New Roman" w:cs="Times New Roman"/>
                <w:sz w:val="21"/>
                <w:szCs w:val="21"/>
              </w:rPr>
            </w:pPr>
          </w:p>
        </w:tc>
      </w:tr>
      <w:bookmarkEnd w:id="0"/>
    </w:tbl>
    <w:p>
      <w:pPr>
        <w:jc w:val="center"/>
        <w:rPr>
          <w:rFonts w:hint="eastAsia" w:ascii="方正小标宋_GBK" w:hAnsi="方正小标宋_GBK" w:eastAsia="方正小标宋_GBK" w:cs="方正小标宋_GBK"/>
          <w:sz w:val="28"/>
          <w:szCs w:val="28"/>
        </w:rPr>
      </w:pPr>
    </w:p>
    <w:p>
      <w:pPr>
        <w:ind w:left="0" w:leftChars="0" w:firstLine="0" w:firstLineChars="0"/>
        <w:jc w:val="left"/>
        <w:rPr>
          <w:rFonts w:hint="eastAsia" w:ascii="方正仿宋_GBK" w:hAnsi="方正仿宋_GBK" w:eastAsia="方正仿宋_GBK" w:cs="方正仿宋_GBK"/>
          <w:sz w:val="28"/>
          <w:szCs w:val="28"/>
          <w:lang w:eastAsia="zh-CN"/>
        </w:rPr>
      </w:pPr>
    </w:p>
    <w:p>
      <w:pPr>
        <w:ind w:left="0" w:leftChars="0" w:firstLine="0" w:firstLineChars="0"/>
        <w:jc w:val="left"/>
        <w:rPr>
          <w:rFonts w:hint="eastAsia" w:ascii="方正仿宋_GBK" w:hAnsi="方正仿宋_GBK" w:eastAsia="方正仿宋_GBK" w:cs="方正仿宋_GBK"/>
          <w:sz w:val="28"/>
          <w:szCs w:val="28"/>
          <w:lang w:eastAsia="zh-CN"/>
        </w:rPr>
      </w:pPr>
    </w:p>
    <w:p>
      <w:pPr>
        <w:ind w:left="0" w:leftChars="0" w:firstLine="0" w:firstLineChars="0"/>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eastAsia="zh-CN"/>
        </w:rPr>
        <w:t>附件</w:t>
      </w:r>
      <w:r>
        <w:rPr>
          <w:rFonts w:hint="eastAsia" w:ascii="方正仿宋_GBK" w:hAnsi="方正仿宋_GBK" w:cs="方正仿宋_GBK"/>
          <w:sz w:val="28"/>
          <w:szCs w:val="28"/>
          <w:lang w:val="en-US" w:eastAsia="zh-CN"/>
        </w:rPr>
        <w:t>2</w:t>
      </w:r>
      <w:r>
        <w:rPr>
          <w:rFonts w:hint="eastAsia" w:ascii="方正仿宋_GBK" w:hAnsi="方正仿宋_GBK" w:eastAsia="方正仿宋_GBK" w:cs="方正仿宋_GBK"/>
          <w:sz w:val="28"/>
          <w:szCs w:val="28"/>
          <w:lang w:val="en-US" w:eastAsia="zh-CN"/>
        </w:rPr>
        <w:t>：</w:t>
      </w:r>
    </w:p>
    <w:p>
      <w:pPr>
        <w:ind w:left="0" w:leftChars="0" w:firstLine="0" w:firstLineChars="0"/>
        <w:jc w:val="center"/>
        <w:rPr>
          <w:rFonts w:hint="eastAsia" w:ascii="方正小标宋_GBK" w:hAnsi="方正小标宋_GBK" w:eastAsia="方正小标宋_GBK" w:cs="方正小标宋_GBK"/>
          <w:b w:val="0"/>
          <w:bCs w:val="0"/>
          <w:kern w:val="0"/>
          <w:sz w:val="28"/>
          <w:szCs w:val="28"/>
        </w:rPr>
      </w:pPr>
      <w:r>
        <w:rPr>
          <w:rFonts w:hint="eastAsia" w:ascii="方正小标宋_GBK" w:hAnsi="方正小标宋_GBK" w:eastAsia="方正小标宋_GBK" w:cs="方正小标宋_GBK"/>
          <w:b w:val="0"/>
          <w:bCs w:val="0"/>
          <w:kern w:val="0"/>
          <w:sz w:val="28"/>
          <w:szCs w:val="28"/>
        </w:rPr>
        <w:t>博罗县“罗浮山居”乡村民宿等级评定基本要求评分表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8050"/>
        <w:gridCol w:w="2794"/>
        <w:gridCol w:w="630"/>
        <w:gridCol w:w="525"/>
        <w:gridCol w:w="493"/>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3" w:hRule="atLeast"/>
          <w:jc w:val="center"/>
        </w:trPr>
        <w:tc>
          <w:tcPr>
            <w:tcW w:w="69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bookmarkStart w:id="1" w:name="_Hlk159937485"/>
            <w:r>
              <w:rPr>
                <w:rFonts w:hint="eastAsia" w:ascii="方正黑体_GBK" w:hAnsi="方正黑体_GBK" w:eastAsia="方正黑体_GBK" w:cs="方正黑体_GBK"/>
                <w:b w:val="0"/>
                <w:bCs w:val="0"/>
                <w:sz w:val="21"/>
                <w:szCs w:val="21"/>
              </w:rPr>
              <w:t>序号</w:t>
            </w:r>
          </w:p>
        </w:tc>
        <w:tc>
          <w:tcPr>
            <w:tcW w:w="805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评  定  项  目</w:t>
            </w:r>
          </w:p>
        </w:tc>
        <w:tc>
          <w:tcPr>
            <w:tcW w:w="2794"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检查评定方法与说明</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大项分值</w:t>
            </w:r>
          </w:p>
        </w:tc>
        <w:tc>
          <w:tcPr>
            <w:tcW w:w="52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分项分值</w:t>
            </w:r>
          </w:p>
        </w:tc>
        <w:tc>
          <w:tcPr>
            <w:tcW w:w="493"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自检计分</w:t>
            </w:r>
          </w:p>
        </w:tc>
        <w:tc>
          <w:tcPr>
            <w:tcW w:w="493"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专家评分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tcBorders>
              <w:top w:val="single" w:color="auto" w:sz="4" w:space="0"/>
            </w:tcBorders>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1</w:t>
            </w:r>
          </w:p>
        </w:tc>
        <w:tc>
          <w:tcPr>
            <w:tcW w:w="8050" w:type="dxa"/>
            <w:tcBorders>
              <w:top w:val="single" w:color="auto" w:sz="4" w:space="0"/>
            </w:tcBorders>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经营服务场地（20分）</w:t>
            </w:r>
          </w:p>
        </w:tc>
        <w:tc>
          <w:tcPr>
            <w:tcW w:w="2794" w:type="dxa"/>
            <w:tcBorders>
              <w:top w:val="single" w:color="auto" w:sz="4" w:space="0"/>
            </w:tcBorders>
            <w:shd w:val="clear" w:color="auto" w:fill="D7D7D7"/>
          </w:tcPr>
          <w:p>
            <w:pPr>
              <w:widowControl/>
              <w:spacing w:line="240" w:lineRule="auto"/>
              <w:ind w:firstLine="0" w:firstLineChars="0"/>
              <w:jc w:val="center"/>
              <w:rPr>
                <w:rFonts w:hint="default" w:ascii="Times New Roman" w:hAnsi="Times New Roman" w:cs="Times New Roman"/>
                <w:b/>
                <w:bCs/>
                <w:sz w:val="21"/>
                <w:szCs w:val="21"/>
              </w:rPr>
            </w:pPr>
          </w:p>
        </w:tc>
        <w:tc>
          <w:tcPr>
            <w:tcW w:w="630" w:type="dxa"/>
            <w:tcBorders>
              <w:top w:val="single" w:color="auto" w:sz="4" w:space="0"/>
            </w:tcBorders>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20</w:t>
            </w:r>
          </w:p>
        </w:tc>
        <w:tc>
          <w:tcPr>
            <w:tcW w:w="525" w:type="dxa"/>
            <w:tcBorders>
              <w:top w:val="single" w:color="auto" w:sz="4" w:space="0"/>
            </w:tcBorders>
            <w:shd w:val="clear" w:color="auto" w:fill="D7D7D7"/>
            <w:vAlign w:val="bottom"/>
          </w:tcPr>
          <w:p>
            <w:pPr>
              <w:widowControl/>
              <w:spacing w:line="240" w:lineRule="auto"/>
              <w:ind w:firstLine="0" w:firstLineChars="0"/>
              <w:jc w:val="center"/>
              <w:rPr>
                <w:rFonts w:hint="default" w:ascii="Times New Roman" w:hAnsi="Times New Roman" w:eastAsia="黑体" w:cs="Times New Roman"/>
                <w:b/>
                <w:bCs/>
                <w:sz w:val="21"/>
                <w:szCs w:val="21"/>
              </w:rPr>
            </w:pPr>
          </w:p>
        </w:tc>
        <w:tc>
          <w:tcPr>
            <w:tcW w:w="493" w:type="dxa"/>
            <w:tcBorders>
              <w:top w:val="single" w:color="auto" w:sz="4" w:space="0"/>
            </w:tcBorders>
            <w:shd w:val="clear" w:color="auto" w:fill="D7D7D7"/>
          </w:tcPr>
          <w:p>
            <w:pPr>
              <w:widowControl/>
              <w:spacing w:line="240" w:lineRule="auto"/>
              <w:ind w:firstLine="0" w:firstLineChars="0"/>
              <w:jc w:val="center"/>
              <w:rPr>
                <w:rFonts w:hint="default" w:ascii="Times New Roman" w:hAnsi="Times New Roman" w:eastAsia="黑体" w:cs="Times New Roman"/>
                <w:b/>
                <w:bCs/>
                <w:sz w:val="21"/>
                <w:szCs w:val="21"/>
              </w:rPr>
            </w:pPr>
          </w:p>
        </w:tc>
        <w:tc>
          <w:tcPr>
            <w:tcW w:w="493" w:type="dxa"/>
            <w:tcBorders>
              <w:top w:val="single" w:color="auto" w:sz="4" w:space="0"/>
            </w:tcBorders>
            <w:shd w:val="clear" w:color="auto" w:fill="D7D7D7"/>
            <w:vAlign w:val="bottom"/>
          </w:tcPr>
          <w:p>
            <w:pPr>
              <w:widowControl/>
              <w:spacing w:line="240" w:lineRule="auto"/>
              <w:ind w:firstLine="0" w:firstLineChars="0"/>
              <w:jc w:val="center"/>
              <w:rPr>
                <w:rFonts w:hint="default" w:ascii="Times New Roman" w:hAnsi="Times New Roman" w:eastAsia="黑体"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1.1</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交通条件便利，路面状况良好，完全满足自驾游需求。（2分）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left="-163" w:leftChars="-51"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1.2</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经营用房主体建筑结构合理，建筑外立面及室内经过精心设计，具有明显的乡村风情及地方特色，与当地环境协调，有特定的文化内涵。（3分）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辅助建筑及围墙、大门等附属设施与主体建筑风格协调。（3分）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共6分，根据情况打分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1.3</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室外接待区域根据经营需要，进行绿化、硬化、美化处理，按实用与美观相结合的原则，经专门设计，按服务功能进行布局。（3分）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室外可绿化地的绿化覆盖率达到100%。（2分）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提供环境优美的室外休闲活动空间。（3分）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共8分，根据情况打分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1.4</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经营用房四周生态环境好，空气质量符合国家规定的标准，有特色景观。（2分）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1.5</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占地面积300㎡以上。用于接待的建筑面积100㎡以上，区域地面应进行相应硬化处理。（2分）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小计</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实际得分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695"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2</w:t>
            </w:r>
          </w:p>
        </w:tc>
        <w:tc>
          <w:tcPr>
            <w:tcW w:w="8050" w:type="dxa"/>
            <w:shd w:val="clear" w:color="auto" w:fill="D7D7D7"/>
            <w:vAlign w:val="center"/>
          </w:tcPr>
          <w:p>
            <w:pPr>
              <w:widowControl/>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rPr>
              <w:t>接待服务设施（8</w:t>
            </w:r>
            <w:r>
              <w:rPr>
                <w:rFonts w:hint="default" w:ascii="Times New Roman" w:hAnsi="Times New Roman" w:cs="Times New Roman"/>
                <w:b/>
                <w:bCs/>
                <w:sz w:val="21"/>
                <w:szCs w:val="21"/>
                <w:lang w:val="en-US" w:eastAsia="zh-CN"/>
              </w:rPr>
              <w:t>0</w:t>
            </w:r>
            <w:r>
              <w:rPr>
                <w:rFonts w:hint="default" w:ascii="Times New Roman" w:hAnsi="Times New Roman" w:cs="Times New Roman"/>
                <w:b/>
                <w:bCs/>
                <w:sz w:val="21"/>
                <w:szCs w:val="21"/>
              </w:rPr>
              <w:t>分）</w:t>
            </w:r>
          </w:p>
        </w:tc>
        <w:tc>
          <w:tcPr>
            <w:tcW w:w="2794"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p>
        </w:tc>
        <w:tc>
          <w:tcPr>
            <w:tcW w:w="630" w:type="dxa"/>
            <w:shd w:val="clear" w:color="auto" w:fill="D7D7D7"/>
            <w:vAlign w:val="center"/>
          </w:tcPr>
          <w:p>
            <w:pPr>
              <w:widowControl/>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lang w:val="en-US" w:eastAsia="zh-CN"/>
              </w:rPr>
              <w:t>80</w:t>
            </w:r>
          </w:p>
        </w:tc>
        <w:tc>
          <w:tcPr>
            <w:tcW w:w="525" w:type="dxa"/>
            <w:shd w:val="clear" w:color="auto" w:fill="D7D7D7"/>
            <w:vAlign w:val="center"/>
          </w:tcPr>
          <w:p>
            <w:pPr>
              <w:widowControl/>
              <w:spacing w:line="240" w:lineRule="auto"/>
              <w:ind w:firstLine="0" w:firstLineChars="0"/>
              <w:jc w:val="center"/>
              <w:rPr>
                <w:rFonts w:hint="default" w:ascii="Times New Roman" w:hAnsi="Times New Roman" w:eastAsia="黑体" w:cs="Times New Roman"/>
                <w:b/>
                <w:bCs/>
                <w:sz w:val="21"/>
                <w:szCs w:val="21"/>
              </w:rPr>
            </w:pPr>
          </w:p>
        </w:tc>
        <w:tc>
          <w:tcPr>
            <w:tcW w:w="493" w:type="dxa"/>
            <w:shd w:val="clear" w:color="auto" w:fill="D7D7D7"/>
          </w:tcPr>
          <w:p>
            <w:pPr>
              <w:widowControl/>
              <w:spacing w:line="240" w:lineRule="auto"/>
              <w:ind w:firstLine="0" w:firstLineChars="0"/>
              <w:jc w:val="center"/>
              <w:rPr>
                <w:rFonts w:hint="default" w:ascii="Times New Roman" w:hAnsi="Times New Roman" w:eastAsia="黑体" w:cs="Times New Roman"/>
                <w:sz w:val="21"/>
                <w:szCs w:val="21"/>
              </w:rPr>
            </w:pPr>
          </w:p>
        </w:tc>
        <w:tc>
          <w:tcPr>
            <w:tcW w:w="493" w:type="dxa"/>
            <w:shd w:val="clear" w:color="auto" w:fill="D7D7D7"/>
          </w:tcPr>
          <w:p>
            <w:pPr>
              <w:widowControl/>
              <w:spacing w:line="240" w:lineRule="auto"/>
              <w:ind w:firstLine="0" w:firstLineChars="0"/>
              <w:jc w:val="center"/>
              <w:rPr>
                <w:rFonts w:hint="default" w:ascii="Times New Roman" w:hAnsi="Times New Roman" w:eastAsia="等线"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2.1</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综合服务设施（1</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a) 总服务台：位置醒目、合理、宽敞大气，有装饰、有标志，提供咨询、</w:t>
            </w:r>
            <w:r>
              <w:rPr>
                <w:rFonts w:hint="default" w:ascii="Times New Roman" w:hAnsi="Times New Roman" w:cs="Times New Roman"/>
                <w:sz w:val="21"/>
                <w:szCs w:val="21"/>
                <w:lang w:eastAsia="zh-CN"/>
              </w:rPr>
              <w:t>入住、结账、</w:t>
            </w:r>
            <w:r>
              <w:rPr>
                <w:rFonts w:hint="default" w:ascii="Times New Roman" w:hAnsi="Times New Roman" w:cs="Times New Roman"/>
                <w:sz w:val="21"/>
                <w:szCs w:val="21"/>
              </w:rPr>
              <w:t>宣传品、价目表、小件物品寄存、雨伞、紧急救助室等服务项目。（2分）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b) 小商场</w:t>
            </w:r>
            <w:r>
              <w:rPr>
                <w:rFonts w:hint="default" w:ascii="Times New Roman" w:hAnsi="Times New Roman" w:cs="Times New Roman"/>
                <w:sz w:val="21"/>
                <w:szCs w:val="21"/>
                <w:lang w:eastAsia="zh-CN"/>
              </w:rPr>
              <w:t>或自助售卖设备</w:t>
            </w:r>
            <w:r>
              <w:rPr>
                <w:rFonts w:hint="default" w:ascii="Times New Roman" w:hAnsi="Times New Roman" w:cs="Times New Roman"/>
                <w:sz w:val="21"/>
                <w:szCs w:val="21"/>
              </w:rPr>
              <w:t>：提供旅行日常用品、纪念品、土特产品等的销售服务。（2分）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c) 有必要的消防设施。（2分）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d) 设有休息区，供客人会客、阅读、休闲所用。（2分）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e）有无障碍设计或设有可提供帮助的服务电话。（2分）</w:t>
            </w:r>
          </w:p>
          <w:p>
            <w:pPr>
              <w:widowControl/>
              <w:spacing w:line="240" w:lineRule="auto"/>
              <w:ind w:firstLine="0" w:firstLineChars="0"/>
              <w:jc w:val="left"/>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f）有与接待规模相匹配的庭院或休闲设施。</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11</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2.2</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会议设施（6分）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a) 至少配有1个小会议室。（2分）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b) 配有必要的会议音响设备。（2分）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c) 配有多媒体投影设备。（2分）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共6分，根据情况打分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2.3</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厨房（</w:t>
            </w:r>
            <w:r>
              <w:rPr>
                <w:rFonts w:hint="default" w:ascii="Times New Roman" w:hAnsi="Times New Roman" w:cs="Times New Roman"/>
                <w:sz w:val="21"/>
                <w:szCs w:val="21"/>
                <w:lang w:val="en-US" w:eastAsia="zh-CN"/>
              </w:rPr>
              <w:t>12</w:t>
            </w:r>
            <w:r>
              <w:rPr>
                <w:rFonts w:hint="default" w:ascii="Times New Roman" w:hAnsi="Times New Roman" w:cs="Times New Roman"/>
                <w:sz w:val="21"/>
                <w:szCs w:val="21"/>
              </w:rPr>
              <w:t>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a) 厨房布局流程合理，其使用面积应与接待能力相适应。（1分）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b) 厨房地面采用硬化处理、防滑、有地沟，墙面满铺瓷砖，易于冲洗。（1分）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c) 初加工间、烹调间、面点间、凉菜间、洗碗间应独立分设。凉菜间有足够的冷气冷藏设备，有空气消毒装置和专用清洗消毒设施。面点间、凉菜间应有能够开合的食品输送窗口。（1分）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d) 餐(饮)具洗涤池、清洗池、消毒池及蔬菜清洗池、肉类清洗池应独立分设，符合GB14934的规定。（1分）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e) 有食品库房和非食品库房。（1分）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f) 有消毒专用设备。（1分）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g) 有充足的冷藏、冷冻和保鲜设备。（1分）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h) 工具用品以不锈钢为主。（1分）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i) 有合理良好的通风排烟设施，饮食油烟达标排放。（1分）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j) 有完善的防蝇、防尘、防鼠及污水达标排放设施。（1分）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k) 有符合卫生要求的密闭废弃物存放容器并保持外部整洁。（1分）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l) 有必要的消防设施。（1分）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共12分，根据情况打分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2.4</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餐厅经过精心装修，与建筑整体室内室外装修风格协调，布局合理、空间宽敞、格调高雅，采光、通风好，整洁卫生。（1分）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餐具、饮具等各种器具配套，无破损，有消毒设施并及时消毒，有卫生的存放空间。（</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有防蚊蝇、蟑螂等设施。（1分）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2.5</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食品来源和食品加工符合食品卫生要求，台账记录完整，食品来源可以追溯。（</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lang w:eastAsia="zh-CN"/>
              </w:rPr>
              <w:t>至少提供早餐，视情况提供中餐、晚餐、茶吧等服务项目，有富有农家风味、地方特色的菜点</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有专门印制的菜单和饮品单。（</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2.6</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客房结构布局合理，照明、采光、通风、隔音条件良好，舒适宽敞。（2分）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家具配置齐全，配有电热水壶、吹风机、矿泉水等便利设备和用品，摆放合理，体量适当。（2分）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根据气候需要配备舒适型取暖或制冷设备。（2分）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配备品牌的生活用品，使用性能良好。（2分）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床单、被套、枕套等床上用品以干净整洁，并做到一客一换，且定期进行消毒。（2分）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客房及公共通道等区域每日至少打扫一次，整洁卫生，做到随时服务。（2分）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有无线WiFi上网。（2分）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共14分，根据情况打分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2.7</w:t>
            </w:r>
          </w:p>
        </w:tc>
        <w:tc>
          <w:tcPr>
            <w:tcW w:w="8050" w:type="dxa"/>
            <w:shd w:val="clear" w:color="auto" w:fill="auto"/>
            <w:vAlign w:val="top"/>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所有客房内单设卫生间。（2分）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配有品牌的抽水马桶及洗浴设施，干湿分离，清洁卫生，提供免费洗浴用品。（2分）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配备梳妆镜、洗脸盆。地面经防滑处理，并有防滑标志。（2分）</w:t>
            </w:r>
          </w:p>
          <w:p>
            <w:pPr>
              <w:widowControl/>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24小时供应冷、热水。（2分）</w:t>
            </w:r>
          </w:p>
        </w:tc>
        <w:tc>
          <w:tcPr>
            <w:tcW w:w="2794"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共8分，根据对应申报星级情况酌情打分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2.</w:t>
            </w:r>
            <w:r>
              <w:rPr>
                <w:rFonts w:hint="default" w:ascii="Times New Roman" w:hAnsi="Times New Roman" w:cs="Times New Roman"/>
                <w:sz w:val="21"/>
                <w:szCs w:val="21"/>
                <w:lang w:val="en-US" w:eastAsia="zh-CN"/>
              </w:rPr>
              <w:t>8</w:t>
            </w:r>
          </w:p>
        </w:tc>
        <w:tc>
          <w:tcPr>
            <w:tcW w:w="8050" w:type="dxa"/>
          </w:tcPr>
          <w:p>
            <w:pPr>
              <w:widowControl/>
              <w:spacing w:line="240" w:lineRule="auto"/>
              <w:ind w:firstLine="0" w:firstLineChars="0"/>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客厅布局合理，动线设计顺畅，整洁卫生，功能完善。（2分）</w:t>
            </w:r>
          </w:p>
          <w:p>
            <w:pPr>
              <w:widowControl/>
              <w:spacing w:line="240" w:lineRule="auto"/>
              <w:ind w:firstLine="0" w:firstLineChars="0"/>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采光、通风条件好。各类设施及摆件考究，配置合理，位置恰当，体量适宜，与整体风格协调。（2分）</w:t>
            </w:r>
          </w:p>
        </w:tc>
        <w:tc>
          <w:tcPr>
            <w:tcW w:w="2794" w:type="dxa"/>
            <w:vAlign w:val="center"/>
          </w:tcPr>
          <w:p>
            <w:pPr>
              <w:widowControl/>
              <w:spacing w:line="240" w:lineRule="auto"/>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共4分，根据情况打分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2.</w:t>
            </w:r>
            <w:r>
              <w:rPr>
                <w:rFonts w:hint="default" w:ascii="Times New Roman" w:hAnsi="Times New Roman" w:cs="Times New Roman"/>
                <w:sz w:val="21"/>
                <w:szCs w:val="21"/>
                <w:lang w:val="en-US" w:eastAsia="zh-CN"/>
              </w:rPr>
              <w:t>9</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至少有一间公共卫生间，且男女分设，厕位各不少于1个，有专人负责打扫，整洁卫生。（2分）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采光、通风、照明条件好，有除臭措施。冲洗设备完好，且有手纸框、洗手池（备有洗涤用品）、镜台等辅助设施。（2分）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卫生间内适当装修，地面经防滑处理，有明显的指示标志和防滑标志。（</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公共卫生间设置特殊群体辅助设备。（</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共6分，根据情况打分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2.10</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布草存放场所设置合理</w:t>
            </w:r>
            <w:r>
              <w:rPr>
                <w:rFonts w:hint="default" w:ascii="Times New Roman" w:hAnsi="Times New Roman" w:cs="Times New Roman"/>
                <w:sz w:val="21"/>
                <w:szCs w:val="21"/>
                <w:lang w:eastAsia="zh-CN"/>
              </w:rPr>
              <w:t>，方便使用</w:t>
            </w:r>
            <w:r>
              <w:rPr>
                <w:rFonts w:hint="default" w:ascii="Times New Roman" w:hAnsi="Times New Roman" w:cs="Times New Roman"/>
                <w:sz w:val="21"/>
                <w:szCs w:val="21"/>
              </w:rPr>
              <w:t>。（2分）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设置专用门柜。（</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设置独立布草间。（2分）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5</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2.11</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自备有供旅客专用停车场地，150㎡以上。车辆管理规范，停放安全有序，设置一定数量的电动汽车充电桩，且容量能满足旅客接待量需求。或者有数量足备的公共停车场。（4分）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共4分，根据申报对应星级情况酌情打分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2.12</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广告牌、空调机等室外附属设施及线路规范、整洁，视觉效果好。（2分）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2.13</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指示符号牌制作精美，中英文双语标识，位置合理。（2分）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小计</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实际得分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3</w:t>
            </w:r>
          </w:p>
        </w:tc>
        <w:tc>
          <w:tcPr>
            <w:tcW w:w="8050"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安全管理（1</w:t>
            </w:r>
            <w:r>
              <w:rPr>
                <w:rFonts w:hint="default" w:ascii="Times New Roman" w:hAnsi="Times New Roman" w:cs="Times New Roman"/>
                <w:b/>
                <w:bCs/>
                <w:sz w:val="21"/>
                <w:szCs w:val="21"/>
                <w:lang w:val="en-US" w:eastAsia="zh-CN"/>
              </w:rPr>
              <w:t>6</w:t>
            </w:r>
            <w:r>
              <w:rPr>
                <w:rFonts w:hint="default" w:ascii="Times New Roman" w:hAnsi="Times New Roman" w:cs="Times New Roman"/>
                <w:b/>
                <w:bCs/>
                <w:sz w:val="21"/>
                <w:szCs w:val="21"/>
              </w:rPr>
              <w:t>分）</w:t>
            </w:r>
          </w:p>
        </w:tc>
        <w:tc>
          <w:tcPr>
            <w:tcW w:w="2794"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p>
        </w:tc>
        <w:tc>
          <w:tcPr>
            <w:tcW w:w="630" w:type="dxa"/>
            <w:shd w:val="clear" w:color="auto" w:fill="D7D7D7"/>
            <w:vAlign w:val="center"/>
          </w:tcPr>
          <w:p>
            <w:pPr>
              <w:widowControl/>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rPr>
              <w:t>1</w:t>
            </w:r>
            <w:r>
              <w:rPr>
                <w:rFonts w:hint="default" w:ascii="Times New Roman" w:hAnsi="Times New Roman" w:cs="Times New Roman"/>
                <w:b/>
                <w:bCs/>
                <w:sz w:val="21"/>
                <w:szCs w:val="21"/>
                <w:lang w:val="en-US" w:eastAsia="zh-CN"/>
              </w:rPr>
              <w:t>6</w:t>
            </w:r>
          </w:p>
        </w:tc>
        <w:tc>
          <w:tcPr>
            <w:tcW w:w="525"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p>
        </w:tc>
        <w:tc>
          <w:tcPr>
            <w:tcW w:w="493" w:type="dxa"/>
            <w:shd w:val="clear" w:color="auto" w:fill="D7D7D7"/>
            <w:vAlign w:val="center"/>
          </w:tcPr>
          <w:p>
            <w:pPr>
              <w:widowControl/>
              <w:spacing w:line="240" w:lineRule="auto"/>
              <w:ind w:firstLine="0" w:firstLineChars="0"/>
              <w:jc w:val="center"/>
              <w:rPr>
                <w:rFonts w:hint="default" w:ascii="Times New Roman" w:hAnsi="Times New Roman" w:eastAsia="黑体" w:cs="Times New Roman"/>
                <w:b/>
                <w:bCs/>
                <w:sz w:val="21"/>
                <w:szCs w:val="21"/>
              </w:rPr>
            </w:pPr>
          </w:p>
        </w:tc>
        <w:tc>
          <w:tcPr>
            <w:tcW w:w="493" w:type="dxa"/>
            <w:shd w:val="clear" w:color="auto" w:fill="D7D7D7"/>
          </w:tcPr>
          <w:p>
            <w:pPr>
              <w:widowControl/>
              <w:spacing w:line="240" w:lineRule="auto"/>
              <w:ind w:firstLine="0" w:firstLineChars="0"/>
              <w:jc w:val="center"/>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3.1</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制订和完善火灾、食品安全、治安事件、设施设备突发故障等各项突发事件处置应急预案，有年度实施计划，并定期演练，有完整记录。（</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3.2</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建立安全巡查制度，并在固定时间派专人进行安全巡查。建立旅客人身财产安全保障制度。（2分）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color w:val="FFFFFF"/>
                <w:sz w:val="21"/>
                <w:szCs w:val="21"/>
                <w:highlight w:val="black"/>
                <w:shd w:val="pct10" w:color="auto" w:fill="FFFFFF"/>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3.3</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每间客房内需在明显位置张贴疏散逃生标识或示意图，以及公安、消防、医院、民宿紧急联络电话，保证电话24小时畅通。（2分）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3.4</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水、电、气等设施设备、门窗及其他室内室外设施、器具安全可靠，指定专人进行定期检查、维修和保养。（2分）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color w:val="FFFFFF"/>
                <w:sz w:val="21"/>
                <w:szCs w:val="21"/>
                <w:highlight w:val="black"/>
                <w:shd w:val="pct10" w:color="auto" w:fill="FFFFFF"/>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3.5</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备有消防、防盗、救护、应急照明等设备，由专人负责维护管理，每半年至少进行一次全面检查，确保完好有效。建立完整的维修、保养、更新制度，每次维修与保养均有记录。（2分）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3.6</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治安消防安全管理等级应符合标准要求。（2分）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3.7</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主要从业人员掌握基本急救知识及操作技能。备有旅客常用、应急的非处方药品。（2分）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3.8</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购买民宿公共责任险。（1分）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共1分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小计</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实际得分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695"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4</w:t>
            </w:r>
          </w:p>
        </w:tc>
        <w:tc>
          <w:tcPr>
            <w:tcW w:w="8050"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服务要求（</w:t>
            </w:r>
            <w:r>
              <w:rPr>
                <w:rFonts w:hint="default" w:ascii="Times New Roman" w:hAnsi="Times New Roman" w:cs="Times New Roman"/>
                <w:b/>
                <w:bCs/>
                <w:sz w:val="21"/>
                <w:szCs w:val="21"/>
                <w:lang w:val="en-US" w:eastAsia="zh-CN"/>
              </w:rPr>
              <w:t>32</w:t>
            </w:r>
            <w:r>
              <w:rPr>
                <w:rFonts w:hint="default" w:ascii="Times New Roman" w:hAnsi="Times New Roman" w:cs="Times New Roman"/>
                <w:b/>
                <w:bCs/>
                <w:sz w:val="21"/>
                <w:szCs w:val="21"/>
              </w:rPr>
              <w:t>分）</w:t>
            </w:r>
          </w:p>
        </w:tc>
        <w:tc>
          <w:tcPr>
            <w:tcW w:w="2794"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p>
        </w:tc>
        <w:tc>
          <w:tcPr>
            <w:tcW w:w="630" w:type="dxa"/>
            <w:shd w:val="clear" w:color="auto" w:fill="D7D7D7"/>
            <w:vAlign w:val="center"/>
          </w:tcPr>
          <w:p>
            <w:pPr>
              <w:widowControl/>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rPr>
              <w:t>3</w:t>
            </w:r>
            <w:r>
              <w:rPr>
                <w:rFonts w:hint="default" w:ascii="Times New Roman" w:hAnsi="Times New Roman" w:cs="Times New Roman"/>
                <w:b/>
                <w:bCs/>
                <w:sz w:val="21"/>
                <w:szCs w:val="21"/>
                <w:lang w:val="en-US" w:eastAsia="zh-CN"/>
              </w:rPr>
              <w:t>2</w:t>
            </w:r>
          </w:p>
        </w:tc>
        <w:tc>
          <w:tcPr>
            <w:tcW w:w="525" w:type="dxa"/>
            <w:shd w:val="clear" w:color="auto" w:fill="D7D7D7"/>
            <w:vAlign w:val="center"/>
          </w:tcPr>
          <w:p>
            <w:pPr>
              <w:widowControl/>
              <w:spacing w:line="240" w:lineRule="auto"/>
              <w:ind w:firstLine="0" w:firstLineChars="0"/>
              <w:jc w:val="center"/>
              <w:rPr>
                <w:rFonts w:hint="default" w:ascii="Times New Roman" w:hAnsi="Times New Roman" w:eastAsia="黑体" w:cs="Times New Roman"/>
                <w:b/>
                <w:bCs/>
                <w:sz w:val="21"/>
                <w:szCs w:val="21"/>
              </w:rPr>
            </w:pPr>
          </w:p>
        </w:tc>
        <w:tc>
          <w:tcPr>
            <w:tcW w:w="493" w:type="dxa"/>
            <w:shd w:val="clear" w:color="auto" w:fill="D7D7D7"/>
          </w:tcPr>
          <w:p>
            <w:pPr>
              <w:widowControl/>
              <w:spacing w:line="240" w:lineRule="auto"/>
              <w:ind w:firstLine="0" w:firstLineChars="0"/>
              <w:jc w:val="center"/>
              <w:rPr>
                <w:rFonts w:hint="default" w:ascii="Times New Roman" w:hAnsi="Times New Roman" w:eastAsia="黑体" w:cs="Times New Roman"/>
                <w:sz w:val="21"/>
                <w:szCs w:val="21"/>
              </w:rPr>
            </w:pPr>
          </w:p>
        </w:tc>
        <w:tc>
          <w:tcPr>
            <w:tcW w:w="493" w:type="dxa"/>
            <w:shd w:val="clear" w:color="auto" w:fill="D7D7D7"/>
          </w:tcPr>
          <w:p>
            <w:pPr>
              <w:widowControl/>
              <w:spacing w:line="240" w:lineRule="auto"/>
              <w:ind w:firstLine="0" w:firstLineChars="0"/>
              <w:jc w:val="center"/>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4.1</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制定服务接待岗位规章制度和操作规范，并按规定提供服务，定期对服务人员进行培训，有完整记录。建立服务质量监督保障体系，定期进行服务质量考核。（</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4.2</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从业人员能用普通话进行服务和接待，部分从业人员可以使用英语。（2分）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4.3</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从业人员着工装、佩</w:t>
            </w:r>
            <w:r>
              <w:rPr>
                <w:rFonts w:hint="default" w:ascii="Times New Roman" w:hAnsi="Times New Roman" w:cs="Times New Roman"/>
                <w:sz w:val="21"/>
                <w:szCs w:val="21"/>
                <w:lang w:eastAsia="zh-CN"/>
              </w:rPr>
              <w:t>身份标识</w:t>
            </w:r>
            <w:r>
              <w:rPr>
                <w:rFonts w:hint="default" w:ascii="Times New Roman" w:hAnsi="Times New Roman" w:cs="Times New Roman"/>
                <w:sz w:val="21"/>
                <w:szCs w:val="21"/>
              </w:rPr>
              <w:t>上岗，仪容仪表端庄、大方、整洁。（2分）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4.4</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从业人员可为旅客进行当地旅游景点及民宿自身特色的详细介绍，在服务过程中能为旅客做民宿文化主题的解说。（2分）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4.5</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设有旅游服务质量投诉电话和意见簿，能及时有效地处理旅客投诉，并能按旅客意见改进服务。无严重质量投诉，</w:t>
            </w:r>
            <w:r>
              <w:rPr>
                <w:rFonts w:hint="default" w:ascii="Times New Roman" w:hAnsi="Times New Roman" w:cs="Times New Roman"/>
                <w:sz w:val="21"/>
                <w:szCs w:val="21"/>
                <w:lang w:eastAsia="zh-CN"/>
              </w:rPr>
              <w:t>有针对客人开展满意度调查，掌握评定情况及有改进措施</w:t>
            </w:r>
            <w:r>
              <w:rPr>
                <w:rFonts w:hint="default" w:ascii="Times New Roman" w:hAnsi="Times New Roman" w:cs="Times New Roman"/>
                <w:sz w:val="21"/>
                <w:szCs w:val="21"/>
              </w:rPr>
              <w:t>。（2分）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共2分，根据对应申报星级情况酌情打分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4.6</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提供管家式服务，指派专人为对应的旅客提供在住宿期间有关吃、住、行等各方面的全程安排和规划。（2分）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4.7</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设有专门的住宿登记接待处。（2分）24小时提供接待、咨询、结账和留言等服务。提供信用卡结算、电话预订等服务。（2分）提供网上查询、预订、付款一站式服务。（2分）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共6分，根据情况打分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4.8</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提供公用电话、信息查询、小件物品寄存、当地旅游资源介绍及宣传品、本民宿的介绍及宣传品，雨具出借、旅行日常用品、旅游纪念品、土特产品等综合服务。（2分）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能提供贵重物品专用寄存，传真、洗衣等服务，收费合理。（</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4.9</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能为残障人士提供有效的服务。（</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695" w:type="dxa"/>
            <w:vAlign w:val="center"/>
          </w:tcPr>
          <w:p>
            <w:pPr>
              <w:widowControl/>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4.10</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有降低餐饮物资及节能减排的对策措施。（2分）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695" w:type="dxa"/>
            <w:vAlign w:val="center"/>
          </w:tcPr>
          <w:p>
            <w:pPr>
              <w:widowControl/>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4.</w:t>
            </w:r>
            <w:r>
              <w:rPr>
                <w:rFonts w:hint="default" w:ascii="Times New Roman" w:hAnsi="Times New Roman" w:cs="Times New Roman"/>
                <w:sz w:val="21"/>
                <w:szCs w:val="21"/>
                <w:lang w:val="en-US" w:eastAsia="zh-CN"/>
              </w:rPr>
              <w:t>11</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餐厅供应的食物、特色产品应遵循地产地销的原则，与当地居民或当地产业互动效果良好。（2分）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4.1</w:t>
            </w:r>
            <w:r>
              <w:rPr>
                <w:rFonts w:hint="default" w:ascii="Times New Roman" w:hAnsi="Times New Roman" w:cs="Times New Roman"/>
                <w:sz w:val="21"/>
                <w:szCs w:val="21"/>
                <w:lang w:val="en-US" w:eastAsia="zh-CN"/>
              </w:rPr>
              <w:t>2</w:t>
            </w:r>
          </w:p>
        </w:tc>
        <w:tc>
          <w:tcPr>
            <w:tcW w:w="8050" w:type="dxa"/>
          </w:tcPr>
          <w:p>
            <w:pPr>
              <w:widowControl/>
              <w:spacing w:line="240" w:lineRule="auto"/>
              <w:ind w:firstLine="0" w:firstLineChars="0"/>
              <w:jc w:val="left"/>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eastAsia="zh-CN"/>
              </w:rPr>
              <w:t>接待处、客房、餐厅、厨房等卫生状况良好，卫生清洁程度达</w:t>
            </w:r>
            <w:r>
              <w:rPr>
                <w:rFonts w:hint="default" w:ascii="Times New Roman" w:hAnsi="Times New Roman" w:cs="Times New Roman"/>
                <w:sz w:val="21"/>
                <w:szCs w:val="21"/>
                <w:lang w:val="en-US" w:eastAsia="zh-CN"/>
              </w:rPr>
              <w:t>85%以上。</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小计</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实际得分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695"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5</w:t>
            </w:r>
          </w:p>
        </w:tc>
        <w:tc>
          <w:tcPr>
            <w:tcW w:w="8050"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主题特色（</w:t>
            </w:r>
            <w:r>
              <w:rPr>
                <w:rFonts w:hint="default" w:ascii="Times New Roman" w:hAnsi="Times New Roman" w:cs="Times New Roman"/>
                <w:b/>
                <w:bCs/>
                <w:sz w:val="21"/>
                <w:szCs w:val="21"/>
                <w:lang w:val="en-US" w:eastAsia="zh-CN"/>
              </w:rPr>
              <w:t>52</w:t>
            </w:r>
            <w:r>
              <w:rPr>
                <w:rFonts w:hint="default" w:ascii="Times New Roman" w:hAnsi="Times New Roman" w:cs="Times New Roman"/>
                <w:b/>
                <w:bCs/>
                <w:sz w:val="21"/>
                <w:szCs w:val="21"/>
              </w:rPr>
              <w:t>分）</w:t>
            </w:r>
          </w:p>
        </w:tc>
        <w:tc>
          <w:tcPr>
            <w:tcW w:w="2794" w:type="dxa"/>
            <w:shd w:val="clear" w:color="auto" w:fill="D7D7D7"/>
            <w:vAlign w:val="center"/>
          </w:tcPr>
          <w:p>
            <w:pPr>
              <w:widowControl/>
              <w:spacing w:line="240" w:lineRule="auto"/>
              <w:ind w:firstLine="0" w:firstLineChars="0"/>
              <w:jc w:val="center"/>
              <w:rPr>
                <w:rFonts w:hint="default" w:ascii="Times New Roman" w:hAnsi="Times New Roman" w:cs="Times New Roman"/>
                <w:b/>
                <w:bCs/>
                <w:sz w:val="21"/>
                <w:szCs w:val="21"/>
              </w:rPr>
            </w:pPr>
          </w:p>
        </w:tc>
        <w:tc>
          <w:tcPr>
            <w:tcW w:w="630" w:type="dxa"/>
            <w:shd w:val="clear" w:color="auto" w:fill="D7D7D7"/>
            <w:vAlign w:val="center"/>
          </w:tcPr>
          <w:p>
            <w:pPr>
              <w:widowControl/>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rPr>
              <w:t>5</w:t>
            </w:r>
            <w:r>
              <w:rPr>
                <w:rFonts w:hint="default" w:ascii="Times New Roman" w:hAnsi="Times New Roman" w:cs="Times New Roman"/>
                <w:b/>
                <w:bCs/>
                <w:sz w:val="21"/>
                <w:szCs w:val="21"/>
                <w:lang w:val="en-US" w:eastAsia="zh-CN"/>
              </w:rPr>
              <w:t>2</w:t>
            </w:r>
          </w:p>
        </w:tc>
        <w:tc>
          <w:tcPr>
            <w:tcW w:w="525" w:type="dxa"/>
            <w:shd w:val="clear" w:color="auto" w:fill="D7D7D7"/>
          </w:tcPr>
          <w:p>
            <w:pPr>
              <w:widowControl/>
              <w:spacing w:line="240" w:lineRule="auto"/>
              <w:ind w:firstLine="0" w:firstLineChars="0"/>
              <w:jc w:val="center"/>
              <w:rPr>
                <w:rFonts w:hint="default" w:ascii="Times New Roman" w:hAnsi="Times New Roman" w:eastAsia="黑体" w:cs="Times New Roman"/>
                <w:sz w:val="21"/>
                <w:szCs w:val="21"/>
              </w:rPr>
            </w:pPr>
          </w:p>
        </w:tc>
        <w:tc>
          <w:tcPr>
            <w:tcW w:w="493" w:type="dxa"/>
            <w:shd w:val="clear" w:color="auto" w:fill="D7D7D7"/>
          </w:tcPr>
          <w:p>
            <w:pPr>
              <w:widowControl/>
              <w:spacing w:line="240" w:lineRule="auto"/>
              <w:ind w:firstLine="0" w:firstLineChars="0"/>
              <w:jc w:val="center"/>
              <w:rPr>
                <w:rFonts w:hint="default" w:ascii="Times New Roman" w:hAnsi="Times New Roman" w:eastAsia="黑体" w:cs="Times New Roman"/>
                <w:sz w:val="21"/>
                <w:szCs w:val="21"/>
              </w:rPr>
            </w:pPr>
          </w:p>
        </w:tc>
        <w:tc>
          <w:tcPr>
            <w:tcW w:w="493" w:type="dxa"/>
            <w:shd w:val="clear" w:color="auto" w:fill="D7D7D7"/>
          </w:tcPr>
          <w:p>
            <w:pPr>
              <w:widowControl/>
              <w:spacing w:line="240" w:lineRule="auto"/>
              <w:ind w:firstLine="0" w:firstLineChars="0"/>
              <w:jc w:val="center"/>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5.1</w:t>
            </w:r>
          </w:p>
        </w:tc>
        <w:tc>
          <w:tcPr>
            <w:tcW w:w="8050" w:type="dxa"/>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文化主题定位明确，表现到位，内涵健康。（4分）</w:t>
            </w:r>
          </w:p>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sz w:val="21"/>
                <w:szCs w:val="21"/>
              </w:rPr>
              <w:t>文化主题创建范围覆盖所有营业区域产品、服务，文化氛围浓厚。（4分）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共8分，根据情况打分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5.2</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项目特色文化在本地区内同行业中具有独特性，在地域文化中有代表性。（4分）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民宿内有体现地域文化的装饰、展示空间。（4分）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共8分，根据情况打分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color w:val="FFFFFF"/>
                <w:sz w:val="21"/>
                <w:szCs w:val="21"/>
                <w:highlight w:val="black"/>
                <w:shd w:val="pct10" w:color="auto" w:fill="FFFFFF"/>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5.3</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建筑室内外设计均能体现出明显的主题性，采用与主题相符的建筑材料装修客房、客厅，工艺精良，风格突出，形成浓郁主题氛围</w:t>
            </w:r>
            <w:r>
              <w:rPr>
                <w:rFonts w:hint="default" w:ascii="Times New Roman" w:hAnsi="Times New Roman" w:cs="Times New Roman"/>
                <w:sz w:val="21"/>
                <w:szCs w:val="21"/>
                <w:lang w:eastAsia="zh-CN"/>
              </w:rPr>
              <w:t>，</w:t>
            </w:r>
            <w:r>
              <w:rPr>
                <w:rFonts w:hint="default" w:ascii="Times New Roman" w:hAnsi="Times New Roman" w:cs="Times New Roman"/>
                <w:sz w:val="21"/>
                <w:szCs w:val="21"/>
              </w:rPr>
              <w:t>材料的选择做到地产地销的原则</w:t>
            </w:r>
            <w:r>
              <w:rPr>
                <w:rFonts w:hint="default" w:ascii="Times New Roman" w:hAnsi="Times New Roman" w:cs="Times New Roman"/>
                <w:sz w:val="21"/>
                <w:szCs w:val="21"/>
                <w:lang w:eastAsia="zh-CN"/>
              </w:rPr>
              <w:t>；</w:t>
            </w:r>
            <w:r>
              <w:rPr>
                <w:rFonts w:hint="default" w:ascii="Times New Roman" w:hAnsi="Times New Roman" w:cs="Times New Roman"/>
                <w:sz w:val="21"/>
                <w:szCs w:val="21"/>
              </w:rPr>
              <w:t>灯光的设计及运用有助于文化主题氛围的营造，灯光适宜,目的物照明效果良好，开关与插座位置合理，灯饰造型有特色，符合主题风格。（6分）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共6分，根据情况打分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5.</w:t>
            </w:r>
            <w:r>
              <w:rPr>
                <w:rFonts w:hint="default" w:ascii="Times New Roman" w:hAnsi="Times New Roman" w:cs="Times New Roman"/>
                <w:sz w:val="21"/>
                <w:szCs w:val="21"/>
                <w:lang w:val="en-US" w:eastAsia="zh-CN"/>
              </w:rPr>
              <w:t>4</w:t>
            </w:r>
          </w:p>
        </w:tc>
        <w:tc>
          <w:tcPr>
            <w:tcW w:w="8050"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配置及陈设的艺术品与主题风格相符，形成良好文化氛围。（4分）</w:t>
            </w:r>
          </w:p>
        </w:tc>
        <w:tc>
          <w:tcPr>
            <w:tcW w:w="2794"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共4分，根据情况打分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color w:val="FFFFFF"/>
                <w:sz w:val="21"/>
                <w:szCs w:val="21"/>
                <w:highlight w:val="black"/>
                <w:shd w:val="pct10" w:color="auto" w:fill="FFFFFF"/>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5.</w:t>
            </w:r>
            <w:r>
              <w:rPr>
                <w:rFonts w:hint="default" w:ascii="Times New Roman" w:hAnsi="Times New Roman" w:cs="Times New Roman"/>
                <w:sz w:val="21"/>
                <w:szCs w:val="21"/>
                <w:lang w:val="en-US" w:eastAsia="zh-CN"/>
              </w:rPr>
              <w:t>5</w:t>
            </w:r>
          </w:p>
        </w:tc>
        <w:tc>
          <w:tcPr>
            <w:tcW w:w="8050"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环境美化设计与主题相适应，绿色植物规划合理，造型美观，养护情况良好。（4分）</w:t>
            </w:r>
          </w:p>
        </w:tc>
        <w:tc>
          <w:tcPr>
            <w:tcW w:w="2794"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共4分，根据情况打分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5.</w:t>
            </w:r>
            <w:r>
              <w:rPr>
                <w:rFonts w:hint="default" w:ascii="Times New Roman" w:hAnsi="Times New Roman" w:cs="Times New Roman"/>
                <w:sz w:val="21"/>
                <w:szCs w:val="21"/>
                <w:lang w:val="en-US" w:eastAsia="zh-CN"/>
              </w:rPr>
              <w:t>6</w:t>
            </w:r>
          </w:p>
        </w:tc>
        <w:tc>
          <w:tcPr>
            <w:tcW w:w="8050"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餐厅的餐饮用具及菜单设计、餐饮出品配合文化主题的展示，并形成特色菜系列。（2分）</w:t>
            </w:r>
          </w:p>
        </w:tc>
        <w:tc>
          <w:tcPr>
            <w:tcW w:w="2794"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color w:val="FFFFFF"/>
                <w:sz w:val="21"/>
                <w:szCs w:val="21"/>
                <w:highlight w:val="black"/>
                <w:shd w:val="pct10" w:color="auto" w:fill="FFFFFF"/>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95"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5.</w:t>
            </w:r>
            <w:r>
              <w:rPr>
                <w:rFonts w:hint="default" w:ascii="Times New Roman" w:hAnsi="Times New Roman" w:cs="Times New Roman"/>
                <w:sz w:val="21"/>
                <w:szCs w:val="21"/>
                <w:lang w:val="en-US" w:eastAsia="zh-CN"/>
              </w:rPr>
              <w:t>7</w:t>
            </w:r>
          </w:p>
        </w:tc>
        <w:tc>
          <w:tcPr>
            <w:tcW w:w="8050"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背景音乐曲目适宜，音质良好，音量适中，能烘托主题文化气氛。（2分）</w:t>
            </w:r>
          </w:p>
        </w:tc>
        <w:tc>
          <w:tcPr>
            <w:tcW w:w="2794" w:type="dxa"/>
            <w:shd w:val="clear" w:color="auto" w:fill="auto"/>
            <w:vAlign w:val="center"/>
          </w:tcPr>
          <w:p>
            <w:pPr>
              <w:widowControl/>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共2分，根据情况打分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95" w:type="dxa"/>
            <w:vAlign w:val="center"/>
          </w:tcPr>
          <w:p>
            <w:pPr>
              <w:widowControl/>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5.8</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eastAsia="zh-CN"/>
              </w:rPr>
              <w:t>有主人服务，常态化参与接待和运营，营造温馨舒适的民宿氛围；</w:t>
            </w:r>
            <w:r>
              <w:rPr>
                <w:rFonts w:hint="default" w:ascii="Times New Roman" w:hAnsi="Times New Roman" w:cs="Times New Roman"/>
                <w:sz w:val="21"/>
                <w:szCs w:val="21"/>
              </w:rPr>
              <w:t>（2分）</w:t>
            </w:r>
          </w:p>
          <w:p>
            <w:pPr>
              <w:widowControl/>
              <w:spacing w:line="240" w:lineRule="auto"/>
              <w:ind w:firstLine="0" w:firstLineChars="0"/>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有售卖服务，提供旅行用品、纪念品、土特产等售卖和展示区域，且提供足够的信息介绍乡村文化民俗等；（</w:t>
            </w:r>
            <w:r>
              <w:rPr>
                <w:rFonts w:hint="default" w:ascii="Times New Roman" w:hAnsi="Times New Roman" w:cs="Times New Roman"/>
                <w:sz w:val="21"/>
                <w:szCs w:val="21"/>
                <w:lang w:val="en-US" w:eastAsia="zh-CN"/>
              </w:rPr>
              <w:t>2分</w:t>
            </w:r>
            <w:r>
              <w:rPr>
                <w:rFonts w:hint="default" w:ascii="Times New Roman" w:hAnsi="Times New Roman" w:cs="Times New Roman"/>
                <w:sz w:val="21"/>
                <w:szCs w:val="21"/>
                <w:lang w:eastAsia="zh-CN"/>
              </w:rPr>
              <w:t>）</w:t>
            </w:r>
          </w:p>
          <w:p>
            <w:pPr>
              <w:widowControl/>
              <w:spacing w:line="240" w:lineRule="auto"/>
              <w:ind w:firstLine="0" w:firstLineChars="0"/>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有团建、会议等服务。（</w:t>
            </w:r>
            <w:r>
              <w:rPr>
                <w:rFonts w:hint="default" w:ascii="Times New Roman" w:hAnsi="Times New Roman" w:cs="Times New Roman"/>
                <w:sz w:val="21"/>
                <w:szCs w:val="21"/>
                <w:lang w:val="en-US" w:eastAsia="zh-CN"/>
              </w:rPr>
              <w:t>2分</w:t>
            </w:r>
            <w:r>
              <w:rPr>
                <w:rFonts w:hint="default" w:ascii="Times New Roman" w:hAnsi="Times New Roman" w:cs="Times New Roman"/>
                <w:sz w:val="21"/>
                <w:szCs w:val="21"/>
                <w:lang w:eastAsia="zh-CN"/>
              </w:rPr>
              <w:t>）</w:t>
            </w:r>
          </w:p>
        </w:tc>
        <w:tc>
          <w:tcPr>
            <w:tcW w:w="2794" w:type="dxa"/>
            <w:vAlign w:val="center"/>
          </w:tcPr>
          <w:p>
            <w:pPr>
              <w:widowControl/>
              <w:spacing w:line="240" w:lineRule="auto"/>
              <w:ind w:firstLine="0" w:firstLineChars="0"/>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共6分，根据情况打分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color w:val="FFFFFF"/>
                <w:sz w:val="21"/>
                <w:szCs w:val="21"/>
                <w:highlight w:val="black"/>
                <w:shd w:val="pct10" w:color="auto" w:fill="FFFFFF"/>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5.9</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有具备乡村风情和浓郁的</w:t>
            </w:r>
            <w:r>
              <w:rPr>
                <w:rFonts w:hint="default" w:ascii="Times New Roman" w:hAnsi="Times New Roman" w:cs="Times New Roman"/>
                <w:sz w:val="21"/>
                <w:szCs w:val="21"/>
                <w:lang w:eastAsia="zh-CN"/>
              </w:rPr>
              <w:t>文化</w:t>
            </w:r>
            <w:r>
              <w:rPr>
                <w:rFonts w:hint="default" w:ascii="Times New Roman" w:hAnsi="Times New Roman" w:cs="Times New Roman"/>
                <w:sz w:val="21"/>
                <w:szCs w:val="21"/>
              </w:rPr>
              <w:t>特色表演活动，或具备民宿主人特色的文艺活动</w:t>
            </w:r>
            <w:r>
              <w:rPr>
                <w:rFonts w:hint="default" w:ascii="Times New Roman" w:hAnsi="Times New Roman" w:cs="Times New Roman"/>
                <w:sz w:val="21"/>
                <w:szCs w:val="21"/>
                <w:lang w:eastAsia="zh-CN"/>
              </w:rPr>
              <w:t>；</w:t>
            </w:r>
            <w:r>
              <w:rPr>
                <w:rFonts w:hint="default" w:ascii="Times New Roman" w:hAnsi="Times New Roman" w:cs="Times New Roman"/>
                <w:sz w:val="21"/>
                <w:szCs w:val="21"/>
              </w:rPr>
              <w:t>（4分）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有特色室内活动，可提供游戏、阅读、茶艺、非遗手工、地方特色美食等；（4分）</w:t>
            </w:r>
          </w:p>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有特色室外活动，可提供农事体验、体育活动、民俗文化等。（4分）</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共12分，根据情况打分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5.10</w:t>
            </w:r>
          </w:p>
        </w:tc>
        <w:tc>
          <w:tcPr>
            <w:tcW w:w="8050"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加分项目：获得省部级政府相关部门奖励或荣誉：民宿主/民宿管家个人（2分/项）、民宿（4分/项），此项最高8分；</w:t>
            </w:r>
          </w:p>
          <w:p>
            <w:pPr>
              <w:widowControl/>
              <w:spacing w:line="240" w:lineRule="auto"/>
              <w:ind w:firstLine="0" w:firstLineChars="0"/>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获得市级以上社会组织奖励或荣誉：民宿主/民宿管家个人（1分/项）、民宿（2分/项），此项最高4分</w:t>
            </w:r>
            <w:r>
              <w:rPr>
                <w:rFonts w:hint="default" w:ascii="Times New Roman" w:hAnsi="Times New Roman" w:cs="Times New Roman"/>
                <w:sz w:val="21"/>
                <w:szCs w:val="21"/>
                <w:lang w:eastAsia="zh-CN"/>
              </w:rPr>
              <w:t>；</w:t>
            </w:r>
          </w:p>
          <w:p>
            <w:pPr>
              <w:widowControl/>
              <w:spacing w:line="240" w:lineRule="auto"/>
              <w:ind w:firstLine="0" w:firstLineChars="0"/>
              <w:rPr>
                <w:rFonts w:hint="default" w:ascii="Times New Roman" w:hAnsi="Times New Roman" w:cs="Times New Roman"/>
                <w:sz w:val="21"/>
                <w:szCs w:val="21"/>
                <w:lang w:eastAsia="zh-CN"/>
              </w:rPr>
            </w:pPr>
            <w:r>
              <w:rPr>
                <w:rFonts w:hint="default" w:ascii="Times New Roman" w:hAnsi="Times New Roman" w:cs="Times New Roman"/>
                <w:sz w:val="21"/>
                <w:szCs w:val="21"/>
              </w:rPr>
              <w:t>为当地</w:t>
            </w:r>
            <w:r>
              <w:rPr>
                <w:rFonts w:hint="eastAsia" w:cs="Times New Roman"/>
                <w:sz w:val="21"/>
                <w:szCs w:val="21"/>
                <w:lang w:eastAsia="zh-CN"/>
              </w:rPr>
              <w:t>“</w:t>
            </w:r>
            <w:r>
              <w:rPr>
                <w:rFonts w:hint="default" w:ascii="Times New Roman" w:hAnsi="Times New Roman" w:cs="Times New Roman"/>
                <w:sz w:val="21"/>
                <w:szCs w:val="21"/>
              </w:rPr>
              <w:t>百千万工程</w:t>
            </w:r>
            <w:r>
              <w:rPr>
                <w:rFonts w:hint="eastAsia" w:cs="Times New Roman"/>
                <w:sz w:val="21"/>
                <w:szCs w:val="21"/>
                <w:lang w:eastAsia="zh-CN"/>
              </w:rPr>
              <w:t>”</w:t>
            </w:r>
            <w:r>
              <w:rPr>
                <w:rFonts w:hint="default" w:ascii="Times New Roman" w:hAnsi="Times New Roman" w:cs="Times New Roman"/>
                <w:sz w:val="21"/>
                <w:szCs w:val="21"/>
              </w:rPr>
              <w:t>、乡村振兴作出贡献：如捐资助学、抚恤孤寡、改善基础设施、为当地提供劳动岗位、参加公益活动等（1分/项），根据情况给与加分，此项最高</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分</w:t>
            </w:r>
            <w:r>
              <w:rPr>
                <w:rFonts w:hint="default" w:ascii="Times New Roman" w:hAnsi="Times New Roman" w:cs="Times New Roman"/>
                <w:sz w:val="21"/>
                <w:szCs w:val="21"/>
                <w:lang w:eastAsia="zh-CN"/>
              </w:rPr>
              <w:t>；</w:t>
            </w:r>
          </w:p>
          <w:p>
            <w:pPr>
              <w:widowControl/>
              <w:spacing w:line="240" w:lineRule="auto"/>
              <w:ind w:firstLine="0" w:firstLineChars="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有</w:t>
            </w:r>
            <w:r>
              <w:rPr>
                <w:rFonts w:hint="default" w:ascii="Times New Roman" w:hAnsi="Times New Roman" w:cs="Times New Roman"/>
                <w:sz w:val="21"/>
                <w:szCs w:val="21"/>
              </w:rPr>
              <w:t>500㎡</w:t>
            </w:r>
            <w:r>
              <w:rPr>
                <w:rFonts w:hint="default" w:ascii="Times New Roman" w:hAnsi="Times New Roman" w:cs="Times New Roman"/>
                <w:sz w:val="21"/>
                <w:szCs w:val="21"/>
                <w:lang w:eastAsia="zh-CN"/>
              </w:rPr>
              <w:t>以上</w:t>
            </w:r>
            <w:r>
              <w:rPr>
                <w:rFonts w:hint="default" w:ascii="Times New Roman" w:hAnsi="Times New Roman" w:cs="Times New Roman"/>
                <w:sz w:val="21"/>
                <w:szCs w:val="21"/>
              </w:rPr>
              <w:t>停车场</w:t>
            </w:r>
            <w:r>
              <w:rPr>
                <w:rFonts w:hint="default" w:ascii="Times New Roman" w:hAnsi="Times New Roman" w:cs="Times New Roman"/>
                <w:sz w:val="21"/>
                <w:szCs w:val="21"/>
                <w:lang w:eastAsia="zh-CN"/>
              </w:rPr>
              <w:t>，</w:t>
            </w:r>
            <w:r>
              <w:rPr>
                <w:rFonts w:hint="default" w:ascii="Times New Roman" w:hAnsi="Times New Roman" w:cs="Times New Roman"/>
                <w:sz w:val="21"/>
                <w:szCs w:val="21"/>
              </w:rPr>
              <w:t>有容纳50人以上的专用会议厅</w:t>
            </w:r>
            <w:r>
              <w:rPr>
                <w:rFonts w:hint="default" w:ascii="Times New Roman" w:hAnsi="Times New Roman" w:cs="Times New Roman"/>
                <w:sz w:val="21"/>
                <w:szCs w:val="21"/>
                <w:lang w:eastAsia="zh-CN"/>
              </w:rPr>
              <w:t>，</w:t>
            </w:r>
            <w:r>
              <w:rPr>
                <w:rFonts w:hint="default" w:ascii="Times New Roman" w:hAnsi="Times New Roman" w:cs="Times New Roman"/>
                <w:sz w:val="21"/>
                <w:szCs w:val="21"/>
              </w:rPr>
              <w:t>有50㎡以上的展示厅</w:t>
            </w:r>
            <w:r>
              <w:rPr>
                <w:rFonts w:hint="default" w:ascii="Times New Roman" w:hAnsi="Times New Roman" w:cs="Times New Roman"/>
                <w:sz w:val="21"/>
                <w:szCs w:val="21"/>
                <w:lang w:eastAsia="zh-CN"/>
              </w:rPr>
              <w:t>等设施（</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分/项</w:t>
            </w:r>
            <w:r>
              <w:rPr>
                <w:rFonts w:hint="default" w:ascii="Times New Roman" w:hAnsi="Times New Roman" w:cs="Times New Roman"/>
                <w:sz w:val="21"/>
                <w:szCs w:val="21"/>
                <w:lang w:eastAsia="zh-CN"/>
              </w:rPr>
              <w:t>），</w:t>
            </w:r>
            <w:r>
              <w:rPr>
                <w:rFonts w:hint="default" w:ascii="Times New Roman" w:hAnsi="Times New Roman" w:cs="Times New Roman"/>
                <w:sz w:val="21"/>
                <w:szCs w:val="21"/>
              </w:rPr>
              <w:t>根据情况给与加分，此项最高</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分</w:t>
            </w:r>
            <w:r>
              <w:rPr>
                <w:rFonts w:hint="default" w:ascii="Times New Roman" w:hAnsi="Times New Roman" w:cs="Times New Roman"/>
                <w:sz w:val="21"/>
                <w:szCs w:val="21"/>
                <w:lang w:eastAsia="zh-CN"/>
              </w:rPr>
              <w:t>。</w:t>
            </w:r>
          </w:p>
        </w:tc>
        <w:tc>
          <w:tcPr>
            <w:tcW w:w="2794" w:type="dxa"/>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加分项，最高</w:t>
            </w:r>
            <w:r>
              <w:rPr>
                <w:rFonts w:hint="default" w:ascii="Times New Roman" w:hAnsi="Times New Roman" w:cs="Times New Roman"/>
                <w:sz w:val="21"/>
                <w:szCs w:val="21"/>
                <w:lang w:val="en-US" w:eastAsia="zh-CN"/>
              </w:rPr>
              <w:t>20</w:t>
            </w:r>
            <w:r>
              <w:rPr>
                <w:rFonts w:hint="default" w:ascii="Times New Roman" w:hAnsi="Times New Roman" w:cs="Times New Roman"/>
                <w:sz w:val="21"/>
                <w:szCs w:val="21"/>
              </w:rPr>
              <w:t>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小计</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5" w:type="dxa"/>
            <w:vAlign w:val="center"/>
          </w:tcPr>
          <w:p>
            <w:pPr>
              <w:widowControl/>
              <w:spacing w:line="240" w:lineRule="auto"/>
              <w:ind w:firstLine="0" w:firstLineChars="0"/>
              <w:jc w:val="center"/>
              <w:rPr>
                <w:rFonts w:hint="default" w:ascii="Times New Roman" w:hAnsi="Times New Roman" w:cs="Times New Roman"/>
                <w:sz w:val="21"/>
                <w:szCs w:val="21"/>
              </w:rPr>
            </w:pPr>
          </w:p>
        </w:tc>
        <w:tc>
          <w:tcPr>
            <w:tcW w:w="8050" w:type="dxa"/>
            <w:vAlign w:val="center"/>
          </w:tcPr>
          <w:p>
            <w:pPr>
              <w:widowControl/>
              <w:spacing w:line="240" w:lineRule="auto"/>
              <w:ind w:firstLine="0" w:firstLineChars="0"/>
              <w:rPr>
                <w:rFonts w:hint="default" w:ascii="Times New Roman" w:hAnsi="Times New Roman" w:cs="Times New Roman"/>
                <w:sz w:val="21"/>
                <w:szCs w:val="21"/>
              </w:rPr>
            </w:pPr>
          </w:p>
        </w:tc>
        <w:tc>
          <w:tcPr>
            <w:tcW w:w="2794" w:type="dxa"/>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实际得分</w:t>
            </w:r>
          </w:p>
        </w:tc>
        <w:tc>
          <w:tcPr>
            <w:tcW w:w="630" w:type="dxa"/>
          </w:tcPr>
          <w:p>
            <w:pPr>
              <w:widowControl/>
              <w:spacing w:line="240" w:lineRule="auto"/>
              <w:ind w:firstLine="0" w:firstLineChars="0"/>
              <w:jc w:val="left"/>
              <w:rPr>
                <w:rFonts w:hint="default" w:ascii="Times New Roman" w:hAnsi="Times New Roman" w:cs="Times New Roman"/>
                <w:sz w:val="21"/>
                <w:szCs w:val="21"/>
              </w:rPr>
            </w:pPr>
          </w:p>
        </w:tc>
        <w:tc>
          <w:tcPr>
            <w:tcW w:w="525"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c>
          <w:tcPr>
            <w:tcW w:w="493" w:type="dxa"/>
          </w:tcPr>
          <w:p>
            <w:pPr>
              <w:widowControl/>
              <w:spacing w:line="240" w:lineRule="auto"/>
              <w:ind w:firstLine="0" w:firstLineChars="0"/>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874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总分</w:t>
            </w:r>
          </w:p>
        </w:tc>
        <w:tc>
          <w:tcPr>
            <w:tcW w:w="2794" w:type="dxa"/>
            <w:tcBorders>
              <w:top w:val="single" w:color="auto" w:sz="4" w:space="0"/>
              <w:left w:val="single" w:color="auto" w:sz="4" w:space="0"/>
              <w:bottom w:val="single" w:color="auto" w:sz="4" w:space="0"/>
              <w:right w:val="single" w:color="auto" w:sz="4" w:space="0"/>
            </w:tcBorders>
          </w:tcPr>
          <w:p>
            <w:pPr>
              <w:widowControl/>
              <w:spacing w:line="240" w:lineRule="auto"/>
              <w:ind w:firstLine="0" w:firstLineChars="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200</w:t>
            </w:r>
          </w:p>
        </w:tc>
        <w:tc>
          <w:tcPr>
            <w:tcW w:w="630" w:type="dxa"/>
            <w:tcBorders>
              <w:top w:val="single" w:color="auto" w:sz="4" w:space="0"/>
              <w:left w:val="single" w:color="auto" w:sz="4" w:space="0"/>
              <w:bottom w:val="single" w:color="auto" w:sz="4" w:space="0"/>
              <w:right w:val="single" w:color="auto" w:sz="4" w:space="0"/>
            </w:tcBorders>
          </w:tcPr>
          <w:p>
            <w:pPr>
              <w:widowControl/>
              <w:spacing w:line="240" w:lineRule="auto"/>
              <w:ind w:firstLine="0" w:firstLineChars="0"/>
              <w:jc w:val="left"/>
              <w:rPr>
                <w:rFonts w:hint="default" w:ascii="Times New Roman" w:hAnsi="Times New Roman" w:eastAsia="黑体" w:cs="Times New Roman"/>
                <w:sz w:val="21"/>
                <w:szCs w:val="21"/>
              </w:rPr>
            </w:pPr>
          </w:p>
        </w:tc>
        <w:tc>
          <w:tcPr>
            <w:tcW w:w="525" w:type="dxa"/>
            <w:tcBorders>
              <w:top w:val="single" w:color="auto" w:sz="4" w:space="0"/>
              <w:left w:val="single" w:color="auto" w:sz="4" w:space="0"/>
              <w:bottom w:val="single" w:color="auto" w:sz="4" w:space="0"/>
              <w:right w:val="single" w:color="auto" w:sz="4" w:space="0"/>
            </w:tcBorders>
          </w:tcPr>
          <w:p>
            <w:pPr>
              <w:widowControl/>
              <w:spacing w:line="240" w:lineRule="auto"/>
              <w:ind w:firstLine="0" w:firstLineChars="0"/>
              <w:jc w:val="left"/>
              <w:rPr>
                <w:rFonts w:hint="default" w:ascii="Times New Roman" w:hAnsi="Times New Roman" w:eastAsia="黑体" w:cs="Times New Roman"/>
                <w:sz w:val="21"/>
                <w:szCs w:val="21"/>
              </w:rPr>
            </w:pPr>
          </w:p>
        </w:tc>
        <w:tc>
          <w:tcPr>
            <w:tcW w:w="493" w:type="dxa"/>
            <w:tcBorders>
              <w:top w:val="single" w:color="auto" w:sz="4" w:space="0"/>
              <w:left w:val="single" w:color="auto" w:sz="4" w:space="0"/>
              <w:bottom w:val="single" w:color="auto" w:sz="4" w:space="0"/>
              <w:right w:val="single" w:color="auto" w:sz="4" w:space="0"/>
            </w:tcBorders>
          </w:tcPr>
          <w:p>
            <w:pPr>
              <w:widowControl/>
              <w:spacing w:line="240" w:lineRule="auto"/>
              <w:ind w:firstLine="0" w:firstLineChars="0"/>
              <w:jc w:val="left"/>
              <w:rPr>
                <w:rFonts w:hint="default" w:ascii="Times New Roman" w:hAnsi="Times New Roman" w:eastAsia="黑体" w:cs="Times New Roman"/>
                <w:sz w:val="21"/>
                <w:szCs w:val="21"/>
              </w:rPr>
            </w:pPr>
          </w:p>
        </w:tc>
        <w:tc>
          <w:tcPr>
            <w:tcW w:w="493" w:type="dxa"/>
            <w:tcBorders>
              <w:top w:val="single" w:color="auto" w:sz="4" w:space="0"/>
              <w:left w:val="single" w:color="auto" w:sz="4" w:space="0"/>
              <w:bottom w:val="single" w:color="auto" w:sz="4" w:space="0"/>
              <w:right w:val="single" w:color="auto" w:sz="4" w:space="0"/>
            </w:tcBorders>
          </w:tcPr>
          <w:p>
            <w:pPr>
              <w:widowControl/>
              <w:spacing w:line="240" w:lineRule="auto"/>
              <w:ind w:firstLine="0" w:firstLineChars="0"/>
              <w:jc w:val="left"/>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69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说明</w:t>
            </w:r>
          </w:p>
        </w:tc>
        <w:tc>
          <w:tcPr>
            <w:tcW w:w="12985" w:type="dxa"/>
            <w:gridSpan w:val="6"/>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罗浮山居银级民宿需达到120分；罗浮山居金级民宿需达到150分；罗浮山居白金级民宿需达到180分。</w:t>
            </w:r>
          </w:p>
        </w:tc>
      </w:tr>
      <w:bookmarkEnd w:id="1"/>
    </w:tbl>
    <w:p>
      <w:pPr>
        <w:ind w:firstLine="700"/>
        <w:rPr>
          <w:rFonts w:hint="default" w:ascii="Times New Roman" w:hAnsi="Times New Roman" w:eastAsia="仿宋" w:cs="Times New Roman"/>
          <w:b/>
          <w:bCs/>
          <w:kern w:val="0"/>
          <w:sz w:val="21"/>
          <w:szCs w:val="21"/>
        </w:rPr>
      </w:pPr>
      <w:bookmarkStart w:id="2" w:name="_Hlk159937628"/>
      <w:r>
        <w:rPr>
          <w:rFonts w:hint="default" w:ascii="Times New Roman" w:hAnsi="Times New Roman" w:eastAsia="仿宋" w:cs="Times New Roman"/>
          <w:b/>
          <w:bCs/>
          <w:kern w:val="0"/>
          <w:sz w:val="21"/>
          <w:szCs w:val="21"/>
        </w:rPr>
        <w:br w:type="page"/>
      </w:r>
    </w:p>
    <w:p>
      <w:pPr>
        <w:pageBreakBefore/>
        <w:widowControl/>
        <w:ind w:firstLine="700"/>
        <w:rPr>
          <w:rFonts w:hint="eastAsia" w:ascii="仿宋" w:hAnsi="仿宋" w:eastAsia="仿宋" w:cs="宋体"/>
          <w:b/>
          <w:bCs/>
          <w:kern w:val="0"/>
          <w:sz w:val="28"/>
          <w:szCs w:val="28"/>
        </w:rPr>
        <w:sectPr>
          <w:pgSz w:w="16838" w:h="11906" w:orient="landscape"/>
          <w:pgMar w:top="1531" w:right="2211" w:bottom="1531" w:left="1871" w:header="851" w:footer="992" w:gutter="0"/>
          <w:pgNumType w:fmt="decimal"/>
          <w:cols w:space="720" w:num="1"/>
          <w:docGrid w:type="lines" w:linePitch="312" w:charSpace="0"/>
        </w:sectPr>
      </w:pPr>
      <w:bookmarkStart w:id="3" w:name="_GoBack"/>
      <w:bookmarkEnd w:id="3"/>
    </w:p>
    <w:p>
      <w:pPr>
        <w:ind w:left="0" w:leftChars="0" w:firstLine="0" w:firstLineChars="0"/>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eastAsia="zh-CN"/>
        </w:rPr>
        <w:t>附件</w:t>
      </w:r>
      <w:r>
        <w:rPr>
          <w:rFonts w:hint="eastAsia" w:ascii="方正仿宋_GBK" w:hAnsi="方正仿宋_GBK" w:cs="方正仿宋_GBK"/>
          <w:sz w:val="28"/>
          <w:szCs w:val="28"/>
          <w:lang w:val="en-US" w:eastAsia="zh-CN"/>
        </w:rPr>
        <w:t>3</w:t>
      </w:r>
      <w:r>
        <w:rPr>
          <w:rFonts w:hint="eastAsia" w:ascii="方正仿宋_GBK" w:hAnsi="方正仿宋_GBK" w:eastAsia="方正仿宋_GBK" w:cs="方正仿宋_GBK"/>
          <w:sz w:val="28"/>
          <w:szCs w:val="28"/>
          <w:lang w:val="en-US" w:eastAsia="zh-CN"/>
        </w:rPr>
        <w:t>：</w:t>
      </w:r>
    </w:p>
    <w:p>
      <w:pPr>
        <w:ind w:left="0" w:leftChars="0" w:firstLine="0" w:firstLineChars="0"/>
        <w:jc w:val="center"/>
        <w:rPr>
          <w:rFonts w:hint="eastAsia" w:ascii="仿宋" w:hAnsi="仿宋" w:eastAsia="仿宋" w:cs="宋体"/>
          <w:b/>
          <w:bCs/>
          <w:kern w:val="0"/>
          <w:sz w:val="28"/>
          <w:szCs w:val="28"/>
        </w:rPr>
      </w:pPr>
      <w:r>
        <w:rPr>
          <w:rFonts w:hint="eastAsia" w:ascii="仿宋" w:hAnsi="仿宋" w:eastAsia="仿宋" w:cs="宋体"/>
          <w:b/>
          <w:bCs/>
          <w:kern w:val="0"/>
          <w:sz w:val="28"/>
          <w:szCs w:val="28"/>
        </w:rPr>
        <w:t>博罗县“罗浮山居”乡村民宿等级评定申请表</w:t>
      </w:r>
    </w:p>
    <w:p>
      <w:pPr>
        <w:spacing w:line="560" w:lineRule="exact"/>
        <w:ind w:firstLine="700"/>
        <w:rPr>
          <w:rFonts w:hint="eastAsia" w:ascii="仿宋" w:hAnsi="仿宋" w:eastAsia="仿宋" w:cs="宋体"/>
          <w:b/>
          <w:bCs/>
          <w:kern w:val="0"/>
          <w:sz w:val="28"/>
          <w:szCs w:val="28"/>
        </w:rPr>
      </w:pPr>
    </w:p>
    <w:p>
      <w:pPr>
        <w:spacing w:line="560" w:lineRule="exact"/>
        <w:ind w:firstLine="700"/>
        <w:jc w:val="center"/>
        <w:rPr>
          <w:rFonts w:hint="eastAsia" w:ascii="方正小标宋_GBK" w:hAnsi="方正小标宋_GBK" w:eastAsia="方正小标宋_GBK" w:cs="方正小标宋_GBK"/>
          <w:b w:val="0"/>
          <w:bCs w:val="0"/>
          <w:kern w:val="0"/>
          <w:sz w:val="28"/>
          <w:szCs w:val="28"/>
        </w:rPr>
      </w:pPr>
    </w:p>
    <w:p>
      <w:pPr>
        <w:widowControl/>
        <w:ind w:left="0" w:leftChars="0" w:firstLine="0" w:firstLineChars="0"/>
        <w:jc w:val="center"/>
        <w:rPr>
          <w:rFonts w:hint="eastAsia" w:ascii="方正小标宋_GBK" w:hAnsi="方正小标宋_GBK" w:eastAsia="方正小标宋_GBK" w:cs="方正小标宋_GBK"/>
          <w:b w:val="0"/>
          <w:bCs w:val="0"/>
          <w:sz w:val="52"/>
          <w:szCs w:val="52"/>
        </w:rPr>
      </w:pPr>
      <w:r>
        <w:rPr>
          <w:rFonts w:hint="eastAsia" w:ascii="方正小标宋_GBK" w:hAnsi="方正小标宋_GBK" w:eastAsia="方正小标宋_GBK" w:cs="方正小标宋_GBK"/>
          <w:b w:val="0"/>
          <w:bCs w:val="0"/>
          <w:sz w:val="52"/>
          <w:szCs w:val="52"/>
        </w:rPr>
        <w:t>博罗县“罗浮山居”</w:t>
      </w:r>
    </w:p>
    <w:p>
      <w:pPr>
        <w:widowControl/>
        <w:ind w:left="0" w:leftChars="0" w:firstLine="0" w:firstLineChars="0"/>
        <w:jc w:val="center"/>
        <w:rPr>
          <w:rFonts w:hint="eastAsia" w:ascii="方正小标宋_GBK" w:hAnsi="方正小标宋_GBK" w:eastAsia="方正小标宋_GBK" w:cs="方正小标宋_GBK"/>
          <w:b w:val="0"/>
          <w:bCs w:val="0"/>
          <w:sz w:val="52"/>
          <w:szCs w:val="52"/>
        </w:rPr>
      </w:pPr>
      <w:r>
        <w:rPr>
          <w:rFonts w:hint="eastAsia" w:ascii="方正小标宋_GBK" w:hAnsi="方正小标宋_GBK" w:eastAsia="方正小标宋_GBK" w:cs="方正小标宋_GBK"/>
          <w:b w:val="0"/>
          <w:bCs w:val="0"/>
          <w:sz w:val="52"/>
          <w:szCs w:val="52"/>
        </w:rPr>
        <w:t>乡村民宿等级评定</w:t>
      </w:r>
    </w:p>
    <w:p>
      <w:pPr>
        <w:widowControl/>
        <w:ind w:left="0" w:leftChars="0" w:firstLine="0" w:firstLineChars="0"/>
        <w:jc w:val="center"/>
        <w:rPr>
          <w:rFonts w:hint="eastAsia" w:ascii="方正小标宋_GBK" w:hAnsi="方正小标宋_GBK" w:eastAsia="方正小标宋_GBK" w:cs="方正小标宋_GBK"/>
          <w:b w:val="0"/>
          <w:bCs w:val="0"/>
          <w:sz w:val="52"/>
          <w:szCs w:val="52"/>
        </w:rPr>
      </w:pPr>
      <w:r>
        <w:rPr>
          <w:rFonts w:hint="eastAsia" w:ascii="方正小标宋_GBK" w:hAnsi="方正小标宋_GBK" w:eastAsia="方正小标宋_GBK" w:cs="方正小标宋_GBK"/>
          <w:b w:val="0"/>
          <w:bCs w:val="0"/>
          <w:sz w:val="52"/>
          <w:szCs w:val="52"/>
        </w:rPr>
        <w:t>申  请  表</w:t>
      </w:r>
    </w:p>
    <w:p>
      <w:pPr>
        <w:widowControl/>
        <w:spacing w:line="560" w:lineRule="exact"/>
        <w:ind w:firstLine="640" w:firstLineChars="200"/>
        <w:jc w:val="left"/>
        <w:rPr>
          <w:szCs w:val="21"/>
        </w:rPr>
      </w:pPr>
    </w:p>
    <w:p>
      <w:pPr>
        <w:widowControl/>
        <w:spacing w:line="560" w:lineRule="exact"/>
        <w:ind w:firstLine="640" w:firstLineChars="200"/>
        <w:jc w:val="left"/>
        <w:rPr>
          <w:szCs w:val="21"/>
        </w:rPr>
      </w:pPr>
    </w:p>
    <w:p>
      <w:pPr>
        <w:widowControl/>
        <w:spacing w:line="560" w:lineRule="exact"/>
        <w:ind w:firstLine="640" w:firstLineChars="200"/>
        <w:jc w:val="left"/>
        <w:rPr>
          <w:szCs w:val="21"/>
        </w:rPr>
      </w:pPr>
    </w:p>
    <w:p>
      <w:pPr>
        <w:widowControl/>
        <w:spacing w:line="560" w:lineRule="exact"/>
        <w:ind w:firstLine="562" w:firstLineChars="200"/>
        <w:jc w:val="left"/>
        <w:rPr>
          <w:b/>
          <w:sz w:val="18"/>
          <w:szCs w:val="18"/>
          <w:u w:val="single"/>
        </w:rPr>
      </w:pPr>
      <w:r>
        <w:rPr>
          <w:rFonts w:hint="eastAsia"/>
          <w:b/>
          <w:sz w:val="28"/>
          <w:szCs w:val="18"/>
        </w:rPr>
        <w:t>民宿</w:t>
      </w:r>
      <w:r>
        <w:rPr>
          <w:b/>
          <w:sz w:val="28"/>
          <w:szCs w:val="18"/>
        </w:rPr>
        <w:t xml:space="preserve">名称 </w:t>
      </w:r>
      <w:r>
        <w:rPr>
          <w:b/>
          <w:sz w:val="18"/>
          <w:szCs w:val="18"/>
          <w:u w:val="single"/>
        </w:rPr>
        <w:t xml:space="preserve">                                                           </w:t>
      </w:r>
    </w:p>
    <w:p>
      <w:pPr>
        <w:widowControl/>
        <w:spacing w:line="560" w:lineRule="exact"/>
        <w:ind w:firstLine="984" w:firstLineChars="350"/>
        <w:jc w:val="left"/>
        <w:rPr>
          <w:b/>
          <w:sz w:val="28"/>
          <w:szCs w:val="18"/>
        </w:rPr>
      </w:pPr>
    </w:p>
    <w:p>
      <w:pPr>
        <w:widowControl/>
        <w:spacing w:line="560" w:lineRule="exact"/>
        <w:ind w:firstLine="562" w:firstLineChars="200"/>
        <w:jc w:val="left"/>
        <w:rPr>
          <w:sz w:val="28"/>
          <w:szCs w:val="18"/>
          <w:u w:val="single"/>
        </w:rPr>
      </w:pPr>
      <w:r>
        <w:rPr>
          <w:b/>
          <w:sz w:val="28"/>
          <w:szCs w:val="18"/>
        </w:rPr>
        <w:t>申请</w:t>
      </w:r>
      <w:r>
        <w:rPr>
          <w:rFonts w:hint="eastAsia"/>
          <w:b/>
          <w:sz w:val="28"/>
          <w:szCs w:val="18"/>
        </w:rPr>
        <w:t>等级</w:t>
      </w:r>
      <w:r>
        <w:rPr>
          <w:b/>
          <w:sz w:val="28"/>
          <w:szCs w:val="18"/>
        </w:rPr>
        <w:t xml:space="preserve"> </w:t>
      </w:r>
      <w:r>
        <w:rPr>
          <w:sz w:val="28"/>
          <w:szCs w:val="18"/>
          <w:u w:val="single"/>
        </w:rPr>
        <w:t xml:space="preserve">                                      </w:t>
      </w:r>
    </w:p>
    <w:p>
      <w:pPr>
        <w:widowControl/>
        <w:spacing w:line="560" w:lineRule="exact"/>
        <w:ind w:firstLine="984" w:firstLineChars="350"/>
        <w:jc w:val="left"/>
        <w:rPr>
          <w:b/>
          <w:sz w:val="28"/>
          <w:szCs w:val="18"/>
        </w:rPr>
      </w:pPr>
    </w:p>
    <w:p>
      <w:pPr>
        <w:widowControl/>
        <w:spacing w:line="560" w:lineRule="exact"/>
        <w:ind w:firstLine="562" w:firstLineChars="200"/>
        <w:jc w:val="left"/>
        <w:rPr>
          <w:rFonts w:hint="eastAsia" w:eastAsia="方正仿宋_GBK"/>
          <w:b/>
          <w:sz w:val="28"/>
          <w:szCs w:val="18"/>
          <w:u w:val="single"/>
          <w:lang w:val="en-US" w:eastAsia="zh-CN"/>
        </w:rPr>
      </w:pPr>
      <w:r>
        <w:rPr>
          <w:b/>
          <w:sz w:val="28"/>
          <w:szCs w:val="18"/>
        </w:rPr>
        <w:t>所在地区</w:t>
      </w:r>
      <w:r>
        <w:rPr>
          <w:rFonts w:hint="eastAsia"/>
          <w:b/>
          <w:sz w:val="28"/>
          <w:szCs w:val="18"/>
        </w:rPr>
        <w:t xml:space="preserve"> </w:t>
      </w:r>
      <w:r>
        <w:rPr>
          <w:sz w:val="28"/>
          <w:szCs w:val="18"/>
          <w:u w:val="single"/>
        </w:rPr>
        <w:t xml:space="preserve"> </w:t>
      </w:r>
      <w:r>
        <w:rPr>
          <w:rFonts w:hint="eastAsia"/>
          <w:sz w:val="24"/>
          <w:u w:val="single"/>
        </w:rPr>
        <w:t xml:space="preserve"> </w:t>
      </w:r>
      <w:r>
        <w:rPr>
          <w:sz w:val="28"/>
          <w:szCs w:val="18"/>
          <w:u w:val="single"/>
        </w:rPr>
        <w:t xml:space="preserve">        </w:t>
      </w:r>
      <w:r>
        <w:rPr>
          <w:sz w:val="24"/>
          <w:u w:val="single"/>
        </w:rPr>
        <w:t xml:space="preserve"> </w:t>
      </w:r>
      <w:r>
        <w:rPr>
          <w:rFonts w:hint="eastAsia"/>
          <w:sz w:val="24"/>
          <w:u w:val="single"/>
        </w:rPr>
        <w:t>镇（街）</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村（社区）</w:t>
      </w:r>
      <w:r>
        <w:rPr>
          <w:rFonts w:hint="eastAsia"/>
          <w:sz w:val="24"/>
          <w:u w:val="single"/>
          <w:lang w:val="en-US" w:eastAsia="zh-CN"/>
        </w:rPr>
        <w:t xml:space="preserve"> </w:t>
      </w:r>
    </w:p>
    <w:p>
      <w:pPr>
        <w:widowControl/>
        <w:spacing w:line="560" w:lineRule="exact"/>
        <w:ind w:firstLine="984" w:firstLineChars="350"/>
        <w:jc w:val="left"/>
        <w:rPr>
          <w:b/>
          <w:sz w:val="28"/>
          <w:szCs w:val="18"/>
        </w:rPr>
      </w:pPr>
    </w:p>
    <w:p>
      <w:pPr>
        <w:widowControl/>
        <w:spacing w:line="560" w:lineRule="exact"/>
        <w:ind w:firstLine="562" w:firstLineChars="200"/>
        <w:jc w:val="left"/>
        <w:rPr>
          <w:rFonts w:hint="eastAsia" w:eastAsia="华文中宋"/>
          <w:sz w:val="28"/>
          <w:szCs w:val="18"/>
          <w:u w:val="single"/>
          <w:lang w:val="en-US" w:eastAsia="zh-CN"/>
        </w:rPr>
      </w:pPr>
      <w:r>
        <w:rPr>
          <w:rFonts w:hint="eastAsia"/>
          <w:b/>
          <w:sz w:val="28"/>
          <w:szCs w:val="18"/>
        </w:rPr>
        <w:t>申请</w:t>
      </w:r>
      <w:r>
        <w:rPr>
          <w:b/>
          <w:sz w:val="28"/>
          <w:szCs w:val="18"/>
        </w:rPr>
        <w:t xml:space="preserve">日期 </w:t>
      </w:r>
      <w:r>
        <w:rPr>
          <w:sz w:val="28"/>
          <w:szCs w:val="18"/>
          <w:u w:val="single"/>
        </w:rPr>
        <w:t xml:space="preserve">      </w:t>
      </w:r>
      <w:r>
        <w:rPr>
          <w:rFonts w:eastAsia="华文中宋"/>
          <w:sz w:val="28"/>
          <w:szCs w:val="18"/>
          <w:u w:val="single"/>
        </w:rPr>
        <w:t xml:space="preserve">                               </w:t>
      </w:r>
      <w:r>
        <w:rPr>
          <w:rFonts w:hint="eastAsia" w:eastAsia="华文中宋"/>
          <w:sz w:val="28"/>
          <w:szCs w:val="18"/>
          <w:u w:val="single"/>
          <w:lang w:val="en-US" w:eastAsia="zh-CN"/>
        </w:rPr>
        <w:t xml:space="preserve"> </w:t>
      </w:r>
    </w:p>
    <w:p>
      <w:pPr>
        <w:widowControl/>
        <w:spacing w:line="560" w:lineRule="exact"/>
        <w:ind w:firstLine="360" w:firstLineChars="200"/>
        <w:jc w:val="left"/>
        <w:rPr>
          <w:sz w:val="18"/>
          <w:szCs w:val="18"/>
        </w:rPr>
      </w:pPr>
    </w:p>
    <w:p>
      <w:pPr>
        <w:widowControl/>
        <w:spacing w:line="560" w:lineRule="exact"/>
        <w:ind w:firstLine="562" w:firstLineChars="200"/>
        <w:jc w:val="left"/>
        <w:rPr>
          <w:rFonts w:hint="eastAsia" w:eastAsia="华文中宋"/>
          <w:b/>
          <w:sz w:val="28"/>
          <w:szCs w:val="18"/>
          <w:lang w:val="en-US" w:eastAsia="zh-CN"/>
        </w:rPr>
      </w:pPr>
      <w:r>
        <w:rPr>
          <w:rFonts w:hint="eastAsia"/>
          <w:b/>
          <w:sz w:val="28"/>
          <w:szCs w:val="18"/>
        </w:rPr>
        <w:t>企业名称</w:t>
      </w:r>
      <w:r>
        <w:rPr>
          <w:rFonts w:hint="eastAsia"/>
          <w:b/>
          <w:sz w:val="28"/>
          <w:szCs w:val="18"/>
          <w:lang w:val="en-US" w:eastAsia="zh-CN"/>
        </w:rPr>
        <w:t xml:space="preserve"> </w:t>
      </w:r>
      <w:r>
        <w:rPr>
          <w:sz w:val="28"/>
          <w:szCs w:val="18"/>
          <w:u w:val="single"/>
        </w:rPr>
        <w:t xml:space="preserve">      </w:t>
      </w:r>
      <w:r>
        <w:rPr>
          <w:rFonts w:eastAsia="华文中宋"/>
          <w:sz w:val="28"/>
          <w:szCs w:val="18"/>
          <w:u w:val="single"/>
        </w:rPr>
        <w:t xml:space="preserve">                               </w:t>
      </w:r>
      <w:r>
        <w:rPr>
          <w:rFonts w:hint="eastAsia" w:eastAsia="华文中宋"/>
          <w:sz w:val="28"/>
          <w:szCs w:val="18"/>
          <w:u w:val="single"/>
          <w:lang w:val="en-US" w:eastAsia="zh-CN"/>
        </w:rPr>
        <w:t xml:space="preserve"> </w:t>
      </w:r>
    </w:p>
    <w:p>
      <w:pPr>
        <w:spacing w:line="560" w:lineRule="exact"/>
        <w:ind w:firstLine="700"/>
        <w:rPr>
          <w:rFonts w:hint="eastAsia" w:ascii="仿宋" w:hAnsi="仿宋" w:eastAsia="仿宋" w:cs="宋体"/>
          <w:b/>
          <w:bCs/>
          <w:kern w:val="0"/>
          <w:sz w:val="28"/>
          <w:szCs w:val="28"/>
        </w:rPr>
      </w:pPr>
      <w:r>
        <w:rPr>
          <w:rFonts w:hint="eastAsia" w:ascii="仿宋" w:hAnsi="仿宋" w:eastAsia="仿宋" w:cs="宋体"/>
          <w:b/>
          <w:bCs/>
          <w:kern w:val="0"/>
          <w:sz w:val="28"/>
          <w:szCs w:val="28"/>
        </w:rPr>
        <w:t xml:space="preserve"> </w:t>
      </w:r>
      <w:r>
        <w:rPr>
          <w:rFonts w:ascii="仿宋" w:hAnsi="仿宋" w:eastAsia="仿宋" w:cs="宋体"/>
          <w:b/>
          <w:bCs/>
          <w:kern w:val="0"/>
          <w:sz w:val="28"/>
          <w:szCs w:val="28"/>
        </w:rPr>
        <w:t xml:space="preserve">  </w:t>
      </w:r>
    </w:p>
    <w:p>
      <w:pPr>
        <w:spacing w:line="560" w:lineRule="exact"/>
        <w:ind w:firstLine="700"/>
        <w:rPr>
          <w:rFonts w:hint="eastAsia" w:ascii="仿宋" w:hAnsi="仿宋" w:eastAsia="仿宋" w:cs="宋体"/>
          <w:b/>
          <w:bCs/>
          <w:kern w:val="0"/>
          <w:sz w:val="28"/>
          <w:szCs w:val="28"/>
        </w:rPr>
      </w:pPr>
    </w:p>
    <w:p>
      <w:pPr>
        <w:spacing w:line="560" w:lineRule="exact"/>
        <w:ind w:firstLine="700"/>
        <w:rPr>
          <w:rFonts w:hint="eastAsia" w:ascii="仿宋" w:hAnsi="仿宋" w:eastAsia="仿宋" w:cs="宋体"/>
          <w:b/>
          <w:bCs/>
          <w:kern w:val="0"/>
          <w:sz w:val="28"/>
          <w:szCs w:val="28"/>
        </w:rPr>
      </w:pPr>
    </w:p>
    <w:p>
      <w:pPr>
        <w:spacing w:line="560" w:lineRule="exact"/>
        <w:ind w:firstLine="700"/>
        <w:rPr>
          <w:rFonts w:hint="eastAsia" w:ascii="仿宋" w:hAnsi="仿宋" w:eastAsia="仿宋" w:cs="宋体"/>
          <w:b/>
          <w:bCs/>
          <w:kern w:val="0"/>
          <w:sz w:val="28"/>
          <w:szCs w:val="28"/>
        </w:rPr>
      </w:pPr>
    </w:p>
    <w:p>
      <w:pPr>
        <w:widowControl/>
        <w:snapToGrid w:val="0"/>
        <w:spacing w:line="480" w:lineRule="auto"/>
        <w:ind w:firstLine="640" w:firstLineChars="200"/>
        <w:jc w:val="left"/>
        <w:rPr>
          <w:rFonts w:hint="eastAsia" w:ascii="仿宋" w:hAnsi="仿宋" w:eastAsia="仿宋" w:cs="仿宋"/>
          <w:sz w:val="32"/>
          <w:szCs w:val="32"/>
        </w:rPr>
      </w:pPr>
    </w:p>
    <w:p>
      <w:pPr>
        <w:widowControl/>
        <w:snapToGrid w:val="0"/>
        <w:spacing w:line="480" w:lineRule="auto"/>
        <w:ind w:firstLine="797"/>
        <w:jc w:val="left"/>
        <w:rPr>
          <w:rFonts w:hint="eastAsia" w:ascii="仿宋" w:hAnsi="仿宋" w:eastAsia="仿宋" w:cs="仿宋"/>
          <w:sz w:val="32"/>
          <w:szCs w:val="32"/>
        </w:rPr>
      </w:pPr>
    </w:p>
    <w:p>
      <w:pPr>
        <w:widowControl/>
        <w:snapToGrid w:val="0"/>
        <w:spacing w:line="480" w:lineRule="auto"/>
        <w:ind w:firstLine="0" w:firstLineChars="0"/>
        <w:jc w:val="left"/>
        <w:rPr>
          <w:rFonts w:hint="eastAsia" w:ascii="仿宋" w:hAnsi="仿宋" w:eastAsia="仿宋" w:cs="仿宋"/>
          <w:sz w:val="32"/>
          <w:szCs w:val="32"/>
        </w:rPr>
      </w:pPr>
      <w:r>
        <w:rPr>
          <w:rFonts w:hint="eastAsia" w:ascii="仿宋" w:hAnsi="仿宋" w:eastAsia="仿宋" w:cs="仿宋"/>
          <w:sz w:val="32"/>
          <w:szCs w:val="32"/>
        </w:rPr>
        <w:t>博罗县文化广电旅游体育局：</w:t>
      </w:r>
    </w:p>
    <w:p>
      <w:pPr>
        <w:widowControl/>
        <w:snapToGrid w:val="0"/>
        <w:spacing w:line="48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根据《博罗县“罗浮山居”乡村民宿等级评定与扶持办法》，本民宿自愿申请评定：</w:t>
      </w:r>
    </w:p>
    <w:p>
      <w:pPr>
        <w:widowControl/>
        <w:snapToGrid w:val="0"/>
        <w:spacing w:line="48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□博罗县“罗浮山居”银级乡村民宿；    </w:t>
      </w:r>
    </w:p>
    <w:p>
      <w:pPr>
        <w:widowControl/>
        <w:snapToGrid w:val="0"/>
        <w:spacing w:line="48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sym w:font="Wingdings 2" w:char="00A3"/>
      </w:r>
      <w:r>
        <w:rPr>
          <w:rFonts w:hint="eastAsia" w:ascii="仿宋" w:hAnsi="仿宋" w:eastAsia="仿宋" w:cs="仿宋"/>
          <w:sz w:val="32"/>
          <w:szCs w:val="32"/>
        </w:rPr>
        <w:t>博罗县“罗浮山居”金级乡村民宿；</w:t>
      </w:r>
    </w:p>
    <w:p>
      <w:pPr>
        <w:widowControl/>
        <w:snapToGrid w:val="0"/>
        <w:spacing w:line="48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sym w:font="Wingdings 2" w:char="00A3"/>
      </w:r>
      <w:r>
        <w:rPr>
          <w:rFonts w:hint="eastAsia" w:ascii="仿宋" w:hAnsi="仿宋" w:eastAsia="仿宋" w:cs="仿宋"/>
          <w:sz w:val="32"/>
          <w:szCs w:val="32"/>
        </w:rPr>
        <w:t>博罗县“罗浮山居”白金级乡村民宿。</w:t>
      </w:r>
    </w:p>
    <w:p>
      <w:pPr>
        <w:widowControl/>
        <w:snapToGrid w:val="0"/>
        <w:spacing w:line="480" w:lineRule="auto"/>
        <w:ind w:right="420" w:firstLine="4480" w:firstLineChars="1400"/>
        <w:rPr>
          <w:rFonts w:hint="eastAsia" w:ascii="仿宋" w:hAnsi="仿宋" w:eastAsia="仿宋" w:cs="仿宋"/>
          <w:sz w:val="32"/>
          <w:szCs w:val="32"/>
        </w:rPr>
      </w:pPr>
    </w:p>
    <w:p>
      <w:pPr>
        <w:widowControl/>
        <w:snapToGrid w:val="0"/>
        <w:spacing w:line="480" w:lineRule="auto"/>
        <w:ind w:right="420" w:firstLine="4480" w:firstLineChars="1400"/>
        <w:rPr>
          <w:rFonts w:hint="eastAsia" w:ascii="仿宋" w:hAnsi="仿宋" w:eastAsia="仿宋" w:cs="仿宋"/>
          <w:sz w:val="32"/>
          <w:szCs w:val="32"/>
        </w:rPr>
      </w:pPr>
    </w:p>
    <w:p>
      <w:pPr>
        <w:widowControl/>
        <w:snapToGrid w:val="0"/>
        <w:spacing w:line="480" w:lineRule="auto"/>
        <w:ind w:right="1700" w:firstLine="198" w:firstLineChars="62"/>
        <w:jc w:val="center"/>
        <w:rPr>
          <w:rFonts w:hint="eastAsia" w:ascii="仿宋" w:hAnsi="仿宋" w:eastAsia="仿宋" w:cs="仿宋"/>
          <w:sz w:val="32"/>
          <w:szCs w:val="32"/>
          <w:u w:val="single"/>
        </w:rPr>
      </w:pPr>
      <w:r>
        <w:rPr>
          <w:rFonts w:hint="eastAsia" w:ascii="仿宋" w:hAnsi="仿宋" w:eastAsia="仿宋" w:cs="仿宋"/>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法人代表签字：</w:t>
      </w:r>
    </w:p>
    <w:p>
      <w:pPr>
        <w:widowControl/>
        <w:snapToGrid w:val="0"/>
        <w:spacing w:line="480" w:lineRule="auto"/>
        <w:ind w:right="420" w:firstLine="640" w:firstLineChars="200"/>
        <w:rPr>
          <w:rFonts w:hint="eastAsia" w:ascii="仿宋" w:hAnsi="仿宋" w:eastAsia="仿宋" w:cs="仿宋"/>
          <w:sz w:val="32"/>
          <w:szCs w:val="32"/>
        </w:rPr>
      </w:pPr>
    </w:p>
    <w:p>
      <w:pPr>
        <w:widowControl/>
        <w:snapToGrid w:val="0"/>
        <w:spacing w:line="480" w:lineRule="auto"/>
        <w:ind w:right="420" w:firstLine="4358" w:firstLineChars="1362"/>
        <w:rPr>
          <w:rFonts w:hint="eastAsia" w:ascii="仿宋" w:hAnsi="仿宋" w:eastAsia="仿宋" w:cs="仿宋"/>
          <w:sz w:val="32"/>
          <w:szCs w:val="32"/>
        </w:rPr>
      </w:pPr>
      <w:r>
        <w:rPr>
          <w:rFonts w:hint="eastAsia" w:ascii="仿宋" w:hAnsi="仿宋" w:eastAsia="仿宋" w:cs="仿宋"/>
          <w:sz w:val="32"/>
          <w:szCs w:val="32"/>
        </w:rPr>
        <w:t xml:space="preserve">日 </w:t>
      </w:r>
      <w:r>
        <w:rPr>
          <w:rFonts w:ascii="仿宋" w:hAnsi="仿宋" w:eastAsia="仿宋" w:cs="仿宋"/>
          <w:sz w:val="32"/>
          <w:szCs w:val="32"/>
        </w:rPr>
        <w:t xml:space="preserve"> </w:t>
      </w:r>
      <w:r>
        <w:rPr>
          <w:rFonts w:hint="eastAsia" w:ascii="仿宋" w:hAnsi="仿宋" w:eastAsia="仿宋" w:cs="仿宋"/>
          <w:sz w:val="32"/>
          <w:szCs w:val="32"/>
        </w:rPr>
        <w:t>期：</w:t>
      </w:r>
    </w:p>
    <w:p>
      <w:pPr>
        <w:spacing w:line="560" w:lineRule="exact"/>
        <w:ind w:firstLine="700"/>
        <w:rPr>
          <w:rFonts w:hint="eastAsia" w:ascii="仿宋" w:hAnsi="仿宋" w:eastAsia="仿宋" w:cs="宋体"/>
          <w:b/>
          <w:bCs/>
          <w:kern w:val="0"/>
          <w:sz w:val="28"/>
          <w:szCs w:val="28"/>
        </w:rPr>
      </w:pPr>
    </w:p>
    <w:p>
      <w:pPr>
        <w:spacing w:line="560" w:lineRule="exact"/>
        <w:ind w:firstLine="700"/>
        <w:rPr>
          <w:rFonts w:hint="eastAsia" w:ascii="仿宋" w:hAnsi="仿宋" w:eastAsia="仿宋" w:cs="宋体"/>
          <w:b/>
          <w:bCs/>
          <w:kern w:val="0"/>
          <w:sz w:val="28"/>
          <w:szCs w:val="28"/>
        </w:rPr>
      </w:pPr>
    </w:p>
    <w:p>
      <w:pPr>
        <w:spacing w:line="560" w:lineRule="exact"/>
        <w:ind w:firstLine="700"/>
        <w:rPr>
          <w:rFonts w:hint="eastAsia" w:ascii="仿宋" w:hAnsi="仿宋" w:eastAsia="仿宋" w:cs="宋体"/>
          <w:b/>
          <w:bCs/>
          <w:kern w:val="0"/>
          <w:sz w:val="28"/>
          <w:szCs w:val="28"/>
        </w:rPr>
      </w:pPr>
    </w:p>
    <w:p>
      <w:pPr>
        <w:spacing w:line="560" w:lineRule="exact"/>
        <w:ind w:firstLine="700"/>
        <w:rPr>
          <w:rFonts w:hint="eastAsia" w:ascii="仿宋" w:hAnsi="仿宋" w:eastAsia="仿宋" w:cs="宋体"/>
          <w:b/>
          <w:bCs/>
          <w:kern w:val="0"/>
          <w:sz w:val="28"/>
          <w:szCs w:val="28"/>
        </w:rPr>
      </w:pPr>
    </w:p>
    <w:p>
      <w:pPr>
        <w:spacing w:line="560" w:lineRule="exact"/>
        <w:ind w:firstLine="697"/>
        <w:rPr>
          <w:rFonts w:hint="eastAsia" w:ascii="方正小标宋_GBK" w:hAnsi="方正小标宋_GBK" w:eastAsia="方正小标宋_GBK" w:cs="方正小标宋_GBK"/>
          <w:kern w:val="0"/>
          <w:sz w:val="28"/>
          <w:szCs w:val="28"/>
        </w:rPr>
      </w:pPr>
    </w:p>
    <w:p>
      <w:pPr>
        <w:spacing w:line="560" w:lineRule="exact"/>
        <w:ind w:firstLine="700"/>
        <w:rPr>
          <w:rFonts w:hint="eastAsia" w:ascii="仿宋" w:hAnsi="仿宋" w:eastAsia="仿宋" w:cs="宋体"/>
          <w:b/>
          <w:bCs/>
          <w:kern w:val="0"/>
          <w:sz w:val="28"/>
          <w:szCs w:val="28"/>
        </w:rPr>
      </w:pPr>
    </w:p>
    <w:p>
      <w:pPr>
        <w:ind w:left="0" w:leftChars="0" w:firstLine="0" w:firstLineChars="0"/>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eastAsia="zh-CN"/>
        </w:rPr>
        <w:t>附件</w:t>
      </w:r>
      <w:r>
        <w:rPr>
          <w:rFonts w:hint="eastAsia" w:ascii="方正仿宋_GBK" w:hAnsi="方正仿宋_GBK" w:cs="方正仿宋_GBK"/>
          <w:sz w:val="28"/>
          <w:szCs w:val="28"/>
          <w:lang w:val="en-US" w:eastAsia="zh-CN"/>
        </w:rPr>
        <w:t>4</w:t>
      </w:r>
      <w:r>
        <w:rPr>
          <w:rFonts w:hint="eastAsia" w:ascii="方正仿宋_GBK" w:hAnsi="方正仿宋_GBK" w:eastAsia="方正仿宋_GBK" w:cs="方正仿宋_GBK"/>
          <w:sz w:val="28"/>
          <w:szCs w:val="28"/>
          <w:lang w:val="en-US" w:eastAsia="zh-CN"/>
        </w:rPr>
        <w:t>：</w:t>
      </w:r>
    </w:p>
    <w:p>
      <w:pPr>
        <w:ind w:left="0" w:leftChars="0" w:firstLine="0" w:firstLineChars="0"/>
        <w:jc w:val="left"/>
        <w:rPr>
          <w:rFonts w:hint="eastAsia" w:ascii="方正仿宋_GBK" w:hAnsi="方正仿宋_GBK" w:eastAsia="方正仿宋_GBK" w:cs="方正仿宋_GBK"/>
          <w:sz w:val="28"/>
          <w:szCs w:val="28"/>
          <w:lang w:val="en-US" w:eastAsia="zh-CN"/>
        </w:rPr>
      </w:pPr>
    </w:p>
    <w:p>
      <w:pPr>
        <w:spacing w:line="560" w:lineRule="exact"/>
        <w:ind w:firstLine="700"/>
        <w:rPr>
          <w:rFonts w:hint="eastAsia" w:ascii="仿宋" w:hAnsi="仿宋" w:eastAsia="仿宋" w:cs="宋体"/>
          <w:b/>
          <w:bCs/>
          <w:kern w:val="0"/>
          <w:sz w:val="28"/>
          <w:szCs w:val="28"/>
        </w:rPr>
      </w:pPr>
    </w:p>
    <w:p>
      <w:pPr>
        <w:spacing w:line="560" w:lineRule="exact"/>
        <w:rPr>
          <w:rFonts w:hint="eastAsia" w:ascii="仿宋" w:hAnsi="仿宋" w:eastAsia="仿宋" w:cs="宋体"/>
          <w:b/>
          <w:bCs/>
          <w:kern w:val="0"/>
          <w:sz w:val="28"/>
          <w:szCs w:val="28"/>
        </w:rPr>
      </w:pPr>
    </w:p>
    <w:p>
      <w:pPr>
        <w:spacing w:line="560" w:lineRule="exact"/>
        <w:ind w:firstLine="700"/>
        <w:rPr>
          <w:rFonts w:hint="eastAsia" w:ascii="方正小标宋_GBK" w:hAnsi="方正小标宋_GBK" w:eastAsia="方正小标宋_GBK" w:cs="方正小标宋_GBK"/>
          <w:b w:val="0"/>
          <w:bCs w:val="0"/>
          <w:kern w:val="0"/>
          <w:sz w:val="28"/>
          <w:szCs w:val="28"/>
        </w:rPr>
      </w:pPr>
    </w:p>
    <w:p>
      <w:pPr>
        <w:widowControl/>
        <w:spacing w:line="580" w:lineRule="exact"/>
        <w:ind w:left="0" w:leftChars="0" w:firstLine="0" w:firstLineChars="0"/>
        <w:jc w:val="center"/>
        <w:outlineLvl w:val="0"/>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博罗县“罗浮山居”乡村民宿</w:t>
      </w:r>
    </w:p>
    <w:p>
      <w:pPr>
        <w:widowControl/>
        <w:spacing w:line="580" w:lineRule="exact"/>
        <w:ind w:left="0" w:leftChars="0" w:firstLine="0" w:firstLineChars="0"/>
        <w:jc w:val="center"/>
        <w:outlineLvl w:val="0"/>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无违法违规行为承诺书</w:t>
      </w:r>
    </w:p>
    <w:p>
      <w:pPr>
        <w:widowControl/>
        <w:spacing w:line="580" w:lineRule="exact"/>
        <w:ind w:firstLine="723" w:firstLineChars="200"/>
        <w:rPr>
          <w:rFonts w:hint="eastAsia" w:ascii="黑体" w:hAnsi="黑体" w:eastAsia="黑体" w:cs="黑体"/>
          <w:b/>
          <w:bCs/>
          <w:sz w:val="36"/>
          <w:szCs w:val="36"/>
        </w:rPr>
      </w:pPr>
    </w:p>
    <w:p>
      <w:pPr>
        <w:widowControl/>
        <w:spacing w:line="580" w:lineRule="exact"/>
        <w:ind w:firstLine="723" w:firstLineChars="200"/>
        <w:jc w:val="left"/>
        <w:rPr>
          <w:rFonts w:cs="宋体"/>
          <w:b/>
          <w:bCs/>
          <w:sz w:val="36"/>
          <w:szCs w:val="36"/>
        </w:rPr>
      </w:pPr>
    </w:p>
    <w:p>
      <w:pPr>
        <w:widowControl/>
        <w:spacing w:line="580" w:lineRule="exact"/>
        <w:ind w:firstLine="723" w:firstLineChars="200"/>
        <w:jc w:val="left"/>
        <w:rPr>
          <w:rFonts w:cs="宋体"/>
          <w:b/>
          <w:bCs/>
          <w:sz w:val="36"/>
          <w:szCs w:val="36"/>
        </w:rPr>
      </w:pPr>
      <w:r>
        <w:rPr>
          <w:rFonts w:hint="eastAsia" w:cs="宋体"/>
          <w:b/>
          <w:bCs/>
          <w:sz w:val="36"/>
          <w:szCs w:val="36"/>
        </w:rPr>
        <w:t xml:space="preserve">   </w:t>
      </w:r>
      <w:r>
        <w:rPr>
          <w:rFonts w:hint="eastAsia" w:ascii="仿宋_GB2312" w:hAnsi="仿宋_GB2312" w:eastAsia="仿宋_GB2312" w:cs="仿宋_GB2312"/>
          <w:sz w:val="32"/>
          <w:szCs w:val="32"/>
          <w:u w:val="single"/>
        </w:rPr>
        <w:t xml:space="preserve">     （乡村民宿名称 ）  </w:t>
      </w:r>
      <w:r>
        <w:rPr>
          <w:rFonts w:hint="eastAsia" w:ascii="仿宋_GB2312" w:hAnsi="仿宋_GB2312" w:eastAsia="仿宋_GB2312" w:cs="仿宋_GB2312"/>
          <w:sz w:val="32"/>
          <w:szCs w:val="32"/>
        </w:rPr>
        <w:t>申请进行博罗县“罗浮山居”乡村民宿等级评定，作出如下承诺：</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1.近一年未发生相关违法违规事件。</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2.提供的相关文件均真实、有效。</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3.接受相应乡村民宿等级评定主体的评定结果，如有异议，服从</w:t>
      </w:r>
      <w:r>
        <w:rPr>
          <w:rFonts w:hint="eastAsia" w:ascii="仿宋_GB2312" w:hAnsi="仿宋_GB2312" w:eastAsia="仿宋_GB2312" w:cs="仿宋_GB2312"/>
          <w:color w:val="000000"/>
          <w:sz w:val="32"/>
          <w:szCs w:val="32"/>
          <w:lang w:val="en"/>
        </w:rPr>
        <w:t>县旅游行政主管部门</w:t>
      </w:r>
      <w:r>
        <w:rPr>
          <w:rFonts w:hint="eastAsia" w:ascii="仿宋_GB2312" w:hAnsi="仿宋_GB2312" w:eastAsia="仿宋_GB2312" w:cs="仿宋_GB2312"/>
          <w:sz w:val="32"/>
          <w:szCs w:val="32"/>
        </w:rPr>
        <w:t>的最终裁决。</w:t>
      </w:r>
    </w:p>
    <w:p>
      <w:pPr>
        <w:widowControl/>
        <w:spacing w:line="580" w:lineRule="exact"/>
        <w:ind w:firstLine="640" w:firstLineChars="200"/>
        <w:jc w:val="left"/>
        <w:rPr>
          <w:rFonts w:hint="eastAsia" w:ascii="仿宋_GB2312" w:hAnsi="仿宋_GB2312" w:eastAsia="仿宋_GB2312" w:cs="仿宋_GB2312"/>
          <w:sz w:val="32"/>
          <w:szCs w:val="32"/>
        </w:rPr>
      </w:pP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pPr>
        <w:widowControl/>
        <w:spacing w:line="580" w:lineRule="exact"/>
        <w:ind w:firstLine="640" w:firstLineChars="200"/>
        <w:jc w:val="left"/>
        <w:rPr>
          <w:rFonts w:hint="eastAsia" w:ascii="仿宋_GB2312" w:hAnsi="仿宋_GB2312" w:eastAsia="仿宋_GB2312" w:cs="仿宋_GB2312"/>
          <w:sz w:val="32"/>
          <w:szCs w:val="32"/>
        </w:rPr>
      </w:pP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法人代表（签字）：</w:t>
      </w:r>
    </w:p>
    <w:p>
      <w:pPr>
        <w:widowControl/>
        <w:spacing w:line="580" w:lineRule="exact"/>
        <w:ind w:firstLine="640" w:firstLineChars="200"/>
        <w:jc w:val="left"/>
        <w:rPr>
          <w:rFonts w:hint="eastAsia" w:ascii="仿宋_GB2312" w:hAnsi="仿宋_GB2312" w:eastAsia="仿宋_GB2312" w:cs="仿宋_GB2312"/>
          <w:sz w:val="32"/>
          <w:szCs w:val="32"/>
        </w:rPr>
      </w:pP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企业名称（公章）：</w:t>
      </w:r>
    </w:p>
    <w:p>
      <w:pPr>
        <w:widowControl/>
        <w:spacing w:line="580" w:lineRule="exact"/>
        <w:ind w:firstLine="723" w:firstLineChars="200"/>
        <w:rPr>
          <w:rFonts w:cs="宋体"/>
          <w:b/>
          <w:bCs/>
          <w:sz w:val="36"/>
          <w:szCs w:val="36"/>
        </w:rPr>
      </w:pPr>
      <w:r>
        <w:rPr>
          <w:rFonts w:hint="eastAsia" w:cs="宋体"/>
          <w:b/>
          <w:bCs/>
          <w:sz w:val="36"/>
          <w:szCs w:val="36"/>
        </w:rPr>
        <w:t xml:space="preserve"> </w:t>
      </w:r>
    </w:p>
    <w:p>
      <w:pPr>
        <w:widowControl/>
        <w:spacing w:line="580" w:lineRule="exact"/>
        <w:ind w:firstLine="3840" w:firstLineChars="1200"/>
      </w:pPr>
      <w:r>
        <w:rPr>
          <w:rFonts w:hint="eastAsia" w:ascii="仿宋_GB2312" w:hAnsi="仿宋_GB2312" w:eastAsia="仿宋_GB2312" w:cs="仿宋_GB2312"/>
          <w:sz w:val="32"/>
          <w:szCs w:val="32"/>
        </w:rPr>
        <w:t>日期：</w:t>
      </w:r>
      <w:bookmarkEnd w:id="2"/>
    </w:p>
    <w:p>
      <w:pPr>
        <w:ind w:firstLine="523"/>
      </w:pPr>
    </w:p>
    <w:p>
      <w:pPr>
        <w:ind w:firstLine="523"/>
        <w:sectPr>
          <w:pgSz w:w="11906" w:h="16838"/>
          <w:pgMar w:top="1440" w:right="1800" w:bottom="1440" w:left="1800" w:header="851" w:footer="992" w:gutter="0"/>
          <w:cols w:space="425" w:num="1"/>
          <w:docGrid w:type="lines" w:linePitch="312" w:charSpace="0"/>
        </w:sectPr>
      </w:pPr>
    </w:p>
    <w:tbl>
      <w:tblPr>
        <w:tblStyle w:val="9"/>
        <w:tblpPr w:leftFromText="180" w:rightFromText="180" w:vertAnchor="page" w:horzAnchor="page" w:tblpX="1183" w:tblpY="1751"/>
        <w:tblOverlap w:val="never"/>
        <w:tblW w:w="93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3"/>
        <w:gridCol w:w="1443"/>
        <w:gridCol w:w="1109"/>
        <w:gridCol w:w="1202"/>
        <w:gridCol w:w="1321"/>
        <w:gridCol w:w="1666"/>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26" w:type="dxa"/>
            <w:gridSpan w:val="2"/>
          </w:tcPr>
          <w:p>
            <w:pPr>
              <w:snapToGrid w:val="0"/>
              <w:spacing w:before="156" w:beforeLines="50" w:after="0"/>
              <w:ind w:firstLine="0" w:firstLineChars="0"/>
              <w:jc w:val="center"/>
              <w:rPr>
                <w:rFonts w:hint="eastAsia" w:ascii="宋体" w:hAnsi="宋体" w:eastAsia="等线"/>
                <w:sz w:val="21"/>
                <w:szCs w:val="21"/>
              </w:rPr>
            </w:pPr>
            <w:r>
              <w:rPr>
                <w:rFonts w:ascii="宋体" w:hAnsi="宋体"/>
                <w:sz w:val="21"/>
                <w:szCs w:val="21"/>
              </w:rPr>
              <mc:AlternateContent>
                <mc:Choice Requires="wps">
                  <w:drawing>
                    <wp:anchor distT="0" distB="0" distL="114300" distR="114300" simplePos="0" relativeHeight="251659264" behindDoc="0" locked="0" layoutInCell="1" allowOverlap="1">
                      <wp:simplePos x="0" y="0"/>
                      <wp:positionH relativeFrom="column">
                        <wp:posOffset>824230</wp:posOffset>
                      </wp:positionH>
                      <wp:positionV relativeFrom="paragraph">
                        <wp:posOffset>-549910</wp:posOffset>
                      </wp:positionV>
                      <wp:extent cx="4109085" cy="445770"/>
                      <wp:effectExtent l="0" t="0" r="5715" b="11430"/>
                      <wp:wrapNone/>
                      <wp:docPr id="4" name="文本框 4"/>
                      <wp:cNvGraphicFramePr/>
                      <a:graphic xmlns:a="http://schemas.openxmlformats.org/drawingml/2006/main">
                        <a:graphicData uri="http://schemas.microsoft.com/office/word/2010/wordprocessingShape">
                          <wps:wsp>
                            <wps:cNvSpPr txBox="1"/>
                            <wps:spPr>
                              <a:xfrm>
                                <a:off x="1774190" y="363220"/>
                                <a:ext cx="4109085" cy="445770"/>
                              </a:xfrm>
                              <a:prstGeom prst="rect">
                                <a:avLst/>
                              </a:prstGeom>
                              <a:solidFill>
                                <a:srgbClr val="FFFFFF"/>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spacing w:line="580" w:lineRule="exact"/>
                                    <w:ind w:firstLine="0" w:firstLineChars="0"/>
                                    <w:jc w:val="center"/>
                                    <w:outlineLvl w:val="0"/>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博罗县“罗浮山居”乡村民宿申报表</w:t>
                                  </w:r>
                                </w:p>
                                <w:p>
                                  <w:pPr>
                                    <w:spacing w:line="240" w:lineRule="auto"/>
                                    <w:ind w:firstLine="0" w:firstLineChars="0"/>
                                    <w:rPr>
                                      <w:rFonts w:hint="eastAsia" w:ascii="宋体" w:hAnsi="宋体"/>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9pt;margin-top:-43.3pt;height:35.1pt;width:323.55pt;z-index:251659264;mso-width-relative:page;mso-height-relative:page;" fillcolor="#FFFFFF" filled="t" stroked="f" coordsize="21600,21600" o:gfxdata="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R78o41gAAAAsBAAAPAAAAAAAAAAEAIAAAACIAAABkcnMvZG93bnJldi54bWxQSwECFAAUAAAA&#10;CACHTuJAWj2KRGICAACoBAAADgAAAAAAAAABACAAAAAlAQAAZHJzL2Uyb0RvYy54bWxQSwUGAAAA&#10;AAYABgBZAQAA+QUAAAAA&#10;">
                      <v:fill on="t" focussize="0,0"/>
                      <v:stroke on="f" weight="0.5pt"/>
                      <v:imagedata o:title=""/>
                      <o:lock v:ext="edit" aspectratio="f"/>
                      <v:textbox>
                        <w:txbxContent>
                          <w:p>
                            <w:pPr>
                              <w:widowControl/>
                              <w:spacing w:line="580" w:lineRule="exact"/>
                              <w:ind w:firstLine="0" w:firstLineChars="0"/>
                              <w:jc w:val="center"/>
                              <w:outlineLvl w:val="0"/>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博罗县“罗浮山居”乡村民宿申报表</w:t>
                            </w:r>
                          </w:p>
                          <w:p>
                            <w:pPr>
                              <w:spacing w:line="240" w:lineRule="auto"/>
                              <w:ind w:firstLine="0" w:firstLineChars="0"/>
                              <w:rPr>
                                <w:rFonts w:hint="eastAsia" w:ascii="宋体" w:hAnsi="宋体"/>
                                <w:szCs w:val="24"/>
                              </w:rPr>
                            </w:pPr>
                          </w:p>
                        </w:txbxContent>
                      </v:textbox>
                    </v:shape>
                  </w:pict>
                </mc:Fallback>
              </mc:AlternateContent>
            </w:r>
            <w:r>
              <w:rPr>
                <w:rFonts w:hint="eastAsia" w:ascii="宋体" w:hAnsi="宋体"/>
                <w:sz w:val="21"/>
                <w:szCs w:val="21"/>
              </w:rPr>
              <w:t>民宿名称</w:t>
            </w:r>
          </w:p>
        </w:tc>
        <w:tc>
          <w:tcPr>
            <w:tcW w:w="6659" w:type="dxa"/>
            <w:gridSpan w:val="5"/>
          </w:tcPr>
          <w:p>
            <w:pPr>
              <w:spacing w:after="0" w:line="240" w:lineRule="auto"/>
              <w:ind w:firstLine="0" w:firstLineChars="0"/>
              <w:rPr>
                <w:rFonts w:hint="eastAsia"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工商登记企业名</w:t>
            </w:r>
          </w:p>
        </w:tc>
        <w:tc>
          <w:tcPr>
            <w:tcW w:w="6659" w:type="dxa"/>
            <w:gridSpan w:val="5"/>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法人代表姓名</w:t>
            </w:r>
          </w:p>
        </w:tc>
        <w:tc>
          <w:tcPr>
            <w:tcW w:w="6659" w:type="dxa"/>
            <w:gridSpan w:val="5"/>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民宿主（理）人姓名</w:t>
            </w:r>
          </w:p>
        </w:tc>
        <w:tc>
          <w:tcPr>
            <w:tcW w:w="2311" w:type="dxa"/>
            <w:gridSpan w:val="2"/>
            <w:vAlign w:val="center"/>
          </w:tcPr>
          <w:p>
            <w:pPr>
              <w:spacing w:after="0" w:line="240" w:lineRule="auto"/>
              <w:ind w:firstLine="0" w:firstLineChars="0"/>
              <w:jc w:val="center"/>
              <w:rPr>
                <w:rFonts w:hint="eastAsia" w:ascii="宋体" w:hAnsi="宋体" w:eastAsia="方正仿宋_GBK" w:cs="宋体"/>
                <w:sz w:val="21"/>
                <w:szCs w:val="21"/>
                <w:lang w:val="en-US" w:eastAsia="zh-CN"/>
              </w:rPr>
            </w:pPr>
          </w:p>
        </w:tc>
        <w:tc>
          <w:tcPr>
            <w:tcW w:w="1321"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出生年月</w:t>
            </w:r>
          </w:p>
        </w:tc>
        <w:tc>
          <w:tcPr>
            <w:tcW w:w="3027" w:type="dxa"/>
            <w:gridSpan w:val="2"/>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联系电话</w:t>
            </w:r>
          </w:p>
        </w:tc>
        <w:tc>
          <w:tcPr>
            <w:tcW w:w="2311" w:type="dxa"/>
            <w:gridSpan w:val="2"/>
            <w:vAlign w:val="center"/>
          </w:tcPr>
          <w:p>
            <w:pPr>
              <w:spacing w:after="0" w:line="240" w:lineRule="auto"/>
              <w:ind w:firstLine="0" w:firstLineChars="0"/>
              <w:jc w:val="center"/>
              <w:rPr>
                <w:rFonts w:hint="eastAsia" w:ascii="宋体" w:hAnsi="宋体" w:cs="宋体"/>
                <w:sz w:val="21"/>
                <w:szCs w:val="21"/>
              </w:rPr>
            </w:pPr>
          </w:p>
        </w:tc>
        <w:tc>
          <w:tcPr>
            <w:tcW w:w="1321"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邮箱</w:t>
            </w:r>
          </w:p>
        </w:tc>
        <w:tc>
          <w:tcPr>
            <w:tcW w:w="3027" w:type="dxa"/>
            <w:gridSpan w:val="2"/>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填报人姓名</w:t>
            </w:r>
          </w:p>
        </w:tc>
        <w:tc>
          <w:tcPr>
            <w:tcW w:w="2311" w:type="dxa"/>
            <w:gridSpan w:val="2"/>
            <w:vAlign w:val="center"/>
          </w:tcPr>
          <w:p>
            <w:pPr>
              <w:spacing w:after="0" w:line="240" w:lineRule="auto"/>
              <w:ind w:firstLine="0" w:firstLineChars="0"/>
              <w:jc w:val="center"/>
              <w:rPr>
                <w:rFonts w:hint="eastAsia" w:ascii="宋体" w:hAnsi="宋体" w:cs="宋体"/>
                <w:sz w:val="21"/>
                <w:szCs w:val="21"/>
              </w:rPr>
            </w:pPr>
          </w:p>
        </w:tc>
        <w:tc>
          <w:tcPr>
            <w:tcW w:w="1321"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联系电话</w:t>
            </w:r>
          </w:p>
        </w:tc>
        <w:tc>
          <w:tcPr>
            <w:tcW w:w="3027" w:type="dxa"/>
            <w:gridSpan w:val="2"/>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民宿地址</w:t>
            </w:r>
          </w:p>
        </w:tc>
        <w:tc>
          <w:tcPr>
            <w:tcW w:w="6659" w:type="dxa"/>
            <w:gridSpan w:val="5"/>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网址/新媒体账号</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（公众号、小红书、抖音）</w:t>
            </w:r>
          </w:p>
        </w:tc>
        <w:tc>
          <w:tcPr>
            <w:tcW w:w="6659" w:type="dxa"/>
            <w:gridSpan w:val="5"/>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房屋属性</w:t>
            </w:r>
          </w:p>
        </w:tc>
        <w:tc>
          <w:tcPr>
            <w:tcW w:w="6659" w:type="dxa"/>
            <w:gridSpan w:val="5"/>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自有□    租赁□    兼有□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2726" w:type="dxa"/>
            <w:gridSpan w:val="2"/>
            <w:vMerge w:val="restart"/>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证照情况</w:t>
            </w:r>
          </w:p>
        </w:tc>
        <w:tc>
          <w:tcPr>
            <w:tcW w:w="2311"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特种行业许可证</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（有/无）</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卫生许可证</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（有/无）</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2726" w:type="dxa"/>
            <w:gridSpan w:val="2"/>
            <w:vMerge w:val="continue"/>
            <w:vAlign w:val="center"/>
          </w:tcPr>
          <w:p>
            <w:pPr>
              <w:spacing w:after="0" w:line="240" w:lineRule="auto"/>
              <w:ind w:firstLine="0" w:firstLineChars="0"/>
              <w:jc w:val="center"/>
              <w:rPr>
                <w:rFonts w:hint="eastAsia" w:ascii="宋体" w:hAnsi="宋体" w:cs="宋体"/>
                <w:sz w:val="21"/>
                <w:szCs w:val="21"/>
              </w:rPr>
            </w:pPr>
          </w:p>
        </w:tc>
        <w:tc>
          <w:tcPr>
            <w:tcW w:w="2311"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食品经营许可证</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（有/无）</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民宿协会证</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（有/无）</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其他兼营证照</w:t>
            </w:r>
          </w:p>
        </w:tc>
        <w:tc>
          <w:tcPr>
            <w:tcW w:w="3632" w:type="dxa"/>
            <w:gridSpan w:val="3"/>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是否限上企业</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（是/否）</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726" w:type="dxa"/>
            <w:gridSpan w:val="2"/>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投资总额（万元）</w:t>
            </w:r>
          </w:p>
        </w:tc>
        <w:tc>
          <w:tcPr>
            <w:tcW w:w="3632" w:type="dxa"/>
            <w:gridSpan w:val="3"/>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开业日期</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283" w:type="dxa"/>
            <w:vMerge w:val="restart"/>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民宿规模</w:t>
            </w:r>
          </w:p>
        </w:tc>
        <w:tc>
          <w:tcPr>
            <w:tcW w:w="144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占地面积（㎡）</w:t>
            </w:r>
          </w:p>
        </w:tc>
        <w:tc>
          <w:tcPr>
            <w:tcW w:w="1109" w:type="dxa"/>
            <w:vAlign w:val="center"/>
          </w:tcPr>
          <w:p>
            <w:pPr>
              <w:spacing w:after="0" w:line="240" w:lineRule="auto"/>
              <w:ind w:firstLine="0" w:firstLineChars="0"/>
              <w:jc w:val="center"/>
              <w:rPr>
                <w:rFonts w:hint="eastAsia" w:ascii="宋体" w:hAnsi="宋体" w:cs="宋体"/>
                <w:sz w:val="21"/>
                <w:szCs w:val="21"/>
              </w:rPr>
            </w:pPr>
          </w:p>
        </w:tc>
        <w:tc>
          <w:tcPr>
            <w:tcW w:w="1202"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总建筑面积（㎡）</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庭院面积</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283" w:type="dxa"/>
            <w:vMerge w:val="continue"/>
            <w:vAlign w:val="center"/>
          </w:tcPr>
          <w:p>
            <w:pPr>
              <w:spacing w:after="0" w:line="240" w:lineRule="auto"/>
              <w:ind w:firstLine="0" w:firstLineChars="0"/>
              <w:jc w:val="center"/>
              <w:rPr>
                <w:rFonts w:hint="eastAsia" w:ascii="宋体" w:hAnsi="宋体" w:cs="宋体"/>
                <w:sz w:val="21"/>
                <w:szCs w:val="21"/>
              </w:rPr>
            </w:pPr>
          </w:p>
        </w:tc>
        <w:tc>
          <w:tcPr>
            <w:tcW w:w="144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建筑物数量（栋数）</w:t>
            </w:r>
          </w:p>
        </w:tc>
        <w:tc>
          <w:tcPr>
            <w:tcW w:w="1109" w:type="dxa"/>
            <w:vAlign w:val="center"/>
          </w:tcPr>
          <w:p>
            <w:pPr>
              <w:spacing w:after="0" w:line="240" w:lineRule="auto"/>
              <w:ind w:firstLine="0" w:firstLineChars="0"/>
              <w:jc w:val="center"/>
              <w:rPr>
                <w:rFonts w:hint="eastAsia" w:ascii="宋体" w:hAnsi="宋体" w:cs="宋体"/>
                <w:sz w:val="21"/>
                <w:szCs w:val="21"/>
              </w:rPr>
            </w:pPr>
          </w:p>
        </w:tc>
        <w:tc>
          <w:tcPr>
            <w:tcW w:w="1202"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经营用</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客房数</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（间/套）</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经营用</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客房面积</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283" w:type="dxa"/>
            <w:vMerge w:val="continue"/>
            <w:vAlign w:val="center"/>
          </w:tcPr>
          <w:p>
            <w:pPr>
              <w:spacing w:after="0" w:line="240" w:lineRule="auto"/>
              <w:ind w:firstLine="0" w:firstLineChars="0"/>
              <w:jc w:val="center"/>
              <w:rPr>
                <w:rFonts w:hint="eastAsia" w:ascii="宋体" w:hAnsi="宋体" w:cs="宋体"/>
                <w:sz w:val="21"/>
                <w:szCs w:val="21"/>
              </w:rPr>
            </w:pPr>
          </w:p>
        </w:tc>
        <w:tc>
          <w:tcPr>
            <w:tcW w:w="144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建筑层</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（层数区间）</w:t>
            </w:r>
          </w:p>
        </w:tc>
        <w:tc>
          <w:tcPr>
            <w:tcW w:w="1109" w:type="dxa"/>
            <w:vAlign w:val="center"/>
          </w:tcPr>
          <w:p>
            <w:pPr>
              <w:spacing w:after="0" w:line="240" w:lineRule="auto"/>
              <w:ind w:firstLine="0" w:firstLineChars="0"/>
              <w:jc w:val="center"/>
              <w:rPr>
                <w:rFonts w:hint="eastAsia" w:ascii="宋体" w:hAnsi="宋体" w:cs="宋体"/>
                <w:sz w:val="21"/>
                <w:szCs w:val="21"/>
              </w:rPr>
            </w:pPr>
          </w:p>
        </w:tc>
        <w:tc>
          <w:tcPr>
            <w:tcW w:w="1202"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房型数（种）</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床位数</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（张）</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28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建筑属性</w:t>
            </w:r>
          </w:p>
        </w:tc>
        <w:tc>
          <w:tcPr>
            <w:tcW w:w="8102" w:type="dxa"/>
            <w:gridSpan w:val="6"/>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 xml:space="preserve">新建□  民居改建□  公有物业改建□ 文物建筑活化□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28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管理情况</w:t>
            </w:r>
          </w:p>
        </w:tc>
        <w:tc>
          <w:tcPr>
            <w:tcW w:w="8102" w:type="dxa"/>
            <w:gridSpan w:val="6"/>
            <w:vAlign w:val="center"/>
          </w:tcPr>
          <w:p>
            <w:pPr>
              <w:spacing w:after="0" w:line="240" w:lineRule="auto"/>
              <w:ind w:firstLine="210" w:firstLineChars="100"/>
              <w:rPr>
                <w:rFonts w:hint="eastAsia" w:ascii="宋体" w:hAnsi="宋体" w:cs="宋体"/>
                <w:sz w:val="21"/>
                <w:szCs w:val="21"/>
                <w:u w:val="single"/>
              </w:rPr>
            </w:pPr>
            <w:r>
              <w:rPr>
                <w:rFonts w:hint="eastAsia" w:ascii="宋体" w:hAnsi="宋体" w:cs="宋体"/>
                <w:sz w:val="21"/>
                <w:szCs w:val="21"/>
              </w:rPr>
              <w:t>自主管理□    委托管理□：</w:t>
            </w:r>
            <w:r>
              <w:rPr>
                <w:rFonts w:hint="eastAsia" w:ascii="宋体" w:hAnsi="宋体" w:cs="宋体"/>
                <w:sz w:val="21"/>
                <w:szCs w:val="21"/>
                <w:u w:val="single"/>
              </w:rPr>
              <w:t xml:space="preserve">                                </w:t>
            </w:r>
            <w:r>
              <w:rPr>
                <w:rFonts w:hint="eastAsia" w:ascii="宋体" w:hAnsi="宋体" w:cs="宋体"/>
                <w:sz w:val="21"/>
                <w:szCs w:val="21"/>
              </w:rPr>
              <w:t>（管理主体名）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283" w:type="dxa"/>
            <w:vMerge w:val="restart"/>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上一年</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经营情况</w:t>
            </w:r>
          </w:p>
        </w:tc>
        <w:tc>
          <w:tcPr>
            <w:tcW w:w="144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营业总收入（万元）</w:t>
            </w:r>
          </w:p>
        </w:tc>
        <w:tc>
          <w:tcPr>
            <w:tcW w:w="1109" w:type="dxa"/>
            <w:vAlign w:val="center"/>
          </w:tcPr>
          <w:p>
            <w:pPr>
              <w:spacing w:after="0" w:line="240" w:lineRule="auto"/>
              <w:ind w:firstLine="0" w:firstLineChars="0"/>
              <w:jc w:val="center"/>
              <w:rPr>
                <w:rFonts w:hint="eastAsia" w:ascii="宋体" w:hAnsi="宋体" w:cs="宋体"/>
                <w:sz w:val="21"/>
                <w:szCs w:val="21"/>
              </w:rPr>
            </w:pPr>
          </w:p>
        </w:tc>
        <w:tc>
          <w:tcPr>
            <w:tcW w:w="1202"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平均入住率（%）</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平均房价</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（元）</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283" w:type="dxa"/>
            <w:vMerge w:val="continue"/>
            <w:vAlign w:val="center"/>
          </w:tcPr>
          <w:p>
            <w:pPr>
              <w:spacing w:after="0" w:line="240" w:lineRule="auto"/>
              <w:ind w:firstLine="0" w:firstLineChars="0"/>
              <w:jc w:val="center"/>
              <w:rPr>
                <w:rFonts w:hint="eastAsia" w:ascii="宋体" w:hAnsi="宋体" w:cs="宋体"/>
                <w:sz w:val="21"/>
                <w:szCs w:val="21"/>
              </w:rPr>
            </w:pPr>
          </w:p>
        </w:tc>
        <w:tc>
          <w:tcPr>
            <w:tcW w:w="144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客房收入</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（万元）</w:t>
            </w:r>
          </w:p>
        </w:tc>
        <w:tc>
          <w:tcPr>
            <w:tcW w:w="1109" w:type="dxa"/>
            <w:vAlign w:val="center"/>
          </w:tcPr>
          <w:p>
            <w:pPr>
              <w:spacing w:after="0" w:line="240" w:lineRule="auto"/>
              <w:ind w:firstLine="0" w:firstLineChars="0"/>
              <w:jc w:val="center"/>
              <w:rPr>
                <w:rFonts w:hint="eastAsia" w:ascii="宋体" w:hAnsi="宋体" w:cs="宋体"/>
                <w:sz w:val="21"/>
                <w:szCs w:val="21"/>
              </w:rPr>
            </w:pPr>
          </w:p>
        </w:tc>
        <w:tc>
          <w:tcPr>
            <w:tcW w:w="1202"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餐饮收入（万元）</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其他收入</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（万元）</w:t>
            </w:r>
          </w:p>
        </w:tc>
        <w:tc>
          <w:tcPr>
            <w:tcW w:w="1361" w:type="dxa"/>
            <w:vAlign w:val="center"/>
          </w:tcPr>
          <w:p>
            <w:pPr>
              <w:spacing w:after="0" w:line="240" w:lineRule="auto"/>
              <w:ind w:firstLine="0" w:firstLineChars="0"/>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28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人力资源</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状况</w:t>
            </w:r>
          </w:p>
        </w:tc>
        <w:tc>
          <w:tcPr>
            <w:tcW w:w="1443"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员工总数</w:t>
            </w:r>
          </w:p>
        </w:tc>
        <w:tc>
          <w:tcPr>
            <w:tcW w:w="1109" w:type="dxa"/>
            <w:vAlign w:val="center"/>
          </w:tcPr>
          <w:p>
            <w:pPr>
              <w:spacing w:after="0" w:line="240" w:lineRule="auto"/>
              <w:ind w:firstLine="0" w:firstLineChars="0"/>
              <w:jc w:val="center"/>
              <w:rPr>
                <w:rFonts w:hint="eastAsia" w:ascii="宋体" w:hAnsi="宋体" w:cs="宋体"/>
                <w:sz w:val="21"/>
                <w:szCs w:val="21"/>
              </w:rPr>
            </w:pPr>
          </w:p>
        </w:tc>
        <w:tc>
          <w:tcPr>
            <w:tcW w:w="1202"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主人</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和家人数</w:t>
            </w:r>
          </w:p>
        </w:tc>
        <w:tc>
          <w:tcPr>
            <w:tcW w:w="1321" w:type="dxa"/>
            <w:vAlign w:val="center"/>
          </w:tcPr>
          <w:p>
            <w:pPr>
              <w:spacing w:after="0" w:line="240" w:lineRule="auto"/>
              <w:ind w:firstLine="0" w:firstLineChars="0"/>
              <w:jc w:val="center"/>
              <w:rPr>
                <w:rFonts w:hint="eastAsia" w:ascii="宋体" w:hAnsi="宋体" w:cs="宋体"/>
                <w:sz w:val="21"/>
                <w:szCs w:val="21"/>
              </w:rPr>
            </w:pPr>
          </w:p>
        </w:tc>
        <w:tc>
          <w:tcPr>
            <w:tcW w:w="1666" w:type="dxa"/>
            <w:vAlign w:val="center"/>
          </w:tcPr>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临时工/</w:t>
            </w:r>
          </w:p>
          <w:p>
            <w:pPr>
              <w:spacing w:after="0" w:line="240" w:lineRule="auto"/>
              <w:ind w:firstLine="0" w:firstLineChars="0"/>
              <w:jc w:val="center"/>
              <w:rPr>
                <w:rFonts w:hint="eastAsia" w:ascii="宋体" w:hAnsi="宋体" w:cs="宋体"/>
                <w:sz w:val="21"/>
                <w:szCs w:val="21"/>
              </w:rPr>
            </w:pPr>
            <w:r>
              <w:rPr>
                <w:rFonts w:hint="eastAsia" w:ascii="宋体" w:hAnsi="宋体" w:cs="宋体"/>
                <w:sz w:val="21"/>
                <w:szCs w:val="21"/>
              </w:rPr>
              <w:t>实习生人数</w:t>
            </w:r>
          </w:p>
        </w:tc>
        <w:tc>
          <w:tcPr>
            <w:tcW w:w="1361" w:type="dxa"/>
            <w:vAlign w:val="center"/>
          </w:tcPr>
          <w:p>
            <w:pPr>
              <w:spacing w:after="0" w:line="240" w:lineRule="auto"/>
              <w:ind w:firstLine="0" w:firstLineChars="0"/>
              <w:jc w:val="center"/>
              <w:rPr>
                <w:rFonts w:hint="eastAsia" w:ascii="宋体" w:hAnsi="宋体" w:cs="宋体"/>
                <w:sz w:val="21"/>
                <w:szCs w:val="21"/>
              </w:rPr>
            </w:pPr>
          </w:p>
        </w:tc>
      </w:tr>
    </w:tbl>
    <w:p>
      <w:pPr>
        <w:spacing w:line="188" w:lineRule="exact"/>
      </w:pPr>
      <w:r>
        <w:rPr>
          <w:rFonts w:ascii="宋体" w:hAnsi="宋体"/>
          <w:sz w:val="21"/>
          <w:szCs w:val="21"/>
        </w:rPr>
        <mc:AlternateContent>
          <mc:Choice Requires="wps">
            <w:drawing>
              <wp:anchor distT="0" distB="0" distL="114300" distR="114300" simplePos="0" relativeHeight="251660288" behindDoc="0" locked="0" layoutInCell="1" allowOverlap="1">
                <wp:simplePos x="0" y="0"/>
                <wp:positionH relativeFrom="column">
                  <wp:posOffset>-209550</wp:posOffset>
                </wp:positionH>
                <wp:positionV relativeFrom="paragraph">
                  <wp:posOffset>-963930</wp:posOffset>
                </wp:positionV>
                <wp:extent cx="781050" cy="445770"/>
                <wp:effectExtent l="0" t="0" r="0" b="11430"/>
                <wp:wrapNone/>
                <wp:docPr id="5" name="文本框 5"/>
                <wp:cNvGraphicFramePr/>
                <a:graphic xmlns:a="http://schemas.openxmlformats.org/drawingml/2006/main">
                  <a:graphicData uri="http://schemas.microsoft.com/office/word/2010/wordprocessingShape">
                    <wps:wsp>
                      <wps:cNvSpPr txBox="1"/>
                      <wps:spPr>
                        <a:xfrm>
                          <a:off x="0" y="0"/>
                          <a:ext cx="781050" cy="445770"/>
                        </a:xfrm>
                        <a:prstGeom prst="rect">
                          <a:avLst/>
                        </a:prstGeom>
                        <a:solidFill>
                          <a:srgbClr val="FFFFFF"/>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40" w:lineRule="auto"/>
                              <w:ind w:firstLine="0" w:firstLineChars="0"/>
                              <w:rPr>
                                <w:rFonts w:hint="eastAsia" w:ascii="宋体" w:hAnsi="宋体"/>
                                <w:szCs w:val="24"/>
                              </w:rPr>
                            </w:pPr>
                            <w:r>
                              <w:rPr>
                                <w:rFonts w:hint="eastAsia" w:ascii="方正仿宋_GBK" w:hAnsi="方正仿宋_GBK" w:eastAsia="方正仿宋_GBK" w:cs="方正仿宋_GBK"/>
                                <w:sz w:val="28"/>
                                <w:szCs w:val="28"/>
                                <w:lang w:eastAsia="zh-CN"/>
                              </w:rPr>
                              <w:t>附件</w:t>
                            </w:r>
                            <w:r>
                              <w:rPr>
                                <w:rFonts w:hint="eastAsia" w:ascii="方正仿宋_GBK" w:hAnsi="方正仿宋_GBK" w:cs="方正仿宋_GBK"/>
                                <w:sz w:val="28"/>
                                <w:szCs w:val="28"/>
                                <w:lang w:val="en-US" w:eastAsia="zh-CN"/>
                              </w:rPr>
                              <w:t>5</w:t>
                            </w:r>
                            <w:r>
                              <w:rPr>
                                <w:rFonts w:hint="eastAsia" w:ascii="方正仿宋_GBK" w:hAnsi="方正仿宋_GBK" w:eastAsia="方正仿宋_GBK" w:cs="方正仿宋_GBK"/>
                                <w:sz w:val="28"/>
                                <w:szCs w:val="28"/>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pt;margin-top:-75.9pt;height:35.1pt;width:61.5pt;z-index:251660288;mso-width-relative:page;mso-height-relative:page;" fillcolor="#FFFFFF" filled="t" stroked="f" coordsize="21600,21600" o:gfxdata="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mzHWNYAAAALAQAA&#10;DwAAAAAAAAABACAAAAAiAAAAZHJzL2Rvd25yZXYueG1sUEsBAhQAFAAAAAgAh07iQKza+XJUAgAA&#10;nAQAAA4AAAAAAAAAAQAgAAAAJQEAAGRycy9lMm9Eb2MueG1sUEsFBgAAAAAGAAYAWQEAAOsFAAAA&#10;AA==&#10;">
                <v:fill on="t" focussize="0,0"/>
                <v:stroke on="f" weight="0.5pt"/>
                <v:imagedata o:title=""/>
                <o:lock v:ext="edit" aspectratio="f"/>
                <v:textbox>
                  <w:txbxContent>
                    <w:p>
                      <w:pPr>
                        <w:spacing w:line="240" w:lineRule="auto"/>
                        <w:ind w:firstLine="0" w:firstLineChars="0"/>
                        <w:rPr>
                          <w:rFonts w:hint="eastAsia" w:ascii="宋体" w:hAnsi="宋体"/>
                          <w:szCs w:val="24"/>
                        </w:rPr>
                      </w:pPr>
                      <w:r>
                        <w:rPr>
                          <w:rFonts w:hint="eastAsia" w:ascii="方正仿宋_GBK" w:hAnsi="方正仿宋_GBK" w:eastAsia="方正仿宋_GBK" w:cs="方正仿宋_GBK"/>
                          <w:sz w:val="28"/>
                          <w:szCs w:val="28"/>
                          <w:lang w:eastAsia="zh-CN"/>
                        </w:rPr>
                        <w:t>附件</w:t>
                      </w:r>
                      <w:r>
                        <w:rPr>
                          <w:rFonts w:hint="eastAsia" w:ascii="方正仿宋_GBK" w:hAnsi="方正仿宋_GBK" w:cs="方正仿宋_GBK"/>
                          <w:sz w:val="28"/>
                          <w:szCs w:val="28"/>
                          <w:lang w:val="en-US" w:eastAsia="zh-CN"/>
                        </w:rPr>
                        <w:t>5</w:t>
                      </w:r>
                      <w:r>
                        <w:rPr>
                          <w:rFonts w:hint="eastAsia" w:ascii="方正仿宋_GBK" w:hAnsi="方正仿宋_GBK" w:eastAsia="方正仿宋_GBK" w:cs="方正仿宋_GBK"/>
                          <w:sz w:val="28"/>
                          <w:szCs w:val="28"/>
                          <w:lang w:val="en-US" w:eastAsia="zh-CN"/>
                        </w:rPr>
                        <w:t>：</w:t>
                      </w:r>
                    </w:p>
                  </w:txbxContent>
                </v:textbox>
              </v:shape>
            </w:pict>
          </mc:Fallback>
        </mc:AlternateContent>
      </w:r>
    </w:p>
    <w:p>
      <w:pPr>
        <w:ind w:left="0" w:leftChars="0" w:firstLine="0" w:firstLineChars="0"/>
        <w:jc w:val="left"/>
        <w:rPr>
          <w:rFonts w:hint="eastAsia" w:ascii="方正小标宋_GBK" w:hAnsi="方正小标宋_GBK" w:eastAsia="方正小标宋_GBK" w:cs="方正小标宋_GBK"/>
          <w:b w:val="0"/>
          <w:bCs w:val="0"/>
          <w:sz w:val="44"/>
          <w:szCs w:val="44"/>
          <w:lang w:val="en-US" w:eastAsia="zh-CN" w:bidi="ar"/>
        </w:rPr>
      </w:pPr>
      <w:r>
        <w:rPr>
          <w:rFonts w:hint="eastAsia" w:ascii="方正仿宋_GBK" w:hAnsi="方正仿宋_GBK" w:eastAsia="方正仿宋_GBK" w:cs="方正仿宋_GBK"/>
          <w:sz w:val="28"/>
          <w:szCs w:val="28"/>
          <w:lang w:eastAsia="zh-CN"/>
        </w:rPr>
        <w:t>附件</w:t>
      </w:r>
      <w:r>
        <w:rPr>
          <w:rFonts w:hint="eastAsia" w:ascii="方正仿宋_GBK" w:hAnsi="方正仿宋_GBK" w:cs="方正仿宋_GBK"/>
          <w:sz w:val="28"/>
          <w:szCs w:val="28"/>
          <w:lang w:val="en-US" w:eastAsia="zh-CN"/>
        </w:rPr>
        <w:t>6</w:t>
      </w:r>
      <w:r>
        <w:rPr>
          <w:rFonts w:hint="eastAsia" w:ascii="方正仿宋_GBK" w:hAnsi="方正仿宋_GBK" w:eastAsia="方正仿宋_GBK" w:cs="方正仿宋_GBK"/>
          <w:sz w:val="28"/>
          <w:szCs w:val="28"/>
          <w:lang w:val="en-US" w:eastAsia="zh-CN"/>
        </w:rPr>
        <w:t>：</w:t>
      </w:r>
    </w:p>
    <w:p>
      <w:pPr>
        <w:ind w:left="0" w:leftChars="0" w:firstLine="0" w:firstLineChars="0"/>
        <w:jc w:val="center"/>
        <w:rPr>
          <w:rFonts w:hint="eastAsia" w:ascii="方正小标宋_GBK" w:hAnsi="方正小标宋_GBK" w:eastAsia="方正小标宋_GBK" w:cs="方正小标宋_GBK"/>
          <w:b w:val="0"/>
          <w:bCs w:val="0"/>
          <w:sz w:val="43"/>
          <w:szCs w:val="43"/>
          <w:lang w:bidi="ar"/>
        </w:rPr>
      </w:pPr>
      <w:r>
        <w:rPr>
          <w:rFonts w:hint="eastAsia" w:ascii="方正小标宋_GBK" w:hAnsi="方正小标宋_GBK" w:eastAsia="方正小标宋_GBK" w:cs="方正小标宋_GBK"/>
          <w:b w:val="0"/>
          <w:bCs w:val="0"/>
          <w:sz w:val="44"/>
          <w:szCs w:val="44"/>
          <w:lang w:val="en-US" w:eastAsia="zh-CN" w:bidi="ar"/>
        </w:rPr>
        <w:t>审查</w:t>
      </w:r>
      <w:r>
        <w:rPr>
          <w:rFonts w:hint="eastAsia" w:ascii="方正小标宋_GBK" w:hAnsi="方正小标宋_GBK" w:eastAsia="方正小标宋_GBK" w:cs="方正小标宋_GBK"/>
          <w:b w:val="0"/>
          <w:bCs w:val="0"/>
          <w:sz w:val="44"/>
          <w:szCs w:val="44"/>
          <w:lang w:bidi="ar"/>
        </w:rPr>
        <w:t>意见表</w:t>
      </w:r>
    </w:p>
    <w:tbl>
      <w:tblPr>
        <w:tblStyle w:val="14"/>
        <w:tblpPr w:leftFromText="180" w:rightFromText="180" w:vertAnchor="text" w:horzAnchor="page" w:tblpX="1558" w:tblpY="168"/>
        <w:tblOverlap w:val="never"/>
        <w:tblW w:w="88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15"/>
        <w:gridCol w:w="2385"/>
        <w:gridCol w:w="1848"/>
        <w:gridCol w:w="26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2015" w:type="dxa"/>
          </w:tcPr>
          <w:p>
            <w:pPr>
              <w:spacing w:before="175" w:line="219" w:lineRule="auto"/>
              <w:ind w:left="0" w:leftChars="0" w:firstLine="0" w:firstLineChars="0"/>
              <w:jc w:val="center"/>
              <w:rPr>
                <w:rFonts w:hint="eastAsia" w:ascii="宋体" w:hAnsi="宋体" w:eastAsia="宋体" w:cs="宋体"/>
                <w:sz w:val="21"/>
                <w:szCs w:val="21"/>
                <w:lang w:eastAsia="zh-CN"/>
              </w:rPr>
            </w:pPr>
            <w:r>
              <w:rPr>
                <w:rFonts w:hint="eastAsia" w:ascii="方正黑体_GBK" w:hAnsi="方正黑体_GBK" w:eastAsia="方正黑体_GBK" w:cs="方正黑体_GBK"/>
                <w:sz w:val="21"/>
                <w:szCs w:val="21"/>
                <w:lang w:val="en-US" w:eastAsia="zh-CN"/>
              </w:rPr>
              <w:t>审查单位（镇街）</w:t>
            </w:r>
          </w:p>
        </w:tc>
        <w:tc>
          <w:tcPr>
            <w:tcW w:w="2385" w:type="dxa"/>
          </w:tcPr>
          <w:p>
            <w:pPr>
              <w:spacing w:before="175" w:line="219" w:lineRule="auto"/>
              <w:ind w:left="881"/>
              <w:rPr>
                <w:rFonts w:ascii="宋体" w:hAnsi="宋体" w:eastAsia="宋体" w:cs="宋体"/>
                <w:sz w:val="21"/>
                <w:szCs w:val="21"/>
              </w:rPr>
            </w:pPr>
          </w:p>
        </w:tc>
        <w:tc>
          <w:tcPr>
            <w:tcW w:w="1848" w:type="dxa"/>
          </w:tcPr>
          <w:p>
            <w:pPr>
              <w:spacing w:before="176" w:line="220" w:lineRule="auto"/>
              <w:ind w:left="0" w:leftChars="0" w:firstLine="0" w:firstLineChars="0"/>
              <w:jc w:val="center"/>
              <w:rPr>
                <w:rFonts w:hint="eastAsia" w:ascii="宋体" w:hAnsi="宋体" w:eastAsia="宋体" w:cs="宋体"/>
                <w:sz w:val="21"/>
                <w:szCs w:val="21"/>
                <w:lang w:val="en-US" w:eastAsia="zh-CN"/>
              </w:rPr>
            </w:pPr>
            <w:r>
              <w:rPr>
                <w:rFonts w:hint="eastAsia" w:ascii="方正黑体_GBK" w:hAnsi="方正黑体_GBK" w:eastAsia="方正黑体_GBK" w:cs="方正黑体_GBK"/>
                <w:sz w:val="21"/>
                <w:szCs w:val="21"/>
                <w:lang w:val="en-US" w:eastAsia="zh-CN"/>
              </w:rPr>
              <w:t>审查人</w:t>
            </w:r>
          </w:p>
        </w:tc>
        <w:tc>
          <w:tcPr>
            <w:tcW w:w="2622" w:type="dxa"/>
          </w:tcPr>
          <w:p>
            <w:pPr>
              <w:spacing w:before="176" w:line="220" w:lineRule="auto"/>
              <w:ind w:firstLine="420" w:firstLineChars="200"/>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2015" w:type="dxa"/>
          </w:tcPr>
          <w:p>
            <w:pPr>
              <w:spacing w:before="173" w:line="220" w:lineRule="auto"/>
              <w:ind w:left="0" w:leftChars="0" w:firstLine="0" w:firstLineChars="0"/>
              <w:jc w:val="center"/>
              <w:rPr>
                <w:rFonts w:hint="default" w:ascii="宋体" w:hAnsi="宋体" w:eastAsia="宋体" w:cs="宋体"/>
                <w:sz w:val="21"/>
                <w:szCs w:val="21"/>
                <w:lang w:val="en-US" w:eastAsia="zh-CN"/>
              </w:rPr>
            </w:pPr>
            <w:r>
              <w:rPr>
                <w:rFonts w:hint="eastAsia" w:ascii="方正黑体_GBK" w:hAnsi="方正黑体_GBK" w:eastAsia="方正黑体_GBK" w:cs="方正黑体_GBK"/>
                <w:sz w:val="21"/>
                <w:szCs w:val="21"/>
                <w:lang w:val="en-US" w:eastAsia="zh-CN"/>
              </w:rPr>
              <w:t>申报单位（民宿）</w:t>
            </w:r>
          </w:p>
        </w:tc>
        <w:tc>
          <w:tcPr>
            <w:tcW w:w="6855" w:type="dxa"/>
            <w:gridSpan w:val="3"/>
          </w:tcPr>
          <w:p>
            <w:pPr>
              <w:spacing w:before="173" w:line="220" w:lineRule="auto"/>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9" w:hRule="atLeast"/>
        </w:trPr>
        <w:tc>
          <w:tcPr>
            <w:tcW w:w="8870" w:type="dxa"/>
            <w:gridSpan w:val="4"/>
          </w:tcPr>
          <w:p>
            <w:pPr>
              <w:spacing w:before="204" w:line="219" w:lineRule="auto"/>
              <w:ind w:left="0" w:leftChars="0" w:firstLine="504" w:firstLineChars="200"/>
              <w:rPr>
                <w:rFonts w:ascii="宋体" w:hAnsi="宋体" w:eastAsia="宋体" w:cs="宋体"/>
                <w:spacing w:val="20"/>
                <w:sz w:val="21"/>
                <w:szCs w:val="21"/>
              </w:rPr>
            </w:pPr>
            <w:r>
              <w:rPr>
                <w:rFonts w:hint="eastAsia" w:ascii="方正仿宋_GBK" w:hAnsi="方正仿宋_GBK" w:eastAsia="方正仿宋_GBK" w:cs="方正仿宋_GBK"/>
                <w:spacing w:val="21"/>
                <w:sz w:val="21"/>
                <w:szCs w:val="21"/>
                <w:lang w:val="en-US" w:eastAsia="zh-CN"/>
              </w:rPr>
              <w:t>审查</w:t>
            </w:r>
            <w:r>
              <w:rPr>
                <w:rFonts w:hint="eastAsia" w:ascii="方正仿宋_GBK" w:hAnsi="方正仿宋_GBK" w:eastAsia="方正仿宋_GBK" w:cs="方正仿宋_GBK"/>
                <w:spacing w:val="21"/>
                <w:sz w:val="21"/>
                <w:szCs w:val="21"/>
              </w:rPr>
              <w:t>意见：</w:t>
            </w: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ind w:left="0" w:leftChars="0" w:firstLine="0" w:firstLineChars="0"/>
              <w:rPr>
                <w:rFonts w:ascii="宋体" w:hAnsi="宋体" w:eastAsia="宋体" w:cs="宋体"/>
                <w:spacing w:val="20"/>
                <w:sz w:val="21"/>
                <w:szCs w:val="21"/>
              </w:rPr>
            </w:pPr>
          </w:p>
          <w:p>
            <w:pPr>
              <w:ind w:left="0" w:leftChars="0" w:firstLine="0" w:firstLineChars="0"/>
              <w:rPr>
                <w:rFonts w:ascii="宋体" w:hAnsi="宋体" w:eastAsia="宋体" w:cs="宋体"/>
                <w:spacing w:val="20"/>
                <w:sz w:val="21"/>
                <w:szCs w:val="21"/>
              </w:rPr>
            </w:pPr>
          </w:p>
          <w:p>
            <w:pPr>
              <w:rPr>
                <w:rFonts w:ascii="宋体" w:hAnsi="宋体" w:eastAsia="宋体" w:cs="宋体"/>
                <w:spacing w:val="20"/>
                <w:sz w:val="21"/>
                <w:szCs w:val="21"/>
              </w:rPr>
            </w:pPr>
          </w:p>
          <w:p>
            <w:pPr>
              <w:rPr>
                <w:rFonts w:ascii="宋体" w:hAnsi="宋体" w:eastAsia="宋体" w:cs="宋体"/>
                <w:spacing w:val="20"/>
                <w:sz w:val="21"/>
                <w:szCs w:val="21"/>
              </w:rPr>
            </w:pPr>
          </w:p>
          <w:p>
            <w:pPr>
              <w:ind w:firstLine="4862" w:firstLineChars="1945"/>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0"/>
                <w:sz w:val="21"/>
                <w:szCs w:val="21"/>
                <w:lang w:val="en-US" w:eastAsia="zh-CN"/>
              </w:rPr>
              <w:t>审查人签名（章）</w:t>
            </w:r>
            <w:r>
              <w:rPr>
                <w:rFonts w:hint="eastAsia" w:ascii="方正仿宋_GBK" w:hAnsi="方正仿宋_GBK" w:eastAsia="方正仿宋_GBK" w:cs="方正仿宋_GBK"/>
                <w:spacing w:val="20"/>
                <w:sz w:val="21"/>
                <w:szCs w:val="21"/>
              </w:rPr>
              <w:t>：</w:t>
            </w:r>
          </w:p>
          <w:p>
            <w:pPr>
              <w:spacing w:before="181" w:line="219" w:lineRule="auto"/>
              <w:ind w:left="5445"/>
              <w:rPr>
                <w:rFonts w:ascii="宋体" w:hAnsi="宋体" w:eastAsia="宋体" w:cs="宋体"/>
                <w:sz w:val="21"/>
                <w:szCs w:val="21"/>
              </w:rPr>
            </w:pPr>
            <w:r>
              <w:rPr>
                <w:rFonts w:hint="eastAsia" w:ascii="方正仿宋_GBK" w:hAnsi="方正仿宋_GBK" w:eastAsia="方正仿宋_GBK" w:cs="方正仿宋_GBK"/>
                <w:spacing w:val="-17"/>
                <w:sz w:val="21"/>
                <w:szCs w:val="21"/>
                <w:lang w:val="en-US" w:eastAsia="zh-CN"/>
              </w:rPr>
              <w:t xml:space="preserve">              </w:t>
            </w:r>
            <w:r>
              <w:rPr>
                <w:rFonts w:hint="eastAsia" w:ascii="方正仿宋_GBK" w:hAnsi="方正仿宋_GBK" w:eastAsia="方正仿宋_GBK" w:cs="方正仿宋_GBK"/>
                <w:spacing w:val="-17"/>
                <w:sz w:val="21"/>
                <w:szCs w:val="21"/>
              </w:rPr>
              <w:t>年</w:t>
            </w:r>
            <w:r>
              <w:rPr>
                <w:rFonts w:hint="eastAsia" w:ascii="方正仿宋_GBK" w:hAnsi="方正仿宋_GBK" w:eastAsia="方正仿宋_GBK" w:cs="方正仿宋_GBK"/>
                <w:spacing w:val="-29"/>
                <w:sz w:val="21"/>
                <w:szCs w:val="21"/>
              </w:rPr>
              <w:t xml:space="preserve"> </w:t>
            </w:r>
            <w:r>
              <w:rPr>
                <w:rFonts w:hint="eastAsia" w:ascii="方正仿宋_GBK" w:hAnsi="方正仿宋_GBK" w:eastAsia="方正仿宋_GBK" w:cs="方正仿宋_GBK"/>
                <w:spacing w:val="-17"/>
                <w:sz w:val="21"/>
                <w:szCs w:val="21"/>
                <w:lang w:val="en-US" w:eastAsia="zh-CN"/>
              </w:rPr>
              <w:t xml:space="preserve">   </w:t>
            </w:r>
            <w:r>
              <w:rPr>
                <w:rFonts w:hint="eastAsia" w:ascii="方正仿宋_GBK" w:hAnsi="方正仿宋_GBK" w:eastAsia="方正仿宋_GBK" w:cs="方正仿宋_GBK"/>
                <w:spacing w:val="-17"/>
                <w:sz w:val="21"/>
                <w:szCs w:val="21"/>
              </w:rPr>
              <w:t>月</w:t>
            </w:r>
            <w:r>
              <w:rPr>
                <w:rFonts w:hint="eastAsia" w:ascii="方正仿宋_GBK" w:hAnsi="方正仿宋_GBK" w:eastAsia="方正仿宋_GBK" w:cs="方正仿宋_GBK"/>
                <w:spacing w:val="-29"/>
                <w:sz w:val="21"/>
                <w:szCs w:val="21"/>
                <w:lang w:val="en-US" w:eastAsia="zh-CN"/>
              </w:rPr>
              <w:t xml:space="preserve">      </w:t>
            </w:r>
            <w:r>
              <w:rPr>
                <w:rFonts w:hint="eastAsia" w:ascii="方正仿宋_GBK" w:hAnsi="方正仿宋_GBK" w:eastAsia="方正仿宋_GBK" w:cs="方正仿宋_GBK"/>
                <w:spacing w:val="-17"/>
                <w:sz w:val="21"/>
                <w:szCs w:val="21"/>
              </w:rPr>
              <w:t>日</w:t>
            </w:r>
          </w:p>
        </w:tc>
      </w:tr>
    </w:tbl>
    <w:p>
      <w:pPr>
        <w:pStyle w:val="12"/>
        <w:ind w:left="0" w:leftChars="0" w:firstLine="0" w:firstLineChars="0"/>
        <w:rPr>
          <w:rFonts w:hint="default"/>
          <w:lang w:val="en-US" w:eastAsia="zh-CN"/>
        </w:rPr>
      </w:pPr>
    </w:p>
    <w:sectPr>
      <w:footerReference r:id="rId7" w:type="default"/>
      <w:pgSz w:w="11906" w:h="16838"/>
      <w:pgMar w:top="2098" w:right="1474" w:bottom="1984" w:left="1587"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decorative"/>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4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44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951362"/>
    <w:rsid w:val="00F26436"/>
    <w:rsid w:val="03526F82"/>
    <w:rsid w:val="05BE786E"/>
    <w:rsid w:val="05D2664E"/>
    <w:rsid w:val="0AB57E84"/>
    <w:rsid w:val="0CF0703E"/>
    <w:rsid w:val="0DDC4E28"/>
    <w:rsid w:val="0EA1237B"/>
    <w:rsid w:val="17957179"/>
    <w:rsid w:val="17B91203"/>
    <w:rsid w:val="1AF13750"/>
    <w:rsid w:val="1E8D5A5D"/>
    <w:rsid w:val="259D3F12"/>
    <w:rsid w:val="2BB5488E"/>
    <w:rsid w:val="2C2630A2"/>
    <w:rsid w:val="2F653F64"/>
    <w:rsid w:val="301079F7"/>
    <w:rsid w:val="304A0A9B"/>
    <w:rsid w:val="32075D42"/>
    <w:rsid w:val="37D540A1"/>
    <w:rsid w:val="38303DCF"/>
    <w:rsid w:val="3C2B7C7D"/>
    <w:rsid w:val="3CB12325"/>
    <w:rsid w:val="4C4B79CF"/>
    <w:rsid w:val="4DA5688F"/>
    <w:rsid w:val="4F114EA5"/>
    <w:rsid w:val="514254E4"/>
    <w:rsid w:val="54C043A2"/>
    <w:rsid w:val="5CD86620"/>
    <w:rsid w:val="5F951362"/>
    <w:rsid w:val="602179AF"/>
    <w:rsid w:val="60FE1513"/>
    <w:rsid w:val="638129AC"/>
    <w:rsid w:val="63BC2837"/>
    <w:rsid w:val="68480C45"/>
    <w:rsid w:val="6CDE66F0"/>
    <w:rsid w:val="6CEA2318"/>
    <w:rsid w:val="6EB47DC9"/>
    <w:rsid w:val="70670930"/>
    <w:rsid w:val="729F7DB9"/>
    <w:rsid w:val="72E35A16"/>
    <w:rsid w:val="773B7C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spacing w:beforeAutospacing="0" w:afterAutospacing="0"/>
      <w:ind w:firstLine="0" w:firstLineChars="0"/>
      <w:jc w:val="center"/>
      <w:outlineLvl w:val="0"/>
    </w:pPr>
    <w:rPr>
      <w:rFonts w:hint="eastAsia" w:ascii="方正小标宋_GBK" w:hAnsi="方正小标宋_GBK" w:eastAsia="方正小标宋_GBK" w:cs="宋体"/>
      <w:kern w:val="44"/>
      <w:sz w:val="44"/>
      <w:szCs w:val="48"/>
      <w:lang w:bidi="ar"/>
    </w:rPr>
  </w:style>
  <w:style w:type="paragraph" w:styleId="3">
    <w:name w:val="heading 2"/>
    <w:basedOn w:val="1"/>
    <w:next w:val="1"/>
    <w:unhideWhenUsed/>
    <w:qFormat/>
    <w:uiPriority w:val="0"/>
    <w:pPr>
      <w:keepNext/>
      <w:keepLines/>
      <w:spacing w:beforeLines="0" w:beforeAutospacing="0" w:afterLines="0" w:afterAutospacing="0" w:line="560" w:lineRule="exact"/>
      <w:outlineLvl w:val="1"/>
    </w:pPr>
    <w:rPr>
      <w:rFonts w:ascii="Times New Roman" w:hAnsi="Times New Roman" w:eastAsia="方正黑体_GBK"/>
    </w:rPr>
  </w:style>
  <w:style w:type="paragraph" w:styleId="4">
    <w:name w:val="heading 3"/>
    <w:basedOn w:val="1"/>
    <w:next w:val="1"/>
    <w:link w:val="13"/>
    <w:unhideWhenUsed/>
    <w:qFormat/>
    <w:uiPriority w:val="0"/>
    <w:pPr>
      <w:keepNext/>
      <w:keepLines/>
      <w:spacing w:beforeLines="0" w:beforeAutospacing="0" w:afterLines="0" w:afterAutospacing="0" w:line="560" w:lineRule="exact"/>
      <w:ind w:firstLine="880" w:firstLineChars="200"/>
      <w:outlineLvl w:val="2"/>
    </w:pPr>
    <w:rPr>
      <w:rFonts w:ascii="Times New Roman" w:hAnsi="Times New Roman" w:eastAsia="方正楷体_GBK" w:cs="方正楷体_GBK"/>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118" w:firstLine="680"/>
    </w:pPr>
    <w:rPr>
      <w:rFonts w:ascii="宋体" w:hAnsi="宋体" w:eastAsia="宋体"/>
      <w:sz w:val="34"/>
      <w:szCs w:val="3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3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11">
    <w:name w:val="正文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2">
    <w:name w:val="_Style 1"/>
    <w:basedOn w:val="1"/>
    <w:qFormat/>
    <w:uiPriority w:val="99"/>
    <w:pPr>
      <w:ind w:firstLine="420" w:firstLineChars="200"/>
    </w:pPr>
  </w:style>
  <w:style w:type="character" w:customStyle="1" w:styleId="13">
    <w:name w:val="标题 3 Char"/>
    <w:link w:val="4"/>
    <w:qFormat/>
    <w:uiPriority w:val="0"/>
    <w:rPr>
      <w:rFonts w:ascii="Times New Roman" w:hAnsi="Times New Roman" w:eastAsia="方正楷体_GBK" w:cs="方正楷体_GBK"/>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1439;&#22996;&#32452;&#32455;&#37096;&#25991;&#20214;&#26684;&#24335;&#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县委组织部文件格式模板.wpt</Template>
  <Pages>24</Pages>
  <Words>8667</Words>
  <Characters>8964</Characters>
  <Lines>0</Lines>
  <Paragraphs>0</Paragraphs>
  <TotalTime>0</TotalTime>
  <ScaleCrop>false</ScaleCrop>
  <LinksUpToDate>false</LinksUpToDate>
  <CharactersWithSpaces>9440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2025-03-04T01:26:00Z</dcterms:created>
  <dc:creator>周工</dc:creator>
  <cp:lastModifiedBy>梁辉</cp:lastModifiedBy>
  <cp:lastPrinted>2025-03-07T02:26:00Z</cp:lastPrinted>
  <dcterms:modified xsi:type="dcterms:W3CDTF">2025-03-12T02:57:44Z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76DA53708E9A402D8C5AA692BBEE33F2_11</vt:lpwstr>
  </property>
  <property fmtid="{D5CDD505-2E9C-101B-9397-08002B2CF9AE}" pid="4" name="KSOTemplateDocerSaveRecord">
    <vt:lpwstr>eyJoZGlkIjoiYThhZDNhYjFiOWZkNGVkOGVmOWI5MWU1ZThjZmRlYzUiLCJ1c2VySWQiOiIyNDE1MjIwMzMifQ==</vt:lpwstr>
  </property>
</Properties>
</file>