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420" w:firstLineChars="0"/>
        <w:jc w:val="center"/>
        <w:rPr>
          <w:rFonts w:ascii="黑体" w:hAnsi="黑体" w:eastAsia="黑体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省人力资源社会保障厅全省就业一体化信息平台开发和运营（2023年）项目</w:t>
      </w:r>
    </w:p>
    <w:p>
      <w:pPr>
        <w:spacing w:line="360" w:lineRule="auto"/>
        <w:jc w:val="center"/>
        <w:rPr>
          <w:rFonts w:hint="eastAsia" w:ascii="黑体" w:hAnsi="黑体" w:eastAsia="黑体" w:cs="黑体"/>
          <w:sz w:val="44"/>
          <w:szCs w:val="44"/>
        </w:rPr>
      </w:pPr>
    </w:p>
    <w:p>
      <w:pPr>
        <w:spacing w:line="360" w:lineRule="auto"/>
        <w:jc w:val="center"/>
        <w:rPr>
          <w:rFonts w:ascii="黑体" w:hAnsi="黑体" w:eastAsia="黑体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 w:ascii="黑体" w:hAnsi="黑体" w:eastAsia="黑体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ascii="黑体" w:hAnsi="黑体" w:eastAsia="黑体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 w:ascii="黑体" w:hAnsi="黑体" w:eastAsia="黑体"/>
          <w:b/>
          <w:bCs/>
          <w:sz w:val="44"/>
          <w:szCs w:val="44"/>
          <w:lang w:eastAsia="zh-CN"/>
        </w:rPr>
      </w:pPr>
      <w:r>
        <w:rPr>
          <w:rFonts w:hint="eastAsia" w:ascii="黑体" w:hAnsi="黑体" w:eastAsia="黑体"/>
          <w:b/>
          <w:bCs/>
          <w:sz w:val="44"/>
          <w:szCs w:val="44"/>
          <w:lang w:eastAsia="zh-CN"/>
        </w:rPr>
        <w:t>就业</w:t>
      </w:r>
      <w:r>
        <w:rPr>
          <w:rFonts w:hint="eastAsia" w:ascii="黑体" w:hAnsi="黑体" w:eastAsia="黑体"/>
          <w:b/>
          <w:bCs/>
          <w:sz w:val="44"/>
          <w:szCs w:val="44"/>
          <w:lang w:val="en-US" w:eastAsia="zh-CN"/>
        </w:rPr>
        <w:t>见习</w:t>
      </w:r>
      <w:r>
        <w:rPr>
          <w:rFonts w:hint="eastAsia" w:ascii="黑体" w:hAnsi="黑体" w:eastAsia="黑体"/>
          <w:b/>
          <w:bCs/>
          <w:sz w:val="44"/>
          <w:szCs w:val="44"/>
          <w:lang w:eastAsia="zh-CN"/>
        </w:rPr>
        <w:t>管理</w:t>
      </w:r>
    </w:p>
    <w:p>
      <w:pPr>
        <w:pStyle w:val="8"/>
        <w:jc w:val="center"/>
        <w:rPr>
          <w:rFonts w:hint="eastAsia"/>
          <w:lang w:eastAsia="zh-CN"/>
        </w:rPr>
      </w:pPr>
      <w:r>
        <w:rPr>
          <w:rFonts w:hint="eastAsia" w:ascii="黑体" w:hAnsi="黑体" w:eastAsia="黑体"/>
          <w:b/>
          <w:bCs/>
          <w:sz w:val="44"/>
          <w:szCs w:val="44"/>
          <w:lang w:eastAsia="zh-CN"/>
        </w:rPr>
        <w:t>系统操作手册</w:t>
      </w:r>
    </w:p>
    <w:p>
      <w:pPr>
        <w:spacing w:line="360" w:lineRule="auto"/>
        <w:jc w:val="center"/>
        <w:rPr>
          <w:rFonts w:ascii="黑体" w:hAnsi="黑体" w:eastAsia="黑体"/>
          <w:b/>
          <w:bCs/>
          <w:sz w:val="44"/>
          <w:szCs w:val="44"/>
        </w:rPr>
      </w:pPr>
    </w:p>
    <w:p>
      <w:pPr>
        <w:spacing w:line="360" w:lineRule="auto"/>
        <w:jc w:val="both"/>
        <w:rPr>
          <w:rFonts w:ascii="黑体" w:hAnsi="黑体" w:eastAsia="黑体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ascii="黑体" w:hAnsi="黑体" w:eastAsia="黑体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ascii="黑体" w:hAnsi="黑体" w:eastAsia="黑体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 w:ascii="黑体" w:hAnsi="黑体" w:eastAsia="黑体"/>
          <w:b/>
          <w:bCs/>
          <w:sz w:val="44"/>
          <w:szCs w:val="44"/>
        </w:rPr>
      </w:pPr>
    </w:p>
    <w:p>
      <w:pPr>
        <w:tabs>
          <w:tab w:val="left" w:pos="0"/>
        </w:tabs>
        <w:spacing w:line="360" w:lineRule="auto"/>
        <w:jc w:val="center"/>
        <w:rPr>
          <w:rFonts w:ascii="黑体" w:hAnsi="黑体" w:eastAsia="黑体"/>
          <w:sz w:val="32"/>
          <w:szCs w:val="32"/>
        </w:rPr>
      </w:pPr>
      <w:bookmarkStart w:id="0" w:name="_Hlk109393206"/>
      <w:bookmarkStart w:id="1" w:name="_Hlk109392299"/>
      <w:r>
        <w:rPr>
          <w:rFonts w:hint="eastAsia" w:ascii="黑体" w:hAnsi="黑体" w:eastAsia="黑体"/>
          <w:sz w:val="32"/>
          <w:szCs w:val="32"/>
        </w:rPr>
        <w:t>数字广东网络建设有限公司</w:t>
      </w:r>
    </w:p>
    <w:p>
      <w:pPr>
        <w:tabs>
          <w:tab w:val="left" w:pos="0"/>
        </w:tabs>
        <w:spacing w:line="360" w:lineRule="auto"/>
        <w:jc w:val="center"/>
        <w:rPr>
          <w:rFonts w:ascii="仿宋" w:hAnsi="仿宋" w:eastAsia="仿宋"/>
          <w:sz w:val="24"/>
          <w:szCs w:val="24"/>
        </w:rPr>
      </w:pPr>
      <w:r>
        <w:rPr>
          <w:rFonts w:hint="eastAsia" w:ascii="黑体" w:hAnsi="黑体" w:eastAsia="黑体"/>
          <w:sz w:val="32"/>
          <w:szCs w:val="32"/>
        </w:rPr>
        <w:t>二〇二</w:t>
      </w:r>
      <w:r>
        <w:rPr>
          <w:rFonts w:hint="eastAsia" w:ascii="黑体" w:hAnsi="黑体" w:eastAsia="黑体"/>
          <w:sz w:val="32"/>
          <w:szCs w:val="32"/>
          <w:lang w:eastAsia="zh-CN"/>
        </w:rPr>
        <w:t>三</w:t>
      </w:r>
      <w:r>
        <w:rPr>
          <w:rFonts w:hint="eastAsia" w:ascii="黑体" w:hAnsi="黑体" w:eastAsia="黑体"/>
          <w:sz w:val="32"/>
          <w:szCs w:val="32"/>
        </w:rPr>
        <w:t>年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十一</w:t>
      </w:r>
      <w:r>
        <w:rPr>
          <w:rFonts w:hint="eastAsia" w:ascii="黑体" w:hAnsi="黑体" w:eastAsia="黑体"/>
          <w:sz w:val="32"/>
          <w:szCs w:val="32"/>
        </w:rPr>
        <w:t>月</w:t>
      </w:r>
      <w:bookmarkEnd w:id="0"/>
      <w:bookmarkEnd w:id="1"/>
    </w:p>
    <w:p>
      <w:pPr>
        <w:rPr>
          <w:rFonts w:ascii="仿宋" w:hAnsi="仿宋" w:eastAsia="仿宋"/>
          <w:sz w:val="24"/>
          <w:szCs w:val="24"/>
        </w:rPr>
        <w:sectPr>
          <w:headerReference r:id="rId6" w:type="first"/>
          <w:footerReference r:id="rId8" w:type="first"/>
          <w:headerReference r:id="rId5" w:type="even"/>
          <w:footerReference r:id="rId7" w:type="even"/>
          <w:pgSz w:w="11900" w:h="16840"/>
          <w:pgMar w:top="1418" w:right="1418" w:bottom="1418" w:left="1418" w:header="851" w:footer="992" w:gutter="0"/>
          <w:cols w:space="720" w:num="1"/>
          <w:docGrid w:type="lines" w:linePitch="423" w:charSpace="0"/>
        </w:sectPr>
      </w:pPr>
    </w:p>
    <w:p>
      <w:pPr>
        <w:spacing w:before="423" w:beforeLines="100" w:after="211" w:afterLines="50" w:line="360" w:lineRule="auto"/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文档修改记录</w:t>
      </w:r>
    </w:p>
    <w:tbl>
      <w:tblPr>
        <w:tblStyle w:val="1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2"/>
        <w:gridCol w:w="1812"/>
        <w:gridCol w:w="1812"/>
        <w:gridCol w:w="1812"/>
        <w:gridCol w:w="1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12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eastAsia="宋体"/>
                <w:b/>
                <w:szCs w:val="21"/>
                <w:lang w:eastAsia="en-US"/>
              </w:rPr>
            </w:pPr>
            <w:r>
              <w:rPr>
                <w:rFonts w:hint="eastAsia" w:ascii="Times New Roman" w:hAnsi="Times New Roman" w:eastAsia="宋体"/>
                <w:b/>
                <w:szCs w:val="21"/>
                <w:lang w:eastAsia="en-US"/>
              </w:rPr>
              <w:t>版本号</w:t>
            </w:r>
          </w:p>
        </w:tc>
        <w:tc>
          <w:tcPr>
            <w:tcW w:w="1812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eastAsia="宋体"/>
                <w:b/>
                <w:szCs w:val="21"/>
                <w:lang w:eastAsia="en-US"/>
              </w:rPr>
            </w:pPr>
            <w:r>
              <w:rPr>
                <w:rFonts w:hint="eastAsia" w:ascii="Times New Roman" w:hAnsi="Times New Roman" w:eastAsia="宋体"/>
                <w:b/>
                <w:szCs w:val="21"/>
                <w:lang w:eastAsia="en-US"/>
              </w:rPr>
              <w:t>版本描述</w:t>
            </w:r>
          </w:p>
        </w:tc>
        <w:tc>
          <w:tcPr>
            <w:tcW w:w="1812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eastAsia="宋体"/>
                <w:b/>
                <w:szCs w:val="21"/>
                <w:lang w:eastAsia="en-US"/>
              </w:rPr>
            </w:pPr>
            <w:r>
              <w:rPr>
                <w:rFonts w:hint="eastAsia" w:ascii="Times New Roman" w:hAnsi="Times New Roman" w:eastAsia="宋体"/>
                <w:b/>
                <w:szCs w:val="21"/>
                <w:lang w:eastAsia="en-US"/>
              </w:rPr>
              <w:t>责任人</w:t>
            </w:r>
          </w:p>
        </w:tc>
        <w:tc>
          <w:tcPr>
            <w:tcW w:w="1812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eastAsia="宋体"/>
                <w:b/>
                <w:szCs w:val="21"/>
                <w:lang w:eastAsia="en-US"/>
              </w:rPr>
            </w:pPr>
            <w:r>
              <w:rPr>
                <w:rFonts w:hint="eastAsia" w:ascii="Times New Roman" w:hAnsi="Times New Roman" w:eastAsia="宋体"/>
                <w:b/>
                <w:szCs w:val="21"/>
                <w:lang w:eastAsia="en-US"/>
              </w:rPr>
              <w:t>日期</w:t>
            </w:r>
          </w:p>
        </w:tc>
        <w:tc>
          <w:tcPr>
            <w:tcW w:w="1812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eastAsia="宋体"/>
                <w:b/>
                <w:szCs w:val="21"/>
                <w:lang w:eastAsia="en-US"/>
              </w:rPr>
            </w:pPr>
            <w:r>
              <w:rPr>
                <w:rFonts w:hint="eastAsia" w:ascii="Times New Roman" w:hAnsi="Times New Roman" w:eastAsia="宋体"/>
                <w:b/>
                <w:szCs w:val="21"/>
                <w:lang w:eastAsia="en-US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12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  <w:lang w:eastAsia="en-US"/>
              </w:rPr>
            </w:pPr>
            <w:r>
              <w:rPr>
                <w:rFonts w:hint="eastAsia" w:ascii="宋体" w:hAnsi="宋体" w:eastAsia="宋体" w:cs="宋体"/>
                <w:szCs w:val="21"/>
                <w:lang w:eastAsia="en-US"/>
              </w:rPr>
              <w:t>V</w:t>
            </w:r>
            <w:r>
              <w:rPr>
                <w:rFonts w:ascii="宋体" w:hAnsi="宋体" w:eastAsia="宋体" w:cs="宋体"/>
                <w:szCs w:val="21"/>
                <w:lang w:eastAsia="en-US"/>
              </w:rPr>
              <w:t>1.0</w:t>
            </w:r>
          </w:p>
        </w:tc>
        <w:tc>
          <w:tcPr>
            <w:tcW w:w="1812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  <w:lang w:eastAsia="en-US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新建</w:t>
            </w:r>
          </w:p>
        </w:tc>
        <w:tc>
          <w:tcPr>
            <w:tcW w:w="1812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袁辛滢</w:t>
            </w:r>
          </w:p>
        </w:tc>
        <w:tc>
          <w:tcPr>
            <w:tcW w:w="1812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3</w:t>
            </w:r>
            <w:r>
              <w:rPr>
                <w:rFonts w:ascii="宋体" w:hAnsi="宋体" w:eastAsia="宋体" w:cs="宋体"/>
                <w:szCs w:val="21"/>
                <w:lang w:eastAsia="en-US"/>
              </w:rPr>
              <w:t>-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11</w:t>
            </w:r>
            <w:r>
              <w:rPr>
                <w:rFonts w:ascii="宋体" w:hAnsi="宋体" w:eastAsia="宋体" w:cs="宋体"/>
                <w:szCs w:val="21"/>
                <w:lang w:eastAsia="en-US"/>
              </w:rPr>
              <w:t>-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15</w:t>
            </w:r>
          </w:p>
        </w:tc>
        <w:tc>
          <w:tcPr>
            <w:tcW w:w="1812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  <w:lang w:eastAsia="en-US"/>
              </w:rPr>
            </w:pPr>
          </w:p>
        </w:tc>
      </w:tr>
    </w:tbl>
    <w:p>
      <w:pPr>
        <w:rPr>
          <w:rFonts w:ascii="仿宋" w:hAnsi="仿宋" w:eastAsia="仿宋"/>
          <w:sz w:val="24"/>
          <w:szCs w:val="24"/>
        </w:rPr>
      </w:pPr>
    </w:p>
    <w:p>
      <w:pPr>
        <w:rPr>
          <w:rFonts w:ascii="仿宋" w:hAnsi="仿宋" w:eastAsia="仿宋"/>
          <w:sz w:val="24"/>
          <w:szCs w:val="24"/>
        </w:rPr>
        <w:sectPr>
          <w:headerReference r:id="rId11" w:type="first"/>
          <w:headerReference r:id="rId9" w:type="default"/>
          <w:headerReference r:id="rId10" w:type="even"/>
          <w:pgSz w:w="11900" w:h="16840"/>
          <w:pgMar w:top="1418" w:right="1418" w:bottom="1418" w:left="1418" w:header="851" w:footer="850" w:gutter="0"/>
          <w:cols w:space="425" w:num="1"/>
          <w:docGrid w:type="lines" w:linePitch="423" w:charSpace="0"/>
        </w:sectPr>
      </w:pPr>
    </w:p>
    <w:p>
      <w:pPr>
        <w:spacing w:line="360" w:lineRule="auto"/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目 录</w:t>
      </w:r>
    </w:p>
    <w:p>
      <w:pPr>
        <w:pStyle w:val="13"/>
        <w:tabs>
          <w:tab w:val="right" w:leader="dot" w:pos="9064"/>
          <w:tab w:val="clear" w:pos="9054"/>
        </w:tabs>
      </w:pPr>
      <w:bookmarkStart w:id="54" w:name="_GoBack"/>
      <w:bookmarkEnd w:id="54"/>
      <w:r>
        <w:rPr>
          <w:bCs/>
          <w:lang w:val="zh-CN"/>
        </w:rPr>
        <w:fldChar w:fldCharType="begin"/>
      </w:r>
      <w:r>
        <w:rPr>
          <w:bCs/>
          <w:lang w:val="zh-CN"/>
        </w:rPr>
        <w:instrText xml:space="preserve"> TOC \o "1-3" \h \z \u </w:instrText>
      </w:r>
      <w:r>
        <w:rPr>
          <w:bCs/>
          <w:lang w:val="zh-CN"/>
        </w:rPr>
        <w:fldChar w:fldCharType="separate"/>
      </w:r>
      <w:r>
        <w:rPr>
          <w:bCs/>
          <w:lang w:val="zh-CN"/>
        </w:rPr>
        <w:fldChar w:fldCharType="begin"/>
      </w:r>
      <w:r>
        <w:rPr>
          <w:bCs/>
          <w:lang w:val="zh-CN"/>
        </w:rPr>
        <w:instrText xml:space="preserve"> HYPERLINK \l _Toc5940 </w:instrText>
      </w:r>
      <w:r>
        <w:rPr>
          <w:bCs/>
          <w:lang w:val="zh-CN"/>
        </w:rPr>
        <w:fldChar w:fldCharType="separate"/>
      </w:r>
      <w:r>
        <w:rPr>
          <w:rFonts w:hint="eastAsia" w:cs="Times New Roman"/>
        </w:rPr>
        <w:t>第一章 引言</w:t>
      </w:r>
      <w:r>
        <w:tab/>
      </w:r>
      <w:r>
        <w:fldChar w:fldCharType="begin"/>
      </w:r>
      <w:r>
        <w:instrText xml:space="preserve"> PAGEREF _Toc5940 \h </w:instrText>
      </w:r>
      <w:r>
        <w:fldChar w:fldCharType="separate"/>
      </w:r>
      <w:r>
        <w:t>1</w:t>
      </w:r>
      <w:r>
        <w:fldChar w:fldCharType="end"/>
      </w:r>
      <w:r>
        <w:rPr>
          <w:bCs/>
          <w:lang w:val="zh-CN"/>
        </w:rPr>
        <w:fldChar w:fldCharType="end"/>
      </w:r>
    </w:p>
    <w:p>
      <w:pPr>
        <w:pStyle w:val="15"/>
        <w:tabs>
          <w:tab w:val="right" w:leader="dot" w:pos="9064"/>
          <w:tab w:val="clear" w:pos="1260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_Toc16559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hAnsi="黑体" w:eastAsia="黑体"/>
        </w:rPr>
        <w:t xml:space="preserve">1.1 </w:t>
      </w:r>
      <w:r>
        <w:rPr>
          <w:rFonts w:hint="eastAsia"/>
        </w:rPr>
        <w:t>关于本手册</w:t>
      </w:r>
      <w:r>
        <w:tab/>
      </w:r>
      <w:r>
        <w:fldChar w:fldCharType="begin"/>
      </w:r>
      <w:r>
        <w:instrText xml:space="preserve"> PAGEREF _Toc16559 \h </w:instrText>
      </w:r>
      <w:r>
        <w:fldChar w:fldCharType="separate"/>
      </w:r>
      <w:r>
        <w:t>1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15"/>
        <w:tabs>
          <w:tab w:val="right" w:leader="dot" w:pos="9064"/>
          <w:tab w:val="clear" w:pos="1260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_Toc27786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hAnsi="黑体" w:eastAsia="黑体"/>
        </w:rPr>
        <w:t xml:space="preserve">1.2 </w:t>
      </w:r>
      <w:r>
        <w:rPr>
          <w:rFonts w:hint="eastAsia"/>
        </w:rPr>
        <w:t>定义</w:t>
      </w:r>
      <w:r>
        <w:tab/>
      </w:r>
      <w:r>
        <w:fldChar w:fldCharType="begin"/>
      </w:r>
      <w:r>
        <w:instrText xml:space="preserve"> PAGEREF _Toc27786 \h </w:instrText>
      </w:r>
      <w:r>
        <w:fldChar w:fldCharType="separate"/>
      </w:r>
      <w:r>
        <w:t>1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15"/>
        <w:tabs>
          <w:tab w:val="right" w:leader="dot" w:pos="9064"/>
          <w:tab w:val="clear" w:pos="1260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_Toc4226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hAnsi="黑体" w:eastAsia="黑体"/>
        </w:rPr>
        <w:t xml:space="preserve">1.3 </w:t>
      </w:r>
      <w:r>
        <w:rPr>
          <w:rFonts w:hint="eastAsia"/>
        </w:rPr>
        <w:t>编写约定</w:t>
      </w:r>
      <w:r>
        <w:tab/>
      </w:r>
      <w:r>
        <w:fldChar w:fldCharType="begin"/>
      </w:r>
      <w:r>
        <w:instrText xml:space="preserve"> PAGEREF _Toc4226 \h </w:instrText>
      </w:r>
      <w:r>
        <w:fldChar w:fldCharType="separate"/>
      </w:r>
      <w:r>
        <w:t>1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15"/>
        <w:tabs>
          <w:tab w:val="right" w:leader="dot" w:pos="9064"/>
          <w:tab w:val="clear" w:pos="1260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_Toc3249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hAnsi="黑体" w:eastAsia="黑体"/>
        </w:rPr>
        <w:t xml:space="preserve">1.4 </w:t>
      </w:r>
      <w:r>
        <w:rPr>
          <w:rFonts w:hint="eastAsia"/>
        </w:rPr>
        <w:t>参考资料</w:t>
      </w:r>
      <w:r>
        <w:tab/>
      </w:r>
      <w:r>
        <w:fldChar w:fldCharType="begin"/>
      </w:r>
      <w:r>
        <w:instrText xml:space="preserve"> PAGEREF _Toc3249 \h </w:instrText>
      </w:r>
      <w:r>
        <w:fldChar w:fldCharType="separate"/>
      </w:r>
      <w:r>
        <w:t>1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13"/>
        <w:tabs>
          <w:tab w:val="right" w:leader="dot" w:pos="9064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_Toc971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/>
        </w:rPr>
        <w:t xml:space="preserve">第二章 </w:t>
      </w:r>
      <w:r>
        <w:rPr>
          <w:rFonts w:hint="eastAsia" w:cs="Times New Roman"/>
        </w:rPr>
        <w:t>系统概述</w:t>
      </w:r>
      <w:r>
        <w:tab/>
      </w:r>
      <w:r>
        <w:fldChar w:fldCharType="begin"/>
      </w:r>
      <w:r>
        <w:instrText xml:space="preserve"> PAGEREF _Toc971 \h </w:instrText>
      </w:r>
      <w:r>
        <w:fldChar w:fldCharType="separate"/>
      </w:r>
      <w:r>
        <w:t>2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15"/>
        <w:tabs>
          <w:tab w:val="right" w:leader="dot" w:pos="9064"/>
          <w:tab w:val="clear" w:pos="1260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_Toc12217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hAnsi="黑体" w:eastAsia="黑体"/>
        </w:rPr>
        <w:t xml:space="preserve">2.1 </w:t>
      </w:r>
      <w:r>
        <w:rPr>
          <w:rFonts w:hint="eastAsia"/>
        </w:rPr>
        <w:t>系统功能</w:t>
      </w:r>
      <w:r>
        <w:tab/>
      </w:r>
      <w:r>
        <w:fldChar w:fldCharType="begin"/>
      </w:r>
      <w:r>
        <w:instrText xml:space="preserve"> PAGEREF _Toc12217 \h </w:instrText>
      </w:r>
      <w:r>
        <w:fldChar w:fldCharType="separate"/>
      </w:r>
      <w:r>
        <w:t>2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15"/>
        <w:tabs>
          <w:tab w:val="right" w:leader="dot" w:pos="9064"/>
          <w:tab w:val="clear" w:pos="1260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_Toc15281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hAnsi="黑体" w:eastAsia="黑体"/>
        </w:rPr>
        <w:t xml:space="preserve">2.2 </w:t>
      </w:r>
      <w:r>
        <w:rPr>
          <w:rFonts w:hint="eastAsia"/>
        </w:rPr>
        <w:t>系统运行环境</w:t>
      </w:r>
      <w:r>
        <w:tab/>
      </w:r>
      <w:r>
        <w:fldChar w:fldCharType="begin"/>
      </w:r>
      <w:r>
        <w:instrText xml:space="preserve"> PAGEREF _Toc15281 \h </w:instrText>
      </w:r>
      <w:r>
        <w:fldChar w:fldCharType="separate"/>
      </w:r>
      <w:r>
        <w:t>2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9"/>
        <w:tabs>
          <w:tab w:val="right" w:leader="dot" w:pos="9064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_Toc24115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eastAsia="黑体"/>
          <w:szCs w:val="28"/>
          <w:lang w:val="en-US"/>
        </w:rPr>
        <w:t xml:space="preserve">2.2.1 </w:t>
      </w:r>
      <w:r>
        <w:rPr>
          <w:rFonts w:hint="eastAsia"/>
        </w:rPr>
        <w:t>网络环境</w:t>
      </w:r>
      <w:r>
        <w:tab/>
      </w:r>
      <w:r>
        <w:fldChar w:fldCharType="begin"/>
      </w:r>
      <w:r>
        <w:instrText xml:space="preserve"> PAGEREF _Toc24115 \h </w:instrText>
      </w:r>
      <w:r>
        <w:fldChar w:fldCharType="separate"/>
      </w:r>
      <w:r>
        <w:t>2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9"/>
        <w:tabs>
          <w:tab w:val="right" w:leader="dot" w:pos="9064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_Toc604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eastAsia="黑体"/>
          <w:szCs w:val="28"/>
          <w:lang w:val="en-US"/>
        </w:rPr>
        <w:t xml:space="preserve">2.2.2 </w:t>
      </w:r>
      <w:r>
        <w:rPr>
          <w:rFonts w:hint="eastAsia"/>
        </w:rPr>
        <w:t>服务端</w:t>
      </w:r>
      <w:r>
        <w:tab/>
      </w:r>
      <w:r>
        <w:fldChar w:fldCharType="begin"/>
      </w:r>
      <w:r>
        <w:instrText xml:space="preserve"> PAGEREF _Toc604 \h </w:instrText>
      </w:r>
      <w:r>
        <w:fldChar w:fldCharType="separate"/>
      </w:r>
      <w:r>
        <w:t>2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9"/>
        <w:tabs>
          <w:tab w:val="right" w:leader="dot" w:pos="9064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_Toc5637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eastAsia="黑体"/>
          <w:szCs w:val="28"/>
          <w:lang w:val="en-US"/>
        </w:rPr>
        <w:t xml:space="preserve">2.2.3 </w:t>
      </w:r>
      <w:r>
        <w:rPr>
          <w:rFonts w:hint="eastAsia"/>
        </w:rPr>
        <w:t>客户端</w:t>
      </w:r>
      <w:r>
        <w:tab/>
      </w:r>
      <w:r>
        <w:fldChar w:fldCharType="begin"/>
      </w:r>
      <w:r>
        <w:instrText xml:space="preserve"> PAGEREF _Toc5637 \h </w:instrText>
      </w:r>
      <w:r>
        <w:fldChar w:fldCharType="separate"/>
      </w:r>
      <w:r>
        <w:t>2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15"/>
        <w:tabs>
          <w:tab w:val="right" w:leader="dot" w:pos="9064"/>
          <w:tab w:val="clear" w:pos="1260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_Toc12561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hAnsi="黑体" w:eastAsia="黑体"/>
        </w:rPr>
        <w:t xml:space="preserve">2.3 </w:t>
      </w:r>
      <w:r>
        <w:rPr>
          <w:rFonts w:hint="eastAsia"/>
        </w:rPr>
        <w:t>系统流程简介</w:t>
      </w:r>
      <w:r>
        <w:tab/>
      </w:r>
      <w:r>
        <w:fldChar w:fldCharType="begin"/>
      </w:r>
      <w:r>
        <w:instrText xml:space="preserve"> PAGEREF _Toc12561 \h </w:instrText>
      </w:r>
      <w:r>
        <w:fldChar w:fldCharType="separate"/>
      </w:r>
      <w:r>
        <w:t>3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9"/>
        <w:tabs>
          <w:tab w:val="right" w:leader="dot" w:pos="9064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_Toc6791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eastAsia="黑体" w:cs="Times New Roman"/>
          <w:szCs w:val="28"/>
          <w:lang w:val="en-US"/>
        </w:rPr>
        <w:t xml:space="preserve">2.3.1 </w:t>
      </w:r>
      <w:r>
        <w:rPr>
          <w:rFonts w:hint="eastAsia" w:cs="Times New Roman"/>
          <w:lang w:val="en-US" w:eastAsia="zh-CN"/>
        </w:rPr>
        <w:t>就业见习岗位申请</w:t>
      </w:r>
      <w:r>
        <w:tab/>
      </w:r>
      <w:r>
        <w:fldChar w:fldCharType="begin"/>
      </w:r>
      <w:r>
        <w:instrText xml:space="preserve"> PAGEREF _Toc6791 \h </w:instrText>
      </w:r>
      <w:r>
        <w:fldChar w:fldCharType="separate"/>
      </w:r>
      <w:r>
        <w:t>3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13"/>
        <w:tabs>
          <w:tab w:val="right" w:leader="dot" w:pos="9064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_Toc14408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/>
        </w:rPr>
        <w:t>第三章 操作说明</w:t>
      </w:r>
      <w:r>
        <w:tab/>
      </w:r>
      <w:r>
        <w:fldChar w:fldCharType="begin"/>
      </w:r>
      <w:r>
        <w:instrText xml:space="preserve"> PAGEREF _Toc14408 \h </w:instrText>
      </w:r>
      <w:r>
        <w:fldChar w:fldCharType="separate"/>
      </w:r>
      <w:r>
        <w:t>4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15"/>
        <w:tabs>
          <w:tab w:val="right" w:leader="dot" w:pos="9064"/>
          <w:tab w:val="clear" w:pos="1260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_Toc29387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hAnsi="黑体" w:eastAsia="黑体" w:cs="Times New Roman"/>
          <w:lang w:val="en-US" w:eastAsia="zh-CN"/>
        </w:rPr>
        <w:t xml:space="preserve">3.1 </w:t>
      </w:r>
      <w:r>
        <w:rPr>
          <w:rFonts w:hint="eastAsia" w:cs="Times New Roman"/>
          <w:lang w:val="en-US" w:eastAsia="zh-CN"/>
        </w:rPr>
        <w:t>通用操作</w:t>
      </w:r>
      <w:r>
        <w:tab/>
      </w:r>
      <w:r>
        <w:fldChar w:fldCharType="begin"/>
      </w:r>
      <w:r>
        <w:instrText xml:space="preserve"> PAGEREF _Toc29387 \h </w:instrText>
      </w:r>
      <w:r>
        <w:fldChar w:fldCharType="separate"/>
      </w:r>
      <w:r>
        <w:t>4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9"/>
        <w:tabs>
          <w:tab w:val="right" w:leader="dot" w:pos="9064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_Toc24924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eastAsia="黑体" w:cs="Times New Roman"/>
          <w:szCs w:val="28"/>
          <w:lang w:val="en-US" w:eastAsia="zh-CN"/>
        </w:rPr>
        <w:t xml:space="preserve">3.1.1 </w:t>
      </w:r>
      <w:r>
        <w:rPr>
          <w:rFonts w:hint="eastAsia" w:cs="Times New Roman"/>
          <w:lang w:val="en-US" w:eastAsia="zh-CN"/>
        </w:rPr>
        <w:t>启动与登录</w:t>
      </w:r>
      <w:r>
        <w:tab/>
      </w:r>
      <w:r>
        <w:fldChar w:fldCharType="begin"/>
      </w:r>
      <w:r>
        <w:instrText xml:space="preserve"> PAGEREF _Toc24924 \h </w:instrText>
      </w:r>
      <w:r>
        <w:fldChar w:fldCharType="separate"/>
      </w:r>
      <w:r>
        <w:t>4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9"/>
        <w:tabs>
          <w:tab w:val="right" w:leader="dot" w:pos="9064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_Toc28428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eastAsia="黑体" w:cs="Times New Roman"/>
          <w:szCs w:val="28"/>
          <w:lang w:val="en-US" w:eastAsia="zh-CN"/>
        </w:rPr>
        <w:t xml:space="preserve">3.1.2 </w:t>
      </w:r>
      <w:r>
        <w:rPr>
          <w:rFonts w:hint="default" w:cs="Times New Roman"/>
          <w:lang w:val="en-US" w:eastAsia="zh-CN"/>
        </w:rPr>
        <w:t>单位注册</w:t>
      </w:r>
      <w:r>
        <w:tab/>
      </w:r>
      <w:r>
        <w:fldChar w:fldCharType="begin"/>
      </w:r>
      <w:r>
        <w:instrText xml:space="preserve"> PAGEREF _Toc28428 \h </w:instrText>
      </w:r>
      <w:r>
        <w:fldChar w:fldCharType="separate"/>
      </w:r>
      <w:r>
        <w:t>5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9"/>
        <w:tabs>
          <w:tab w:val="right" w:leader="dot" w:pos="9064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_Toc24256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eastAsia="黑体" w:cs="Times New Roman"/>
          <w:szCs w:val="28"/>
          <w:lang w:val="en-US" w:eastAsia="zh-CN"/>
        </w:rPr>
        <w:t xml:space="preserve">3.1.3 </w:t>
      </w:r>
      <w:r>
        <w:rPr>
          <w:rFonts w:hint="eastAsia" w:cs="Times New Roman"/>
          <w:lang w:val="en-US" w:eastAsia="zh-CN"/>
        </w:rPr>
        <w:t>个人</w:t>
      </w:r>
      <w:r>
        <w:rPr>
          <w:rFonts w:hint="default" w:cs="Times New Roman"/>
          <w:lang w:val="en-US" w:eastAsia="zh-CN"/>
        </w:rPr>
        <w:t>注册</w:t>
      </w:r>
      <w:r>
        <w:tab/>
      </w:r>
      <w:r>
        <w:fldChar w:fldCharType="begin"/>
      </w:r>
      <w:r>
        <w:instrText xml:space="preserve"> PAGEREF _Toc24256 \h </w:instrText>
      </w:r>
      <w:r>
        <w:fldChar w:fldCharType="separate"/>
      </w:r>
      <w:r>
        <w:t>7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9"/>
        <w:tabs>
          <w:tab w:val="right" w:leader="dot" w:pos="9064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_Toc5771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hAnsi="黑体" w:eastAsia="黑体" w:cs="Times New Roman"/>
          <w:bCs/>
          <w:kern w:val="2"/>
          <w:szCs w:val="28"/>
          <w:lang w:val="en-US" w:eastAsia="zh-CN" w:bidi="ar-SA"/>
        </w:rPr>
        <w:t xml:space="preserve">3.1.4 </w:t>
      </w:r>
      <w:r>
        <w:rPr>
          <w:rFonts w:hint="eastAsia" w:cs="Times New Roman"/>
          <w:bCs/>
          <w:kern w:val="2"/>
          <w:szCs w:val="28"/>
          <w:lang w:val="en-US" w:eastAsia="zh-CN" w:bidi="ar-SA"/>
        </w:rPr>
        <w:t>单位绑定个人</w:t>
      </w:r>
      <w:r>
        <w:tab/>
      </w:r>
      <w:r>
        <w:fldChar w:fldCharType="begin"/>
      </w:r>
      <w:r>
        <w:instrText xml:space="preserve"> PAGEREF _Toc5771 \h </w:instrText>
      </w:r>
      <w:r>
        <w:fldChar w:fldCharType="separate"/>
      </w:r>
      <w:r>
        <w:t>8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9"/>
        <w:tabs>
          <w:tab w:val="right" w:leader="dot" w:pos="9064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_Toc9954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hAnsi="黑体" w:eastAsia="黑体" w:cs="Times New Roman"/>
          <w:bCs/>
          <w:kern w:val="2"/>
          <w:szCs w:val="28"/>
          <w:lang w:val="en-US" w:eastAsia="zh-CN" w:bidi="ar-SA"/>
        </w:rPr>
        <w:t xml:space="preserve">3.1.5 </w:t>
      </w:r>
      <w:r>
        <w:rPr>
          <w:rFonts w:hint="eastAsia" w:cs="Times New Roman"/>
          <w:bCs/>
          <w:kern w:val="2"/>
          <w:szCs w:val="28"/>
          <w:lang w:val="en-US" w:eastAsia="zh-CN" w:bidi="ar-SA"/>
        </w:rPr>
        <w:t>个人通过单位绑定</w:t>
      </w:r>
      <w:r>
        <w:tab/>
      </w:r>
      <w:r>
        <w:fldChar w:fldCharType="begin"/>
      </w:r>
      <w:r>
        <w:instrText xml:space="preserve"> PAGEREF _Toc9954 \h </w:instrText>
      </w:r>
      <w:r>
        <w:fldChar w:fldCharType="separate"/>
      </w:r>
      <w:r>
        <w:t>9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9"/>
        <w:tabs>
          <w:tab w:val="right" w:leader="dot" w:pos="9064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_Toc10601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hAnsi="黑体" w:eastAsia="黑体" w:cs="Times New Roman"/>
          <w:bCs/>
          <w:kern w:val="2"/>
          <w:szCs w:val="28"/>
          <w:lang w:val="en-US" w:eastAsia="zh-CN" w:bidi="ar-SA"/>
        </w:rPr>
        <w:t xml:space="preserve">3.1.6 </w:t>
      </w:r>
      <w:r>
        <w:rPr>
          <w:rFonts w:hint="eastAsia" w:cs="Times New Roman"/>
          <w:bCs/>
          <w:kern w:val="2"/>
          <w:szCs w:val="28"/>
          <w:lang w:val="en-US" w:eastAsia="zh-CN" w:bidi="ar-SA"/>
        </w:rPr>
        <w:t>账号找回</w:t>
      </w:r>
      <w:r>
        <w:tab/>
      </w:r>
      <w:r>
        <w:fldChar w:fldCharType="begin"/>
      </w:r>
      <w:r>
        <w:instrText xml:space="preserve"> PAGEREF _Toc10601 \h </w:instrText>
      </w:r>
      <w:r>
        <w:fldChar w:fldCharType="separate"/>
      </w:r>
      <w:r>
        <w:t>10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9"/>
        <w:tabs>
          <w:tab w:val="right" w:leader="dot" w:pos="9064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_Toc14113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hAnsi="黑体" w:eastAsia="黑体" w:cs="Times New Roman"/>
          <w:bCs/>
          <w:kern w:val="2"/>
          <w:szCs w:val="28"/>
          <w:lang w:val="en-US" w:eastAsia="zh-CN" w:bidi="ar-SA"/>
        </w:rPr>
        <w:t xml:space="preserve">3.1.7 </w:t>
      </w:r>
      <w:r>
        <w:rPr>
          <w:rFonts w:hint="eastAsia" w:cs="Times New Roman"/>
          <w:bCs/>
          <w:kern w:val="2"/>
          <w:szCs w:val="28"/>
          <w:lang w:val="en-US" w:eastAsia="zh-CN" w:bidi="ar-SA"/>
        </w:rPr>
        <w:t>密码找回</w:t>
      </w:r>
      <w:r>
        <w:tab/>
      </w:r>
      <w:r>
        <w:fldChar w:fldCharType="begin"/>
      </w:r>
      <w:r>
        <w:instrText xml:space="preserve"> PAGEREF _Toc14113 \h </w:instrText>
      </w:r>
      <w:r>
        <w:fldChar w:fldCharType="separate"/>
      </w:r>
      <w:r>
        <w:t>10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9"/>
        <w:tabs>
          <w:tab w:val="right" w:leader="dot" w:pos="9064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_Toc32319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hAnsi="黑体" w:eastAsia="黑体" w:cs="Times New Roman"/>
          <w:bCs/>
          <w:kern w:val="2"/>
          <w:szCs w:val="28"/>
          <w:lang w:val="en-US" w:eastAsia="zh-CN" w:bidi="ar-SA"/>
        </w:rPr>
        <w:t xml:space="preserve">3.1.8 </w:t>
      </w:r>
      <w:r>
        <w:rPr>
          <w:rFonts w:hint="eastAsia" w:cs="Times New Roman"/>
          <w:bCs/>
          <w:kern w:val="2"/>
          <w:szCs w:val="28"/>
          <w:lang w:val="en-US" w:eastAsia="zh-CN" w:bidi="ar-SA"/>
        </w:rPr>
        <w:t>密码修改</w:t>
      </w:r>
      <w:r>
        <w:tab/>
      </w:r>
      <w:r>
        <w:fldChar w:fldCharType="begin"/>
      </w:r>
      <w:r>
        <w:instrText xml:space="preserve"> PAGEREF _Toc32319 \h </w:instrText>
      </w:r>
      <w:r>
        <w:fldChar w:fldCharType="separate"/>
      </w:r>
      <w:r>
        <w:t>11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15"/>
        <w:tabs>
          <w:tab w:val="right" w:leader="dot" w:pos="9064"/>
          <w:tab w:val="clear" w:pos="1260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_Toc1926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hAnsi="黑体" w:eastAsia="黑体"/>
        </w:rPr>
        <w:t xml:space="preserve">3.2 </w:t>
      </w:r>
      <w:r>
        <w:rPr>
          <w:rFonts w:hint="eastAsia"/>
          <w:lang w:val="en-US" w:eastAsia="zh-CN"/>
        </w:rPr>
        <w:t>就业见习申请</w:t>
      </w:r>
      <w:r>
        <w:tab/>
      </w:r>
      <w:r>
        <w:fldChar w:fldCharType="begin"/>
      </w:r>
      <w:r>
        <w:instrText xml:space="preserve"> PAGEREF _Toc1926 \h </w:instrText>
      </w:r>
      <w:r>
        <w:fldChar w:fldCharType="separate"/>
      </w:r>
      <w:r>
        <w:t>12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9"/>
        <w:tabs>
          <w:tab w:val="right" w:leader="dot" w:pos="9064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_Toc383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eastAsia="黑体" w:cs="Times New Roman"/>
          <w:szCs w:val="28"/>
          <w:lang w:val="en-US" w:eastAsia="zh-CN"/>
        </w:rPr>
        <w:t xml:space="preserve">3.2.1 </w:t>
      </w:r>
      <w:r>
        <w:rPr>
          <w:rFonts w:hint="eastAsia" w:cs="Times New Roman"/>
          <w:lang w:val="en-US" w:eastAsia="zh-CN"/>
        </w:rPr>
        <w:t>功能结构</w:t>
      </w:r>
      <w:r>
        <w:tab/>
      </w:r>
      <w:r>
        <w:fldChar w:fldCharType="begin"/>
      </w:r>
      <w:r>
        <w:instrText xml:space="preserve"> PAGEREF _Toc383 \h </w:instrText>
      </w:r>
      <w:r>
        <w:fldChar w:fldCharType="separate"/>
      </w:r>
      <w:r>
        <w:t>12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9"/>
        <w:tabs>
          <w:tab w:val="right" w:leader="dot" w:pos="9064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_Toc32024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eastAsia="黑体" w:cs="Times New Roman"/>
          <w:szCs w:val="28"/>
          <w:lang w:val="en-US" w:eastAsia="zh-CN"/>
        </w:rPr>
        <w:t xml:space="preserve">3.2.2 </w:t>
      </w:r>
      <w:r>
        <w:rPr>
          <w:rFonts w:hint="eastAsia" w:cs="Times New Roman"/>
          <w:lang w:val="en-US" w:eastAsia="zh-CN"/>
        </w:rPr>
        <w:t>用户界面</w:t>
      </w:r>
      <w:r>
        <w:tab/>
      </w:r>
      <w:r>
        <w:fldChar w:fldCharType="begin"/>
      </w:r>
      <w:r>
        <w:instrText xml:space="preserve"> PAGEREF _Toc32024 \h </w:instrText>
      </w:r>
      <w:r>
        <w:fldChar w:fldCharType="separate"/>
      </w:r>
      <w:r>
        <w:t>13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9"/>
        <w:tabs>
          <w:tab w:val="right" w:leader="dot" w:pos="9064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_Toc3307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eastAsia="黑体" w:cs="Times New Roman"/>
          <w:szCs w:val="28"/>
          <w:lang w:val="en-US" w:eastAsia="zh-CN"/>
        </w:rPr>
        <w:t xml:space="preserve">3.2.3 </w:t>
      </w:r>
      <w:r>
        <w:rPr>
          <w:rFonts w:hint="eastAsia" w:cs="Times New Roman"/>
          <w:lang w:val="en-US" w:eastAsia="zh-CN"/>
        </w:rPr>
        <w:t>操作步骤</w:t>
      </w:r>
      <w:r>
        <w:tab/>
      </w:r>
      <w:r>
        <w:fldChar w:fldCharType="begin"/>
      </w:r>
      <w:r>
        <w:instrText xml:space="preserve"> PAGEREF _Toc3307 \h </w:instrText>
      </w:r>
      <w:r>
        <w:fldChar w:fldCharType="separate"/>
      </w:r>
      <w:r>
        <w:t>13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9"/>
        <w:tabs>
          <w:tab w:val="right" w:leader="dot" w:pos="9064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_Toc22537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eastAsia="黑体" w:cs="Times New Roman"/>
          <w:lang w:val="en-US" w:eastAsia="zh-CN"/>
        </w:rPr>
        <w:t xml:space="preserve">3.2.3.1 </w:t>
      </w:r>
      <w:r>
        <w:rPr>
          <w:rFonts w:hint="eastAsia" w:cs="Times New Roman"/>
          <w:lang w:val="en-US" w:eastAsia="zh-CN"/>
        </w:rPr>
        <w:t>求职信息</w:t>
      </w:r>
      <w:r>
        <w:tab/>
      </w:r>
      <w:r>
        <w:fldChar w:fldCharType="begin"/>
      </w:r>
      <w:r>
        <w:instrText xml:space="preserve"> PAGEREF _Toc22537 \h </w:instrText>
      </w:r>
      <w:r>
        <w:fldChar w:fldCharType="separate"/>
      </w:r>
      <w:r>
        <w:t>13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9"/>
        <w:tabs>
          <w:tab w:val="right" w:leader="dot" w:pos="9064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_Toc16285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eastAsia="黑体" w:cs="Times New Roman"/>
          <w:lang w:val="en-US" w:eastAsia="zh-CN"/>
        </w:rPr>
        <w:t xml:space="preserve">3.2.3.2 </w:t>
      </w:r>
      <w:r>
        <w:rPr>
          <w:rFonts w:hint="eastAsia" w:cs="Times New Roman"/>
          <w:lang w:val="en-US" w:eastAsia="zh-CN"/>
        </w:rPr>
        <w:t>岗位查询</w:t>
      </w:r>
      <w:r>
        <w:tab/>
      </w:r>
      <w:r>
        <w:fldChar w:fldCharType="begin"/>
      </w:r>
      <w:r>
        <w:instrText xml:space="preserve"> PAGEREF _Toc16285 \h </w:instrText>
      </w:r>
      <w:r>
        <w:fldChar w:fldCharType="separate"/>
      </w:r>
      <w:r>
        <w:t>16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9"/>
        <w:tabs>
          <w:tab w:val="right" w:leader="dot" w:pos="9064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_Toc17418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eastAsia="黑体" w:cs="Times New Roman"/>
          <w:lang w:val="en-US" w:eastAsia="zh-CN"/>
        </w:rPr>
        <w:t xml:space="preserve">3.2.3.3 </w:t>
      </w:r>
      <w:r>
        <w:rPr>
          <w:rFonts w:hint="eastAsia" w:cs="Times New Roman"/>
          <w:lang w:val="en-US" w:eastAsia="zh-CN"/>
        </w:rPr>
        <w:t>申请记录</w:t>
      </w:r>
      <w:r>
        <w:tab/>
      </w:r>
      <w:r>
        <w:fldChar w:fldCharType="begin"/>
      </w:r>
      <w:r>
        <w:instrText xml:space="preserve"> PAGEREF _Toc17418 \h </w:instrText>
      </w:r>
      <w:r>
        <w:fldChar w:fldCharType="separate"/>
      </w:r>
      <w:r>
        <w:t>17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13"/>
        <w:tabs>
          <w:tab w:val="right" w:leader="dot" w:pos="9064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_Toc886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/>
        </w:rPr>
        <w:t>第四章 用户操作问题与解答</w:t>
      </w:r>
      <w:r>
        <w:tab/>
      </w:r>
      <w:r>
        <w:fldChar w:fldCharType="begin"/>
      </w:r>
      <w:r>
        <w:instrText xml:space="preserve"> PAGEREF _Toc886 \h </w:instrText>
      </w:r>
      <w:r>
        <w:fldChar w:fldCharType="separate"/>
      </w:r>
      <w:r>
        <w:t>20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rPr>
          <w:rFonts w:ascii="仿宋" w:hAnsi="仿宋" w:eastAsia="仿宋"/>
          <w:sz w:val="24"/>
          <w:szCs w:val="24"/>
        </w:rPr>
      </w:pPr>
    </w:p>
    <w:p>
      <w:pPr>
        <w:rPr>
          <w:rFonts w:ascii="仿宋" w:hAnsi="仿宋" w:eastAsia="仿宋"/>
          <w:sz w:val="24"/>
          <w:szCs w:val="24"/>
        </w:rPr>
        <w:sectPr>
          <w:pgSz w:w="11900" w:h="16840"/>
          <w:pgMar w:top="1418" w:right="1418" w:bottom="1418" w:left="1418" w:header="851" w:footer="850" w:gutter="0"/>
          <w:cols w:space="425" w:num="1"/>
          <w:docGrid w:type="lines" w:linePitch="423" w:charSpace="0"/>
        </w:sectPr>
      </w:pPr>
    </w:p>
    <w:p>
      <w:pPr>
        <w:pStyle w:val="35"/>
        <w:keepNext/>
        <w:keepLines/>
        <w:pageBreakBefore w:val="0"/>
        <w:widowControl w:val="0"/>
        <w:tabs>
          <w:tab w:val="clear" w:pos="36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84" w:after="84"/>
        <w:ind w:left="0" w:firstLine="0"/>
        <w:textAlignment w:val="auto"/>
        <w:rPr>
          <w:rFonts w:hint="eastAsia" w:cs="Times New Roman"/>
        </w:rPr>
      </w:pPr>
      <w:bookmarkStart w:id="2" w:name="_Toc5940"/>
      <w:r>
        <w:rPr>
          <w:rFonts w:hint="eastAsia" w:cs="Times New Roman"/>
        </w:rPr>
        <w:t>引言</w:t>
      </w:r>
      <w:bookmarkEnd w:id="2"/>
    </w:p>
    <w:p>
      <w:pPr>
        <w:pStyle w:val="31"/>
      </w:pPr>
      <w:bookmarkStart w:id="3" w:name="_Toc16559"/>
      <w:r>
        <w:rPr>
          <w:rFonts w:hint="eastAsia"/>
        </w:rPr>
        <w:t>关于本手册</w:t>
      </w:r>
      <w:bookmarkEnd w:id="3"/>
    </w:p>
    <w:p>
      <w:pPr>
        <w:spacing w:line="360" w:lineRule="auto"/>
        <w:ind w:firstLine="480" w:firstLineChars="200"/>
        <w:jc w:val="left"/>
        <w:rPr>
          <w:rFonts w:hint="default" w:ascii="Times New Roman" w:hAnsi="Times New Roman" w:eastAsia="宋体"/>
          <w:sz w:val="24"/>
          <w:szCs w:val="24"/>
          <w:lang w:val="en-US"/>
        </w:rPr>
      </w:pPr>
      <w:r>
        <w:rPr>
          <w:rFonts w:hint="eastAsia" w:ascii="Times New Roman" w:hAnsi="Times New Roman" w:eastAsia="宋体"/>
          <w:sz w:val="24"/>
          <w:szCs w:val="24"/>
        </w:rPr>
        <w:t>本手册主要</w:t>
      </w: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>说明“就业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见习</w:t>
      </w: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>管理系统（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个人端</w:t>
      </w: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>）”的主要功能、操作方法等。</w:t>
      </w:r>
    </w:p>
    <w:p>
      <w:pPr>
        <w:pStyle w:val="31"/>
      </w:pPr>
      <w:bookmarkStart w:id="4" w:name="_Toc27786"/>
      <w:r>
        <w:rPr>
          <w:rFonts w:hint="eastAsia"/>
        </w:rPr>
        <w:t>定义</w:t>
      </w:r>
      <w:bookmarkEnd w:id="4"/>
    </w:p>
    <w:p>
      <w:pPr>
        <w:spacing w:line="360" w:lineRule="auto"/>
        <w:ind w:firstLine="480" w:firstLineChars="200"/>
        <w:jc w:val="left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  <w:lang w:eastAsia="zh-CN"/>
        </w:rPr>
        <w:t>无</w:t>
      </w:r>
      <w:r>
        <w:rPr>
          <w:rFonts w:hint="eastAsia" w:ascii="Times New Roman" w:hAnsi="Times New Roman" w:eastAsia="宋体"/>
          <w:sz w:val="24"/>
          <w:szCs w:val="24"/>
        </w:rPr>
        <w:t>。</w:t>
      </w:r>
    </w:p>
    <w:p>
      <w:pPr>
        <w:pStyle w:val="31"/>
      </w:pPr>
      <w:bookmarkStart w:id="5" w:name="_Toc4226"/>
      <w:r>
        <w:rPr>
          <w:rFonts w:hint="eastAsia"/>
        </w:rPr>
        <w:t>编写约定</w:t>
      </w:r>
      <w:bookmarkEnd w:id="5"/>
    </w:p>
    <w:p>
      <w:pPr>
        <w:spacing w:line="360" w:lineRule="auto"/>
        <w:ind w:firstLine="480" w:firstLineChars="200"/>
        <w:jc w:val="left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>为使用手册更加简洁、明了，可以用简单的符号或词语代替部分文字描述。</w:t>
      </w:r>
    </w:p>
    <w:p>
      <w:pPr>
        <w:pStyle w:val="31"/>
      </w:pPr>
      <w:bookmarkStart w:id="6" w:name="_Toc3249"/>
      <w:r>
        <w:rPr>
          <w:rFonts w:hint="eastAsia"/>
        </w:rPr>
        <w:t>参考资料</w:t>
      </w:r>
      <w:bookmarkEnd w:id="6"/>
    </w:p>
    <w:p>
      <w:pPr>
        <w:spacing w:line="360" w:lineRule="auto"/>
        <w:ind w:firstLine="480" w:firstLineChars="200"/>
        <w:jc w:val="left"/>
        <w:rPr>
          <w:rFonts w:hint="eastAsia"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>需求规格说明书_就业见习岗位管理系统V1.0_20230827.docx</w:t>
      </w:r>
    </w:p>
    <w:p>
      <w:pPr>
        <w:pStyle w:val="35"/>
        <w:keepNext/>
        <w:keepLines/>
        <w:pageBreakBefore w:val="0"/>
        <w:widowControl w:val="0"/>
        <w:tabs>
          <w:tab w:val="clear" w:pos="36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84" w:after="84"/>
        <w:ind w:left="0" w:firstLine="0"/>
        <w:textAlignment w:val="auto"/>
      </w:pPr>
      <w:r>
        <w:rPr>
          <w:rFonts w:ascii="黑体" w:hAnsi="黑体"/>
          <w:sz w:val="24"/>
          <w:szCs w:val="24"/>
        </w:rPr>
        <w:br w:type="page"/>
      </w:r>
      <w:bookmarkStart w:id="7" w:name="_Toc971"/>
      <w:r>
        <w:rPr>
          <w:rFonts w:hint="eastAsia" w:cs="Times New Roman"/>
        </w:rPr>
        <w:t>系统概述</w:t>
      </w:r>
      <w:bookmarkEnd w:id="7"/>
    </w:p>
    <w:p>
      <w:pPr>
        <w:pStyle w:val="31"/>
      </w:pPr>
      <w:bookmarkStart w:id="8" w:name="_Toc12217"/>
      <w:r>
        <w:rPr>
          <w:rFonts w:hint="eastAsia"/>
        </w:rPr>
        <w:t>系统功能</w:t>
      </w:r>
      <w:bookmarkEnd w:id="8"/>
    </w:p>
    <w:p>
      <w:pPr>
        <w:snapToGrid w:val="0"/>
        <w:spacing w:line="360" w:lineRule="auto"/>
        <w:ind w:firstLine="480" w:firstLineChars="200"/>
        <w:jc w:val="left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社会公众通过网上服务平台可在线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查询就业见习岗位并进行简历投递、协议签订等操作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。</w:t>
      </w:r>
    </w:p>
    <w:p>
      <w:pPr>
        <w:pStyle w:val="31"/>
      </w:pPr>
      <w:bookmarkStart w:id="9" w:name="_Toc15281"/>
      <w:r>
        <w:rPr>
          <w:rFonts w:hint="eastAsia"/>
        </w:rPr>
        <w:t>系统运行环境</w:t>
      </w:r>
      <w:bookmarkEnd w:id="9"/>
    </w:p>
    <w:p>
      <w:pPr>
        <w:pStyle w:val="33"/>
        <w:spacing w:before="84" w:after="84"/>
      </w:pPr>
      <w:bookmarkStart w:id="10" w:name="_Toc24115"/>
      <w:r>
        <w:rPr>
          <w:rFonts w:hint="eastAsia"/>
        </w:rPr>
        <w:t>网络环境</w:t>
      </w:r>
      <w:bookmarkEnd w:id="10"/>
    </w:p>
    <w:p>
      <w:pPr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无。</w:t>
      </w:r>
    </w:p>
    <w:p>
      <w:pPr>
        <w:pStyle w:val="33"/>
        <w:spacing w:before="84" w:after="84"/>
      </w:pPr>
      <w:bookmarkStart w:id="11" w:name="_Toc604"/>
      <w:r>
        <w:rPr>
          <w:rFonts w:hint="eastAsia"/>
        </w:rPr>
        <w:t>服务端</w:t>
      </w:r>
      <w:bookmarkEnd w:id="11"/>
    </w:p>
    <w:p>
      <w:pPr>
        <w:snapToGrid w:val="0"/>
        <w:spacing w:line="360" w:lineRule="auto"/>
        <w:ind w:firstLine="480" w:firstLineChars="200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eastAsia="zh-CN"/>
        </w:rPr>
        <w:t>无</w:t>
      </w:r>
      <w:r>
        <w:rPr>
          <w:rFonts w:hint="eastAsia" w:ascii="宋体" w:hAnsi="宋体" w:eastAsia="宋体"/>
          <w:sz w:val="24"/>
          <w:szCs w:val="24"/>
        </w:rPr>
        <w:t>。</w:t>
      </w:r>
    </w:p>
    <w:p>
      <w:pPr>
        <w:pStyle w:val="33"/>
        <w:spacing w:before="84" w:after="84"/>
      </w:pPr>
      <w:bookmarkStart w:id="12" w:name="_Toc5637"/>
      <w:r>
        <w:rPr>
          <w:rFonts w:hint="eastAsia"/>
        </w:rPr>
        <w:t>客户端</w:t>
      </w:r>
      <w:bookmarkEnd w:id="12"/>
    </w:p>
    <w:tbl>
      <w:tblPr>
        <w:tblStyle w:val="18"/>
        <w:tblW w:w="0" w:type="auto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2"/>
        <w:gridCol w:w="1626"/>
        <w:gridCol w:w="6300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642" w:type="dxa"/>
            <w:shd w:val="clear" w:color="auto" w:fill="F3F3F3"/>
            <w:noWrap w:val="0"/>
            <w:vAlign w:val="center"/>
          </w:tcPr>
          <w:p>
            <w:pPr>
              <w:pStyle w:val="42"/>
              <w:spacing w:line="420" w:lineRule="exact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序号</w:t>
            </w:r>
          </w:p>
        </w:tc>
        <w:tc>
          <w:tcPr>
            <w:tcW w:w="1626" w:type="dxa"/>
            <w:tcBorders>
              <w:right w:val="single" w:color="auto" w:sz="4" w:space="0"/>
            </w:tcBorders>
            <w:shd w:val="clear" w:color="auto" w:fill="F3F3F3"/>
            <w:noWrap w:val="0"/>
            <w:vAlign w:val="center"/>
          </w:tcPr>
          <w:p>
            <w:pPr>
              <w:pStyle w:val="42"/>
              <w:spacing w:line="420" w:lineRule="exact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名称</w:t>
            </w:r>
          </w:p>
        </w:tc>
        <w:tc>
          <w:tcPr>
            <w:tcW w:w="6300" w:type="dxa"/>
            <w:tcBorders>
              <w:left w:val="single" w:color="auto" w:sz="4" w:space="0"/>
            </w:tcBorders>
            <w:shd w:val="clear" w:color="auto" w:fill="F3F3F3"/>
            <w:noWrap w:val="0"/>
            <w:vAlign w:val="center"/>
          </w:tcPr>
          <w:p>
            <w:pPr>
              <w:pStyle w:val="42"/>
              <w:spacing w:line="420" w:lineRule="exact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建议配置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642" w:type="dxa"/>
            <w:noWrap w:val="0"/>
            <w:vAlign w:val="center"/>
          </w:tcPr>
          <w:p>
            <w:pPr>
              <w:pStyle w:val="42"/>
              <w:numPr>
                <w:ilvl w:val="0"/>
                <w:numId w:val="3"/>
              </w:numPr>
              <w:tabs>
                <w:tab w:val="left" w:pos="425"/>
              </w:tabs>
              <w:spacing w:line="420" w:lineRule="exact"/>
              <w:ind w:left="0" w:firstLine="0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162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2"/>
              <w:spacing w:line="420" w:lineRule="exact"/>
              <w:jc w:val="both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CPU</w:t>
            </w:r>
          </w:p>
        </w:tc>
        <w:tc>
          <w:tcPr>
            <w:tcW w:w="630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ind w:firstLine="0" w:firstLineChars="0"/>
              <w:rPr>
                <w:rFonts w:hint="eastAsia" w:ascii="宋体" w:hAnsi="宋体" w:eastAsia="宋体" w:cs="宋体"/>
                <w:color w:val="000000"/>
                <w:sz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</w:rPr>
              <w:t>无特殊要求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642" w:type="dxa"/>
            <w:noWrap w:val="0"/>
            <w:vAlign w:val="center"/>
          </w:tcPr>
          <w:p>
            <w:pPr>
              <w:pStyle w:val="42"/>
              <w:numPr>
                <w:ilvl w:val="0"/>
                <w:numId w:val="3"/>
              </w:numPr>
              <w:spacing w:line="420" w:lineRule="exact"/>
              <w:ind w:left="0" w:firstLine="0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162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2"/>
              <w:spacing w:line="420" w:lineRule="exact"/>
              <w:jc w:val="both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内存</w:t>
            </w:r>
          </w:p>
        </w:tc>
        <w:tc>
          <w:tcPr>
            <w:tcW w:w="630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ind w:firstLine="0" w:firstLineChars="0"/>
              <w:rPr>
                <w:rFonts w:hint="eastAsia" w:ascii="宋体" w:hAnsi="宋体" w:eastAsia="宋体" w:cs="宋体"/>
                <w:color w:val="000000"/>
                <w:sz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</w:rPr>
              <w:t>2G及以上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642" w:type="dxa"/>
            <w:noWrap w:val="0"/>
            <w:vAlign w:val="center"/>
          </w:tcPr>
          <w:p>
            <w:pPr>
              <w:pStyle w:val="42"/>
              <w:numPr>
                <w:ilvl w:val="0"/>
                <w:numId w:val="3"/>
              </w:numPr>
              <w:spacing w:line="420" w:lineRule="exact"/>
              <w:ind w:left="0" w:firstLine="0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162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2"/>
              <w:spacing w:line="420" w:lineRule="exact"/>
              <w:jc w:val="both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硬盘</w:t>
            </w:r>
          </w:p>
        </w:tc>
        <w:tc>
          <w:tcPr>
            <w:tcW w:w="630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ind w:firstLine="0" w:firstLineChars="0"/>
              <w:rPr>
                <w:rFonts w:hint="eastAsia" w:ascii="宋体" w:hAnsi="宋体" w:eastAsia="宋体" w:cs="宋体"/>
                <w:color w:val="000000"/>
                <w:sz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</w:rPr>
              <w:t>无特殊要求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642" w:type="dxa"/>
            <w:noWrap w:val="0"/>
            <w:vAlign w:val="center"/>
          </w:tcPr>
          <w:p>
            <w:pPr>
              <w:pStyle w:val="42"/>
              <w:numPr>
                <w:ilvl w:val="0"/>
                <w:numId w:val="3"/>
              </w:numPr>
              <w:spacing w:line="420" w:lineRule="exact"/>
              <w:ind w:left="0" w:firstLine="0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162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2"/>
              <w:spacing w:line="420" w:lineRule="exact"/>
              <w:jc w:val="both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显示器分辨率</w:t>
            </w:r>
          </w:p>
        </w:tc>
        <w:tc>
          <w:tcPr>
            <w:tcW w:w="630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ind w:firstLine="0" w:firstLineChars="0"/>
              <w:rPr>
                <w:rFonts w:hint="eastAsia" w:ascii="宋体" w:hAnsi="宋体" w:eastAsia="宋体" w:cs="宋体"/>
                <w:color w:val="000000"/>
                <w:sz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</w:rPr>
              <w:t>推荐使用1920*1080分辨率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642" w:type="dxa"/>
            <w:noWrap w:val="0"/>
            <w:vAlign w:val="center"/>
          </w:tcPr>
          <w:p>
            <w:pPr>
              <w:pStyle w:val="42"/>
              <w:numPr>
                <w:ilvl w:val="0"/>
                <w:numId w:val="3"/>
              </w:numPr>
              <w:spacing w:line="420" w:lineRule="exact"/>
              <w:ind w:left="0" w:firstLine="0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162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2"/>
              <w:spacing w:line="420" w:lineRule="exact"/>
              <w:jc w:val="both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网络控制器</w:t>
            </w:r>
          </w:p>
        </w:tc>
        <w:tc>
          <w:tcPr>
            <w:tcW w:w="630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ind w:firstLine="0" w:firstLineChars="0"/>
              <w:rPr>
                <w:rFonts w:hint="eastAsia" w:ascii="宋体" w:hAnsi="宋体" w:eastAsia="宋体" w:cs="宋体"/>
                <w:color w:val="000000"/>
                <w:sz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</w:rPr>
              <w:t>100M以上网卡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642" w:type="dxa"/>
            <w:noWrap w:val="0"/>
            <w:vAlign w:val="center"/>
          </w:tcPr>
          <w:p>
            <w:pPr>
              <w:pStyle w:val="42"/>
              <w:numPr>
                <w:ilvl w:val="0"/>
                <w:numId w:val="3"/>
              </w:numPr>
              <w:spacing w:line="420" w:lineRule="exact"/>
              <w:ind w:left="0" w:firstLine="0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162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2"/>
              <w:spacing w:line="420" w:lineRule="exact"/>
              <w:jc w:val="both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操作系统</w:t>
            </w:r>
          </w:p>
        </w:tc>
        <w:tc>
          <w:tcPr>
            <w:tcW w:w="630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ind w:firstLine="0" w:firstLineChars="0"/>
              <w:rPr>
                <w:rFonts w:hint="eastAsia" w:ascii="宋体" w:hAnsi="宋体" w:eastAsia="宋体" w:cs="宋体"/>
                <w:color w:val="000000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</w:rPr>
              <w:t>windows7或更高操作系统或基于linux核心的桌面操作系统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642" w:type="dxa"/>
            <w:noWrap w:val="0"/>
            <w:vAlign w:val="center"/>
          </w:tcPr>
          <w:p>
            <w:pPr>
              <w:pStyle w:val="42"/>
              <w:numPr>
                <w:ilvl w:val="0"/>
                <w:numId w:val="3"/>
              </w:numPr>
              <w:spacing w:line="420" w:lineRule="exact"/>
              <w:ind w:left="0" w:firstLine="0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162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2"/>
              <w:spacing w:line="420" w:lineRule="exact"/>
              <w:jc w:val="both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浏览器</w:t>
            </w:r>
          </w:p>
        </w:tc>
        <w:tc>
          <w:tcPr>
            <w:tcW w:w="630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42"/>
              <w:spacing w:line="420" w:lineRule="exact"/>
              <w:jc w:val="both"/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Chrome、IE或360浏览器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642" w:type="dxa"/>
            <w:noWrap w:val="0"/>
            <w:vAlign w:val="center"/>
          </w:tcPr>
          <w:p>
            <w:pPr>
              <w:pStyle w:val="42"/>
              <w:numPr>
                <w:ilvl w:val="0"/>
                <w:numId w:val="3"/>
              </w:numPr>
              <w:spacing w:line="420" w:lineRule="exact"/>
              <w:ind w:left="0" w:firstLine="0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162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2"/>
              <w:spacing w:line="420" w:lineRule="exact"/>
              <w:jc w:val="both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办公软件</w:t>
            </w:r>
          </w:p>
        </w:tc>
        <w:tc>
          <w:tcPr>
            <w:tcW w:w="630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42"/>
              <w:spacing w:line="420" w:lineRule="exact"/>
              <w:jc w:val="both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Office 2010及以上版本或WPS2012及以上版本</w:t>
            </w:r>
          </w:p>
        </w:tc>
      </w:tr>
    </w:tbl>
    <w:p>
      <w:pPr>
        <w:snapToGrid w:val="0"/>
        <w:spacing w:line="360" w:lineRule="auto"/>
        <w:ind w:firstLine="480" w:firstLineChars="200"/>
        <w:jc w:val="left"/>
        <w:rPr>
          <w:rFonts w:ascii="宋体" w:hAnsi="宋体" w:eastAsia="宋体"/>
          <w:sz w:val="24"/>
          <w:szCs w:val="24"/>
        </w:rPr>
      </w:pPr>
    </w:p>
    <w:p>
      <w:pPr>
        <w:pStyle w:val="31"/>
      </w:pPr>
      <w:bookmarkStart w:id="13" w:name="_Toc12561"/>
      <w:r>
        <w:rPr>
          <w:rFonts w:hint="eastAsia"/>
        </w:rPr>
        <w:t>系统流程简介</w:t>
      </w:r>
      <w:bookmarkEnd w:id="13"/>
    </w:p>
    <w:p>
      <w:pPr>
        <w:pStyle w:val="33"/>
        <w:spacing w:before="84" w:after="84"/>
        <w:rPr>
          <w:rFonts w:hint="eastAsia" w:cs="Times New Roman"/>
        </w:rPr>
      </w:pPr>
      <w:bookmarkStart w:id="14" w:name="_Toc6791"/>
      <w:bookmarkStart w:id="15" w:name="_Toc518469815"/>
      <w:r>
        <w:rPr>
          <w:rFonts w:hint="eastAsia" w:cs="Times New Roman"/>
          <w:lang w:val="en-US" w:eastAsia="zh-CN"/>
        </w:rPr>
        <w:t>就业见习岗位申请</w:t>
      </w:r>
      <w:bookmarkEnd w:id="14"/>
    </w:p>
    <w:p>
      <w:pPr>
        <w:pStyle w:val="8"/>
        <w:ind w:firstLine="482" w:firstLineChars="200"/>
        <w:rPr>
          <w:rFonts w:ascii="宋体" w:hAnsi="宋体" w:eastAsia="宋体"/>
          <w:sz w:val="24"/>
          <w:szCs w:val="24"/>
        </w:rPr>
      </w:pPr>
      <w:r>
        <w:rPr>
          <w:rFonts w:ascii="Times New Roman" w:hAnsi="Times New Roman"/>
          <w:b/>
        </w:rPr>
        <w:object>
          <v:shape id="_x0000_i1025" o:spt="75" type="#_x0000_t75" style="height:477.55pt;width:419.45pt;" o:ole="t" filled="f" o:preferrelative="t" stroked="f" coordsize="21600,21600">
            <v:path/>
            <v:fill on="f" focussize="0,0"/>
            <v:stroke on="f"/>
            <v:imagedata r:id="rId16" o:title=""/>
            <o:lock v:ext="edit" aspectratio="f"/>
            <w10:wrap type="none"/>
            <w10:anchorlock/>
          </v:shape>
          <o:OLEObject Type="Embed" ProgID="Visio.Drawing.15" ShapeID="_x0000_i1025" DrawAspect="Content" ObjectID="_1468075725" r:id="rId15">
            <o:LockedField>false</o:LockedField>
          </o:OLEObject>
        </w:object>
      </w:r>
    </w:p>
    <w:p>
      <w:pPr>
        <w:pStyle w:val="35"/>
        <w:keepNext/>
        <w:keepLines/>
        <w:pageBreakBefore w:val="0"/>
        <w:widowControl w:val="0"/>
        <w:tabs>
          <w:tab w:val="clear" w:pos="36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84" w:after="84"/>
        <w:ind w:left="0" w:firstLine="0"/>
        <w:textAlignment w:val="auto"/>
      </w:pPr>
      <w:bookmarkStart w:id="16" w:name="_Toc14408"/>
      <w:r>
        <w:rPr>
          <w:rFonts w:hint="eastAsia"/>
        </w:rPr>
        <w:t>操作说明</w:t>
      </w:r>
      <w:bookmarkEnd w:id="15"/>
      <w:bookmarkEnd w:id="16"/>
    </w:p>
    <w:p>
      <w:pPr>
        <w:pStyle w:val="31"/>
        <w:rPr>
          <w:rFonts w:hint="eastAsia" w:cs="Times New Roman"/>
          <w:lang w:val="en-US" w:eastAsia="zh-CN"/>
        </w:rPr>
      </w:pPr>
      <w:bookmarkStart w:id="17" w:name="_Toc6607"/>
      <w:bookmarkStart w:id="18" w:name="_Toc23145"/>
      <w:bookmarkStart w:id="19" w:name="_Toc10322"/>
      <w:bookmarkStart w:id="20" w:name="_Toc29387"/>
      <w:bookmarkStart w:id="21" w:name="_Toc219519130"/>
      <w:bookmarkStart w:id="22" w:name="_Toc467143978"/>
      <w:bookmarkStart w:id="23" w:name="_Toc450299644"/>
      <w:bookmarkStart w:id="24" w:name="_Toc26367598"/>
      <w:r>
        <w:rPr>
          <w:rFonts w:hint="eastAsia" w:cs="Times New Roman"/>
          <w:lang w:val="en-US" w:eastAsia="zh-CN"/>
        </w:rPr>
        <w:t>通用操作</w:t>
      </w:r>
      <w:bookmarkEnd w:id="17"/>
      <w:bookmarkEnd w:id="18"/>
      <w:bookmarkEnd w:id="19"/>
      <w:bookmarkEnd w:id="20"/>
    </w:p>
    <w:p>
      <w:pPr>
        <w:pStyle w:val="33"/>
        <w:spacing w:before="84" w:after="84"/>
        <w:rPr>
          <w:rFonts w:hint="eastAsia" w:cs="Times New Roman"/>
          <w:lang w:val="en-US" w:eastAsia="zh-CN"/>
        </w:rPr>
      </w:pPr>
      <w:bookmarkStart w:id="25" w:name="_Toc28835"/>
      <w:bookmarkStart w:id="26" w:name="_Toc20596"/>
      <w:bookmarkStart w:id="27" w:name="_Toc29462"/>
      <w:bookmarkStart w:id="28" w:name="_Toc28595"/>
      <w:bookmarkStart w:id="29" w:name="_Toc11937"/>
      <w:bookmarkStart w:id="30" w:name="_Toc24924"/>
      <w:r>
        <w:rPr>
          <w:rFonts w:hint="eastAsia" w:cs="Times New Roman"/>
          <w:lang w:val="en-US" w:eastAsia="zh-CN"/>
        </w:rPr>
        <w:t>启动与登录</w:t>
      </w:r>
      <w:bookmarkEnd w:id="25"/>
      <w:bookmarkEnd w:id="26"/>
      <w:bookmarkEnd w:id="27"/>
      <w:bookmarkEnd w:id="28"/>
      <w:bookmarkEnd w:id="29"/>
      <w:bookmarkEnd w:id="30"/>
    </w:p>
    <w:p>
      <w:pPr>
        <w:numPr>
          <w:ilvl w:val="0"/>
          <w:numId w:val="4"/>
        </w:numPr>
        <w:ind w:firstLineChars="0"/>
        <w:jc w:val="left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功能入口</w:t>
      </w:r>
    </w:p>
    <w:p>
      <w:pPr>
        <w:pStyle w:val="3"/>
        <w:spacing w:line="360" w:lineRule="auto"/>
        <w:ind w:firstLine="480"/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  <w:t>入口：浏览器→广东公共就业服务云平台</w:t>
      </w:r>
    </w:p>
    <w:p>
      <w:pPr>
        <w:numPr>
          <w:ilvl w:val="0"/>
          <w:numId w:val="4"/>
        </w:numPr>
        <w:ind w:firstLineChars="0"/>
        <w:jc w:val="left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功能说明</w:t>
      </w:r>
    </w:p>
    <w:p>
      <w:pPr>
        <w:pStyle w:val="3"/>
        <w:spacing w:line="360" w:lineRule="auto"/>
        <w:ind w:firstLine="48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打开浏览器，输入对应的系统网址，访问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“广东公共就业服务云平台”首页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pStyle w:val="3"/>
        <w:numPr>
          <w:ilvl w:val="0"/>
          <w:numId w:val="5"/>
        </w:numPr>
        <w:spacing w:line="360" w:lineRule="auto"/>
        <w:ind w:left="0" w:leftChars="0" w:firstLine="482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系统正式地址：</w:t>
      </w:r>
    </w:p>
    <w:p>
      <w:pPr>
        <w:pStyle w:val="3"/>
        <w:numPr>
          <w:ilvl w:val="0"/>
          <w:numId w:val="0"/>
        </w:numPr>
        <w:spacing w:line="360" w:lineRule="auto"/>
        <w:ind w:left="482" w:leftChars="0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https://ggfw.hrss.gd.gov.cn/employment/internet/portal/#/home</w:t>
      </w:r>
    </w:p>
    <w:p>
      <w:pPr>
        <w:pStyle w:val="3"/>
        <w:numPr>
          <w:ilvl w:val="0"/>
          <w:numId w:val="5"/>
        </w:numPr>
        <w:spacing w:line="360" w:lineRule="auto"/>
        <w:ind w:left="0" w:leftChars="0" w:firstLine="482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账号/密码：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自行注册获取账号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numPr>
          <w:ilvl w:val="0"/>
          <w:numId w:val="4"/>
        </w:numPr>
        <w:ind w:firstLineChars="0"/>
        <w:jc w:val="left"/>
        <w:rPr>
          <w:rFonts w:hint="eastAsia"/>
          <w:sz w:val="24"/>
          <w:szCs w:val="24"/>
        </w:rPr>
      </w:pPr>
      <w:r>
        <w:rPr>
          <w:rFonts w:hint="eastAsia"/>
          <w:b/>
          <w:sz w:val="24"/>
          <w:szCs w:val="24"/>
        </w:rPr>
        <w:t>操作步骤</w:t>
      </w:r>
    </w:p>
    <w:p>
      <w:pPr>
        <w:pStyle w:val="17"/>
        <w:numPr>
          <w:ilvl w:val="0"/>
          <w:numId w:val="6"/>
        </w:numPr>
        <w:spacing w:after="0" w:line="360" w:lineRule="auto"/>
        <w:ind w:left="0" w:leftChars="0" w:firstLine="480" w:firstLineChars="200"/>
        <w:textAlignment w:val="baseline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启动浏览器，将系统网址拷贝</w:t>
      </w:r>
      <w:r>
        <w:rPr>
          <w:rFonts w:hint="eastAsia" w:ascii="宋体" w:hAnsi="宋体"/>
          <w:sz w:val="24"/>
          <w:szCs w:val="24"/>
          <w:lang w:eastAsia="zh-CN"/>
        </w:rPr>
        <w:t>、粘贴</w:t>
      </w:r>
      <w:r>
        <w:rPr>
          <w:rFonts w:hint="eastAsia" w:ascii="宋体" w:hAnsi="宋体"/>
          <w:sz w:val="24"/>
          <w:szCs w:val="24"/>
        </w:rPr>
        <w:t>到网址栏后，按键盘的“Enter”键访问。</w:t>
      </w:r>
    </w:p>
    <w:p>
      <w:pPr>
        <w:ind w:firstLine="0" w:firstLineChars="0"/>
        <w:jc w:val="center"/>
      </w:pPr>
      <w:r>
        <w:rPr>
          <w:bdr w:val="single" w:color="auto" w:sz="4" w:space="0"/>
        </w:rPr>
        <w:drawing>
          <wp:inline distT="0" distB="0" distL="114300" distR="114300">
            <wp:extent cx="5262880" cy="1363345"/>
            <wp:effectExtent l="9525" t="9525" r="15875" b="13970"/>
            <wp:docPr id="48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2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1363345"/>
                    </a:xfrm>
                    <a:prstGeom prst="rect">
                      <a:avLst/>
                    </a:prstGeom>
                    <a:noFill/>
                    <a:ln w="9525" cap="flat" cmpd="sng">
                      <a:solidFill>
                        <a:srgbClr val="000000"/>
                      </a:solidFill>
                      <a:prstDash val="solid"/>
                      <a:miter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inline>
        </w:drawing>
      </w:r>
    </w:p>
    <w:p>
      <w:pPr>
        <w:pStyle w:val="17"/>
        <w:numPr>
          <w:ilvl w:val="0"/>
          <w:numId w:val="6"/>
        </w:numPr>
        <w:spacing w:after="0" w:line="360" w:lineRule="auto"/>
        <w:ind w:left="0" w:leftChars="0" w:firstLine="480" w:firstLineChars="200"/>
        <w:textAlignment w:val="baseline"/>
      </w:pPr>
      <w:r>
        <w:rPr>
          <w:rFonts w:hint="eastAsia" w:eastAsia="宋体" w:cs="Times New Roman"/>
          <w:sz w:val="24"/>
          <w:szCs w:val="24"/>
          <w:lang w:val="en-US" w:eastAsia="zh-CN"/>
        </w:rPr>
        <w:t>进入“广东公共就业服务云平台”首页，点击顶部导航区右上角的【登录】按钮或者用户卡片中的【登录账号】按钮，进入登录页面。</w:t>
      </w:r>
    </w:p>
    <w:p>
      <w:pPr>
        <w:pStyle w:val="17"/>
        <w:numPr>
          <w:ilvl w:val="0"/>
          <w:numId w:val="0"/>
        </w:numPr>
        <w:spacing w:after="0" w:line="360" w:lineRule="auto"/>
        <w:jc w:val="center"/>
        <w:textAlignment w:val="baseline"/>
        <w:rPr>
          <w:rFonts w:hint="eastAsia" w:eastAsia="宋体"/>
          <w:color w:val="FF0000"/>
          <w:szCs w:val="24"/>
          <w:lang w:eastAsia="zh-CN"/>
        </w:rPr>
      </w:pPr>
      <w:r>
        <w:drawing>
          <wp:inline distT="0" distB="0" distL="114300" distR="114300">
            <wp:extent cx="5749925" cy="2620645"/>
            <wp:effectExtent l="0" t="0" r="10795" b="635"/>
            <wp:docPr id="51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3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49925" cy="2620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7"/>
        <w:numPr>
          <w:ilvl w:val="0"/>
          <w:numId w:val="6"/>
        </w:numPr>
        <w:spacing w:after="0" w:line="360" w:lineRule="auto"/>
        <w:ind w:left="0" w:leftChars="0" w:firstLine="480" w:firstLineChars="200"/>
        <w:textAlignment w:val="baseline"/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输入账户信息，点击【个人登录】按钮，登录成功即可进入“广东公共就业服务云平台”办理业务。</w:t>
      </w:r>
    </w:p>
    <w:p>
      <w:pPr>
        <w:pStyle w:val="17"/>
        <w:numPr>
          <w:ilvl w:val="0"/>
          <w:numId w:val="0"/>
        </w:numPr>
        <w:spacing w:after="0" w:line="360" w:lineRule="auto"/>
        <w:jc w:val="center"/>
        <w:textAlignment w:val="baseline"/>
        <w:rPr>
          <w:rFonts w:hint="eastAsia"/>
          <w:color w:val="FF0000"/>
          <w:szCs w:val="24"/>
          <w:lang w:eastAsia="zh-CN"/>
        </w:rPr>
      </w:pPr>
      <w:r>
        <w:drawing>
          <wp:inline distT="0" distB="0" distL="114300" distR="114300">
            <wp:extent cx="5749925" cy="2629535"/>
            <wp:effectExtent l="0" t="0" r="10795" b="6985"/>
            <wp:docPr id="47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3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49925" cy="2629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Chars="200"/>
        <w:textAlignment w:val="baseline"/>
        <w:rPr>
          <w:rFonts w:hint="eastAsia"/>
          <w:color w:val="FF0000"/>
          <w:sz w:val="21"/>
          <w:szCs w:val="21"/>
          <w:lang w:val="en-US" w:eastAsia="zh-CN"/>
        </w:rPr>
      </w:pPr>
      <w:r>
        <w:rPr>
          <w:rFonts w:hint="eastAsia" w:eastAsia="宋体" w:cs="Times New Roman"/>
          <w:color w:val="FF0000"/>
          <w:sz w:val="21"/>
          <w:szCs w:val="21"/>
          <w:lang w:val="en-US" w:eastAsia="zh-CN"/>
        </w:rPr>
        <w:t>备注</w:t>
      </w:r>
      <w:r>
        <w:rPr>
          <w:rFonts w:hint="eastAsia" w:ascii="Calibri" w:hAnsi="Calibri" w:eastAsia="宋体" w:cs="Times New Roman"/>
          <w:color w:val="FF0000"/>
          <w:sz w:val="21"/>
          <w:szCs w:val="21"/>
          <w:lang w:val="en-US" w:eastAsia="zh-CN"/>
        </w:rPr>
        <w:t>：个人办理业务</w:t>
      </w:r>
      <w:r>
        <w:rPr>
          <w:rFonts w:hint="eastAsia" w:eastAsia="宋体" w:cs="Times New Roman"/>
          <w:color w:val="FF0000"/>
          <w:sz w:val="21"/>
          <w:szCs w:val="21"/>
          <w:lang w:val="en-US" w:eastAsia="zh-CN"/>
        </w:rPr>
        <w:t>需</w:t>
      </w:r>
      <w:r>
        <w:rPr>
          <w:rFonts w:hint="eastAsia"/>
          <w:color w:val="FF0000"/>
          <w:sz w:val="21"/>
          <w:szCs w:val="21"/>
          <w:lang w:val="en-US" w:eastAsia="zh-CN"/>
        </w:rPr>
        <w:t>使用个人账户登录，企业办理业务需使用单位账户登录。个人、单位账号注册方法请参考“3.3.1.3个人注册”、“3.3.1.2单位注册”。</w:t>
      </w:r>
    </w:p>
    <w:p>
      <w:pPr>
        <w:pStyle w:val="33"/>
        <w:spacing w:before="84" w:after="84"/>
        <w:rPr>
          <w:rFonts w:hint="eastAsia" w:cs="Times New Roman"/>
          <w:lang w:val="en-US" w:eastAsia="zh-CN"/>
        </w:rPr>
      </w:pPr>
      <w:bookmarkStart w:id="31" w:name="_Toc25004"/>
      <w:bookmarkStart w:id="32" w:name="_Toc7319"/>
      <w:bookmarkStart w:id="33" w:name="_Toc13695"/>
      <w:bookmarkStart w:id="34" w:name="_Toc28428"/>
      <w:r>
        <w:rPr>
          <w:rFonts w:hint="default" w:cs="Times New Roman"/>
          <w:lang w:val="en-US" w:eastAsia="zh-CN"/>
        </w:rPr>
        <w:t>单位注册</w:t>
      </w:r>
      <w:bookmarkEnd w:id="31"/>
      <w:bookmarkEnd w:id="32"/>
      <w:bookmarkEnd w:id="33"/>
      <w:bookmarkEnd w:id="34"/>
    </w:p>
    <w:p>
      <w:pPr>
        <w:numPr>
          <w:ilvl w:val="0"/>
          <w:numId w:val="4"/>
        </w:numPr>
        <w:spacing w:line="360" w:lineRule="auto"/>
        <w:ind w:left="420" w:leftChars="0" w:hanging="420" w:firstLineChars="0"/>
        <w:jc w:val="left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color w:val="FF0000"/>
          <w:sz w:val="24"/>
          <w:szCs w:val="24"/>
          <w:lang w:val="en-US" w:eastAsia="zh-CN"/>
        </w:rPr>
        <w:t>【非常重要】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账号使用说明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84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单位账号注册，必须使用已实名过的个人账号进行注册（个人注册方法参考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.3.1.3个人注册），否则无法进行单位信息注册；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84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注册时请登记统一社会信用代码、单位名称全称，否则历史办事记录无法查看；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84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单位账号请绑定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子账号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（个人账号），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使用子账号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登录办理业务；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84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单位账号可绑定多个子账号，并授权不同业务事项权限。</w:t>
      </w:r>
    </w:p>
    <w:p>
      <w:pPr>
        <w:numPr>
          <w:ilvl w:val="0"/>
          <w:numId w:val="4"/>
        </w:numPr>
        <w:spacing w:line="360" w:lineRule="auto"/>
        <w:ind w:left="420" w:leftChars="0" w:hanging="420" w:firstLineChars="0"/>
        <w:jc w:val="left"/>
        <w:rPr>
          <w:rFonts w:hint="default"/>
          <w:b/>
          <w:color w:val="auto"/>
          <w:sz w:val="24"/>
          <w:szCs w:val="24"/>
          <w:lang w:val="en-US" w:eastAsia="zh-CN"/>
        </w:rPr>
      </w:pPr>
      <w:r>
        <w:rPr>
          <w:rFonts w:hint="eastAsia"/>
          <w:b/>
          <w:color w:val="auto"/>
          <w:sz w:val="24"/>
          <w:szCs w:val="24"/>
          <w:lang w:val="en-US" w:eastAsia="zh-CN"/>
        </w:rPr>
        <w:t>操作流程（个人注册---&gt;单位注册---&gt;单位账号绑定个人账号---&gt;单位授权监测直报权限给个人账号---&gt;登录个人账号---&gt;填报监测数据）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单位注册，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务必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使用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统一社会信用代码、单位名称全称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注册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，否则影响业务办理。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749925" cy="2632075"/>
            <wp:effectExtent l="0" t="0" r="10795" b="4445"/>
            <wp:docPr id="49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3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49925" cy="263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注：如果个人注册/单位注册等点击没有反应，按住键盘crtl键，滑动鼠标滚轮，缩放浏览器分辨率大小即可。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使用个人账号登录，办理单位业务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drawing>
          <wp:inline distT="0" distB="0" distL="114300" distR="114300">
            <wp:extent cx="5749925" cy="2632075"/>
            <wp:effectExtent l="0" t="0" r="10795" b="4445"/>
            <wp:docPr id="50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33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49925" cy="263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3"/>
        <w:spacing w:before="84" w:after="84"/>
        <w:rPr>
          <w:rFonts w:hint="default" w:cs="Times New Roman"/>
          <w:lang w:val="en-US" w:eastAsia="zh-CN"/>
        </w:rPr>
      </w:pPr>
      <w:bookmarkStart w:id="35" w:name="_Toc24256"/>
      <w:r>
        <w:rPr>
          <w:rFonts w:hint="eastAsia" w:cs="Times New Roman"/>
          <w:lang w:val="en-US" w:eastAsia="zh-CN"/>
        </w:rPr>
        <w:t>个人</w:t>
      </w:r>
      <w:r>
        <w:rPr>
          <w:rFonts w:hint="default" w:cs="Times New Roman"/>
          <w:lang w:val="en-US" w:eastAsia="zh-CN"/>
        </w:rPr>
        <w:t>注册</w:t>
      </w:r>
      <w:bookmarkEnd w:id="35"/>
    </w:p>
    <w:p>
      <w:pPr>
        <w:numPr>
          <w:ilvl w:val="0"/>
          <w:numId w:val="4"/>
        </w:numPr>
        <w:spacing w:line="360" w:lineRule="auto"/>
        <w:ind w:left="420" w:leftChars="0" w:hanging="420" w:firstLineChars="0"/>
        <w:jc w:val="left"/>
        <w:rPr>
          <w:rFonts w:hint="eastAsia"/>
          <w:b/>
          <w:sz w:val="24"/>
          <w:szCs w:val="24"/>
          <w:lang w:val="en-US" w:eastAsia="zh-CN"/>
        </w:rPr>
      </w:pPr>
      <w:r>
        <w:rPr>
          <w:rFonts w:hint="eastAsia"/>
          <w:b/>
          <w:color w:val="FF0000"/>
          <w:sz w:val="24"/>
          <w:szCs w:val="24"/>
          <w:lang w:val="en-US" w:eastAsia="zh-CN"/>
        </w:rPr>
        <w:t>【非常重要】</w:t>
      </w:r>
      <w:r>
        <w:rPr>
          <w:rFonts w:hint="eastAsia"/>
          <w:b/>
          <w:sz w:val="24"/>
          <w:szCs w:val="24"/>
          <w:lang w:val="en-US" w:eastAsia="zh-CN"/>
        </w:rPr>
        <w:t>账号使用说明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 w:ascii="Calibri" w:hAnsi="Calibri" w:eastAsia="宋体" w:cs="Times New Roman"/>
          <w:kern w:val="2"/>
          <w:sz w:val="24"/>
          <w:szCs w:val="24"/>
          <w:lang w:val="en-US" w:eastAsia="zh-CN" w:bidi="ar-SA"/>
        </w:rPr>
        <w:t>个人账号注册，必须使用本人真实有效的信息进行注册，否则将无法进行实名认证，以免影响业务办理。</w:t>
      </w:r>
      <w:r>
        <w:rPr>
          <w:rFonts w:hint="eastAsia" w:ascii="Calibri" w:hAnsi="Calibri" w:cs="Times New Roman"/>
          <w:color w:val="FF0000"/>
          <w:kern w:val="2"/>
          <w:sz w:val="24"/>
          <w:szCs w:val="24"/>
          <w:lang w:val="en-US" w:eastAsia="zh-CN" w:bidi="ar-SA"/>
        </w:rPr>
        <w:t>【</w:t>
      </w:r>
      <w:r>
        <w:rPr>
          <w:rFonts w:hint="eastAsia"/>
          <w:color w:val="FF0000"/>
          <w:lang w:val="en-US" w:eastAsia="zh-CN"/>
        </w:rPr>
        <w:t>可以通过广东省统一身份认证扫码登录，在粤省事扫码；或使用电子社保卡扫码登录，减少注册步骤。</w:t>
      </w:r>
      <w:r>
        <w:rPr>
          <w:rFonts w:hint="eastAsia" w:ascii="Calibri" w:hAnsi="Calibri" w:cs="Times New Roman"/>
          <w:color w:val="FF0000"/>
          <w:kern w:val="2"/>
          <w:sz w:val="24"/>
          <w:szCs w:val="24"/>
          <w:lang w:val="en-US" w:eastAsia="zh-CN" w:bidi="ar-SA"/>
        </w:rPr>
        <w:t>】</w:t>
      </w:r>
    </w:p>
    <w:p>
      <w:pPr>
        <w:numPr>
          <w:ilvl w:val="0"/>
          <w:numId w:val="4"/>
        </w:numPr>
        <w:spacing w:line="360" w:lineRule="auto"/>
        <w:ind w:left="420" w:leftChars="0" w:hanging="420" w:firstLineChars="0"/>
        <w:jc w:val="left"/>
        <w:rPr>
          <w:rFonts w:hint="default"/>
          <w:lang w:val="en-US" w:eastAsia="zh-CN"/>
        </w:rPr>
      </w:pPr>
      <w:r>
        <w:rPr>
          <w:rFonts w:hint="eastAsia"/>
          <w:b/>
          <w:color w:val="auto"/>
          <w:sz w:val="24"/>
          <w:szCs w:val="24"/>
          <w:lang w:val="en-US" w:eastAsia="zh-CN"/>
        </w:rPr>
        <w:t>操作流程</w:t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通过系统登录界面，点击【个人注册】，按页面信息填写，进行注册。</w:t>
      </w:r>
    </w:p>
    <w:p>
      <w:pPr>
        <w:widowControl w:val="0"/>
        <w:numPr>
          <w:ilvl w:val="0"/>
          <w:numId w:val="0"/>
        </w:numPr>
        <w:jc w:val="center"/>
        <w:rPr>
          <w:rFonts w:hint="default"/>
          <w:lang w:val="en-US" w:eastAsia="zh-CN"/>
        </w:rPr>
      </w:pPr>
      <w:r>
        <w:drawing>
          <wp:inline distT="0" distB="0" distL="114300" distR="114300">
            <wp:extent cx="5749925" cy="2650490"/>
            <wp:effectExtent l="0" t="0" r="10795" b="1270"/>
            <wp:docPr id="52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34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49925" cy="2650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注册完个人信息后，需实名认证才可办理业务。</w:t>
      </w:r>
    </w:p>
    <w:p>
      <w:pPr>
        <w:widowControl w:val="0"/>
        <w:numPr>
          <w:ilvl w:val="0"/>
          <w:numId w:val="0"/>
        </w:numPr>
        <w:jc w:val="both"/>
      </w:pPr>
      <w:r>
        <w:drawing>
          <wp:inline distT="0" distB="0" distL="114300" distR="114300">
            <wp:extent cx="5754370" cy="3336925"/>
            <wp:effectExtent l="0" t="0" r="6350" b="635"/>
            <wp:docPr id="59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35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54370" cy="333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</w:pPr>
      <w:r>
        <w:drawing>
          <wp:inline distT="0" distB="0" distL="114300" distR="114300">
            <wp:extent cx="5751830" cy="3157855"/>
            <wp:effectExtent l="0" t="0" r="8890" b="12065"/>
            <wp:docPr id="53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36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51830" cy="315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点击【去认证】，根据页面信息进行实名认证。</w:t>
      </w:r>
    </w:p>
    <w:p>
      <w:pPr>
        <w:pStyle w:val="33"/>
        <w:spacing w:before="84" w:after="84"/>
        <w:rPr>
          <w:rFonts w:hint="eastAsia" w:ascii="黑体" w:hAnsi="黑体" w:eastAsia="黑体" w:cs="Times New Roman"/>
          <w:b w:val="0"/>
          <w:bCs/>
          <w:kern w:val="2"/>
          <w:sz w:val="28"/>
          <w:szCs w:val="28"/>
          <w:lang w:val="en-US" w:eastAsia="zh-CN" w:bidi="ar-SA"/>
        </w:rPr>
      </w:pPr>
      <w:bookmarkStart w:id="36" w:name="_Toc12032"/>
      <w:bookmarkStart w:id="37" w:name="_Toc5771"/>
      <w:r>
        <w:rPr>
          <w:rFonts w:hint="eastAsia" w:cs="Times New Roman"/>
          <w:b w:val="0"/>
          <w:bCs/>
          <w:kern w:val="2"/>
          <w:sz w:val="28"/>
          <w:szCs w:val="28"/>
          <w:lang w:val="en-US" w:eastAsia="zh-CN" w:bidi="ar-SA"/>
        </w:rPr>
        <w:t>单位绑定个人</w:t>
      </w:r>
      <w:bookmarkEnd w:id="36"/>
      <w:bookmarkEnd w:id="37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200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登录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单位账号</w:t>
      </w:r>
      <w:r>
        <w:rPr>
          <w:rFonts w:hint="eastAsia" w:ascii="宋体" w:hAnsi="宋体" w:cs="宋体"/>
          <w:sz w:val="24"/>
          <w:szCs w:val="24"/>
          <w:lang w:val="en-US" w:eastAsia="zh-CN"/>
        </w:rPr>
        <w:t>，点击子账户信息，搜索个人账号并绑定。</w:t>
      </w:r>
    </w:p>
    <w:p>
      <w:r>
        <w:drawing>
          <wp:inline distT="0" distB="0" distL="114300" distR="114300">
            <wp:extent cx="5750560" cy="3324860"/>
            <wp:effectExtent l="0" t="0" r="10160" b="12700"/>
            <wp:docPr id="56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37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50560" cy="332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r>
        <w:drawing>
          <wp:inline distT="0" distB="0" distL="114300" distR="114300">
            <wp:extent cx="5755005" cy="3215640"/>
            <wp:effectExtent l="0" t="0" r="5715" b="0"/>
            <wp:docPr id="57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38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55005" cy="321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3"/>
        <w:spacing w:before="84" w:after="84"/>
        <w:rPr>
          <w:rFonts w:hint="eastAsia" w:ascii="黑体" w:hAnsi="黑体" w:eastAsia="黑体" w:cs="Times New Roman"/>
          <w:b w:val="0"/>
          <w:bCs/>
          <w:kern w:val="2"/>
          <w:sz w:val="28"/>
          <w:szCs w:val="28"/>
          <w:lang w:val="en-US" w:eastAsia="zh-CN" w:bidi="ar-SA"/>
        </w:rPr>
      </w:pPr>
      <w:bookmarkStart w:id="38" w:name="_Toc16541"/>
      <w:bookmarkStart w:id="39" w:name="_Toc9954"/>
      <w:r>
        <w:rPr>
          <w:rFonts w:hint="eastAsia" w:cs="Times New Roman"/>
          <w:b w:val="0"/>
          <w:bCs/>
          <w:kern w:val="2"/>
          <w:sz w:val="28"/>
          <w:szCs w:val="28"/>
          <w:lang w:val="en-US" w:eastAsia="zh-CN" w:bidi="ar-SA"/>
        </w:rPr>
        <w:t>个人通过单位绑定</w:t>
      </w:r>
      <w:bookmarkEnd w:id="38"/>
      <w:bookmarkEnd w:id="39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200"/>
        <w:textAlignment w:val="auto"/>
        <w:rPr>
          <w:rFonts w:hint="eastAsia" w:ascii="黑体" w:hAnsi="黑体" w:eastAsia="黑体" w:cs="Times New Roman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登录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个人账号</w:t>
      </w:r>
      <w:r>
        <w:rPr>
          <w:rFonts w:hint="eastAsia" w:ascii="宋体" w:hAnsi="宋体" w:cs="宋体"/>
          <w:sz w:val="24"/>
          <w:szCs w:val="24"/>
          <w:lang w:val="en-US" w:eastAsia="zh-CN"/>
        </w:rPr>
        <w:t>，点击父账户信息，通过单位绑定申请。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5750560" cy="3302000"/>
            <wp:effectExtent l="0" t="0" r="10160" b="5080"/>
            <wp:docPr id="58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39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50560" cy="330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3"/>
        <w:spacing w:before="84" w:after="84"/>
        <w:rPr>
          <w:rFonts w:hint="eastAsia" w:ascii="黑体" w:hAnsi="黑体" w:eastAsia="黑体" w:cs="Times New Roman"/>
          <w:b w:val="0"/>
          <w:bCs/>
          <w:kern w:val="2"/>
          <w:sz w:val="28"/>
          <w:szCs w:val="28"/>
          <w:lang w:val="en-US" w:eastAsia="zh-CN" w:bidi="ar-SA"/>
        </w:rPr>
      </w:pPr>
      <w:bookmarkStart w:id="40" w:name="_Toc10601"/>
      <w:r>
        <w:rPr>
          <w:rFonts w:hint="eastAsia" w:cs="Times New Roman"/>
          <w:b w:val="0"/>
          <w:bCs/>
          <w:kern w:val="2"/>
          <w:sz w:val="28"/>
          <w:szCs w:val="28"/>
          <w:lang w:val="en-US" w:eastAsia="zh-CN" w:bidi="ar-SA"/>
        </w:rPr>
        <w:t>账号找回</w:t>
      </w:r>
      <w:bookmarkEnd w:id="4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200"/>
        <w:textAlignment w:val="auto"/>
        <w:rPr>
          <w:rFonts w:hint="eastAsia" w:ascii="黑体" w:hAnsi="黑体" w:eastAsia="黑体" w:cs="Times New Roman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通过系统登录界面，点击【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账号找回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】，按页面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提示选择合适的方式找回账号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。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5749925" cy="2653030"/>
            <wp:effectExtent l="0" t="0" r="10795" b="13970"/>
            <wp:docPr id="54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40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749925" cy="2653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3"/>
        <w:spacing w:before="84" w:after="84"/>
        <w:rPr>
          <w:rFonts w:hint="eastAsia" w:ascii="黑体" w:hAnsi="黑体" w:eastAsia="黑体" w:cs="Times New Roman"/>
          <w:b w:val="0"/>
          <w:bCs/>
          <w:kern w:val="2"/>
          <w:sz w:val="28"/>
          <w:szCs w:val="28"/>
          <w:lang w:val="en-US" w:eastAsia="zh-CN" w:bidi="ar-SA"/>
        </w:rPr>
      </w:pPr>
      <w:bookmarkStart w:id="41" w:name="_Toc14113"/>
      <w:r>
        <w:rPr>
          <w:rFonts w:hint="eastAsia" w:cs="Times New Roman"/>
          <w:b w:val="0"/>
          <w:bCs/>
          <w:kern w:val="2"/>
          <w:sz w:val="28"/>
          <w:szCs w:val="28"/>
          <w:lang w:val="en-US" w:eastAsia="zh-CN" w:bidi="ar-SA"/>
        </w:rPr>
        <w:t>密码找回</w:t>
      </w:r>
      <w:bookmarkEnd w:id="41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200"/>
        <w:textAlignment w:val="auto"/>
        <w:rPr>
          <w:rFonts w:hint="eastAsia" w:ascii="黑体" w:hAnsi="黑体" w:eastAsia="黑体" w:cs="Times New Roman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通过系统登录界面，点击【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密码找回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】，按页面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提示选择合适的方式找回密码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。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5749925" cy="2638425"/>
            <wp:effectExtent l="0" t="0" r="10795" b="13335"/>
            <wp:docPr id="60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41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49925" cy="263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3"/>
        <w:spacing w:before="84" w:after="84"/>
        <w:rPr>
          <w:rFonts w:hint="eastAsia" w:ascii="黑体" w:hAnsi="黑体" w:eastAsia="黑体" w:cs="Times New Roman"/>
          <w:b w:val="0"/>
          <w:bCs/>
          <w:kern w:val="2"/>
          <w:sz w:val="28"/>
          <w:szCs w:val="28"/>
          <w:lang w:val="en-US" w:eastAsia="zh-CN" w:bidi="ar-SA"/>
        </w:rPr>
      </w:pPr>
      <w:bookmarkStart w:id="42" w:name="_Toc32319"/>
      <w:r>
        <w:rPr>
          <w:rFonts w:hint="eastAsia" w:cs="Times New Roman"/>
          <w:b w:val="0"/>
          <w:bCs/>
          <w:kern w:val="2"/>
          <w:sz w:val="28"/>
          <w:szCs w:val="28"/>
          <w:lang w:val="en-US" w:eastAsia="zh-CN" w:bidi="ar-SA"/>
        </w:rPr>
        <w:t>密码修改</w:t>
      </w:r>
      <w:bookmarkEnd w:id="42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200"/>
        <w:textAlignment w:val="auto"/>
        <w:rPr>
          <w:rFonts w:hint="eastAsia" w:ascii="黑体" w:hAnsi="黑体" w:eastAsia="黑体" w:cs="Times New Roman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通过系统登录界面，点击【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密码修改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】，按页面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提示修改密码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。</w:t>
      </w:r>
    </w:p>
    <w:p>
      <w:r>
        <w:drawing>
          <wp:inline distT="0" distB="0" distL="114300" distR="114300">
            <wp:extent cx="5749925" cy="2632075"/>
            <wp:effectExtent l="0" t="0" r="10795" b="4445"/>
            <wp:docPr id="55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42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49925" cy="263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default"/>
          <w:lang w:val="en-US" w:eastAsia="zh-CN"/>
        </w:rPr>
      </w:pPr>
    </w:p>
    <w:bookmarkEnd w:id="21"/>
    <w:bookmarkEnd w:id="22"/>
    <w:bookmarkEnd w:id="23"/>
    <w:bookmarkEnd w:id="24"/>
    <w:p>
      <w:pPr>
        <w:pStyle w:val="31"/>
      </w:pPr>
      <w:bookmarkStart w:id="43" w:name="_Toc1926"/>
      <w:r>
        <w:rPr>
          <w:rFonts w:hint="eastAsia"/>
          <w:lang w:val="en-US" w:eastAsia="zh-CN"/>
        </w:rPr>
        <w:t>就业见习申请</w:t>
      </w:r>
      <w:bookmarkEnd w:id="43"/>
    </w:p>
    <w:p>
      <w:pPr>
        <w:pStyle w:val="33"/>
        <w:spacing w:before="84" w:after="84"/>
        <w:rPr>
          <w:rFonts w:hint="eastAsia" w:cs="Times New Roman"/>
          <w:lang w:val="en-US" w:eastAsia="zh-CN"/>
        </w:rPr>
      </w:pPr>
      <w:bookmarkStart w:id="44" w:name="_Toc383"/>
      <w:r>
        <w:rPr>
          <w:rFonts w:hint="eastAsia" w:cs="Times New Roman"/>
          <w:lang w:val="en-US" w:eastAsia="zh-CN"/>
        </w:rPr>
        <w:t>功能结构</w:t>
      </w:r>
      <w:bookmarkEnd w:id="44"/>
    </w:p>
    <w:p>
      <w:pPr>
        <w:snapToGrid w:val="0"/>
        <w:spacing w:line="360" w:lineRule="auto"/>
        <w:jc w:val="center"/>
        <w:rPr>
          <w:rFonts w:hint="eastAsia" w:ascii="宋体" w:hAnsi="宋体" w:eastAsia="宋体"/>
          <w:sz w:val="24"/>
          <w:szCs w:val="24"/>
          <w:lang w:eastAsia="zh-CN"/>
        </w:rPr>
      </w:pPr>
      <w:r>
        <w:drawing>
          <wp:inline distT="0" distB="0" distL="114300" distR="114300">
            <wp:extent cx="5562600" cy="5562600"/>
            <wp:effectExtent l="0" t="0" r="0" b="0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556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3"/>
        <w:spacing w:before="84" w:after="84"/>
        <w:rPr>
          <w:rFonts w:hint="eastAsia" w:cs="Times New Roman"/>
          <w:lang w:val="en-US" w:eastAsia="zh-CN"/>
        </w:rPr>
      </w:pPr>
      <w:bookmarkStart w:id="45" w:name="_Toc32024"/>
      <w:r>
        <w:rPr>
          <w:rFonts w:hint="eastAsia" w:cs="Times New Roman"/>
          <w:lang w:val="en-US" w:eastAsia="zh-CN"/>
        </w:rPr>
        <w:t>用户界面</w:t>
      </w:r>
      <w:bookmarkEnd w:id="45"/>
    </w:p>
    <w:p>
      <w:pPr>
        <w:bidi w:val="0"/>
        <w:rPr>
          <w:rFonts w:hint="eastAsia"/>
          <w:lang w:val="en-US" w:eastAsia="zh-CN"/>
        </w:rPr>
      </w:pPr>
      <w:r>
        <w:drawing>
          <wp:inline distT="0" distB="0" distL="114300" distR="114300">
            <wp:extent cx="5743575" cy="3221355"/>
            <wp:effectExtent l="0" t="0" r="1905" b="9525"/>
            <wp:docPr id="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743575" cy="3221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3"/>
        <w:spacing w:before="84" w:after="84"/>
        <w:rPr>
          <w:rFonts w:hint="eastAsia" w:cs="Times New Roman"/>
          <w:lang w:val="en-US" w:eastAsia="zh-CN"/>
        </w:rPr>
      </w:pPr>
      <w:bookmarkStart w:id="46" w:name="_Toc3307"/>
      <w:r>
        <w:rPr>
          <w:rFonts w:hint="eastAsia" w:cs="Times New Roman"/>
          <w:lang w:val="en-US" w:eastAsia="zh-CN"/>
        </w:rPr>
        <w:t>操作步骤</w:t>
      </w:r>
      <w:bookmarkEnd w:id="46"/>
    </w:p>
    <w:p>
      <w:pPr>
        <w:pStyle w:val="33"/>
        <w:numPr>
          <w:ilvl w:val="3"/>
          <w:numId w:val="1"/>
        </w:numPr>
        <w:tabs>
          <w:tab w:val="clear" w:pos="864"/>
        </w:tabs>
        <w:spacing w:before="84" w:after="84"/>
        <w:ind w:left="864" w:leftChars="0" w:hanging="864" w:firstLineChars="0"/>
        <w:outlineLvl w:val="3"/>
        <w:rPr>
          <w:rFonts w:hint="eastAsia" w:cs="Times New Roman"/>
          <w:lang w:val="en-US" w:eastAsia="zh-CN"/>
        </w:rPr>
      </w:pPr>
      <w:bookmarkStart w:id="47" w:name="_Toc22537"/>
      <w:r>
        <w:rPr>
          <w:rFonts w:hint="eastAsia" w:cs="Times New Roman"/>
          <w:lang w:val="en-US" w:eastAsia="zh-CN"/>
        </w:rPr>
        <w:t>求职信息</w:t>
      </w:r>
      <w:bookmarkEnd w:id="47"/>
    </w:p>
    <w:p>
      <w:pPr>
        <w:numPr>
          <w:ilvl w:val="0"/>
          <w:numId w:val="10"/>
        </w:numPr>
        <w:spacing w:line="360" w:lineRule="auto"/>
        <w:jc w:val="left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功能入口</w:t>
      </w:r>
    </w:p>
    <w:p>
      <w:pPr>
        <w:spacing w:line="360" w:lineRule="auto"/>
        <w:ind w:firstLine="480" w:firstLineChars="200"/>
        <w:rPr>
          <w:rFonts w:hint="default" w:eastAsia="宋体"/>
          <w:lang w:val="en-US" w:eastAsia="zh-CN"/>
        </w:rPr>
      </w:pPr>
      <w:r>
        <w:rPr>
          <w:rFonts w:hint="eastAsia"/>
          <w:sz w:val="24"/>
          <w:szCs w:val="24"/>
          <w:lang w:eastAsia="zh-CN"/>
        </w:rPr>
        <w:t>广东公共就业服务云平台</w:t>
      </w:r>
      <w:r>
        <w:rPr>
          <w:rFonts w:hint="eastAsia"/>
          <w:sz w:val="24"/>
          <w:szCs w:val="24"/>
        </w:rPr>
        <w:t>→</w:t>
      </w:r>
      <w:r>
        <w:rPr>
          <w:rFonts w:hint="eastAsia"/>
          <w:sz w:val="24"/>
          <w:szCs w:val="24"/>
          <w:lang w:val="en-US" w:eastAsia="zh-CN"/>
        </w:rPr>
        <w:t>个人办事→就业见习→求职信息</w:t>
      </w:r>
    </w:p>
    <w:p>
      <w:pPr>
        <w:numPr>
          <w:ilvl w:val="0"/>
          <w:numId w:val="10"/>
        </w:numPr>
        <w:spacing w:line="360" w:lineRule="auto"/>
        <w:jc w:val="left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功能说明</w:t>
      </w:r>
    </w:p>
    <w:p>
      <w:pPr>
        <w:spacing w:line="360" w:lineRule="auto"/>
        <w:ind w:firstLine="480" w:firstLineChars="200"/>
        <w:rPr>
          <w:rFonts w:hint="eastAsia" w:eastAsia="宋体"/>
          <w:i/>
          <w:iCs/>
          <w:sz w:val="24"/>
          <w:szCs w:val="24"/>
          <w:lang w:eastAsia="zh-CN"/>
        </w:rPr>
      </w:pPr>
      <w:r>
        <w:rPr>
          <w:rFonts w:hint="eastAsia" w:eastAsia="宋体"/>
          <w:sz w:val="24"/>
          <w:szCs w:val="24"/>
          <w:lang w:eastAsia="zh-CN"/>
        </w:rPr>
        <w:t>社会公众通过网上服务平台，可在线</w:t>
      </w:r>
      <w:r>
        <w:rPr>
          <w:rFonts w:hint="eastAsia"/>
          <w:sz w:val="24"/>
          <w:szCs w:val="24"/>
          <w:lang w:val="en-US" w:eastAsia="zh-CN"/>
        </w:rPr>
        <w:t>完善个人信息进行求职</w:t>
      </w:r>
      <w:r>
        <w:rPr>
          <w:rFonts w:hint="eastAsia" w:eastAsia="宋体"/>
          <w:sz w:val="24"/>
          <w:szCs w:val="24"/>
          <w:lang w:eastAsia="zh-CN"/>
        </w:rPr>
        <w:t>。</w:t>
      </w:r>
    </w:p>
    <w:p>
      <w:pPr>
        <w:numPr>
          <w:ilvl w:val="0"/>
          <w:numId w:val="10"/>
        </w:numPr>
        <w:spacing w:line="360" w:lineRule="auto"/>
        <w:jc w:val="left"/>
      </w:pPr>
      <w:r>
        <w:rPr>
          <w:rFonts w:hint="eastAsia"/>
          <w:b/>
          <w:bCs/>
          <w:sz w:val="24"/>
          <w:szCs w:val="24"/>
        </w:rPr>
        <w:t>操作步骤</w:t>
      </w:r>
    </w:p>
    <w:p>
      <w:pPr>
        <w:numPr>
          <w:ilvl w:val="0"/>
          <w:numId w:val="11"/>
        </w:numPr>
        <w:tabs>
          <w:tab w:val="left" w:pos="284"/>
          <w:tab w:val="clear" w:pos="420"/>
        </w:tabs>
        <w:spacing w:line="360" w:lineRule="auto"/>
        <w:ind w:left="845" w:leftChars="0" w:hanging="425" w:firstLineChars="0"/>
        <w:jc w:val="left"/>
        <w:rPr>
          <w:rFonts w:hint="eastAsia"/>
          <w:szCs w:val="22"/>
        </w:rPr>
      </w:pPr>
      <w:r>
        <w:rPr>
          <w:rFonts w:hint="eastAsia"/>
          <w:sz w:val="24"/>
          <w:szCs w:val="24"/>
        </w:rPr>
        <w:t>进入</w:t>
      </w:r>
      <w:r>
        <w:rPr>
          <w:rFonts w:hint="eastAsia"/>
          <w:sz w:val="24"/>
          <w:szCs w:val="24"/>
          <w:lang w:eastAsia="zh-CN"/>
        </w:rPr>
        <w:t>广东公共就业服务平台，在基础服务中找到“</w:t>
      </w:r>
      <w:r>
        <w:rPr>
          <w:rFonts w:hint="eastAsia"/>
          <w:sz w:val="24"/>
          <w:szCs w:val="24"/>
          <w:lang w:val="en-US" w:eastAsia="zh-CN"/>
        </w:rPr>
        <w:t>就业见习个人服务</w:t>
      </w:r>
      <w:r>
        <w:rPr>
          <w:rFonts w:hint="eastAsia"/>
          <w:sz w:val="24"/>
          <w:szCs w:val="24"/>
          <w:lang w:eastAsia="zh-CN"/>
        </w:rPr>
        <w:t>”，点击【</w:t>
      </w:r>
      <w:r>
        <w:rPr>
          <w:rFonts w:hint="eastAsia"/>
          <w:sz w:val="24"/>
          <w:szCs w:val="24"/>
          <w:lang w:val="en-US" w:eastAsia="zh-CN"/>
        </w:rPr>
        <w:t>求职信息</w:t>
      </w:r>
      <w:r>
        <w:rPr>
          <w:rFonts w:hint="eastAsia"/>
          <w:sz w:val="24"/>
          <w:szCs w:val="24"/>
          <w:lang w:eastAsia="zh-CN"/>
        </w:rPr>
        <w:t>】，进入业务办理界面</w:t>
      </w:r>
      <w:r>
        <w:rPr>
          <w:rFonts w:hint="eastAsia"/>
          <w:szCs w:val="22"/>
        </w:rPr>
        <w:t>。</w:t>
      </w:r>
    </w:p>
    <w:p>
      <w:pPr>
        <w:pStyle w:val="8"/>
        <w:jc w:val="center"/>
      </w:pPr>
      <w:r>
        <w:drawing>
          <wp:inline distT="0" distB="0" distL="114300" distR="114300">
            <wp:extent cx="5753100" cy="2804160"/>
            <wp:effectExtent l="0" t="0" r="7620" b="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2804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1"/>
        </w:numPr>
        <w:tabs>
          <w:tab w:val="left" w:pos="284"/>
          <w:tab w:val="clear" w:pos="420"/>
        </w:tabs>
        <w:spacing w:line="360" w:lineRule="auto"/>
        <w:ind w:left="845" w:leftChars="0" w:hanging="425" w:firstLineChars="0"/>
        <w:jc w:val="left"/>
      </w:pPr>
      <w:r>
        <w:rPr>
          <w:rFonts w:hint="eastAsia"/>
          <w:lang w:val="en-US" w:eastAsia="zh-CN"/>
        </w:rPr>
        <w:t>点击【新增】后填写并点击【保存】可添加相应的信息。</w:t>
      </w:r>
    </w:p>
    <w:p>
      <w:r>
        <w:drawing>
          <wp:inline distT="0" distB="0" distL="114300" distR="114300">
            <wp:extent cx="5755640" cy="2747010"/>
            <wp:effectExtent l="0" t="0" r="16510" b="15240"/>
            <wp:docPr id="1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5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755640" cy="274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1"/>
        </w:numPr>
        <w:tabs>
          <w:tab w:val="left" w:pos="284"/>
          <w:tab w:val="clear" w:pos="420"/>
        </w:tabs>
        <w:spacing w:line="360" w:lineRule="auto"/>
        <w:ind w:left="845" w:leftChars="0" w:hanging="425" w:firstLineChars="0"/>
        <w:jc w:val="left"/>
      </w:pPr>
      <w:r>
        <w:rPr>
          <w:rFonts w:hint="eastAsia"/>
          <w:szCs w:val="22"/>
          <w:lang w:val="en-US" w:eastAsia="zh-CN"/>
        </w:rPr>
        <w:t>填写信息后，</w:t>
      </w:r>
      <w:r>
        <w:rPr>
          <w:rFonts w:hint="eastAsia"/>
          <w:szCs w:val="22"/>
          <w:lang w:eastAsia="zh-CN"/>
        </w:rPr>
        <w:t>点击【</w:t>
      </w:r>
      <w:r>
        <w:rPr>
          <w:rFonts w:hint="eastAsia"/>
          <w:szCs w:val="22"/>
          <w:lang w:val="en-US" w:eastAsia="zh-CN"/>
        </w:rPr>
        <w:t>保存</w:t>
      </w:r>
      <w:r>
        <w:rPr>
          <w:rFonts w:hint="eastAsia"/>
          <w:szCs w:val="22"/>
          <w:lang w:eastAsia="zh-CN"/>
        </w:rPr>
        <w:t>】按钮</w:t>
      </w:r>
      <w:r>
        <w:rPr>
          <w:rFonts w:hint="eastAsia"/>
          <w:szCs w:val="22"/>
          <w:lang w:val="en-US" w:eastAsia="zh-CN"/>
        </w:rPr>
        <w:t>即可保存求职信息</w:t>
      </w:r>
      <w:r>
        <w:rPr>
          <w:rFonts w:hint="eastAsia"/>
          <w:szCs w:val="22"/>
          <w:lang w:eastAsia="zh-CN"/>
        </w:rPr>
        <w:t>。</w:t>
      </w:r>
    </w:p>
    <w:p>
      <w:pPr>
        <w:jc w:val="center"/>
        <w:rPr>
          <w:rFonts w:hint="eastAsia"/>
          <w:color w:val="FF0000"/>
          <w:sz w:val="21"/>
          <w:szCs w:val="21"/>
          <w:lang w:eastAsia="zh-CN"/>
        </w:rPr>
      </w:pPr>
      <w:r>
        <w:drawing>
          <wp:inline distT="0" distB="0" distL="114300" distR="114300">
            <wp:extent cx="5755005" cy="13011785"/>
            <wp:effectExtent l="0" t="0" r="17145" b="1841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755005" cy="13011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3"/>
        <w:numPr>
          <w:ilvl w:val="3"/>
          <w:numId w:val="1"/>
        </w:numPr>
        <w:tabs>
          <w:tab w:val="clear" w:pos="864"/>
        </w:tabs>
        <w:spacing w:before="84" w:after="84"/>
        <w:ind w:left="864" w:leftChars="0" w:hanging="864" w:firstLineChars="0"/>
        <w:outlineLvl w:val="3"/>
        <w:rPr>
          <w:rFonts w:hint="eastAsia" w:cs="Times New Roman"/>
          <w:lang w:val="en-US" w:eastAsia="zh-CN"/>
        </w:rPr>
      </w:pPr>
      <w:bookmarkStart w:id="48" w:name="_Toc26367611"/>
      <w:bookmarkStart w:id="49" w:name="_Toc16285"/>
      <w:r>
        <w:rPr>
          <w:rFonts w:hint="eastAsia" w:cs="Times New Roman"/>
          <w:lang w:val="en-US" w:eastAsia="zh-CN"/>
        </w:rPr>
        <w:t>岗位查询</w:t>
      </w:r>
      <w:bookmarkEnd w:id="48"/>
      <w:bookmarkEnd w:id="49"/>
    </w:p>
    <w:p>
      <w:pPr>
        <w:numPr>
          <w:ilvl w:val="0"/>
          <w:numId w:val="10"/>
        </w:numPr>
        <w:spacing w:line="360" w:lineRule="auto"/>
        <w:jc w:val="left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功能入口</w:t>
      </w:r>
    </w:p>
    <w:p>
      <w:pPr>
        <w:spacing w:line="360" w:lineRule="auto"/>
        <w:ind w:firstLine="480" w:firstLineChars="200"/>
        <w:rPr>
          <w:rFonts w:hint="default" w:eastAsia="宋体"/>
          <w:lang w:val="en-US" w:eastAsia="zh-CN"/>
        </w:rPr>
      </w:pPr>
      <w:r>
        <w:rPr>
          <w:rFonts w:hint="eastAsia"/>
          <w:sz w:val="24"/>
          <w:szCs w:val="24"/>
          <w:lang w:eastAsia="zh-CN"/>
        </w:rPr>
        <w:t>广东公共就业服务云平台</w:t>
      </w:r>
      <w:r>
        <w:rPr>
          <w:rFonts w:hint="eastAsia"/>
          <w:sz w:val="24"/>
          <w:szCs w:val="24"/>
        </w:rPr>
        <w:t>→</w:t>
      </w:r>
      <w:r>
        <w:rPr>
          <w:rFonts w:hint="eastAsia"/>
          <w:sz w:val="24"/>
          <w:szCs w:val="24"/>
          <w:lang w:val="en-US" w:eastAsia="zh-CN"/>
        </w:rPr>
        <w:t>岗位查询</w:t>
      </w:r>
    </w:p>
    <w:p>
      <w:pPr>
        <w:numPr>
          <w:ilvl w:val="0"/>
          <w:numId w:val="10"/>
        </w:numPr>
        <w:spacing w:line="360" w:lineRule="auto"/>
        <w:jc w:val="left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功能说明</w:t>
      </w:r>
    </w:p>
    <w:p>
      <w:pPr>
        <w:spacing w:line="360" w:lineRule="auto"/>
        <w:ind w:firstLine="480" w:firstLineChars="200"/>
        <w:rPr>
          <w:rFonts w:hint="eastAsia" w:eastAsia="宋体"/>
          <w:i/>
          <w:iCs/>
          <w:sz w:val="24"/>
          <w:szCs w:val="24"/>
          <w:lang w:eastAsia="zh-CN"/>
        </w:rPr>
      </w:pPr>
      <w:r>
        <w:rPr>
          <w:rFonts w:hint="eastAsia" w:eastAsia="宋体"/>
          <w:sz w:val="24"/>
          <w:szCs w:val="24"/>
          <w:lang w:eastAsia="zh-CN"/>
        </w:rPr>
        <w:t>社会公众通过网上服务平台，可在线</w:t>
      </w:r>
      <w:r>
        <w:rPr>
          <w:rFonts w:hint="eastAsia"/>
          <w:sz w:val="24"/>
          <w:szCs w:val="24"/>
          <w:lang w:val="en-US" w:eastAsia="zh-CN"/>
        </w:rPr>
        <w:t>查询就业见习岗位</w:t>
      </w:r>
      <w:r>
        <w:rPr>
          <w:rFonts w:hint="eastAsia" w:eastAsia="宋体"/>
          <w:sz w:val="24"/>
          <w:szCs w:val="24"/>
          <w:lang w:eastAsia="zh-CN"/>
        </w:rPr>
        <w:t>。</w:t>
      </w:r>
    </w:p>
    <w:p>
      <w:pPr>
        <w:numPr>
          <w:ilvl w:val="0"/>
          <w:numId w:val="10"/>
        </w:numPr>
        <w:spacing w:line="360" w:lineRule="auto"/>
        <w:jc w:val="left"/>
      </w:pPr>
      <w:r>
        <w:rPr>
          <w:rFonts w:hint="eastAsia"/>
          <w:b/>
          <w:bCs/>
          <w:sz w:val="24"/>
          <w:szCs w:val="24"/>
        </w:rPr>
        <w:t>操作步骤</w:t>
      </w:r>
    </w:p>
    <w:p>
      <w:pPr>
        <w:numPr>
          <w:ilvl w:val="0"/>
          <w:numId w:val="12"/>
        </w:numPr>
        <w:tabs>
          <w:tab w:val="left" w:pos="284"/>
          <w:tab w:val="clear" w:pos="420"/>
        </w:tabs>
        <w:spacing w:line="360" w:lineRule="auto"/>
        <w:ind w:left="845" w:leftChars="0" w:hanging="425" w:firstLineChars="0"/>
        <w:jc w:val="left"/>
        <w:rPr>
          <w:rFonts w:hint="eastAsia"/>
          <w:szCs w:val="22"/>
        </w:rPr>
      </w:pPr>
      <w:r>
        <w:rPr>
          <w:rFonts w:hint="eastAsia"/>
          <w:sz w:val="24"/>
          <w:szCs w:val="24"/>
        </w:rPr>
        <w:t>进入</w:t>
      </w:r>
      <w:r>
        <w:rPr>
          <w:rFonts w:hint="eastAsia"/>
          <w:sz w:val="24"/>
          <w:szCs w:val="24"/>
          <w:lang w:eastAsia="zh-CN"/>
        </w:rPr>
        <w:t>广东公共就业服务平台，在基础服务中找到“</w:t>
      </w:r>
      <w:r>
        <w:rPr>
          <w:rFonts w:hint="eastAsia"/>
          <w:sz w:val="24"/>
          <w:szCs w:val="24"/>
          <w:lang w:val="en-US" w:eastAsia="zh-CN"/>
        </w:rPr>
        <w:t>就业见习个人服务</w:t>
      </w:r>
      <w:r>
        <w:rPr>
          <w:rFonts w:hint="eastAsia"/>
          <w:sz w:val="24"/>
          <w:szCs w:val="24"/>
          <w:lang w:eastAsia="zh-CN"/>
        </w:rPr>
        <w:t>”，点击【</w:t>
      </w:r>
      <w:r>
        <w:rPr>
          <w:rFonts w:hint="eastAsia"/>
          <w:sz w:val="24"/>
          <w:szCs w:val="24"/>
          <w:lang w:val="en-US" w:eastAsia="zh-CN"/>
        </w:rPr>
        <w:t>岗位查询</w:t>
      </w:r>
      <w:r>
        <w:rPr>
          <w:rFonts w:hint="eastAsia"/>
          <w:sz w:val="24"/>
          <w:szCs w:val="24"/>
          <w:lang w:eastAsia="zh-CN"/>
        </w:rPr>
        <w:t>】，进入业务办理界面</w:t>
      </w:r>
      <w:r>
        <w:rPr>
          <w:rFonts w:hint="eastAsia"/>
          <w:szCs w:val="22"/>
        </w:rPr>
        <w:t>。</w:t>
      </w:r>
    </w:p>
    <w:p>
      <w:pPr>
        <w:pStyle w:val="8"/>
        <w:jc w:val="center"/>
      </w:pPr>
      <w:r>
        <w:drawing>
          <wp:inline distT="0" distB="0" distL="114300" distR="114300">
            <wp:extent cx="5743575" cy="2579370"/>
            <wp:effectExtent l="0" t="0" r="1905" b="1143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743575" cy="2579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2"/>
        </w:numPr>
        <w:tabs>
          <w:tab w:val="left" w:pos="284"/>
          <w:tab w:val="clear" w:pos="420"/>
        </w:tabs>
        <w:spacing w:line="360" w:lineRule="auto"/>
        <w:ind w:left="845" w:leftChars="0" w:hanging="425" w:firstLineChars="0"/>
        <w:jc w:val="left"/>
      </w:pPr>
      <w:r>
        <w:rPr>
          <w:rFonts w:hint="eastAsia"/>
          <w:szCs w:val="22"/>
          <w:lang w:eastAsia="zh-CN"/>
        </w:rPr>
        <w:t>点击【</w:t>
      </w:r>
      <w:r>
        <w:rPr>
          <w:rFonts w:hint="eastAsia"/>
          <w:szCs w:val="22"/>
          <w:lang w:val="en-US" w:eastAsia="zh-CN"/>
        </w:rPr>
        <w:t>报名</w:t>
      </w:r>
      <w:r>
        <w:rPr>
          <w:rFonts w:hint="eastAsia"/>
          <w:szCs w:val="22"/>
          <w:lang w:eastAsia="zh-CN"/>
        </w:rPr>
        <w:t>】按钮</w:t>
      </w:r>
      <w:r>
        <w:rPr>
          <w:rFonts w:hint="eastAsia"/>
          <w:szCs w:val="22"/>
          <w:lang w:val="en-US" w:eastAsia="zh-CN"/>
        </w:rPr>
        <w:t>后点击【确认】</w:t>
      </w:r>
      <w:r>
        <w:rPr>
          <w:rFonts w:hint="eastAsia"/>
          <w:szCs w:val="22"/>
          <w:lang w:eastAsia="zh-CN"/>
        </w:rPr>
        <w:t>，</w:t>
      </w:r>
      <w:r>
        <w:rPr>
          <w:rFonts w:hint="eastAsia"/>
          <w:szCs w:val="22"/>
          <w:lang w:val="en-US" w:eastAsia="zh-CN"/>
        </w:rPr>
        <w:t>报名申请该就业见习岗位</w:t>
      </w:r>
      <w:r>
        <w:rPr>
          <w:rFonts w:hint="eastAsia"/>
          <w:szCs w:val="22"/>
          <w:lang w:eastAsia="zh-CN"/>
        </w:rPr>
        <w:t>。</w:t>
      </w:r>
    </w:p>
    <w:p>
      <w:pPr>
        <w:jc w:val="center"/>
        <w:rPr>
          <w:rFonts w:hint="eastAsia"/>
          <w:color w:val="FF0000"/>
          <w:sz w:val="21"/>
          <w:szCs w:val="21"/>
          <w:lang w:eastAsia="zh-CN"/>
        </w:rPr>
      </w:pPr>
      <w:r>
        <w:drawing>
          <wp:inline distT="0" distB="0" distL="114300" distR="114300">
            <wp:extent cx="5751195" cy="2635250"/>
            <wp:effectExtent l="0" t="0" r="1905" b="12700"/>
            <wp:docPr id="2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2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751195" cy="263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3"/>
        <w:numPr>
          <w:ilvl w:val="3"/>
          <w:numId w:val="1"/>
        </w:numPr>
        <w:tabs>
          <w:tab w:val="clear" w:pos="864"/>
        </w:tabs>
        <w:spacing w:before="84" w:after="84"/>
        <w:ind w:left="864" w:leftChars="0" w:hanging="864" w:firstLineChars="0"/>
        <w:outlineLvl w:val="3"/>
        <w:rPr>
          <w:rFonts w:hint="eastAsia" w:cs="Times New Roman"/>
          <w:lang w:val="en-US" w:eastAsia="zh-CN"/>
        </w:rPr>
      </w:pPr>
      <w:bookmarkStart w:id="50" w:name="_Toc17418"/>
      <w:r>
        <w:rPr>
          <w:rFonts w:hint="eastAsia" w:cs="Times New Roman"/>
          <w:lang w:val="en-US" w:eastAsia="zh-CN"/>
        </w:rPr>
        <w:t>申请记录</w:t>
      </w:r>
      <w:bookmarkEnd w:id="50"/>
    </w:p>
    <w:p>
      <w:pPr>
        <w:numPr>
          <w:ilvl w:val="0"/>
          <w:numId w:val="10"/>
        </w:numPr>
        <w:spacing w:line="360" w:lineRule="auto"/>
        <w:jc w:val="left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功能入口</w:t>
      </w:r>
    </w:p>
    <w:p>
      <w:pPr>
        <w:spacing w:line="360" w:lineRule="auto"/>
        <w:ind w:firstLine="480" w:firstLineChars="200"/>
        <w:rPr>
          <w:rFonts w:hint="eastAsia" w:eastAsia="宋体"/>
          <w:lang w:eastAsia="zh-CN"/>
        </w:rPr>
      </w:pPr>
      <w:r>
        <w:rPr>
          <w:rFonts w:hint="eastAsia"/>
          <w:sz w:val="24"/>
          <w:szCs w:val="24"/>
          <w:lang w:eastAsia="zh-CN"/>
        </w:rPr>
        <w:t>广东公共就业服务云平台</w:t>
      </w:r>
      <w:r>
        <w:rPr>
          <w:rFonts w:hint="eastAsia"/>
          <w:sz w:val="24"/>
          <w:szCs w:val="24"/>
        </w:rPr>
        <w:t>→</w:t>
      </w:r>
      <w:r>
        <w:rPr>
          <w:rFonts w:hint="eastAsia"/>
          <w:sz w:val="24"/>
          <w:szCs w:val="24"/>
          <w:lang w:val="en-US" w:eastAsia="zh-CN"/>
        </w:rPr>
        <w:t>申请记录</w:t>
      </w:r>
    </w:p>
    <w:p>
      <w:pPr>
        <w:numPr>
          <w:ilvl w:val="0"/>
          <w:numId w:val="10"/>
        </w:numPr>
        <w:spacing w:line="360" w:lineRule="auto"/>
        <w:jc w:val="left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功能说明</w:t>
      </w:r>
    </w:p>
    <w:p>
      <w:pPr>
        <w:spacing w:line="360" w:lineRule="auto"/>
        <w:ind w:firstLine="480" w:firstLineChars="200"/>
        <w:rPr>
          <w:rFonts w:hint="eastAsia" w:eastAsia="宋体"/>
          <w:sz w:val="24"/>
          <w:szCs w:val="24"/>
          <w:lang w:eastAsia="zh-CN"/>
        </w:rPr>
      </w:pPr>
      <w:r>
        <w:rPr>
          <w:rFonts w:hint="eastAsia" w:eastAsia="宋体"/>
          <w:sz w:val="24"/>
          <w:szCs w:val="24"/>
          <w:lang w:eastAsia="zh-CN"/>
        </w:rPr>
        <w:t>社会公众通过网上服务平台，可在线</w:t>
      </w:r>
      <w:r>
        <w:rPr>
          <w:rFonts w:hint="eastAsia"/>
          <w:sz w:val="24"/>
          <w:szCs w:val="24"/>
          <w:lang w:val="en-US" w:eastAsia="zh-CN"/>
        </w:rPr>
        <w:t>查询申请记录</w:t>
      </w:r>
      <w:r>
        <w:rPr>
          <w:rFonts w:hint="eastAsia" w:eastAsia="宋体"/>
          <w:sz w:val="24"/>
          <w:szCs w:val="24"/>
          <w:lang w:eastAsia="zh-CN"/>
        </w:rPr>
        <w:t>。</w:t>
      </w:r>
    </w:p>
    <w:p>
      <w:pPr>
        <w:numPr>
          <w:ilvl w:val="0"/>
          <w:numId w:val="10"/>
        </w:numPr>
        <w:spacing w:line="360" w:lineRule="auto"/>
        <w:jc w:val="left"/>
      </w:pPr>
      <w:r>
        <w:rPr>
          <w:rFonts w:hint="eastAsia"/>
          <w:b/>
          <w:bCs/>
          <w:sz w:val="24"/>
          <w:szCs w:val="24"/>
        </w:rPr>
        <w:t>操作步骤</w:t>
      </w:r>
    </w:p>
    <w:p>
      <w:pPr>
        <w:numPr>
          <w:ilvl w:val="0"/>
          <w:numId w:val="13"/>
        </w:numPr>
        <w:tabs>
          <w:tab w:val="left" w:pos="284"/>
          <w:tab w:val="clear" w:pos="420"/>
        </w:tabs>
        <w:spacing w:line="360" w:lineRule="auto"/>
        <w:ind w:left="845" w:leftChars="0" w:hanging="425" w:firstLineChars="0"/>
        <w:jc w:val="left"/>
        <w:rPr>
          <w:rFonts w:hint="eastAsia"/>
          <w:szCs w:val="22"/>
        </w:rPr>
      </w:pPr>
      <w:r>
        <w:rPr>
          <w:rFonts w:hint="eastAsia"/>
          <w:sz w:val="24"/>
          <w:szCs w:val="24"/>
        </w:rPr>
        <w:t>进入</w:t>
      </w:r>
      <w:r>
        <w:rPr>
          <w:rFonts w:hint="eastAsia"/>
          <w:sz w:val="24"/>
          <w:szCs w:val="24"/>
          <w:lang w:eastAsia="zh-CN"/>
        </w:rPr>
        <w:t>广东公共就业服务平台，在基础服务中找到“就业困难人员认定申请”，点击【立即办理】，进入业务办理界面</w:t>
      </w:r>
      <w:r>
        <w:rPr>
          <w:rFonts w:hint="eastAsia"/>
          <w:szCs w:val="22"/>
        </w:rPr>
        <w:t>。</w:t>
      </w:r>
    </w:p>
    <w:p>
      <w:pPr>
        <w:pStyle w:val="8"/>
        <w:jc w:val="center"/>
        <w:rPr>
          <w:rFonts w:hint="eastAsia"/>
          <w:szCs w:val="22"/>
        </w:rPr>
      </w:pPr>
      <w:r>
        <w:drawing>
          <wp:inline distT="0" distB="0" distL="114300" distR="114300">
            <wp:extent cx="5750560" cy="2753995"/>
            <wp:effectExtent l="0" t="0" r="10160" b="4445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750560" cy="2753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3"/>
        </w:numPr>
        <w:tabs>
          <w:tab w:val="left" w:pos="284"/>
          <w:tab w:val="clear" w:pos="420"/>
        </w:tabs>
        <w:spacing w:line="360" w:lineRule="auto"/>
        <w:ind w:left="845" w:leftChars="0" w:hanging="425" w:firstLineChars="0"/>
        <w:jc w:val="left"/>
      </w:pPr>
      <w:r>
        <w:rPr>
          <w:rFonts w:hint="eastAsia"/>
          <w:szCs w:val="22"/>
          <w:lang w:eastAsia="zh-CN"/>
        </w:rPr>
        <w:t>点击【</w:t>
      </w:r>
      <w:r>
        <w:rPr>
          <w:rFonts w:hint="eastAsia"/>
          <w:szCs w:val="22"/>
          <w:lang w:val="en-US" w:eastAsia="zh-CN"/>
        </w:rPr>
        <w:t>详情</w:t>
      </w:r>
      <w:r>
        <w:rPr>
          <w:rFonts w:hint="eastAsia"/>
          <w:szCs w:val="22"/>
          <w:lang w:eastAsia="zh-CN"/>
        </w:rPr>
        <w:t>】按钮，</w:t>
      </w:r>
      <w:r>
        <w:rPr>
          <w:rFonts w:hint="eastAsia"/>
          <w:szCs w:val="22"/>
          <w:lang w:val="en-US" w:eastAsia="zh-CN"/>
        </w:rPr>
        <w:t>即可查看该岗位的详情</w:t>
      </w:r>
      <w:r>
        <w:rPr>
          <w:rFonts w:hint="eastAsia"/>
          <w:szCs w:val="22"/>
        </w:rPr>
        <w:t>。</w:t>
      </w:r>
    </w:p>
    <w:p>
      <w:r>
        <w:drawing>
          <wp:inline distT="0" distB="0" distL="114300" distR="114300">
            <wp:extent cx="5749290" cy="3170555"/>
            <wp:effectExtent l="0" t="0" r="3810" b="10795"/>
            <wp:docPr id="2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0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749290" cy="3170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3"/>
        </w:numPr>
        <w:tabs>
          <w:tab w:val="left" w:pos="284"/>
          <w:tab w:val="clear" w:pos="420"/>
        </w:tabs>
        <w:spacing w:line="360" w:lineRule="auto"/>
        <w:ind w:left="845" w:leftChars="0" w:hanging="425" w:firstLineChars="0"/>
        <w:jc w:val="left"/>
      </w:pPr>
      <w:r>
        <w:rPr>
          <w:rFonts w:hint="eastAsia"/>
          <w:szCs w:val="22"/>
          <w:lang w:val="en-US" w:eastAsia="zh-CN"/>
        </w:rPr>
        <w:t>当“见习协议状态”为“未确认”时，可点击【接受协议】或【拒绝协议】</w:t>
      </w:r>
      <w:r>
        <w:rPr>
          <w:rFonts w:hint="eastAsia"/>
          <w:szCs w:val="22"/>
        </w:rPr>
        <w:t>。</w:t>
      </w:r>
    </w:p>
    <w:p>
      <w:pPr>
        <w:pStyle w:val="15"/>
        <w:ind w:left="0" w:leftChars="0" w:firstLine="0" w:firstLineChars="0"/>
      </w:pPr>
      <w:r>
        <w:drawing>
          <wp:inline distT="0" distB="0" distL="114300" distR="114300">
            <wp:extent cx="5751830" cy="4853305"/>
            <wp:effectExtent l="0" t="0" r="1270" b="4445"/>
            <wp:docPr id="2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1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751830" cy="485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3"/>
        </w:numPr>
        <w:tabs>
          <w:tab w:val="left" w:pos="284"/>
          <w:tab w:val="clear" w:pos="420"/>
        </w:tabs>
        <w:spacing w:line="360" w:lineRule="auto"/>
        <w:ind w:left="845" w:leftChars="0" w:hanging="425" w:firstLineChars="0"/>
        <w:jc w:val="left"/>
      </w:pPr>
      <w:r>
        <w:rPr>
          <w:rFonts w:hint="eastAsia"/>
          <w:szCs w:val="22"/>
          <w:lang w:val="en-US" w:eastAsia="zh-CN"/>
        </w:rPr>
        <w:t>点击【被邀约记录】可查看单位发送的邀请，可点击【报名】或【拒绝】</w:t>
      </w:r>
      <w:r>
        <w:rPr>
          <w:rFonts w:hint="eastAsia"/>
          <w:szCs w:val="22"/>
        </w:rPr>
        <w:t>。</w:t>
      </w:r>
    </w:p>
    <w:p>
      <w:r>
        <w:drawing>
          <wp:inline distT="0" distB="0" distL="114300" distR="114300">
            <wp:extent cx="5755640" cy="2747010"/>
            <wp:effectExtent l="0" t="0" r="16510" b="152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755640" cy="274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5"/>
        <w:keepNext/>
        <w:keepLines/>
        <w:pageBreakBefore w:val="0"/>
        <w:widowControl w:val="0"/>
        <w:tabs>
          <w:tab w:val="clear" w:pos="36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84" w:after="84"/>
        <w:ind w:left="0" w:firstLine="0"/>
        <w:textAlignment w:val="auto"/>
      </w:pPr>
      <w:bookmarkStart w:id="51" w:name="_Toc886"/>
      <w:r>
        <w:rPr>
          <w:rFonts w:hint="eastAsia"/>
        </w:rPr>
        <w:t>用户操作问题与解答</w:t>
      </w:r>
      <w:bookmarkEnd w:id="51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/>
        <w:jc w:val="both"/>
        <w:textAlignment w:val="auto"/>
        <w:rPr>
          <w:rFonts w:hint="default" w:eastAsia="宋体" w:cs="Times New Roman"/>
          <w:sz w:val="24"/>
          <w:szCs w:val="24"/>
          <w:lang w:val="en-US" w:eastAsia="zh-CN"/>
        </w:rPr>
      </w:pPr>
      <w:r>
        <w:rPr>
          <w:rFonts w:hint="eastAsia" w:cs="Times New Roman"/>
          <w:sz w:val="24"/>
          <w:szCs w:val="24"/>
          <w:lang w:val="en-US" w:eastAsia="zh-CN"/>
        </w:rPr>
        <w:t>无。</w:t>
      </w:r>
    </w:p>
    <w:p>
      <w:pPr>
        <w:rPr>
          <w:rFonts w:hint="default"/>
          <w:lang w:val="en-US" w:eastAsia="zh-CN"/>
        </w:rPr>
      </w:pPr>
    </w:p>
    <w:sectPr>
      <w:headerReference r:id="rId12" w:type="default"/>
      <w:footerReference r:id="rId13" w:type="default"/>
      <w:pgSz w:w="11900" w:h="16840"/>
      <w:pgMar w:top="1418" w:right="1418" w:bottom="1418" w:left="1418" w:header="851" w:footer="850" w:gutter="0"/>
      <w:pgNumType w:start="1"/>
      <w:cols w:space="425" w:num="1"/>
      <w:docGrid w:type="lines" w:linePitch="423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top w:val="single" w:color="auto" w:sz="4" w:space="1"/>
      </w:pBdr>
      <w:tabs>
        <w:tab w:val="center" w:pos="4532"/>
      </w:tabs>
    </w:pPr>
    <w:r>
      <w:rPr>
        <w:rFonts w:hint="eastAsia" w:ascii="宋体" w:hAnsi="宋体" w:eastAsia="宋体" w:cs="宋体"/>
        <w:sz w:val="18"/>
        <w:szCs w:val="18"/>
      </w:rPr>
      <w:t>数字广东网络建设有限公司</w:t>
    </w:r>
    <w:r>
      <w:rPr>
        <w:rFonts w:hint="eastAsia" w:ascii="宋体" w:hAnsi="宋体" w:eastAsia="宋体" w:cs="宋体"/>
        <w:sz w:val="18"/>
        <w:szCs w:val="18"/>
      </w:rPr>
      <w:tab/>
    </w:r>
    <w:r>
      <w:rPr>
        <w:rFonts w:hint="eastAsia" w:ascii="宋体" w:hAnsi="宋体" w:eastAsia="宋体" w:cs="宋体"/>
        <w:sz w:val="18"/>
        <w:szCs w:val="18"/>
      </w:rPr>
      <w:t xml:space="preserve">                                                           第 </w:t>
    </w:r>
    <w:r>
      <w:rPr>
        <w:rFonts w:hint="eastAsia" w:ascii="宋体" w:hAnsi="宋体" w:eastAsia="宋体" w:cs="宋体"/>
        <w:sz w:val="18"/>
        <w:szCs w:val="18"/>
      </w:rPr>
      <w:fldChar w:fldCharType="begin"/>
    </w:r>
    <w:r>
      <w:rPr>
        <w:rFonts w:hint="eastAsia" w:ascii="宋体" w:hAnsi="宋体" w:eastAsia="宋体" w:cs="宋体"/>
        <w:sz w:val="18"/>
        <w:szCs w:val="18"/>
      </w:rPr>
      <w:instrText xml:space="preserve"> PAGE </w:instrText>
    </w:r>
    <w:r>
      <w:rPr>
        <w:rFonts w:hint="eastAsia" w:ascii="宋体" w:hAnsi="宋体" w:eastAsia="宋体" w:cs="宋体"/>
        <w:sz w:val="18"/>
        <w:szCs w:val="18"/>
      </w:rPr>
      <w:fldChar w:fldCharType="separate"/>
    </w:r>
    <w:r>
      <w:rPr>
        <w:rFonts w:ascii="宋体" w:hAnsi="宋体" w:eastAsia="宋体" w:cs="宋体"/>
        <w:sz w:val="18"/>
        <w:szCs w:val="18"/>
      </w:rPr>
      <w:t>1</w:t>
    </w:r>
    <w:r>
      <w:rPr>
        <w:rFonts w:hint="eastAsia" w:ascii="宋体" w:hAnsi="宋体" w:eastAsia="宋体" w:cs="宋体"/>
        <w:sz w:val="18"/>
        <w:szCs w:val="18"/>
      </w:rPr>
      <w:fldChar w:fldCharType="end"/>
    </w:r>
    <w:r>
      <w:rPr>
        <w:rFonts w:hint="eastAsia" w:ascii="宋体" w:hAnsi="宋体" w:eastAsia="宋体" w:cs="宋体"/>
        <w:sz w:val="18"/>
        <w:szCs w:val="18"/>
      </w:rPr>
      <w:t xml:space="preserve"> 页 共 </w:t>
    </w:r>
    <w:r>
      <w:rPr>
        <w:rFonts w:hint="eastAsia" w:ascii="宋体" w:hAnsi="宋体" w:cs="宋体"/>
        <w:sz w:val="18"/>
        <w:szCs w:val="18"/>
        <w:lang w:val="en-US" w:eastAsia="zh-CN"/>
      </w:rPr>
      <w:t>15</w:t>
    </w:r>
    <w:r>
      <w:rPr>
        <w:rFonts w:hint="eastAsia" w:ascii="宋体" w:hAnsi="宋体" w:eastAsia="宋体" w:cs="宋体"/>
        <w:sz w:val="18"/>
        <w:szCs w:val="18"/>
      </w:rPr>
      <w:t xml:space="preserve"> 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pBdr>
        <w:bottom w:val="none" w:color="auto" w:sz="0" w:space="1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pBdr>
        <w:bottom w:val="single" w:color="auto" w:sz="4" w:space="1"/>
      </w:pBdr>
      <w:jc w:val="left"/>
      <w:rPr>
        <w:rFonts w:hint="eastAsia" w:ascii="宋体" w:hAnsi="宋体" w:eastAsia="宋体" w:cs="宋体"/>
      </w:rPr>
    </w:pPr>
    <w:bookmarkStart w:id="52" w:name="_Hlk109394291"/>
    <w:bookmarkStart w:id="53" w:name="_Hlk109394292"/>
    <w:r>
      <w:rPr>
        <w:rFonts w:hint="eastAsia" w:ascii="宋体" w:hAnsi="宋体" w:eastAsia="宋体" w:cs="宋体"/>
      </w:rPr>
      <w:t xml:space="preserve">省人力资源社会保障厅全省就业一体化信息平台开发和运营（2023年）项目               </w:t>
    </w:r>
    <w:bookmarkEnd w:id="52"/>
    <w:bookmarkEnd w:id="53"/>
    <w:r>
      <w:rPr>
        <w:rFonts w:hint="eastAsia" w:ascii="宋体" w:hAnsi="宋体" w:eastAsia="宋体" w:cs="宋体"/>
      </w:rPr>
      <w:t>系统操作手册（</w:t>
    </w:r>
    <w:r>
      <w:rPr>
        <w:rFonts w:hint="eastAsia" w:ascii="宋体" w:hAnsi="宋体" w:cs="宋体"/>
        <w:lang w:val="en-US" w:eastAsia="zh-CN"/>
      </w:rPr>
      <w:t>个人端</w:t>
    </w:r>
    <w:r>
      <w:rPr>
        <w:rFonts w:hint="eastAsia" w:ascii="宋体" w:hAnsi="宋体" w:eastAsia="宋体" w:cs="宋体"/>
      </w:rPr>
      <w:t>）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7BF02D"/>
    <w:multiLevelType w:val="singleLevel"/>
    <w:tmpl w:val="D07BF02D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1">
    <w:nsid w:val="D7D232AA"/>
    <w:multiLevelType w:val="singleLevel"/>
    <w:tmpl w:val="D7D232AA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2">
    <w:nsid w:val="EC7B8625"/>
    <w:multiLevelType w:val="singleLevel"/>
    <w:tmpl w:val="EC7B862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00000006"/>
    <w:multiLevelType w:val="multilevel"/>
    <w:tmpl w:val="00000006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4">
    <w:nsid w:val="00000050"/>
    <w:multiLevelType w:val="singleLevel"/>
    <w:tmpl w:val="00000050"/>
    <w:lvl w:ilvl="0" w:tentative="0">
      <w:start w:val="1"/>
      <w:numFmt w:val="decimal"/>
      <w:lvlText w:val="%1."/>
      <w:lvlJc w:val="left"/>
      <w:pPr>
        <w:tabs>
          <w:tab w:val="left" w:pos="851"/>
        </w:tabs>
        <w:ind w:left="851" w:hanging="425"/>
      </w:pPr>
      <w:rPr>
        <w:rFonts w:hint="default"/>
      </w:rPr>
    </w:lvl>
  </w:abstractNum>
  <w:abstractNum w:abstractNumId="5">
    <w:nsid w:val="1B6B027F"/>
    <w:multiLevelType w:val="singleLevel"/>
    <w:tmpl w:val="1B6B027F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6">
    <w:nsid w:val="1E2390B3"/>
    <w:multiLevelType w:val="singleLevel"/>
    <w:tmpl w:val="1E2390B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7">
    <w:nsid w:val="2EB7371E"/>
    <w:multiLevelType w:val="multilevel"/>
    <w:tmpl w:val="2EB7371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3"/>
      <w:numFmt w:val="decimal"/>
      <w:pStyle w:val="43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8">
    <w:nsid w:val="3462E24B"/>
    <w:multiLevelType w:val="singleLevel"/>
    <w:tmpl w:val="3462E24B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9">
    <w:nsid w:val="40349A5B"/>
    <w:multiLevelType w:val="singleLevel"/>
    <w:tmpl w:val="40349A5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0">
    <w:nsid w:val="4514781B"/>
    <w:multiLevelType w:val="singleLevel"/>
    <w:tmpl w:val="4514781B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11">
    <w:nsid w:val="584A615E"/>
    <w:multiLevelType w:val="multilevel"/>
    <w:tmpl w:val="584A615E"/>
    <w:lvl w:ilvl="0" w:tentative="0">
      <w:start w:val="1"/>
      <w:numFmt w:val="ideographDigital"/>
      <w:pStyle w:val="35"/>
      <w:lvlText w:val="第%1章"/>
      <w:lvlJc w:val="left"/>
      <w:pPr>
        <w:tabs>
          <w:tab w:val="left" w:pos="3693"/>
        </w:tabs>
        <w:ind w:left="3693" w:hanging="432"/>
      </w:pPr>
      <w:rPr>
        <w:rFonts w:hint="eastAsia"/>
      </w:rPr>
    </w:lvl>
    <w:lvl w:ilvl="1" w:tentative="0">
      <w:start w:val="1"/>
      <w:numFmt w:val="decimal"/>
      <w:pStyle w:val="31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 w:ascii="黑体" w:hAnsi="黑体" w:eastAsia="黑体"/>
        <w:b w:val="0"/>
      </w:rPr>
    </w:lvl>
    <w:lvl w:ilvl="2" w:tentative="0">
      <w:start w:val="1"/>
      <w:numFmt w:val="decimal"/>
      <w:pStyle w:val="5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 w:ascii="黑体" w:eastAsia="黑体"/>
        <w:b w:val="0"/>
        <w:sz w:val="28"/>
        <w:szCs w:val="28"/>
        <w:lang w:val="en-US"/>
      </w:rPr>
    </w:lvl>
    <w:lvl w:ilvl="3" w:tentative="0">
      <w:start w:val="1"/>
      <w:numFmt w:val="decimal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 w:ascii="黑体" w:eastAsia="黑体"/>
      </w:rPr>
    </w:lvl>
    <w:lvl w:ilvl="4" w:tentative="0">
      <w:start w:val="1"/>
      <w:numFmt w:val="decimal"/>
      <w:isLgl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isLgl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isLgl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isLgl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isLgl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2">
    <w:nsid w:val="5FD3EE4D"/>
    <w:multiLevelType w:val="singleLevel"/>
    <w:tmpl w:val="5FD3EE4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1"/>
  </w:num>
  <w:num w:numId="2">
    <w:abstractNumId w:val="7"/>
  </w:num>
  <w:num w:numId="3">
    <w:abstractNumId w:val="4"/>
  </w:num>
  <w:num w:numId="4">
    <w:abstractNumId w:val="8"/>
  </w:num>
  <w:num w:numId="5">
    <w:abstractNumId w:val="12"/>
  </w:num>
  <w:num w:numId="6">
    <w:abstractNumId w:val="6"/>
  </w:num>
  <w:num w:numId="7">
    <w:abstractNumId w:val="5"/>
  </w:num>
  <w:num w:numId="8">
    <w:abstractNumId w:val="9"/>
  </w:num>
  <w:num w:numId="9">
    <w:abstractNumId w:val="2"/>
  </w:num>
  <w:num w:numId="10">
    <w:abstractNumId w:val="3"/>
  </w:num>
  <w:num w:numId="11">
    <w:abstractNumId w:val="10"/>
  </w:num>
  <w:num w:numId="12">
    <w:abstractNumId w:val="1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NotTrackMoves/>
  <w:documentProtection w:enforcement="0"/>
  <w:defaultTabStop w:val="420"/>
  <w:drawingGridHorizontalSpacing w:val="105"/>
  <w:drawingGridVerticalSpacing w:val="423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1N2UwNmJiMGFiMTQzMTJiNjk3YzhhMjc1NWE3MzYifQ=="/>
  </w:docVars>
  <w:rsids>
    <w:rsidRoot w:val="003C2939"/>
    <w:rsid w:val="00072C8A"/>
    <w:rsid w:val="00084F0C"/>
    <w:rsid w:val="000C531F"/>
    <w:rsid w:val="000C7123"/>
    <w:rsid w:val="00141022"/>
    <w:rsid w:val="00165788"/>
    <w:rsid w:val="00197165"/>
    <w:rsid w:val="001D18AB"/>
    <w:rsid w:val="0022415E"/>
    <w:rsid w:val="00266F79"/>
    <w:rsid w:val="00283335"/>
    <w:rsid w:val="00290A24"/>
    <w:rsid w:val="00292DD2"/>
    <w:rsid w:val="002C71A8"/>
    <w:rsid w:val="00314F88"/>
    <w:rsid w:val="0033255F"/>
    <w:rsid w:val="00333F1D"/>
    <w:rsid w:val="00345074"/>
    <w:rsid w:val="00354B22"/>
    <w:rsid w:val="003558B5"/>
    <w:rsid w:val="00377FF6"/>
    <w:rsid w:val="0038398E"/>
    <w:rsid w:val="003C2939"/>
    <w:rsid w:val="003F19D1"/>
    <w:rsid w:val="004575BF"/>
    <w:rsid w:val="00481C2A"/>
    <w:rsid w:val="0048588C"/>
    <w:rsid w:val="00486F97"/>
    <w:rsid w:val="004A2487"/>
    <w:rsid w:val="004E1FD2"/>
    <w:rsid w:val="004E327C"/>
    <w:rsid w:val="004F08F7"/>
    <w:rsid w:val="004F385B"/>
    <w:rsid w:val="005051CA"/>
    <w:rsid w:val="00511666"/>
    <w:rsid w:val="00525D16"/>
    <w:rsid w:val="00525F67"/>
    <w:rsid w:val="00532375"/>
    <w:rsid w:val="00551B86"/>
    <w:rsid w:val="00596C53"/>
    <w:rsid w:val="005A7A44"/>
    <w:rsid w:val="005F0EB9"/>
    <w:rsid w:val="005F1BD2"/>
    <w:rsid w:val="005F502A"/>
    <w:rsid w:val="00622022"/>
    <w:rsid w:val="00631108"/>
    <w:rsid w:val="00642004"/>
    <w:rsid w:val="006800F1"/>
    <w:rsid w:val="006C529C"/>
    <w:rsid w:val="006F701B"/>
    <w:rsid w:val="00767778"/>
    <w:rsid w:val="007828C6"/>
    <w:rsid w:val="007901EF"/>
    <w:rsid w:val="00790315"/>
    <w:rsid w:val="007A6938"/>
    <w:rsid w:val="007B3BE1"/>
    <w:rsid w:val="007C2CBB"/>
    <w:rsid w:val="007F0265"/>
    <w:rsid w:val="00803521"/>
    <w:rsid w:val="00827858"/>
    <w:rsid w:val="00873CDC"/>
    <w:rsid w:val="00883A17"/>
    <w:rsid w:val="00885B23"/>
    <w:rsid w:val="008C120B"/>
    <w:rsid w:val="008C6A60"/>
    <w:rsid w:val="00930024"/>
    <w:rsid w:val="00963FD8"/>
    <w:rsid w:val="00972CE1"/>
    <w:rsid w:val="009C542F"/>
    <w:rsid w:val="00A019B1"/>
    <w:rsid w:val="00A11373"/>
    <w:rsid w:val="00A53451"/>
    <w:rsid w:val="00A57F02"/>
    <w:rsid w:val="00A87F74"/>
    <w:rsid w:val="00B11C6C"/>
    <w:rsid w:val="00B27CB9"/>
    <w:rsid w:val="00B42344"/>
    <w:rsid w:val="00B6323A"/>
    <w:rsid w:val="00B9110C"/>
    <w:rsid w:val="00BA0263"/>
    <w:rsid w:val="00BE4A22"/>
    <w:rsid w:val="00C228BD"/>
    <w:rsid w:val="00C2689A"/>
    <w:rsid w:val="00C461BA"/>
    <w:rsid w:val="00C92586"/>
    <w:rsid w:val="00CF1D5E"/>
    <w:rsid w:val="00CF3752"/>
    <w:rsid w:val="00D0571B"/>
    <w:rsid w:val="00D16E1A"/>
    <w:rsid w:val="00D46369"/>
    <w:rsid w:val="00D539A5"/>
    <w:rsid w:val="00D54991"/>
    <w:rsid w:val="00D91824"/>
    <w:rsid w:val="00DE482D"/>
    <w:rsid w:val="00E55A85"/>
    <w:rsid w:val="00EF6294"/>
    <w:rsid w:val="00F93333"/>
    <w:rsid w:val="00FF56BA"/>
    <w:rsid w:val="01011432"/>
    <w:rsid w:val="010158D6"/>
    <w:rsid w:val="010C2239"/>
    <w:rsid w:val="01102460"/>
    <w:rsid w:val="012F5F9F"/>
    <w:rsid w:val="014C6B51"/>
    <w:rsid w:val="01570FAB"/>
    <w:rsid w:val="018362EB"/>
    <w:rsid w:val="01AD5116"/>
    <w:rsid w:val="01BF37C7"/>
    <w:rsid w:val="01CC5EE4"/>
    <w:rsid w:val="01DA23AF"/>
    <w:rsid w:val="01E50D53"/>
    <w:rsid w:val="021653B1"/>
    <w:rsid w:val="02420E31"/>
    <w:rsid w:val="025C1818"/>
    <w:rsid w:val="02A4545A"/>
    <w:rsid w:val="02C1356F"/>
    <w:rsid w:val="02D037B2"/>
    <w:rsid w:val="032F6A01"/>
    <w:rsid w:val="034253AD"/>
    <w:rsid w:val="037800D1"/>
    <w:rsid w:val="037C1244"/>
    <w:rsid w:val="038C592B"/>
    <w:rsid w:val="03B7227C"/>
    <w:rsid w:val="03DB1785"/>
    <w:rsid w:val="03E26D1D"/>
    <w:rsid w:val="03E272F9"/>
    <w:rsid w:val="03EE3EEF"/>
    <w:rsid w:val="04161698"/>
    <w:rsid w:val="04284144"/>
    <w:rsid w:val="043438CC"/>
    <w:rsid w:val="04497378"/>
    <w:rsid w:val="044E498E"/>
    <w:rsid w:val="04676E0C"/>
    <w:rsid w:val="046B5540"/>
    <w:rsid w:val="04730898"/>
    <w:rsid w:val="048B7990"/>
    <w:rsid w:val="049A4077"/>
    <w:rsid w:val="04B073F7"/>
    <w:rsid w:val="04C31A08"/>
    <w:rsid w:val="04D87C93"/>
    <w:rsid w:val="05094D59"/>
    <w:rsid w:val="05173E5A"/>
    <w:rsid w:val="051B7F07"/>
    <w:rsid w:val="052D4EEB"/>
    <w:rsid w:val="056F36BF"/>
    <w:rsid w:val="057C19CF"/>
    <w:rsid w:val="0580501B"/>
    <w:rsid w:val="058F1D80"/>
    <w:rsid w:val="05D415CA"/>
    <w:rsid w:val="05D84E57"/>
    <w:rsid w:val="05E126AE"/>
    <w:rsid w:val="05F81055"/>
    <w:rsid w:val="05FB6D97"/>
    <w:rsid w:val="06201A52"/>
    <w:rsid w:val="06563FCE"/>
    <w:rsid w:val="066711C1"/>
    <w:rsid w:val="068175C8"/>
    <w:rsid w:val="06840B3B"/>
    <w:rsid w:val="06930D7E"/>
    <w:rsid w:val="06B331CE"/>
    <w:rsid w:val="06C54CB0"/>
    <w:rsid w:val="06CE5BFE"/>
    <w:rsid w:val="06D136F2"/>
    <w:rsid w:val="06DF3FC3"/>
    <w:rsid w:val="070B4DB8"/>
    <w:rsid w:val="070D6D82"/>
    <w:rsid w:val="07520C39"/>
    <w:rsid w:val="07824CBE"/>
    <w:rsid w:val="078A2181"/>
    <w:rsid w:val="07927268"/>
    <w:rsid w:val="07B40FAC"/>
    <w:rsid w:val="07C338E5"/>
    <w:rsid w:val="07D4164E"/>
    <w:rsid w:val="07D704B9"/>
    <w:rsid w:val="07E04497"/>
    <w:rsid w:val="07EF0236"/>
    <w:rsid w:val="081859DF"/>
    <w:rsid w:val="0895702F"/>
    <w:rsid w:val="08A823DF"/>
    <w:rsid w:val="08AC25CB"/>
    <w:rsid w:val="08B03E69"/>
    <w:rsid w:val="08BF5E5A"/>
    <w:rsid w:val="09175C96"/>
    <w:rsid w:val="091A7412"/>
    <w:rsid w:val="09242161"/>
    <w:rsid w:val="0932487E"/>
    <w:rsid w:val="0935611C"/>
    <w:rsid w:val="09376339"/>
    <w:rsid w:val="096133B5"/>
    <w:rsid w:val="097C1F9D"/>
    <w:rsid w:val="099A2BA5"/>
    <w:rsid w:val="099D4BC8"/>
    <w:rsid w:val="09A908B8"/>
    <w:rsid w:val="09BC05EC"/>
    <w:rsid w:val="09F61D50"/>
    <w:rsid w:val="09FD321E"/>
    <w:rsid w:val="0A326B00"/>
    <w:rsid w:val="0A3D172D"/>
    <w:rsid w:val="0A412F2D"/>
    <w:rsid w:val="0A4147E5"/>
    <w:rsid w:val="0A432ABB"/>
    <w:rsid w:val="0A4C7BC2"/>
    <w:rsid w:val="0A5F5B47"/>
    <w:rsid w:val="0A7315F2"/>
    <w:rsid w:val="0A821835"/>
    <w:rsid w:val="0A825BFB"/>
    <w:rsid w:val="0A982E07"/>
    <w:rsid w:val="0AED2C3C"/>
    <w:rsid w:val="0B187AA4"/>
    <w:rsid w:val="0B4765DB"/>
    <w:rsid w:val="0B584344"/>
    <w:rsid w:val="0B6530D4"/>
    <w:rsid w:val="0B7B5325"/>
    <w:rsid w:val="0B921567"/>
    <w:rsid w:val="0BB53545"/>
    <w:rsid w:val="0BD53BE7"/>
    <w:rsid w:val="0BFE67EC"/>
    <w:rsid w:val="0C127A9F"/>
    <w:rsid w:val="0C175FAD"/>
    <w:rsid w:val="0C2730EE"/>
    <w:rsid w:val="0C725932"/>
    <w:rsid w:val="0C923886"/>
    <w:rsid w:val="0CAA0BCF"/>
    <w:rsid w:val="0CAF268A"/>
    <w:rsid w:val="0CB97065"/>
    <w:rsid w:val="0CDD0FA5"/>
    <w:rsid w:val="0CF307C8"/>
    <w:rsid w:val="0CF462EF"/>
    <w:rsid w:val="0D186481"/>
    <w:rsid w:val="0D270472"/>
    <w:rsid w:val="0D374B59"/>
    <w:rsid w:val="0D38267F"/>
    <w:rsid w:val="0DD04666"/>
    <w:rsid w:val="0DD95C10"/>
    <w:rsid w:val="0DEA7AAE"/>
    <w:rsid w:val="0E3B1C35"/>
    <w:rsid w:val="0E88029A"/>
    <w:rsid w:val="0E881A33"/>
    <w:rsid w:val="0E947D89"/>
    <w:rsid w:val="0EA557DB"/>
    <w:rsid w:val="0EAF071F"/>
    <w:rsid w:val="0EAF6971"/>
    <w:rsid w:val="0EC8358F"/>
    <w:rsid w:val="0EDB1514"/>
    <w:rsid w:val="0F1304ED"/>
    <w:rsid w:val="0F1F3AF7"/>
    <w:rsid w:val="0F3440AB"/>
    <w:rsid w:val="0F3C2BAD"/>
    <w:rsid w:val="0F3F1AA3"/>
    <w:rsid w:val="0F5337A0"/>
    <w:rsid w:val="0F5962D3"/>
    <w:rsid w:val="0F671838"/>
    <w:rsid w:val="0F9022FF"/>
    <w:rsid w:val="0F97049A"/>
    <w:rsid w:val="0FB10F17"/>
    <w:rsid w:val="0FB874C6"/>
    <w:rsid w:val="0FBD6E6C"/>
    <w:rsid w:val="0FDD12BC"/>
    <w:rsid w:val="0FEB1C2B"/>
    <w:rsid w:val="0FF860F6"/>
    <w:rsid w:val="1008205A"/>
    <w:rsid w:val="101D790A"/>
    <w:rsid w:val="103D0B8E"/>
    <w:rsid w:val="105772C0"/>
    <w:rsid w:val="105A290D"/>
    <w:rsid w:val="1068327B"/>
    <w:rsid w:val="108160EB"/>
    <w:rsid w:val="108F6A5A"/>
    <w:rsid w:val="10953945"/>
    <w:rsid w:val="1099114A"/>
    <w:rsid w:val="10BB784F"/>
    <w:rsid w:val="10BE2E9B"/>
    <w:rsid w:val="10EA5A3E"/>
    <w:rsid w:val="10FC5772"/>
    <w:rsid w:val="110034B4"/>
    <w:rsid w:val="111E393A"/>
    <w:rsid w:val="11A46535"/>
    <w:rsid w:val="11A61B4B"/>
    <w:rsid w:val="11D81D3B"/>
    <w:rsid w:val="11FF19BD"/>
    <w:rsid w:val="1212349F"/>
    <w:rsid w:val="123F1DBA"/>
    <w:rsid w:val="124F777A"/>
    <w:rsid w:val="126C0940"/>
    <w:rsid w:val="12B502CE"/>
    <w:rsid w:val="12CD386A"/>
    <w:rsid w:val="130C4747"/>
    <w:rsid w:val="137A29E8"/>
    <w:rsid w:val="145D2C16"/>
    <w:rsid w:val="14691B4B"/>
    <w:rsid w:val="14787805"/>
    <w:rsid w:val="14EA0703"/>
    <w:rsid w:val="14FF685E"/>
    <w:rsid w:val="15115C90"/>
    <w:rsid w:val="15475B55"/>
    <w:rsid w:val="157D6CEC"/>
    <w:rsid w:val="15853F88"/>
    <w:rsid w:val="15910B7E"/>
    <w:rsid w:val="15957D73"/>
    <w:rsid w:val="15A563D8"/>
    <w:rsid w:val="15BE749A"/>
    <w:rsid w:val="15C727F2"/>
    <w:rsid w:val="15CA5E3E"/>
    <w:rsid w:val="16016119"/>
    <w:rsid w:val="162E2871"/>
    <w:rsid w:val="16BA2357"/>
    <w:rsid w:val="16EF3DAF"/>
    <w:rsid w:val="16F07B27"/>
    <w:rsid w:val="17066C93"/>
    <w:rsid w:val="172F4B2E"/>
    <w:rsid w:val="17487963"/>
    <w:rsid w:val="17562080"/>
    <w:rsid w:val="17776576"/>
    <w:rsid w:val="17A52B43"/>
    <w:rsid w:val="17B46DA6"/>
    <w:rsid w:val="17C27715"/>
    <w:rsid w:val="1835348C"/>
    <w:rsid w:val="18BC23B6"/>
    <w:rsid w:val="18F338FE"/>
    <w:rsid w:val="18F733EE"/>
    <w:rsid w:val="18F953B8"/>
    <w:rsid w:val="193E2DCB"/>
    <w:rsid w:val="19596522"/>
    <w:rsid w:val="199B6470"/>
    <w:rsid w:val="199D21E8"/>
    <w:rsid w:val="19C00C98"/>
    <w:rsid w:val="19F12168"/>
    <w:rsid w:val="1A0A53A3"/>
    <w:rsid w:val="1A0C4C78"/>
    <w:rsid w:val="1A4268EB"/>
    <w:rsid w:val="1A951111"/>
    <w:rsid w:val="1ABB1F40"/>
    <w:rsid w:val="1ABF51ED"/>
    <w:rsid w:val="1ADD6614"/>
    <w:rsid w:val="1AF44DD8"/>
    <w:rsid w:val="1AFC4CEC"/>
    <w:rsid w:val="1B043BA1"/>
    <w:rsid w:val="1B1464DA"/>
    <w:rsid w:val="1B3E5305"/>
    <w:rsid w:val="1B5468D6"/>
    <w:rsid w:val="1BAB04C0"/>
    <w:rsid w:val="1BAF1D5E"/>
    <w:rsid w:val="1BB76E65"/>
    <w:rsid w:val="1C1918CE"/>
    <w:rsid w:val="1C71170A"/>
    <w:rsid w:val="1C8975DF"/>
    <w:rsid w:val="1C940F54"/>
    <w:rsid w:val="1CE04199"/>
    <w:rsid w:val="1CE1063D"/>
    <w:rsid w:val="1D000BB5"/>
    <w:rsid w:val="1D0B3524"/>
    <w:rsid w:val="1D0B6523"/>
    <w:rsid w:val="1D2220FF"/>
    <w:rsid w:val="1D28257F"/>
    <w:rsid w:val="1D352737"/>
    <w:rsid w:val="1D5F1562"/>
    <w:rsid w:val="1D5F5A06"/>
    <w:rsid w:val="1D70376F"/>
    <w:rsid w:val="1D74500E"/>
    <w:rsid w:val="1DAB29F9"/>
    <w:rsid w:val="1DD43324"/>
    <w:rsid w:val="1DD65CC8"/>
    <w:rsid w:val="1DE71C83"/>
    <w:rsid w:val="1E0068A1"/>
    <w:rsid w:val="1E3B3D7D"/>
    <w:rsid w:val="1E933BB9"/>
    <w:rsid w:val="1ECE074D"/>
    <w:rsid w:val="1ECF0BC9"/>
    <w:rsid w:val="1EE241F9"/>
    <w:rsid w:val="1EE47F71"/>
    <w:rsid w:val="1EF108E0"/>
    <w:rsid w:val="1F49353B"/>
    <w:rsid w:val="1FD75D28"/>
    <w:rsid w:val="1FDC6C67"/>
    <w:rsid w:val="1FDD0E16"/>
    <w:rsid w:val="1FEA4231"/>
    <w:rsid w:val="1FF02946"/>
    <w:rsid w:val="200C7514"/>
    <w:rsid w:val="200D71AB"/>
    <w:rsid w:val="20126D60"/>
    <w:rsid w:val="202C6073"/>
    <w:rsid w:val="203364CE"/>
    <w:rsid w:val="20450EE3"/>
    <w:rsid w:val="20474C5B"/>
    <w:rsid w:val="205B0707"/>
    <w:rsid w:val="20BB73F7"/>
    <w:rsid w:val="20C44D3A"/>
    <w:rsid w:val="20D109C9"/>
    <w:rsid w:val="20E95D13"/>
    <w:rsid w:val="210C6DA7"/>
    <w:rsid w:val="218E0668"/>
    <w:rsid w:val="218E68BA"/>
    <w:rsid w:val="219F63D1"/>
    <w:rsid w:val="21A53948"/>
    <w:rsid w:val="21D20555"/>
    <w:rsid w:val="21EF55AB"/>
    <w:rsid w:val="2217240B"/>
    <w:rsid w:val="22230DB0"/>
    <w:rsid w:val="226A4C31"/>
    <w:rsid w:val="22711995"/>
    <w:rsid w:val="228026A7"/>
    <w:rsid w:val="229A3F29"/>
    <w:rsid w:val="22A00653"/>
    <w:rsid w:val="22A85759"/>
    <w:rsid w:val="22BD1205"/>
    <w:rsid w:val="22C55795"/>
    <w:rsid w:val="22F17100"/>
    <w:rsid w:val="22FF7A6F"/>
    <w:rsid w:val="2309269C"/>
    <w:rsid w:val="23152DEF"/>
    <w:rsid w:val="231921B3"/>
    <w:rsid w:val="234C4337"/>
    <w:rsid w:val="235651B5"/>
    <w:rsid w:val="23700D14"/>
    <w:rsid w:val="23A203AA"/>
    <w:rsid w:val="23B343B6"/>
    <w:rsid w:val="23B51EC2"/>
    <w:rsid w:val="23B90466"/>
    <w:rsid w:val="23BF71FF"/>
    <w:rsid w:val="23CD36CA"/>
    <w:rsid w:val="23D04F68"/>
    <w:rsid w:val="24022976"/>
    <w:rsid w:val="24035A6C"/>
    <w:rsid w:val="240510B5"/>
    <w:rsid w:val="24134E54"/>
    <w:rsid w:val="24222CE2"/>
    <w:rsid w:val="2424008A"/>
    <w:rsid w:val="243C25FD"/>
    <w:rsid w:val="24441899"/>
    <w:rsid w:val="24C04FDC"/>
    <w:rsid w:val="24C148B0"/>
    <w:rsid w:val="24C20D54"/>
    <w:rsid w:val="24D33F00"/>
    <w:rsid w:val="25071235"/>
    <w:rsid w:val="25095C5D"/>
    <w:rsid w:val="250D7AF6"/>
    <w:rsid w:val="251113EA"/>
    <w:rsid w:val="2527422E"/>
    <w:rsid w:val="25867FD4"/>
    <w:rsid w:val="25BF7042"/>
    <w:rsid w:val="25EB7E37"/>
    <w:rsid w:val="25F018F1"/>
    <w:rsid w:val="25F3318F"/>
    <w:rsid w:val="25FC0608"/>
    <w:rsid w:val="260E3B25"/>
    <w:rsid w:val="26301CEE"/>
    <w:rsid w:val="26361F32"/>
    <w:rsid w:val="2695133D"/>
    <w:rsid w:val="26B40B71"/>
    <w:rsid w:val="26CC19EC"/>
    <w:rsid w:val="26D22DA5"/>
    <w:rsid w:val="26EA27E4"/>
    <w:rsid w:val="26EF1BA9"/>
    <w:rsid w:val="27054F28"/>
    <w:rsid w:val="27372229"/>
    <w:rsid w:val="27514612"/>
    <w:rsid w:val="27565784"/>
    <w:rsid w:val="275E288B"/>
    <w:rsid w:val="275E733D"/>
    <w:rsid w:val="27706BF2"/>
    <w:rsid w:val="277D510B"/>
    <w:rsid w:val="27A760BB"/>
    <w:rsid w:val="27CB6172"/>
    <w:rsid w:val="27F771BD"/>
    <w:rsid w:val="27FD02F5"/>
    <w:rsid w:val="280E2503"/>
    <w:rsid w:val="281F64BE"/>
    <w:rsid w:val="28893937"/>
    <w:rsid w:val="28A013AD"/>
    <w:rsid w:val="28AD6A23"/>
    <w:rsid w:val="28B44678"/>
    <w:rsid w:val="28FF7798"/>
    <w:rsid w:val="29086F52"/>
    <w:rsid w:val="290A2CCA"/>
    <w:rsid w:val="292D69B8"/>
    <w:rsid w:val="293715E5"/>
    <w:rsid w:val="29601603"/>
    <w:rsid w:val="29611F8B"/>
    <w:rsid w:val="299407E6"/>
    <w:rsid w:val="29CA2459"/>
    <w:rsid w:val="2A133E00"/>
    <w:rsid w:val="2A155B95"/>
    <w:rsid w:val="2A4934DA"/>
    <w:rsid w:val="2A4D5B2A"/>
    <w:rsid w:val="2A571F3F"/>
    <w:rsid w:val="2A88034A"/>
    <w:rsid w:val="2A9F5694"/>
    <w:rsid w:val="2ABE5B1A"/>
    <w:rsid w:val="2ACB0237"/>
    <w:rsid w:val="2B146082"/>
    <w:rsid w:val="2B1C6CE5"/>
    <w:rsid w:val="2B430715"/>
    <w:rsid w:val="2B4F70BA"/>
    <w:rsid w:val="2B514BE0"/>
    <w:rsid w:val="2B567693"/>
    <w:rsid w:val="2B9B40AD"/>
    <w:rsid w:val="2BBF2D7D"/>
    <w:rsid w:val="2BC90C1A"/>
    <w:rsid w:val="2C136339"/>
    <w:rsid w:val="2C14634A"/>
    <w:rsid w:val="2C332538"/>
    <w:rsid w:val="2C491D5B"/>
    <w:rsid w:val="2C923702"/>
    <w:rsid w:val="2CA156F3"/>
    <w:rsid w:val="2D2A393B"/>
    <w:rsid w:val="2D6A3D37"/>
    <w:rsid w:val="2D83129D"/>
    <w:rsid w:val="2D8868B3"/>
    <w:rsid w:val="2D986AF6"/>
    <w:rsid w:val="2DD41AF8"/>
    <w:rsid w:val="2DFB0E33"/>
    <w:rsid w:val="2E7D5CEC"/>
    <w:rsid w:val="2E9277C0"/>
    <w:rsid w:val="2EAD65D1"/>
    <w:rsid w:val="2EBD258D"/>
    <w:rsid w:val="2EBE3EAA"/>
    <w:rsid w:val="2ED718A0"/>
    <w:rsid w:val="2F146650"/>
    <w:rsid w:val="2F432A92"/>
    <w:rsid w:val="2F4B7B98"/>
    <w:rsid w:val="2F4D56BE"/>
    <w:rsid w:val="2F61116A"/>
    <w:rsid w:val="2F6871D8"/>
    <w:rsid w:val="2F7E7F6E"/>
    <w:rsid w:val="2F97607B"/>
    <w:rsid w:val="2FC219CE"/>
    <w:rsid w:val="2FD03ECC"/>
    <w:rsid w:val="2FF344B8"/>
    <w:rsid w:val="2FF67B04"/>
    <w:rsid w:val="303D5733"/>
    <w:rsid w:val="304A60A2"/>
    <w:rsid w:val="307B625B"/>
    <w:rsid w:val="307D0225"/>
    <w:rsid w:val="3095556F"/>
    <w:rsid w:val="309C4B4F"/>
    <w:rsid w:val="30A7477C"/>
    <w:rsid w:val="30B22DB8"/>
    <w:rsid w:val="30BD0622"/>
    <w:rsid w:val="30F20144"/>
    <w:rsid w:val="31101099"/>
    <w:rsid w:val="31127973"/>
    <w:rsid w:val="311961A0"/>
    <w:rsid w:val="312406A1"/>
    <w:rsid w:val="31411AB3"/>
    <w:rsid w:val="31B47C77"/>
    <w:rsid w:val="31C679AA"/>
    <w:rsid w:val="31CC4FC0"/>
    <w:rsid w:val="31D40319"/>
    <w:rsid w:val="3220355E"/>
    <w:rsid w:val="326276D3"/>
    <w:rsid w:val="327B69E7"/>
    <w:rsid w:val="32867865"/>
    <w:rsid w:val="32B02AEC"/>
    <w:rsid w:val="32BA12BD"/>
    <w:rsid w:val="32C50EEA"/>
    <w:rsid w:val="32E57CF7"/>
    <w:rsid w:val="32E93950"/>
    <w:rsid w:val="330A65CF"/>
    <w:rsid w:val="331C5AD4"/>
    <w:rsid w:val="333A23FE"/>
    <w:rsid w:val="334119DE"/>
    <w:rsid w:val="33AE48CC"/>
    <w:rsid w:val="33C1230E"/>
    <w:rsid w:val="33E65B1A"/>
    <w:rsid w:val="33E67E90"/>
    <w:rsid w:val="345F18AB"/>
    <w:rsid w:val="34B85CD0"/>
    <w:rsid w:val="34BB6546"/>
    <w:rsid w:val="34C46423"/>
    <w:rsid w:val="34CE2DFE"/>
    <w:rsid w:val="34D348B8"/>
    <w:rsid w:val="34FF38FF"/>
    <w:rsid w:val="35074561"/>
    <w:rsid w:val="354237EC"/>
    <w:rsid w:val="35494B7A"/>
    <w:rsid w:val="354E3F3E"/>
    <w:rsid w:val="35777939"/>
    <w:rsid w:val="358A766C"/>
    <w:rsid w:val="35956BB2"/>
    <w:rsid w:val="35966E67"/>
    <w:rsid w:val="35A149B6"/>
    <w:rsid w:val="35D5640E"/>
    <w:rsid w:val="35DF3667"/>
    <w:rsid w:val="35FE70D7"/>
    <w:rsid w:val="36017203"/>
    <w:rsid w:val="360867E3"/>
    <w:rsid w:val="36513CE6"/>
    <w:rsid w:val="365C1B8D"/>
    <w:rsid w:val="36624145"/>
    <w:rsid w:val="367B6FB5"/>
    <w:rsid w:val="368F2A60"/>
    <w:rsid w:val="37117919"/>
    <w:rsid w:val="37500665"/>
    <w:rsid w:val="375717D0"/>
    <w:rsid w:val="3757357E"/>
    <w:rsid w:val="37C91FA2"/>
    <w:rsid w:val="381625C9"/>
    <w:rsid w:val="381C20D2"/>
    <w:rsid w:val="381F1BC2"/>
    <w:rsid w:val="3837515E"/>
    <w:rsid w:val="38514471"/>
    <w:rsid w:val="385E26EA"/>
    <w:rsid w:val="386C517E"/>
    <w:rsid w:val="386F3AB4"/>
    <w:rsid w:val="38710670"/>
    <w:rsid w:val="387E4B3B"/>
    <w:rsid w:val="388163D9"/>
    <w:rsid w:val="38D330D8"/>
    <w:rsid w:val="38E86458"/>
    <w:rsid w:val="38FD1F03"/>
    <w:rsid w:val="392C27E9"/>
    <w:rsid w:val="394C2E8B"/>
    <w:rsid w:val="395A7356"/>
    <w:rsid w:val="396F26D5"/>
    <w:rsid w:val="3972240D"/>
    <w:rsid w:val="398E5251"/>
    <w:rsid w:val="3991089E"/>
    <w:rsid w:val="39932896"/>
    <w:rsid w:val="39987E7E"/>
    <w:rsid w:val="399B34CA"/>
    <w:rsid w:val="39B67338"/>
    <w:rsid w:val="39EE7A9E"/>
    <w:rsid w:val="3A217E73"/>
    <w:rsid w:val="3A4B4EF0"/>
    <w:rsid w:val="3A6F0BDF"/>
    <w:rsid w:val="3A946897"/>
    <w:rsid w:val="3AAD7959"/>
    <w:rsid w:val="3AC44713"/>
    <w:rsid w:val="3ACA6BA7"/>
    <w:rsid w:val="3B07350D"/>
    <w:rsid w:val="3B506C62"/>
    <w:rsid w:val="3B556027"/>
    <w:rsid w:val="3B62123F"/>
    <w:rsid w:val="3B7D37CF"/>
    <w:rsid w:val="3B893F22"/>
    <w:rsid w:val="3B8A37F6"/>
    <w:rsid w:val="3BC05E56"/>
    <w:rsid w:val="3BC74A4B"/>
    <w:rsid w:val="3BD31641"/>
    <w:rsid w:val="3BF35840"/>
    <w:rsid w:val="3BFD221A"/>
    <w:rsid w:val="3C101EF8"/>
    <w:rsid w:val="3C1B7EDB"/>
    <w:rsid w:val="3C2B3679"/>
    <w:rsid w:val="3C610338"/>
    <w:rsid w:val="3C6127A9"/>
    <w:rsid w:val="3C776471"/>
    <w:rsid w:val="3CD01B8F"/>
    <w:rsid w:val="3CE248F0"/>
    <w:rsid w:val="3CEF4259"/>
    <w:rsid w:val="3D1B32A0"/>
    <w:rsid w:val="3D1D0DC6"/>
    <w:rsid w:val="3D1E68EC"/>
    <w:rsid w:val="3D2C2DB7"/>
    <w:rsid w:val="3D580050"/>
    <w:rsid w:val="3D5C3A0F"/>
    <w:rsid w:val="3D614EFB"/>
    <w:rsid w:val="3D7405F3"/>
    <w:rsid w:val="3D932E36"/>
    <w:rsid w:val="3D934BE4"/>
    <w:rsid w:val="3D967A29"/>
    <w:rsid w:val="3DAA0180"/>
    <w:rsid w:val="3DC96858"/>
    <w:rsid w:val="3E6A0530"/>
    <w:rsid w:val="3E893D10"/>
    <w:rsid w:val="3E8D1F7B"/>
    <w:rsid w:val="3EA8202E"/>
    <w:rsid w:val="3EB07A18"/>
    <w:rsid w:val="3EBC2FED"/>
    <w:rsid w:val="3EE6343A"/>
    <w:rsid w:val="3EEE3679"/>
    <w:rsid w:val="3F0264C5"/>
    <w:rsid w:val="3F081602"/>
    <w:rsid w:val="3F1461F9"/>
    <w:rsid w:val="3F2D2E17"/>
    <w:rsid w:val="3F3B3785"/>
    <w:rsid w:val="3F4343E8"/>
    <w:rsid w:val="3F4A39C9"/>
    <w:rsid w:val="3F632CDC"/>
    <w:rsid w:val="3FA4132B"/>
    <w:rsid w:val="3FDB6D16"/>
    <w:rsid w:val="3FFA53EF"/>
    <w:rsid w:val="3FFD6C8D"/>
    <w:rsid w:val="401051F0"/>
    <w:rsid w:val="40150B91"/>
    <w:rsid w:val="402E6E46"/>
    <w:rsid w:val="40363F4D"/>
    <w:rsid w:val="40610FCA"/>
    <w:rsid w:val="408E3B71"/>
    <w:rsid w:val="40B7508E"/>
    <w:rsid w:val="40E85E9C"/>
    <w:rsid w:val="40F55BB6"/>
    <w:rsid w:val="414F3518"/>
    <w:rsid w:val="41764F49"/>
    <w:rsid w:val="41801923"/>
    <w:rsid w:val="41E9571B"/>
    <w:rsid w:val="41F320F5"/>
    <w:rsid w:val="420460B1"/>
    <w:rsid w:val="42165DE4"/>
    <w:rsid w:val="422E137F"/>
    <w:rsid w:val="424E09EE"/>
    <w:rsid w:val="425202B7"/>
    <w:rsid w:val="425A49B2"/>
    <w:rsid w:val="427C3788"/>
    <w:rsid w:val="42982C9D"/>
    <w:rsid w:val="42A17DA3"/>
    <w:rsid w:val="42EC3109"/>
    <w:rsid w:val="42FC5CB0"/>
    <w:rsid w:val="430A3B9B"/>
    <w:rsid w:val="430D368B"/>
    <w:rsid w:val="432E715D"/>
    <w:rsid w:val="43370708"/>
    <w:rsid w:val="433E55F2"/>
    <w:rsid w:val="433F02A4"/>
    <w:rsid w:val="435766B4"/>
    <w:rsid w:val="436D4129"/>
    <w:rsid w:val="437B23A2"/>
    <w:rsid w:val="437C436D"/>
    <w:rsid w:val="43880F63"/>
    <w:rsid w:val="438C45B0"/>
    <w:rsid w:val="43903853"/>
    <w:rsid w:val="43AE09CA"/>
    <w:rsid w:val="43C71A8C"/>
    <w:rsid w:val="43D45F57"/>
    <w:rsid w:val="43DB1093"/>
    <w:rsid w:val="43DC5A15"/>
    <w:rsid w:val="43E6398E"/>
    <w:rsid w:val="443A225E"/>
    <w:rsid w:val="443D163A"/>
    <w:rsid w:val="443D1D4E"/>
    <w:rsid w:val="44625310"/>
    <w:rsid w:val="44962FB3"/>
    <w:rsid w:val="449C5E6A"/>
    <w:rsid w:val="44A616A1"/>
    <w:rsid w:val="44ED5522"/>
    <w:rsid w:val="4550160D"/>
    <w:rsid w:val="45660E30"/>
    <w:rsid w:val="45943BEF"/>
    <w:rsid w:val="45B750ED"/>
    <w:rsid w:val="45B95404"/>
    <w:rsid w:val="46080139"/>
    <w:rsid w:val="46274A64"/>
    <w:rsid w:val="463F1DAD"/>
    <w:rsid w:val="466A1281"/>
    <w:rsid w:val="467B20E5"/>
    <w:rsid w:val="46994D5C"/>
    <w:rsid w:val="46AC31BB"/>
    <w:rsid w:val="47184BCF"/>
    <w:rsid w:val="471910E2"/>
    <w:rsid w:val="473908DF"/>
    <w:rsid w:val="47431429"/>
    <w:rsid w:val="476E1150"/>
    <w:rsid w:val="477A0BC3"/>
    <w:rsid w:val="478D08F6"/>
    <w:rsid w:val="47AE053E"/>
    <w:rsid w:val="48390A7E"/>
    <w:rsid w:val="483D4758"/>
    <w:rsid w:val="48645AFB"/>
    <w:rsid w:val="487D6E9C"/>
    <w:rsid w:val="48855A71"/>
    <w:rsid w:val="48DA400F"/>
    <w:rsid w:val="490C7F41"/>
    <w:rsid w:val="49261002"/>
    <w:rsid w:val="49396F88"/>
    <w:rsid w:val="497E2BEC"/>
    <w:rsid w:val="49CA4084"/>
    <w:rsid w:val="49CA51A1"/>
    <w:rsid w:val="49EA64D4"/>
    <w:rsid w:val="49F42EAF"/>
    <w:rsid w:val="4A3634C7"/>
    <w:rsid w:val="4A560CE1"/>
    <w:rsid w:val="4A5A33C8"/>
    <w:rsid w:val="4A8A3813"/>
    <w:rsid w:val="4A995804"/>
    <w:rsid w:val="4ABB39CC"/>
    <w:rsid w:val="4AC74ACE"/>
    <w:rsid w:val="4B005883"/>
    <w:rsid w:val="4B441C14"/>
    <w:rsid w:val="4B55797D"/>
    <w:rsid w:val="4B78366B"/>
    <w:rsid w:val="4BBD733A"/>
    <w:rsid w:val="4BCF3BD3"/>
    <w:rsid w:val="4BFF5B3B"/>
    <w:rsid w:val="4C072AF7"/>
    <w:rsid w:val="4C2E2143"/>
    <w:rsid w:val="4C327CBE"/>
    <w:rsid w:val="4CA50490"/>
    <w:rsid w:val="4CAC5CC3"/>
    <w:rsid w:val="4CC748AA"/>
    <w:rsid w:val="4CD6689C"/>
    <w:rsid w:val="4CDB0356"/>
    <w:rsid w:val="4CE5372E"/>
    <w:rsid w:val="4CF03E01"/>
    <w:rsid w:val="4D321B92"/>
    <w:rsid w:val="4D3F6B37"/>
    <w:rsid w:val="4D5E2F24"/>
    <w:rsid w:val="4D660BC1"/>
    <w:rsid w:val="4D6640C3"/>
    <w:rsid w:val="4D693BB4"/>
    <w:rsid w:val="4D752558"/>
    <w:rsid w:val="4DB9361E"/>
    <w:rsid w:val="4DD86643"/>
    <w:rsid w:val="4DD9290C"/>
    <w:rsid w:val="4DEA6AA2"/>
    <w:rsid w:val="4E1E2892"/>
    <w:rsid w:val="4E3C3E20"/>
    <w:rsid w:val="4E6D78EE"/>
    <w:rsid w:val="4E9133C2"/>
    <w:rsid w:val="4EA10DC6"/>
    <w:rsid w:val="4EC81265"/>
    <w:rsid w:val="4ED212E5"/>
    <w:rsid w:val="4ED25E5C"/>
    <w:rsid w:val="4EE07EA5"/>
    <w:rsid w:val="4F2C4E99"/>
    <w:rsid w:val="4F441719"/>
    <w:rsid w:val="4F644633"/>
    <w:rsid w:val="4F6665FD"/>
    <w:rsid w:val="4F732AC8"/>
    <w:rsid w:val="4F7E4217"/>
    <w:rsid w:val="4F980780"/>
    <w:rsid w:val="4FAB479D"/>
    <w:rsid w:val="4FB37368"/>
    <w:rsid w:val="4FE237A9"/>
    <w:rsid w:val="500E459E"/>
    <w:rsid w:val="502C3C0B"/>
    <w:rsid w:val="50324731"/>
    <w:rsid w:val="50403E60"/>
    <w:rsid w:val="506557EA"/>
    <w:rsid w:val="50854860"/>
    <w:rsid w:val="50883755"/>
    <w:rsid w:val="509727E6"/>
    <w:rsid w:val="50A142FC"/>
    <w:rsid w:val="50A54F03"/>
    <w:rsid w:val="50E27F05"/>
    <w:rsid w:val="50E61077"/>
    <w:rsid w:val="50F35F21"/>
    <w:rsid w:val="50FB0FC7"/>
    <w:rsid w:val="50FC4F17"/>
    <w:rsid w:val="51037E7B"/>
    <w:rsid w:val="51532BB1"/>
    <w:rsid w:val="515661FD"/>
    <w:rsid w:val="51621046"/>
    <w:rsid w:val="51BC5124"/>
    <w:rsid w:val="51CE0489"/>
    <w:rsid w:val="51D05FAF"/>
    <w:rsid w:val="51E8779D"/>
    <w:rsid w:val="52090BFD"/>
    <w:rsid w:val="52171E30"/>
    <w:rsid w:val="521F0CE5"/>
    <w:rsid w:val="521F6F37"/>
    <w:rsid w:val="522C1839"/>
    <w:rsid w:val="526606C2"/>
    <w:rsid w:val="527C6137"/>
    <w:rsid w:val="528D5C4E"/>
    <w:rsid w:val="529945F3"/>
    <w:rsid w:val="52AD62F0"/>
    <w:rsid w:val="531C6FD2"/>
    <w:rsid w:val="532540D9"/>
    <w:rsid w:val="5334431C"/>
    <w:rsid w:val="535844AE"/>
    <w:rsid w:val="53746E0E"/>
    <w:rsid w:val="53DA4EC3"/>
    <w:rsid w:val="53E52D77"/>
    <w:rsid w:val="53EB70D0"/>
    <w:rsid w:val="540713B7"/>
    <w:rsid w:val="541C1980"/>
    <w:rsid w:val="543D3097"/>
    <w:rsid w:val="544D38E7"/>
    <w:rsid w:val="54591F54"/>
    <w:rsid w:val="548117E3"/>
    <w:rsid w:val="54830AC1"/>
    <w:rsid w:val="54832ED5"/>
    <w:rsid w:val="548B440F"/>
    <w:rsid w:val="5492579E"/>
    <w:rsid w:val="54B41BB8"/>
    <w:rsid w:val="54E51D72"/>
    <w:rsid w:val="54F92194"/>
    <w:rsid w:val="553B4087"/>
    <w:rsid w:val="55443984"/>
    <w:rsid w:val="55480552"/>
    <w:rsid w:val="55821CB6"/>
    <w:rsid w:val="55872E29"/>
    <w:rsid w:val="559E63C4"/>
    <w:rsid w:val="55A20422"/>
    <w:rsid w:val="55B6370E"/>
    <w:rsid w:val="55C0633B"/>
    <w:rsid w:val="562132E3"/>
    <w:rsid w:val="562B5EAA"/>
    <w:rsid w:val="562C39D0"/>
    <w:rsid w:val="56352885"/>
    <w:rsid w:val="56544185"/>
    <w:rsid w:val="56584572"/>
    <w:rsid w:val="56813D1C"/>
    <w:rsid w:val="568B04A5"/>
    <w:rsid w:val="56E56FCD"/>
    <w:rsid w:val="56E60023"/>
    <w:rsid w:val="571526B6"/>
    <w:rsid w:val="57340D8E"/>
    <w:rsid w:val="57364B06"/>
    <w:rsid w:val="57566F57"/>
    <w:rsid w:val="576F626A"/>
    <w:rsid w:val="578A4E52"/>
    <w:rsid w:val="578C2978"/>
    <w:rsid w:val="5794182D"/>
    <w:rsid w:val="57AE6D93"/>
    <w:rsid w:val="57F30C49"/>
    <w:rsid w:val="57F56770"/>
    <w:rsid w:val="58044C05"/>
    <w:rsid w:val="58313520"/>
    <w:rsid w:val="58733B38"/>
    <w:rsid w:val="58924565"/>
    <w:rsid w:val="58A3441E"/>
    <w:rsid w:val="58D5034F"/>
    <w:rsid w:val="59226772"/>
    <w:rsid w:val="59232E69"/>
    <w:rsid w:val="59396B30"/>
    <w:rsid w:val="594436D4"/>
    <w:rsid w:val="5958192B"/>
    <w:rsid w:val="596671F9"/>
    <w:rsid w:val="59CD4B1C"/>
    <w:rsid w:val="59DD570D"/>
    <w:rsid w:val="59E24AD2"/>
    <w:rsid w:val="5A1A070F"/>
    <w:rsid w:val="5A6F20DD"/>
    <w:rsid w:val="5A9009D2"/>
    <w:rsid w:val="5A957D96"/>
    <w:rsid w:val="5A9658BC"/>
    <w:rsid w:val="5ABF3065"/>
    <w:rsid w:val="5AE66844"/>
    <w:rsid w:val="5B1C4013"/>
    <w:rsid w:val="5B357B8A"/>
    <w:rsid w:val="5B3E6680"/>
    <w:rsid w:val="5B451AE0"/>
    <w:rsid w:val="5B547C51"/>
    <w:rsid w:val="5B60703B"/>
    <w:rsid w:val="5BA109BC"/>
    <w:rsid w:val="5BE70AC5"/>
    <w:rsid w:val="5C425CFC"/>
    <w:rsid w:val="5CB02A69"/>
    <w:rsid w:val="5CB51A97"/>
    <w:rsid w:val="5CC606DB"/>
    <w:rsid w:val="5CFC234E"/>
    <w:rsid w:val="5D30024A"/>
    <w:rsid w:val="5D327B1E"/>
    <w:rsid w:val="5DDC5CDC"/>
    <w:rsid w:val="5DF72B16"/>
    <w:rsid w:val="5E0771FD"/>
    <w:rsid w:val="5E0D2339"/>
    <w:rsid w:val="5E1831B8"/>
    <w:rsid w:val="5E731849"/>
    <w:rsid w:val="5E7E028F"/>
    <w:rsid w:val="5E8A3688"/>
    <w:rsid w:val="5E9C3D71"/>
    <w:rsid w:val="5ED87808"/>
    <w:rsid w:val="5EDA221B"/>
    <w:rsid w:val="5EE25574"/>
    <w:rsid w:val="5F0B6879"/>
    <w:rsid w:val="5F0D0843"/>
    <w:rsid w:val="5F257D99"/>
    <w:rsid w:val="5F290A80"/>
    <w:rsid w:val="5F5875E4"/>
    <w:rsid w:val="5F591D9E"/>
    <w:rsid w:val="5F5F70EC"/>
    <w:rsid w:val="5F6D308F"/>
    <w:rsid w:val="5F6D7533"/>
    <w:rsid w:val="5F71264E"/>
    <w:rsid w:val="5F7C32D2"/>
    <w:rsid w:val="5F9A19AB"/>
    <w:rsid w:val="5FA347AB"/>
    <w:rsid w:val="5FC52ECB"/>
    <w:rsid w:val="5FDA618F"/>
    <w:rsid w:val="5FE570CA"/>
    <w:rsid w:val="60457B68"/>
    <w:rsid w:val="60545FFD"/>
    <w:rsid w:val="60681AA9"/>
    <w:rsid w:val="606A3A73"/>
    <w:rsid w:val="60805044"/>
    <w:rsid w:val="6082700E"/>
    <w:rsid w:val="609A106F"/>
    <w:rsid w:val="60B116A2"/>
    <w:rsid w:val="60C018E5"/>
    <w:rsid w:val="60DA6505"/>
    <w:rsid w:val="611F660B"/>
    <w:rsid w:val="612C0D28"/>
    <w:rsid w:val="613A1697"/>
    <w:rsid w:val="616644C1"/>
    <w:rsid w:val="61834DEC"/>
    <w:rsid w:val="61B431F8"/>
    <w:rsid w:val="61CE1DDF"/>
    <w:rsid w:val="61D359DE"/>
    <w:rsid w:val="61DC274E"/>
    <w:rsid w:val="61DE2022"/>
    <w:rsid w:val="61E768F0"/>
    <w:rsid w:val="620F48D2"/>
    <w:rsid w:val="62465E1A"/>
    <w:rsid w:val="62A30E36"/>
    <w:rsid w:val="62C93AD1"/>
    <w:rsid w:val="62D358FF"/>
    <w:rsid w:val="62F81F17"/>
    <w:rsid w:val="6320666B"/>
    <w:rsid w:val="63506F50"/>
    <w:rsid w:val="635B58F5"/>
    <w:rsid w:val="636268CE"/>
    <w:rsid w:val="636C18B0"/>
    <w:rsid w:val="63996C58"/>
    <w:rsid w:val="63C177B7"/>
    <w:rsid w:val="63E43B3C"/>
    <w:rsid w:val="63FA6EBC"/>
    <w:rsid w:val="64137953"/>
    <w:rsid w:val="6445282D"/>
    <w:rsid w:val="64503CBE"/>
    <w:rsid w:val="645760BC"/>
    <w:rsid w:val="646C600B"/>
    <w:rsid w:val="64CC580B"/>
    <w:rsid w:val="64F25DE5"/>
    <w:rsid w:val="64F669AC"/>
    <w:rsid w:val="64FD2739"/>
    <w:rsid w:val="65060C1E"/>
    <w:rsid w:val="655223E7"/>
    <w:rsid w:val="6558733B"/>
    <w:rsid w:val="6578453C"/>
    <w:rsid w:val="657A414A"/>
    <w:rsid w:val="65843DE6"/>
    <w:rsid w:val="658E3D60"/>
    <w:rsid w:val="65BA5976"/>
    <w:rsid w:val="65DC2D1D"/>
    <w:rsid w:val="65DF0A5F"/>
    <w:rsid w:val="65EB2F60"/>
    <w:rsid w:val="66002AA7"/>
    <w:rsid w:val="665C3E5E"/>
    <w:rsid w:val="66835957"/>
    <w:rsid w:val="66A678D5"/>
    <w:rsid w:val="66E225B5"/>
    <w:rsid w:val="67184ECF"/>
    <w:rsid w:val="67281F92"/>
    <w:rsid w:val="676F196F"/>
    <w:rsid w:val="676F7BC1"/>
    <w:rsid w:val="678918D9"/>
    <w:rsid w:val="67A23AF2"/>
    <w:rsid w:val="67A62304"/>
    <w:rsid w:val="67A7735B"/>
    <w:rsid w:val="68386205"/>
    <w:rsid w:val="68460921"/>
    <w:rsid w:val="68466B73"/>
    <w:rsid w:val="685F3791"/>
    <w:rsid w:val="686C698D"/>
    <w:rsid w:val="68757459"/>
    <w:rsid w:val="68B051F5"/>
    <w:rsid w:val="69084EEC"/>
    <w:rsid w:val="69146C72"/>
    <w:rsid w:val="691722BE"/>
    <w:rsid w:val="691B1DAE"/>
    <w:rsid w:val="69274C15"/>
    <w:rsid w:val="6939281C"/>
    <w:rsid w:val="694F1A58"/>
    <w:rsid w:val="69550D65"/>
    <w:rsid w:val="6958090C"/>
    <w:rsid w:val="69692B1A"/>
    <w:rsid w:val="696A62C2"/>
    <w:rsid w:val="698F62F8"/>
    <w:rsid w:val="6A057714"/>
    <w:rsid w:val="6A2151A2"/>
    <w:rsid w:val="6A2237D7"/>
    <w:rsid w:val="6A4E0984"/>
    <w:rsid w:val="6A55529A"/>
    <w:rsid w:val="6A6652AB"/>
    <w:rsid w:val="6ABE6E95"/>
    <w:rsid w:val="6AC63F9C"/>
    <w:rsid w:val="6AC81AC2"/>
    <w:rsid w:val="6AD2649C"/>
    <w:rsid w:val="6B0C5185"/>
    <w:rsid w:val="6BB805D1"/>
    <w:rsid w:val="6BCE3108"/>
    <w:rsid w:val="6BD44496"/>
    <w:rsid w:val="6BF41ED2"/>
    <w:rsid w:val="6C0905E4"/>
    <w:rsid w:val="6C165A05"/>
    <w:rsid w:val="6C496C32"/>
    <w:rsid w:val="6C711CE5"/>
    <w:rsid w:val="6CA35ABA"/>
    <w:rsid w:val="6CB247D7"/>
    <w:rsid w:val="6CB62C38"/>
    <w:rsid w:val="6CBB6063"/>
    <w:rsid w:val="6CE1330F"/>
    <w:rsid w:val="6D07421D"/>
    <w:rsid w:val="6D0F37F6"/>
    <w:rsid w:val="6D1C60F5"/>
    <w:rsid w:val="6D287521"/>
    <w:rsid w:val="6D356FE4"/>
    <w:rsid w:val="6D6D6950"/>
    <w:rsid w:val="6D7026B9"/>
    <w:rsid w:val="6DA265FA"/>
    <w:rsid w:val="6DBE53FE"/>
    <w:rsid w:val="6DC9002B"/>
    <w:rsid w:val="6DD16D11"/>
    <w:rsid w:val="6DE94229"/>
    <w:rsid w:val="6DFF1C9E"/>
    <w:rsid w:val="6E11552E"/>
    <w:rsid w:val="6E207C9E"/>
    <w:rsid w:val="6E6637E5"/>
    <w:rsid w:val="6E6934BB"/>
    <w:rsid w:val="6E774A93"/>
    <w:rsid w:val="6E775CD9"/>
    <w:rsid w:val="6F141779"/>
    <w:rsid w:val="6F2F0361"/>
    <w:rsid w:val="6F523DFC"/>
    <w:rsid w:val="6F563B40"/>
    <w:rsid w:val="6F571666"/>
    <w:rsid w:val="6F6618A9"/>
    <w:rsid w:val="6F80296B"/>
    <w:rsid w:val="6F9C351D"/>
    <w:rsid w:val="6FAC7C04"/>
    <w:rsid w:val="6FBB7E47"/>
    <w:rsid w:val="6FE56C72"/>
    <w:rsid w:val="703D3958"/>
    <w:rsid w:val="705A2021"/>
    <w:rsid w:val="705A7660"/>
    <w:rsid w:val="707C5470"/>
    <w:rsid w:val="707F2C23"/>
    <w:rsid w:val="709661BE"/>
    <w:rsid w:val="70A703CB"/>
    <w:rsid w:val="710F28B4"/>
    <w:rsid w:val="71123A97"/>
    <w:rsid w:val="71127D51"/>
    <w:rsid w:val="711409FC"/>
    <w:rsid w:val="712D6B22"/>
    <w:rsid w:val="7157594D"/>
    <w:rsid w:val="715B7AC6"/>
    <w:rsid w:val="71665B90"/>
    <w:rsid w:val="717E737E"/>
    <w:rsid w:val="71926986"/>
    <w:rsid w:val="71B44B4E"/>
    <w:rsid w:val="71BB2380"/>
    <w:rsid w:val="71E33685"/>
    <w:rsid w:val="72025DF2"/>
    <w:rsid w:val="72097D64"/>
    <w:rsid w:val="721B3607"/>
    <w:rsid w:val="7231619E"/>
    <w:rsid w:val="725E2D0C"/>
    <w:rsid w:val="729624A5"/>
    <w:rsid w:val="729D55E2"/>
    <w:rsid w:val="72B34E05"/>
    <w:rsid w:val="7314432B"/>
    <w:rsid w:val="7315161C"/>
    <w:rsid w:val="736425A4"/>
    <w:rsid w:val="73655A9C"/>
    <w:rsid w:val="739C3AEB"/>
    <w:rsid w:val="73CE7CC9"/>
    <w:rsid w:val="73E54E99"/>
    <w:rsid w:val="73EB24A3"/>
    <w:rsid w:val="740A6CA7"/>
    <w:rsid w:val="741E2752"/>
    <w:rsid w:val="743401C8"/>
    <w:rsid w:val="743C4B26"/>
    <w:rsid w:val="74612D27"/>
    <w:rsid w:val="746A1E3C"/>
    <w:rsid w:val="747B7BA5"/>
    <w:rsid w:val="747F58E7"/>
    <w:rsid w:val="74A82061"/>
    <w:rsid w:val="74D15A17"/>
    <w:rsid w:val="74E90FB2"/>
    <w:rsid w:val="75273889"/>
    <w:rsid w:val="752D01D6"/>
    <w:rsid w:val="75306BE1"/>
    <w:rsid w:val="75475CD9"/>
    <w:rsid w:val="756B7C19"/>
    <w:rsid w:val="756E3266"/>
    <w:rsid w:val="75790588"/>
    <w:rsid w:val="758B64B5"/>
    <w:rsid w:val="75A5137D"/>
    <w:rsid w:val="75AE5041"/>
    <w:rsid w:val="75B710B1"/>
    <w:rsid w:val="75BF1D13"/>
    <w:rsid w:val="75F419BD"/>
    <w:rsid w:val="75FC285A"/>
    <w:rsid w:val="76157B85"/>
    <w:rsid w:val="76172CE4"/>
    <w:rsid w:val="76300651"/>
    <w:rsid w:val="763F3F7D"/>
    <w:rsid w:val="766829E3"/>
    <w:rsid w:val="76AD4842"/>
    <w:rsid w:val="76E82107"/>
    <w:rsid w:val="76F957DE"/>
    <w:rsid w:val="77212C85"/>
    <w:rsid w:val="772269FE"/>
    <w:rsid w:val="77416E84"/>
    <w:rsid w:val="77495D38"/>
    <w:rsid w:val="7753412E"/>
    <w:rsid w:val="775D3592"/>
    <w:rsid w:val="776E579F"/>
    <w:rsid w:val="779A2A38"/>
    <w:rsid w:val="77C81353"/>
    <w:rsid w:val="780103C1"/>
    <w:rsid w:val="78370287"/>
    <w:rsid w:val="78427757"/>
    <w:rsid w:val="784C3D32"/>
    <w:rsid w:val="78512AA8"/>
    <w:rsid w:val="78725DD7"/>
    <w:rsid w:val="788259A6"/>
    <w:rsid w:val="788F3C1F"/>
    <w:rsid w:val="78C53AE4"/>
    <w:rsid w:val="78FF314C"/>
    <w:rsid w:val="792A07BB"/>
    <w:rsid w:val="796B01E8"/>
    <w:rsid w:val="796E3EF0"/>
    <w:rsid w:val="79780B57"/>
    <w:rsid w:val="79BB6CE4"/>
    <w:rsid w:val="79CC49FF"/>
    <w:rsid w:val="79F71A7C"/>
    <w:rsid w:val="7A106FE1"/>
    <w:rsid w:val="7A216F0B"/>
    <w:rsid w:val="7A3A1A31"/>
    <w:rsid w:val="7A454EDD"/>
    <w:rsid w:val="7A540C7C"/>
    <w:rsid w:val="7A7E03EF"/>
    <w:rsid w:val="7AA65250"/>
    <w:rsid w:val="7AB65BB0"/>
    <w:rsid w:val="7AEA7832"/>
    <w:rsid w:val="7AFC20A1"/>
    <w:rsid w:val="7B123A0F"/>
    <w:rsid w:val="7B1C0C32"/>
    <w:rsid w:val="7B1D3764"/>
    <w:rsid w:val="7B51340D"/>
    <w:rsid w:val="7B972A43"/>
    <w:rsid w:val="7BB768E4"/>
    <w:rsid w:val="7BBF2A6D"/>
    <w:rsid w:val="7BCE0DF2"/>
    <w:rsid w:val="7BF24BF0"/>
    <w:rsid w:val="7C030722"/>
    <w:rsid w:val="7C0641F8"/>
    <w:rsid w:val="7C0B3F04"/>
    <w:rsid w:val="7C223948"/>
    <w:rsid w:val="7C26489A"/>
    <w:rsid w:val="7C280612"/>
    <w:rsid w:val="7C330D65"/>
    <w:rsid w:val="7C5E4034"/>
    <w:rsid w:val="7C5E5DE2"/>
    <w:rsid w:val="7C5F2722"/>
    <w:rsid w:val="7C621B6F"/>
    <w:rsid w:val="7C6453C2"/>
    <w:rsid w:val="7C7666BD"/>
    <w:rsid w:val="7C8D2B6B"/>
    <w:rsid w:val="7C975798"/>
    <w:rsid w:val="7CA3413D"/>
    <w:rsid w:val="7CF404F4"/>
    <w:rsid w:val="7D026525"/>
    <w:rsid w:val="7D376633"/>
    <w:rsid w:val="7D3F20B7"/>
    <w:rsid w:val="7D715FE9"/>
    <w:rsid w:val="7E152E18"/>
    <w:rsid w:val="7E2117BD"/>
    <w:rsid w:val="7E5F22E5"/>
    <w:rsid w:val="7E745D91"/>
    <w:rsid w:val="7E7B3027"/>
    <w:rsid w:val="7E837D82"/>
    <w:rsid w:val="7EA5419C"/>
    <w:rsid w:val="7ECD3704"/>
    <w:rsid w:val="7ED4682F"/>
    <w:rsid w:val="7EE04C31"/>
    <w:rsid w:val="7EE051D4"/>
    <w:rsid w:val="7F0013D2"/>
    <w:rsid w:val="7F052E8D"/>
    <w:rsid w:val="7F141322"/>
    <w:rsid w:val="7F211B55"/>
    <w:rsid w:val="7F363046"/>
    <w:rsid w:val="7F7A3A4D"/>
    <w:rsid w:val="7F932247"/>
    <w:rsid w:val="7FB23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jc w:val="both"/>
    </w:pPr>
    <w:rPr>
      <w:rFonts w:ascii="等线" w:hAnsi="等线" w:eastAsia="宋体" w:cs="Times New Roman"/>
      <w:kern w:val="2"/>
      <w:sz w:val="24"/>
      <w:szCs w:val="22"/>
      <w:lang w:val="en-US" w:eastAsia="zh-CN" w:bidi="ar-SA"/>
    </w:rPr>
  </w:style>
  <w:style w:type="paragraph" w:styleId="4">
    <w:name w:val="heading 1"/>
    <w:basedOn w:val="1"/>
    <w:next w:val="1"/>
    <w:link w:val="25"/>
    <w:qFormat/>
    <w:uiPriority w:val="9"/>
    <w:pPr>
      <w:keepNext/>
      <w:keepLines/>
      <w:spacing w:before="20" w:beforeLines="20" w:after="20" w:afterLines="20"/>
      <w:ind w:left="76" w:hanging="76" w:hangingChars="76"/>
      <w:jc w:val="center"/>
      <w:outlineLvl w:val="0"/>
    </w:pPr>
    <w:rPr>
      <w:rFonts w:eastAsia="黑体"/>
      <w:bCs/>
      <w:kern w:val="44"/>
      <w:sz w:val="36"/>
      <w:szCs w:val="44"/>
    </w:rPr>
  </w:style>
  <w:style w:type="paragraph" w:styleId="2">
    <w:name w:val="heading 2"/>
    <w:basedOn w:val="1"/>
    <w:next w:val="3"/>
    <w:link w:val="24"/>
    <w:unhideWhenUsed/>
    <w:qFormat/>
    <w:uiPriority w:val="9"/>
    <w:pPr>
      <w:keepNext/>
      <w:keepLines/>
      <w:tabs>
        <w:tab w:val="left" w:pos="576"/>
      </w:tabs>
      <w:spacing w:before="20" w:beforeLines="20" w:after="20" w:afterLines="20" w:line="415" w:lineRule="auto"/>
      <w:ind w:left="576" w:hanging="576"/>
      <w:outlineLvl w:val="1"/>
    </w:pPr>
    <w:rPr>
      <w:rFonts w:ascii="等线 Light" w:hAnsi="等线 Light" w:eastAsia="黑体"/>
      <w:bCs/>
      <w:sz w:val="32"/>
      <w:szCs w:val="32"/>
    </w:rPr>
  </w:style>
  <w:style w:type="paragraph" w:styleId="5">
    <w:name w:val="heading 3"/>
    <w:basedOn w:val="1"/>
    <w:next w:val="1"/>
    <w:link w:val="26"/>
    <w:unhideWhenUsed/>
    <w:qFormat/>
    <w:uiPriority w:val="9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/>
    </w:pPr>
  </w:style>
  <w:style w:type="paragraph" w:styleId="7">
    <w:name w:val="annotation text"/>
    <w:basedOn w:val="1"/>
    <w:link w:val="39"/>
    <w:semiHidden/>
    <w:unhideWhenUsed/>
    <w:qFormat/>
    <w:uiPriority w:val="99"/>
    <w:pPr>
      <w:jc w:val="left"/>
    </w:pPr>
  </w:style>
  <w:style w:type="paragraph" w:styleId="8">
    <w:name w:val="Body Text"/>
    <w:basedOn w:val="1"/>
    <w:next w:val="1"/>
    <w:qFormat/>
    <w:uiPriority w:val="0"/>
    <w:pPr>
      <w:spacing w:after="120"/>
    </w:pPr>
    <w:rPr>
      <w:rFonts w:ascii="Calibri" w:hAnsi="Calibri" w:eastAsia="宋体" w:cs="Times New Roman"/>
    </w:rPr>
  </w:style>
  <w:style w:type="paragraph" w:styleId="9">
    <w:name w:val="toc 3"/>
    <w:basedOn w:val="1"/>
    <w:next w:val="1"/>
    <w:unhideWhenUsed/>
    <w:qFormat/>
    <w:uiPriority w:val="39"/>
    <w:pPr>
      <w:widowControl/>
      <w:tabs>
        <w:tab w:val="right" w:leader="dot" w:pos="9054"/>
      </w:tabs>
      <w:spacing w:line="360" w:lineRule="auto"/>
      <w:ind w:firstLine="400" w:firstLineChars="400"/>
      <w:jc w:val="left"/>
    </w:pPr>
    <w:rPr>
      <w:rFonts w:eastAsia="宋体"/>
      <w:kern w:val="0"/>
      <w:sz w:val="24"/>
    </w:rPr>
  </w:style>
  <w:style w:type="paragraph" w:styleId="10">
    <w:name w:val="Balloon Text"/>
    <w:basedOn w:val="1"/>
    <w:link w:val="41"/>
    <w:semiHidden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unhideWhenUsed/>
    <w:qFormat/>
    <w:uiPriority w:val="39"/>
    <w:pPr>
      <w:widowControl/>
      <w:tabs>
        <w:tab w:val="right" w:leader="dot" w:pos="9054"/>
      </w:tabs>
      <w:spacing w:line="360" w:lineRule="auto"/>
      <w:jc w:val="left"/>
    </w:pPr>
    <w:rPr>
      <w:rFonts w:ascii="宋体" w:hAnsi="宋体" w:eastAsia="宋体"/>
      <w:b/>
      <w:kern w:val="44"/>
      <w:sz w:val="24"/>
      <w:szCs w:val="24"/>
    </w:rPr>
  </w:style>
  <w:style w:type="paragraph" w:styleId="14">
    <w:name w:val="List"/>
    <w:basedOn w:val="1"/>
    <w:semiHidden/>
    <w:unhideWhenUsed/>
    <w:qFormat/>
    <w:uiPriority w:val="99"/>
    <w:pPr>
      <w:ind w:left="200" w:hanging="200" w:hangingChars="200"/>
      <w:contextualSpacing/>
    </w:pPr>
  </w:style>
  <w:style w:type="paragraph" w:styleId="15">
    <w:name w:val="toc 2"/>
    <w:basedOn w:val="1"/>
    <w:next w:val="1"/>
    <w:unhideWhenUsed/>
    <w:qFormat/>
    <w:uiPriority w:val="39"/>
    <w:pPr>
      <w:widowControl/>
      <w:tabs>
        <w:tab w:val="left" w:pos="1260"/>
        <w:tab w:val="right" w:leader="dot" w:pos="9054"/>
      </w:tabs>
      <w:spacing w:line="360" w:lineRule="auto"/>
      <w:ind w:firstLine="480" w:firstLineChars="200"/>
      <w:jc w:val="left"/>
    </w:pPr>
    <w:rPr>
      <w:rFonts w:eastAsia="宋体"/>
      <w:kern w:val="0"/>
      <w:sz w:val="24"/>
    </w:rPr>
  </w:style>
  <w:style w:type="paragraph" w:styleId="16">
    <w:name w:val="annotation subject"/>
    <w:basedOn w:val="7"/>
    <w:next w:val="7"/>
    <w:link w:val="40"/>
    <w:semiHidden/>
    <w:unhideWhenUsed/>
    <w:qFormat/>
    <w:uiPriority w:val="99"/>
    <w:rPr>
      <w:b/>
      <w:bCs/>
    </w:rPr>
  </w:style>
  <w:style w:type="paragraph" w:styleId="17">
    <w:name w:val="Body Text First Indent"/>
    <w:basedOn w:val="8"/>
    <w:qFormat/>
    <w:uiPriority w:val="0"/>
    <w:pPr>
      <w:ind w:firstLine="420" w:firstLineChars="100"/>
    </w:pPr>
  </w:style>
  <w:style w:type="table" w:styleId="19">
    <w:name w:val="Table Grid"/>
    <w:basedOn w:val="18"/>
    <w:qFormat/>
    <w:uiPriority w:val="3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basedOn w:val="20"/>
    <w:qFormat/>
    <w:uiPriority w:val="0"/>
  </w:style>
  <w:style w:type="character" w:styleId="22">
    <w:name w:val="Hyperlink"/>
    <w:basedOn w:val="20"/>
    <w:unhideWhenUsed/>
    <w:qFormat/>
    <w:uiPriority w:val="99"/>
    <w:rPr>
      <w:color w:val="0563C1"/>
      <w:u w:val="single"/>
    </w:rPr>
  </w:style>
  <w:style w:type="character" w:styleId="23">
    <w:name w:val="annotation reference"/>
    <w:semiHidden/>
    <w:unhideWhenUsed/>
    <w:qFormat/>
    <w:uiPriority w:val="99"/>
    <w:rPr>
      <w:sz w:val="21"/>
      <w:szCs w:val="21"/>
    </w:rPr>
  </w:style>
  <w:style w:type="character" w:customStyle="1" w:styleId="24">
    <w:name w:val="标题 2 字符"/>
    <w:link w:val="2"/>
    <w:qFormat/>
    <w:uiPriority w:val="9"/>
    <w:rPr>
      <w:rFonts w:ascii="等线 Light" w:hAnsi="等线 Light" w:eastAsia="黑体"/>
      <w:bCs/>
      <w:kern w:val="2"/>
      <w:sz w:val="32"/>
      <w:szCs w:val="32"/>
    </w:rPr>
  </w:style>
  <w:style w:type="character" w:customStyle="1" w:styleId="25">
    <w:name w:val="标题 1 字符"/>
    <w:link w:val="4"/>
    <w:qFormat/>
    <w:uiPriority w:val="9"/>
    <w:rPr>
      <w:rFonts w:eastAsia="黑体"/>
      <w:bCs/>
      <w:kern w:val="44"/>
      <w:sz w:val="36"/>
      <w:szCs w:val="44"/>
    </w:rPr>
  </w:style>
  <w:style w:type="character" w:customStyle="1" w:styleId="26">
    <w:name w:val="标题 3 字符"/>
    <w:link w:val="5"/>
    <w:qFormat/>
    <w:uiPriority w:val="9"/>
    <w:rPr>
      <w:b/>
      <w:bCs/>
      <w:kern w:val="2"/>
      <w:sz w:val="32"/>
      <w:szCs w:val="32"/>
    </w:rPr>
  </w:style>
  <w:style w:type="character" w:customStyle="1" w:styleId="27">
    <w:name w:val="页眉 字符"/>
    <w:link w:val="12"/>
    <w:qFormat/>
    <w:uiPriority w:val="99"/>
    <w:rPr>
      <w:rFonts w:ascii="等线" w:hAnsi="等线" w:eastAsia="等线" w:cs="Times New Roman"/>
      <w:sz w:val="18"/>
      <w:szCs w:val="18"/>
    </w:rPr>
  </w:style>
  <w:style w:type="paragraph" w:customStyle="1" w:styleId="28">
    <w:name w:val="TOC Heading"/>
    <w:basedOn w:val="4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="等线 Light" w:hAnsi="等线 Light" w:eastAsia="等线 Light"/>
      <w:b/>
      <w:bCs w:val="0"/>
      <w:color w:val="2F5496"/>
      <w:kern w:val="0"/>
      <w:sz w:val="32"/>
      <w:szCs w:val="32"/>
    </w:rPr>
  </w:style>
  <w:style w:type="character" w:customStyle="1" w:styleId="29">
    <w:name w:val="页脚 字符"/>
    <w:link w:val="11"/>
    <w:qFormat/>
    <w:uiPriority w:val="99"/>
    <w:rPr>
      <w:sz w:val="18"/>
      <w:szCs w:val="18"/>
    </w:rPr>
  </w:style>
  <w:style w:type="paragraph" w:styleId="30">
    <w:name w:val="List Paragraph"/>
    <w:basedOn w:val="1"/>
    <w:qFormat/>
    <w:uiPriority w:val="34"/>
    <w:pPr>
      <w:ind w:firstLine="420" w:firstLineChars="200"/>
    </w:pPr>
  </w:style>
  <w:style w:type="paragraph" w:customStyle="1" w:styleId="31">
    <w:name w:val="0427-2-2"/>
    <w:basedOn w:val="1"/>
    <w:link w:val="32"/>
    <w:qFormat/>
    <w:uiPriority w:val="0"/>
    <w:pPr>
      <w:keepNext/>
      <w:keepLines/>
      <w:numPr>
        <w:ilvl w:val="1"/>
        <w:numId w:val="1"/>
      </w:numPr>
      <w:spacing w:before="84" w:beforeLines="20" w:after="84" w:afterLines="20" w:line="360" w:lineRule="auto"/>
      <w:outlineLvl w:val="1"/>
    </w:pPr>
    <w:rPr>
      <w:rFonts w:ascii="等线 Light" w:hAnsi="等线 Light" w:eastAsia="黑体"/>
      <w:bCs/>
      <w:sz w:val="32"/>
      <w:szCs w:val="32"/>
    </w:rPr>
  </w:style>
  <w:style w:type="character" w:customStyle="1" w:styleId="32">
    <w:name w:val="0427-2-2 字符"/>
    <w:link w:val="31"/>
    <w:qFormat/>
    <w:uiPriority w:val="0"/>
    <w:rPr>
      <w:rFonts w:ascii="等线 Light" w:hAnsi="等线 Light" w:eastAsia="黑体"/>
      <w:bCs/>
      <w:kern w:val="2"/>
      <w:sz w:val="32"/>
      <w:szCs w:val="32"/>
    </w:rPr>
  </w:style>
  <w:style w:type="paragraph" w:customStyle="1" w:styleId="33">
    <w:name w:val="0427-3-1"/>
    <w:basedOn w:val="5"/>
    <w:link w:val="34"/>
    <w:qFormat/>
    <w:uiPriority w:val="0"/>
    <w:pPr>
      <w:spacing w:before="20" w:beforeLines="20" w:after="20" w:afterLines="20" w:line="360" w:lineRule="auto"/>
    </w:pPr>
    <w:rPr>
      <w:rFonts w:ascii="黑体" w:hAnsi="黑体" w:eastAsia="黑体"/>
      <w:b w:val="0"/>
      <w:sz w:val="28"/>
      <w:szCs w:val="28"/>
    </w:rPr>
  </w:style>
  <w:style w:type="character" w:customStyle="1" w:styleId="34">
    <w:name w:val="0427-3-1 字符"/>
    <w:link w:val="33"/>
    <w:qFormat/>
    <w:uiPriority w:val="0"/>
    <w:rPr>
      <w:rFonts w:ascii="黑体" w:hAnsi="黑体" w:eastAsia="黑体"/>
      <w:bCs/>
      <w:kern w:val="2"/>
      <w:sz w:val="28"/>
      <w:szCs w:val="28"/>
    </w:rPr>
  </w:style>
  <w:style w:type="paragraph" w:customStyle="1" w:styleId="35">
    <w:name w:val="0427-1-2"/>
    <w:basedOn w:val="1"/>
    <w:link w:val="36"/>
    <w:qFormat/>
    <w:uiPriority w:val="0"/>
    <w:pPr>
      <w:keepNext/>
      <w:keepLines/>
      <w:numPr>
        <w:ilvl w:val="0"/>
        <w:numId w:val="1"/>
      </w:numPr>
      <w:spacing w:before="20" w:beforeLines="20" w:after="20" w:afterLines="20" w:line="360" w:lineRule="auto"/>
      <w:jc w:val="center"/>
      <w:outlineLvl w:val="0"/>
    </w:pPr>
    <w:rPr>
      <w:rFonts w:eastAsia="黑体"/>
      <w:bCs/>
      <w:kern w:val="44"/>
      <w:sz w:val="36"/>
      <w:szCs w:val="44"/>
    </w:rPr>
  </w:style>
  <w:style w:type="character" w:customStyle="1" w:styleId="36">
    <w:name w:val="0427-1-2 字符"/>
    <w:link w:val="35"/>
    <w:qFormat/>
    <w:uiPriority w:val="0"/>
    <w:rPr>
      <w:rFonts w:eastAsia="黑体"/>
      <w:bCs/>
      <w:kern w:val="44"/>
      <w:sz w:val="36"/>
      <w:szCs w:val="44"/>
    </w:rPr>
  </w:style>
  <w:style w:type="paragraph" w:customStyle="1" w:styleId="37">
    <w:name w:val="样式1：表内容"/>
    <w:basedOn w:val="14"/>
    <w:link w:val="38"/>
    <w:qFormat/>
    <w:uiPriority w:val="0"/>
    <w:pPr>
      <w:spacing w:line="360" w:lineRule="auto"/>
      <w:ind w:left="0" w:firstLine="0" w:firstLineChars="0"/>
      <w:jc w:val="center"/>
    </w:pPr>
    <w:rPr>
      <w:rFonts w:ascii="Times New Roman" w:hAnsi="Times New Roman" w:eastAsia="宋体"/>
    </w:rPr>
  </w:style>
  <w:style w:type="character" w:customStyle="1" w:styleId="38">
    <w:name w:val="样式1：表内容 字符"/>
    <w:link w:val="37"/>
    <w:qFormat/>
    <w:uiPriority w:val="0"/>
    <w:rPr>
      <w:rFonts w:ascii="Times New Roman" w:hAnsi="Times New Roman" w:eastAsia="宋体"/>
      <w:kern w:val="2"/>
      <w:sz w:val="21"/>
      <w:szCs w:val="22"/>
    </w:rPr>
  </w:style>
  <w:style w:type="character" w:customStyle="1" w:styleId="39">
    <w:name w:val="批注文字 字符"/>
    <w:link w:val="7"/>
    <w:semiHidden/>
    <w:qFormat/>
    <w:uiPriority w:val="99"/>
    <w:rPr>
      <w:kern w:val="2"/>
      <w:sz w:val="21"/>
      <w:szCs w:val="22"/>
    </w:rPr>
  </w:style>
  <w:style w:type="character" w:customStyle="1" w:styleId="40">
    <w:name w:val="批注主题 字符"/>
    <w:link w:val="16"/>
    <w:semiHidden/>
    <w:qFormat/>
    <w:uiPriority w:val="99"/>
    <w:rPr>
      <w:b/>
      <w:bCs/>
      <w:kern w:val="2"/>
      <w:sz w:val="21"/>
      <w:szCs w:val="22"/>
    </w:rPr>
  </w:style>
  <w:style w:type="character" w:customStyle="1" w:styleId="41">
    <w:name w:val="批注框文本 字符"/>
    <w:link w:val="10"/>
    <w:semiHidden/>
    <w:qFormat/>
    <w:uiPriority w:val="99"/>
    <w:rPr>
      <w:kern w:val="2"/>
      <w:sz w:val="18"/>
      <w:szCs w:val="18"/>
    </w:rPr>
  </w:style>
  <w:style w:type="paragraph" w:customStyle="1" w:styleId="42">
    <w:name w:val="08-sinobest-表格c（内容）"/>
    <w:basedOn w:val="1"/>
    <w:qFormat/>
    <w:uiPriority w:val="0"/>
    <w:pPr>
      <w:ind w:firstLine="0" w:firstLineChars="0"/>
      <w:jc w:val="center"/>
    </w:pPr>
    <w:rPr>
      <w:sz w:val="21"/>
    </w:rPr>
  </w:style>
  <w:style w:type="paragraph" w:customStyle="1" w:styleId="43">
    <w:name w:val="标题5"/>
    <w:basedOn w:val="6"/>
    <w:next w:val="1"/>
    <w:qFormat/>
    <w:uiPriority w:val="0"/>
    <w:pPr>
      <w:numPr>
        <w:ilvl w:val="4"/>
        <w:numId w:val="2"/>
      </w:numPr>
      <w:ind w:left="991" w:hanging="991"/>
    </w:pPr>
    <w:rPr>
      <w:rFonts w:hint="eastAsi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4" Type="http://schemas.openxmlformats.org/officeDocument/2006/relationships/fontTable" Target="fontTable.xml"/><Relationship Id="rId43" Type="http://schemas.openxmlformats.org/officeDocument/2006/relationships/customXml" Target="../customXml/item1.xml"/><Relationship Id="rId42" Type="http://schemas.openxmlformats.org/officeDocument/2006/relationships/numbering" Target="numbering.xml"/><Relationship Id="rId41" Type="http://schemas.openxmlformats.org/officeDocument/2006/relationships/image" Target="media/image26.png"/><Relationship Id="rId40" Type="http://schemas.openxmlformats.org/officeDocument/2006/relationships/image" Target="media/image25.png"/><Relationship Id="rId4" Type="http://schemas.openxmlformats.org/officeDocument/2006/relationships/endnotes" Target="endnotes.xml"/><Relationship Id="rId39" Type="http://schemas.openxmlformats.org/officeDocument/2006/relationships/image" Target="media/image24.png"/><Relationship Id="rId38" Type="http://schemas.openxmlformats.org/officeDocument/2006/relationships/image" Target="media/image23.png"/><Relationship Id="rId37" Type="http://schemas.openxmlformats.org/officeDocument/2006/relationships/image" Target="media/image22.png"/><Relationship Id="rId36" Type="http://schemas.openxmlformats.org/officeDocument/2006/relationships/image" Target="media/image21.png"/><Relationship Id="rId35" Type="http://schemas.openxmlformats.org/officeDocument/2006/relationships/image" Target="media/image20.png"/><Relationship Id="rId34" Type="http://schemas.openxmlformats.org/officeDocument/2006/relationships/image" Target="media/image19.png"/><Relationship Id="rId33" Type="http://schemas.openxmlformats.org/officeDocument/2006/relationships/image" Target="media/image18.png"/><Relationship Id="rId32" Type="http://schemas.openxmlformats.org/officeDocument/2006/relationships/image" Target="media/image17.png"/><Relationship Id="rId31" Type="http://schemas.openxmlformats.org/officeDocument/2006/relationships/image" Target="media/image16.png"/><Relationship Id="rId30" Type="http://schemas.openxmlformats.org/officeDocument/2006/relationships/image" Target="media/image15.png"/><Relationship Id="rId3" Type="http://schemas.openxmlformats.org/officeDocument/2006/relationships/footnotes" Target="footnotes.xml"/><Relationship Id="rId29" Type="http://schemas.openxmlformats.org/officeDocument/2006/relationships/image" Target="media/image14.png"/><Relationship Id="rId28" Type="http://schemas.openxmlformats.org/officeDocument/2006/relationships/image" Target="media/image13.png"/><Relationship Id="rId27" Type="http://schemas.openxmlformats.org/officeDocument/2006/relationships/image" Target="media/image12.png"/><Relationship Id="rId26" Type="http://schemas.openxmlformats.org/officeDocument/2006/relationships/image" Target="media/image11.png"/><Relationship Id="rId25" Type="http://schemas.openxmlformats.org/officeDocument/2006/relationships/image" Target="media/image10.png"/><Relationship Id="rId24" Type="http://schemas.openxmlformats.org/officeDocument/2006/relationships/image" Target="media/image9.png"/><Relationship Id="rId23" Type="http://schemas.openxmlformats.org/officeDocument/2006/relationships/image" Target="media/image8.png"/><Relationship Id="rId22" Type="http://schemas.openxmlformats.org/officeDocument/2006/relationships/image" Target="media/image7.png"/><Relationship Id="rId21" Type="http://schemas.openxmlformats.org/officeDocument/2006/relationships/image" Target="media/image6.png"/><Relationship Id="rId20" Type="http://schemas.openxmlformats.org/officeDocument/2006/relationships/image" Target="media/image5.png"/><Relationship Id="rId2" Type="http://schemas.openxmlformats.org/officeDocument/2006/relationships/settings" Target="settings.xml"/><Relationship Id="rId19" Type="http://schemas.openxmlformats.org/officeDocument/2006/relationships/image" Target="media/image4.png"/><Relationship Id="rId18" Type="http://schemas.openxmlformats.org/officeDocument/2006/relationships/image" Target="media/image3.png"/><Relationship Id="rId17" Type="http://schemas.openxmlformats.org/officeDocument/2006/relationships/image" Target="media/image2.png"/><Relationship Id="rId16" Type="http://schemas.openxmlformats.org/officeDocument/2006/relationships/image" Target="media/image1.emf"/><Relationship Id="rId15" Type="http://schemas.openxmlformats.org/officeDocument/2006/relationships/oleObject" Target="embeddings/oleObject1.bin"/><Relationship Id="rId14" Type="http://schemas.openxmlformats.org/officeDocument/2006/relationships/theme" Target="theme/theme1.xml"/><Relationship Id="rId13" Type="http://schemas.openxmlformats.org/officeDocument/2006/relationships/footer" Target="footer3.xml"/><Relationship Id="rId12" Type="http://schemas.openxmlformats.org/officeDocument/2006/relationships/header" Target="header6.xml"/><Relationship Id="rId11" Type="http://schemas.openxmlformats.org/officeDocument/2006/relationships/header" Target="head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8926CE-7346-4E4D-9F60-C5C8DCDF279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59</Pages>
  <Words>7748</Words>
  <Characters>8424</Characters>
  <Lines>18</Lines>
  <Paragraphs>5</Paragraphs>
  <TotalTime>0</TotalTime>
  <ScaleCrop>false</ScaleCrop>
  <LinksUpToDate>false</LinksUpToDate>
  <CharactersWithSpaces>8571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2022-07-22T07:06:00Z</dcterms:created>
  <dc:creator>中通服设计院</dc:creator>
  <cp:lastModifiedBy>zqh</cp:lastModifiedBy>
  <dcterms:modified xsi:type="dcterms:W3CDTF">2023-12-17T12:16:01Z</dcterms:modified>
  <dc:title>项目实施方案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653130B3168C492F9985AFC1B1C5F4E4_13</vt:lpwstr>
  </property>
</Properties>
</file>