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AB3A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600" w:lineRule="exact"/>
        <w:textAlignment w:val="auto"/>
        <w:rPr>
          <w:rFonts w:hint="eastAsia" w:ascii="宋体" w:hAnsi="宋体" w:eastAsia="仿宋_GB2312" w:cs="宋体"/>
          <w:color w:val="auto"/>
          <w:kern w:val="0"/>
          <w:sz w:val="24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2</w:t>
      </w:r>
    </w:p>
    <w:p w14:paraId="6B1E3371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Lines="0" w:after="0" w:afterLines="0" w:line="600" w:lineRule="exact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 w14:paraId="6B522DDC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Lines="0" w:after="0" w:afterLines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  <w:lang w:val="en-US" w:eastAsia="zh-CN"/>
        </w:rPr>
        <w:t>各县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2"/>
          <w:kern w:val="36"/>
          <w:sz w:val="32"/>
          <w:szCs w:val="32"/>
          <w:lang w:val="en-US" w:eastAsia="zh-CN"/>
        </w:rPr>
        <w:t>（区）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32"/>
          <w:szCs w:val="32"/>
          <w:lang w:val="en-US" w:eastAsia="zh-CN" w:bidi="ar-SA"/>
        </w:rPr>
        <w:t>人力资源和社会保障（社会事务）局</w:t>
      </w:r>
    </w:p>
    <w:p w14:paraId="0FA2CFE7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beforeLines="0" w:after="0" w:afterLines="0" w:line="600" w:lineRule="exact"/>
        <w:jc w:val="center"/>
        <w:textAlignment w:val="auto"/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2"/>
          <w:kern w:val="36"/>
          <w:sz w:val="32"/>
          <w:szCs w:val="32"/>
          <w:lang w:val="en-US" w:eastAsia="zh-CN" w:bidi="ar-SA"/>
        </w:rPr>
        <w:t>电子邮箱及联系方式一览表</w:t>
      </w:r>
    </w:p>
    <w:tbl>
      <w:tblPr>
        <w:tblStyle w:val="5"/>
        <w:tblpPr w:leftFromText="180" w:rightFromText="180" w:vertAnchor="text" w:horzAnchor="page" w:tblpXSpec="center" w:tblpY="226"/>
        <w:tblOverlap w:val="never"/>
        <w:tblW w:w="93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2974"/>
        <w:gridCol w:w="2508"/>
        <w:gridCol w:w="2496"/>
      </w:tblGrid>
      <w:tr w14:paraId="3F402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01D55">
            <w:pPr>
              <w:pStyle w:val="7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县（区）</w:t>
            </w:r>
          </w:p>
        </w:tc>
        <w:tc>
          <w:tcPr>
            <w:tcW w:w="2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4393E"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9A594"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31DB5"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</w:tr>
      <w:tr w14:paraId="35DAB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34911"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惠城区</w:t>
            </w:r>
          </w:p>
        </w:tc>
        <w:tc>
          <w:tcPr>
            <w:tcW w:w="2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49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惠城区龙丰上排新联路5号行政服务中心303室就业促进和职业能力建设股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A892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top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instrText xml:space="preserve"> HYPERLINK "https://qrsjjyg@hcq.gov.cn" </w:instrTex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qrsjjyg@hcq.gov.cn</w: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5D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蔡海源0752-7809303</w:t>
            </w:r>
          </w:p>
        </w:tc>
      </w:tr>
      <w:tr w14:paraId="4B0CC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1F7F0"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惠阳区</w:t>
            </w:r>
          </w:p>
        </w:tc>
        <w:tc>
          <w:tcPr>
            <w:tcW w:w="2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026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惠阳区淡水街道上湖东街24号区人社局1号楼301室职业能力建设股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D9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top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hyzjg@huiyang.gov.cn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BA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廖建荣 0752-3386289</w:t>
            </w:r>
          </w:p>
        </w:tc>
      </w:tr>
      <w:tr w14:paraId="39167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FAF8A6"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惠东县</w:t>
            </w:r>
          </w:p>
        </w:tc>
        <w:tc>
          <w:tcPr>
            <w:tcW w:w="2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1B3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惠东县建设路33号4楼职业能力建设股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2D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top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hd12333cjg@huidong.gov.cn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6E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曾庆城0752-8819316</w:t>
            </w:r>
          </w:p>
        </w:tc>
      </w:tr>
      <w:tr w14:paraId="12786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D0F82"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博罗县</w:t>
            </w:r>
          </w:p>
        </w:tc>
        <w:tc>
          <w:tcPr>
            <w:tcW w:w="2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5E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博罗县博罗大道西326号504室就业促进与职业能力建设股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5A8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top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instrText xml:space="preserve"> HYPERLINK "https://rsj6628619@boluo.gov.cn" </w:instrTex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rsj6628619@boluo.gov.cn</w: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DD5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林业萍0752-6628619</w:t>
            </w:r>
          </w:p>
        </w:tc>
      </w:tr>
      <w:tr w14:paraId="12CCF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773710"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龙门县</w:t>
            </w:r>
          </w:p>
        </w:tc>
        <w:tc>
          <w:tcPr>
            <w:tcW w:w="2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CE0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龙门县龙城街道迎宾大道699号龙门人社局3楼职业能力建设股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193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top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rsjzjg@longmen.gov.cn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50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廖国新0752-7872372</w:t>
            </w:r>
          </w:p>
        </w:tc>
      </w:tr>
      <w:tr w14:paraId="6390F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6F045"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大亚湾区</w:t>
            </w:r>
          </w:p>
        </w:tc>
        <w:tc>
          <w:tcPr>
            <w:tcW w:w="2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6A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大亚湾大道41号3楼人力资源与培训组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E4F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top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instrText xml:space="preserve"> HYPERLINK "https://dywpxjyk@dayawan.gov.cn" </w:instrTex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dywpxjyk@dayawan.gov.cn</w: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A4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张茂鑫 0752-5568523</w:t>
            </w:r>
          </w:p>
        </w:tc>
      </w:tr>
      <w:tr w14:paraId="5DE7A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EDB09"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仲恺区</w:t>
            </w:r>
          </w:p>
        </w:tc>
        <w:tc>
          <w:tcPr>
            <w:tcW w:w="2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D3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仲恺高新区和畅五路东1号人才服务大厦621室人力资源科</w:t>
            </w:r>
          </w:p>
        </w:tc>
        <w:tc>
          <w:tcPr>
            <w:tcW w:w="2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AD5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top"/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instrText xml:space="preserve"> HYPERLINK "https://shswj@hzzk.gov.cn" </w:instrTex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shswj@hzzk.gov.cn</w:t>
            </w:r>
            <w:r>
              <w:rPr>
                <w:rFonts w:hint="default" w:ascii="Times New Roman" w:hAnsi="Times New Roman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1A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吴绮雯 0752-3278521</w:t>
            </w:r>
          </w:p>
        </w:tc>
      </w:tr>
    </w:tbl>
    <w:p w14:paraId="1C2DBFB9">
      <w:pPr>
        <w:pStyle w:val="3"/>
        <w:rPr>
          <w:rFonts w:hint="default" w:ascii="Times New Roman" w:hAnsi="Times New Roman" w:eastAsia="仿宋" w:cs="Times New Roman"/>
          <w:color w:val="auto"/>
        </w:rPr>
        <w:sectPr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</w:p>
    <w:p w14:paraId="57C4382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031A5A"/>
    <w:rsid w:val="0F031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index 5"/>
    <w:basedOn w:val="1"/>
    <w:next w:val="1"/>
    <w:qFormat/>
    <w:uiPriority w:val="0"/>
    <w:pPr>
      <w:ind w:left="1680"/>
    </w:pPr>
  </w:style>
  <w:style w:type="paragraph" w:customStyle="1" w:styleId="7">
    <w:name w:val="Normal New New New New New New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2025-05-14T08:09:00Z</dcterms:created>
  <dc:creator>林业萍</dc:creator>
  <cp:lastModifiedBy>林业萍</cp:lastModifiedBy>
  <dcterms:modified xsi:type="dcterms:W3CDTF">2025-05-14T08:09:27Z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375B3E97574D4F7D9AA2E4D356F17728_11</vt:lpwstr>
  </property>
  <property fmtid="{D5CDD505-2E9C-101B-9397-08002B2CF9AE}" pid="4" name="KSOTemplateDocerSaveRecord">
    <vt:lpwstr>eyJoZGlkIjoiNDdiOWZhYTA4ZTc3MjFjMzEwMmRkZTQ4NTI5MjE2OTMifQ==</vt:lpwstr>
  </property>
</Properties>
</file>