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225542">
      <w:pPr>
        <w:jc w:val="center"/>
        <w:rPr>
          <w:rFonts w:hint="default" w:ascii="Times New Roman" w:hAnsi="Times New Roman" w:cs="Times New Roman"/>
          <w:lang w:val="en-US" w:eastAsia="zh-CN"/>
        </w:rPr>
      </w:pPr>
      <w:r>
        <w:rPr>
          <w:rFonts w:hint="default" w:ascii="Times New Roman" w:hAnsi="Times New Roman" w:cs="Times New Roman"/>
          <w:lang w:val="en-US" w:eastAsia="zh-CN"/>
        </w:rPr>
        <w:t>博罗县老年人助餐服务提升行动方案</w:t>
      </w:r>
    </w:p>
    <w:p w14:paraId="10D970A1">
      <w:pPr>
        <w:pStyle w:val="2"/>
        <w:ind w:left="0" w:leftChars="0" w:firstLine="0" w:firstLineChars="0"/>
        <w:jc w:val="center"/>
        <w:rPr>
          <w:rFonts w:hint="default" w:ascii="Times New Roman" w:hAnsi="Times New Roman" w:eastAsia="方正楷体_GBK" w:cs="Times New Roman"/>
          <w:sz w:val="32"/>
          <w:szCs w:val="32"/>
          <w:lang w:val="en-US" w:eastAsia="zh-CN"/>
        </w:rPr>
      </w:pPr>
      <w:r>
        <w:rPr>
          <w:rFonts w:hint="default" w:ascii="Times New Roman" w:hAnsi="Times New Roman" w:eastAsia="方正楷体_GBK" w:cs="Times New Roman"/>
          <w:sz w:val="32"/>
          <w:szCs w:val="32"/>
        </w:rPr>
        <w:t>（征求意见稿）</w:t>
      </w:r>
    </w:p>
    <w:p w14:paraId="4D0905E1">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为深入贯彻落实《积极发展老年助餐服务行动方案》（民发〔2023〕58号），推动我县老年人助餐服务提质增效，更好满足老年助餐服务需求，提高老年人的幸福感、获得感，根据《广东省积极发展老年助餐服务实施方案》（粤民规字〔2024〕2 号）《惠州市老年助餐服务三年提升行动方案》（2025—2027 年）有关工作要求，结合我县实际，制定本方案。</w:t>
      </w:r>
    </w:p>
    <w:p w14:paraId="33ADDE55">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一、工作目标</w:t>
      </w:r>
    </w:p>
    <w:p w14:paraId="61670478">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2312" w:cs="Times New Roman"/>
          <w:strike w:val="0"/>
          <w:sz w:val="32"/>
          <w:szCs w:val="32"/>
          <w:lang w:val="en-US" w:eastAsia="zh-CN"/>
        </w:rPr>
      </w:pPr>
      <w:r>
        <w:rPr>
          <w:rFonts w:hint="default" w:ascii="Times New Roman" w:hAnsi="Times New Roman" w:eastAsia="方正仿宋_GB2312" w:cs="Times New Roman"/>
          <w:sz w:val="32"/>
          <w:szCs w:val="32"/>
          <w:lang w:val="en-US" w:eastAsia="zh-CN"/>
        </w:rPr>
        <w:t>以习近平总书记关于养老工</w:t>
      </w:r>
      <w:r>
        <w:rPr>
          <w:rFonts w:hint="default" w:ascii="Times New Roman" w:hAnsi="Times New Roman" w:eastAsia="方正仿宋_GB2312" w:cs="Times New Roman"/>
          <w:sz w:val="32"/>
          <w:szCs w:val="32"/>
          <w:lang w:val="en-US" w:eastAsia="zh-CN"/>
        </w:rPr>
        <w:t>作的</w:t>
      </w:r>
      <w:r>
        <w:rPr>
          <w:rFonts w:hint="default" w:ascii="Times New Roman" w:hAnsi="Times New Roman" w:eastAsia="方正仿宋_GB2312" w:cs="Times New Roman"/>
          <w:sz w:val="32"/>
          <w:szCs w:val="32"/>
          <w:lang w:val="en-US" w:eastAsia="zh-CN"/>
        </w:rPr>
        <w:t>重要论述和</w:t>
      </w:r>
      <w:r>
        <w:rPr>
          <w:rFonts w:hint="default" w:ascii="Times New Roman" w:hAnsi="Times New Roman" w:eastAsia="方正仿宋_GB2312" w:cs="Times New Roman"/>
          <w:sz w:val="32"/>
          <w:szCs w:val="32"/>
          <w:lang w:val="en-US" w:eastAsia="zh-CN"/>
        </w:rPr>
        <w:t>重要指示批示精神</w:t>
      </w:r>
      <w:r>
        <w:rPr>
          <w:rFonts w:hint="default" w:ascii="Times New Roman" w:hAnsi="Times New Roman" w:eastAsia="方正仿宋_GB2312" w:cs="Times New Roman"/>
          <w:sz w:val="32"/>
          <w:szCs w:val="32"/>
          <w:lang w:val="en-US" w:eastAsia="zh-CN"/>
        </w:rPr>
        <w:t>为指导，聚焦老年人助餐服务实际需求，尽力而为、量力而行，充分发挥市场机制作用，促进老年助餐服务方便可及、经济实惠、安全可靠、持续发展。</w:t>
      </w:r>
      <w:r>
        <w:rPr>
          <w:rFonts w:hint="default" w:ascii="Times New Roman" w:hAnsi="Times New Roman" w:eastAsia="方正仿宋_GB2312" w:cs="Times New Roman"/>
          <w:strike w:val="0"/>
          <w:sz w:val="32"/>
          <w:szCs w:val="32"/>
          <w:lang w:val="en-US" w:eastAsia="zh-CN"/>
        </w:rPr>
        <w:t>积极构建覆盖城乡、布局合理、共建共享的老年助餐服务网络，进一步提升老年人幸福感、获得感。</w:t>
      </w:r>
    </w:p>
    <w:p w14:paraId="699D3871">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黑体" w:cs="Times New Roman"/>
          <w:strike w:val="0"/>
          <w:sz w:val="32"/>
          <w:szCs w:val="32"/>
          <w:lang w:val="en-US" w:eastAsia="zh-CN"/>
        </w:rPr>
      </w:pPr>
      <w:r>
        <w:rPr>
          <w:rFonts w:hint="default" w:ascii="Times New Roman" w:hAnsi="Times New Roman" w:eastAsia="黑体" w:cs="Times New Roman"/>
          <w:strike w:val="0"/>
          <w:sz w:val="32"/>
          <w:szCs w:val="32"/>
          <w:lang w:val="en-US" w:eastAsia="zh-CN"/>
        </w:rPr>
        <w:t>二、主要任务</w:t>
      </w:r>
    </w:p>
    <w:p w14:paraId="55DAD83F">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2312" w:cs="Times New Roman"/>
          <w:strike w:val="0"/>
          <w:sz w:val="32"/>
          <w:szCs w:val="32"/>
          <w:lang w:val="en-US" w:eastAsia="zh-CN"/>
        </w:rPr>
      </w:pPr>
      <w:bookmarkStart w:id="0" w:name="_GoBack"/>
      <w:r>
        <w:rPr>
          <w:rFonts w:hint="eastAsia" w:ascii="方正楷体_GBK" w:hAnsi="方正楷体_GBK" w:eastAsia="方正楷体_GBK" w:cs="方正楷体_GBK"/>
          <w:strike w:val="0"/>
          <w:sz w:val="32"/>
          <w:szCs w:val="32"/>
          <w:lang w:val="en-US" w:eastAsia="zh-CN"/>
        </w:rPr>
        <w:t>（一）优化老年助餐网络布局。</w:t>
      </w:r>
      <w:bookmarkEnd w:id="0"/>
      <w:r>
        <w:rPr>
          <w:rFonts w:hint="default" w:ascii="Times New Roman" w:hAnsi="Times New Roman" w:eastAsia="方正仿宋_GB2312" w:cs="Times New Roman"/>
          <w:strike w:val="0"/>
          <w:sz w:val="32"/>
          <w:szCs w:val="32"/>
          <w:lang w:val="en-US" w:eastAsia="zh-CN"/>
        </w:rPr>
        <w:t>坚持需求导向，对现有长者饭堂（助餐点）布点设置进行优化，对助餐服务需求较低的饭堂（助餐点）要及时进行撤并，实现长者饭堂的提质增效，更好地服务群众，对前期投入建设资金的长者饭堂（助餐点）撤并时要合理处置冰箱、桌椅、消毒等固定资产。各镇（街道）要加强审核把关工作，在老年人相对集中、助餐需求较高的区域选定合适的餐饮店发展为长者助餐的合作对象，签订合作协议，悬挂“惠州长者助餐”牌匾，汇总助餐人数，协助助餐点申请助餐补贴。</w:t>
      </w:r>
    </w:p>
    <w:p w14:paraId="3FB23993">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2312" w:cs="Times New Roman"/>
          <w:strike w:val="0"/>
          <w:sz w:val="32"/>
          <w:szCs w:val="32"/>
          <w:lang w:val="en-US" w:eastAsia="zh-CN"/>
        </w:rPr>
      </w:pPr>
      <w:r>
        <w:rPr>
          <w:rFonts w:hint="eastAsia" w:ascii="方正楷体_GBK" w:hAnsi="方正楷体_GBK" w:eastAsia="方正楷体_GBK" w:cs="方正楷体_GBK"/>
          <w:strike w:val="0"/>
          <w:sz w:val="32"/>
          <w:szCs w:val="32"/>
          <w:lang w:val="en-US" w:eastAsia="zh-CN"/>
        </w:rPr>
        <w:t>（二）扩大老年助餐供给。</w:t>
      </w:r>
      <w:r>
        <w:rPr>
          <w:rFonts w:hint="default" w:ascii="Times New Roman" w:hAnsi="Times New Roman" w:eastAsia="方正仿宋_GB2312" w:cs="Times New Roman"/>
          <w:strike w:val="0"/>
          <w:sz w:val="32"/>
          <w:szCs w:val="32"/>
          <w:lang w:val="en-US" w:eastAsia="zh-CN"/>
        </w:rPr>
        <w:t>支持在各类养老服务设施、社区综合服务设施增设老年助餐服务功能。支持国有企业利用自有物业和优势资源建设社区饭堂并提供老年助餐服务。积极引导有条件的餐饮企业参与老年助餐服务。支持机关事业单位、社会组织和企业单位食堂增设老年助餐服务。充分用好快餐配送服务资源，帮助老年人有效获得便利的订餐送餐服务，重点保障失能、高龄、独居、留守等特殊困难老年人的送餐需求。</w:t>
      </w:r>
    </w:p>
    <w:p w14:paraId="65ADF137">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2312" w:cs="Times New Roman"/>
          <w:strike w:val="0"/>
          <w:sz w:val="32"/>
          <w:szCs w:val="32"/>
          <w:lang w:val="en-US" w:eastAsia="zh-CN"/>
        </w:rPr>
      </w:pPr>
      <w:r>
        <w:rPr>
          <w:rFonts w:hint="eastAsia" w:ascii="方正楷体_GBK" w:hAnsi="方正楷体_GBK" w:eastAsia="方正楷体_GBK" w:cs="方正楷体_GBK"/>
          <w:strike w:val="0"/>
          <w:sz w:val="32"/>
          <w:szCs w:val="32"/>
          <w:lang w:val="en-US" w:eastAsia="zh-CN"/>
        </w:rPr>
        <w:t>（三）扩大老年助餐范围。</w:t>
      </w:r>
      <w:r>
        <w:rPr>
          <w:rFonts w:hint="default" w:ascii="Times New Roman" w:hAnsi="Times New Roman" w:eastAsia="方正仿宋_GB2312" w:cs="Times New Roman"/>
          <w:strike w:val="0"/>
          <w:sz w:val="32"/>
          <w:szCs w:val="32"/>
          <w:lang w:val="en-US" w:eastAsia="zh-CN"/>
        </w:rPr>
        <w:t>年满 60 周岁在惠居住老年人（不限户籍）可享受同等的助餐优惠，在落实老年助餐补贴时，一并纳入统计。</w:t>
      </w:r>
    </w:p>
    <w:p w14:paraId="553C26B3">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楷体_GBK" w:hAnsi="方正楷体_GBK" w:eastAsia="方正楷体_GBK" w:cs="方正楷体_GBK"/>
          <w:strike w:val="0"/>
          <w:sz w:val="32"/>
          <w:szCs w:val="32"/>
          <w:lang w:val="en-US" w:eastAsia="zh-CN"/>
        </w:rPr>
      </w:pPr>
      <w:r>
        <w:rPr>
          <w:rFonts w:hint="eastAsia" w:ascii="方正楷体_GBK" w:hAnsi="方正楷体_GBK" w:eastAsia="方正楷体_GBK" w:cs="方正楷体_GBK"/>
          <w:strike w:val="0"/>
          <w:sz w:val="32"/>
          <w:szCs w:val="32"/>
          <w:lang w:val="en-US" w:eastAsia="zh-CN"/>
        </w:rPr>
        <w:t>（四）合理确定补贴标准。</w:t>
      </w:r>
    </w:p>
    <w:p w14:paraId="05EC776D">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2312" w:cs="Times New Roman"/>
          <w:strike w:val="0"/>
          <w:sz w:val="32"/>
          <w:szCs w:val="32"/>
          <w:lang w:val="en-US" w:eastAsia="zh-CN"/>
        </w:rPr>
      </w:pPr>
      <w:r>
        <w:rPr>
          <w:rFonts w:hint="default" w:ascii="Times New Roman" w:hAnsi="Times New Roman" w:eastAsia="方正仿宋_GB2312" w:cs="Times New Roman"/>
          <w:strike w:val="0"/>
          <w:sz w:val="32"/>
          <w:szCs w:val="32"/>
          <w:lang w:val="en-US" w:eastAsia="zh-CN"/>
        </w:rPr>
        <w:t>①</w:t>
      </w:r>
      <w:r>
        <w:rPr>
          <w:rFonts w:hint="default" w:ascii="Times New Roman" w:hAnsi="Times New Roman" w:eastAsia="方正仿宋_GB2312" w:cs="Times New Roman"/>
          <w:strike w:val="0"/>
          <w:sz w:val="32"/>
          <w:szCs w:val="32"/>
          <w:lang w:val="en-US" w:eastAsia="zh-CN"/>
        </w:rPr>
        <w:t>村（社区）建设运营的长者饭堂（助餐点）：</w:t>
      </w:r>
      <w:r>
        <w:rPr>
          <w:rFonts w:hint="default" w:ascii="Times New Roman" w:hAnsi="Times New Roman" w:eastAsia="方正仿宋_GB2312" w:cs="Times New Roman"/>
          <w:strike w:val="0"/>
          <w:sz w:val="32"/>
          <w:szCs w:val="32"/>
          <w:lang w:val="en-US" w:eastAsia="zh-CN"/>
        </w:rPr>
        <w:t>长者就餐时可享受5元/人/天助餐补贴，补贴在老年人点餐结算、给付就餐费用时自动扣减，由长者饭堂（助餐点）运营主体进行统计并定期申请结算；为90周岁及以上老年人，以及经专业机构评估为中等程度以上失能的60周岁以上老年人直接送餐上门的可申请2元/人/天送餐补贴，申请助餐补贴时一并结算。</w:t>
      </w:r>
    </w:p>
    <w:p w14:paraId="76F3D2CD">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2312" w:cs="Times New Roman"/>
          <w:strike w:val="0"/>
          <w:sz w:val="32"/>
          <w:szCs w:val="32"/>
          <w:lang w:val="en-US" w:eastAsia="zh-CN"/>
        </w:rPr>
      </w:pPr>
      <w:r>
        <w:rPr>
          <w:rFonts w:hint="default" w:ascii="Times New Roman" w:hAnsi="Times New Roman" w:eastAsia="方正仿宋_GB2312" w:cs="Times New Roman"/>
          <w:strike w:val="0"/>
          <w:sz w:val="32"/>
          <w:szCs w:val="32"/>
          <w:lang w:val="en-US" w:eastAsia="zh-CN"/>
        </w:rPr>
        <w:t>②</w:t>
      </w:r>
      <w:r>
        <w:rPr>
          <w:rFonts w:hint="default" w:ascii="Times New Roman" w:hAnsi="Times New Roman" w:eastAsia="方正仿宋_GB2312" w:cs="Times New Roman"/>
          <w:strike w:val="0"/>
          <w:sz w:val="32"/>
          <w:szCs w:val="32"/>
          <w:lang w:val="en-US" w:eastAsia="zh-CN"/>
        </w:rPr>
        <w:t>餐饮企业：经民政部门审核挂牌、提供助餐服务的餐饮企业，在老人就餐时给予每人每餐 5 元以上优惠，根据老年助餐服务机构服务人次和质量，给予运营补贴经综合评估合格，年助餐人次（每名老年人每天最多统计 2 次）5000 至 1 万的，给予 2.5万元补贴；1 万至 2 万的，给予 5 万元补贴；2 万至 3 万的，给予 10 万元补贴；3 万以上的，给予 15 万元补贴。</w:t>
      </w:r>
    </w:p>
    <w:p w14:paraId="58E80057">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2312" w:cs="Times New Roman"/>
          <w:strike w:val="0"/>
          <w:sz w:val="32"/>
          <w:szCs w:val="32"/>
          <w:lang w:val="en-US" w:eastAsia="zh-CN"/>
        </w:rPr>
      </w:pPr>
      <w:r>
        <w:rPr>
          <w:rFonts w:hint="eastAsia" w:ascii="方正楷体_GBK" w:hAnsi="方正楷体_GBK" w:eastAsia="方正楷体_GBK" w:cs="方正楷体_GBK"/>
          <w:strike w:val="0"/>
          <w:sz w:val="32"/>
          <w:szCs w:val="32"/>
          <w:lang w:val="en-US" w:eastAsia="zh-CN"/>
        </w:rPr>
        <w:t>（五）提升老年助餐服务品质和环境。</w:t>
      </w:r>
      <w:r>
        <w:rPr>
          <w:rFonts w:hint="default" w:ascii="Times New Roman" w:hAnsi="Times New Roman" w:eastAsia="方正仿宋_GB2312" w:cs="Times New Roman"/>
          <w:strike w:val="0"/>
          <w:sz w:val="32"/>
          <w:szCs w:val="32"/>
          <w:lang w:val="en-US" w:eastAsia="zh-CN"/>
        </w:rPr>
        <w:t>各长者饭堂（助餐点）应根据老年人的饮食习惯和当地经济水平，充分考虑荤素营养搭配和价格接受程度，提供符合长者口味的餐食；</w:t>
      </w:r>
      <w:r>
        <w:rPr>
          <w:rFonts w:hint="default" w:ascii="Times New Roman" w:hAnsi="Times New Roman" w:eastAsia="方正仿宋_GB2312" w:cs="Times New Roman"/>
          <w:strike w:val="0"/>
          <w:sz w:val="32"/>
          <w:szCs w:val="32"/>
          <w:lang w:val="en-US" w:eastAsia="zh-CN"/>
        </w:rPr>
        <w:t>老年助餐服务场所要按照安全健康、因地制宜、经济适用、舒适方便的原则进行适老化改造，努力打造老年助餐友好环境</w:t>
      </w:r>
      <w:r>
        <w:rPr>
          <w:rFonts w:hint="default" w:ascii="Times New Roman" w:hAnsi="Times New Roman" w:eastAsia="方正仿宋_GB2312" w:cs="Times New Roman"/>
          <w:strike w:val="0"/>
          <w:sz w:val="32"/>
          <w:szCs w:val="32"/>
          <w:lang w:val="en-US" w:eastAsia="zh-CN"/>
        </w:rPr>
        <w:t>。</w:t>
      </w:r>
    </w:p>
    <w:p w14:paraId="2A489524">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2312" w:cs="Times New Roman"/>
          <w:strike w:val="0"/>
          <w:sz w:val="32"/>
          <w:szCs w:val="32"/>
          <w:lang w:val="en-US" w:eastAsia="zh-CN"/>
        </w:rPr>
      </w:pPr>
      <w:r>
        <w:rPr>
          <w:rFonts w:hint="eastAsia" w:ascii="方正楷体_GBK" w:hAnsi="方正楷体_GBK" w:eastAsia="方正楷体_GBK" w:cs="方正楷体_GBK"/>
          <w:strike w:val="0"/>
          <w:sz w:val="32"/>
          <w:szCs w:val="32"/>
          <w:lang w:val="en-US" w:eastAsia="zh-CN"/>
        </w:rPr>
        <w:t>（六）健全老年助餐监督管理和激励机制。</w:t>
      </w:r>
      <w:r>
        <w:rPr>
          <w:rFonts w:hint="default" w:ascii="Times New Roman" w:hAnsi="Times New Roman" w:eastAsia="方正仿宋_GB2312" w:cs="Times New Roman"/>
          <w:strike w:val="0"/>
          <w:sz w:val="32"/>
          <w:szCs w:val="32"/>
          <w:lang w:val="en-US" w:eastAsia="zh-CN"/>
        </w:rPr>
        <w:t>建立老年助餐机构服务质量评估制度，县民政部门每年联合市场监管、卫生健康、消防救援等部门加强对老年助餐机构服务质量、设施设备、卫生条件、营养健康水平、安全水平等进行综合评估，评估结果向社会公布，并作为年度评优的参考依据，综合评估不合格的，退出老年助餐服务机构名单。每年按照服务人次、服务质量、老年人评价等情况综合评选出5个助餐点进行奖励：优秀助餐点1个，奖励5000元；群众满意助餐点4个，每个奖励3000元。</w:t>
      </w:r>
    </w:p>
    <w:p w14:paraId="583273C9">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黑体_GBK" w:cs="Times New Roman"/>
          <w:strike w:val="0"/>
          <w:sz w:val="32"/>
          <w:szCs w:val="32"/>
          <w:lang w:val="en-US" w:eastAsia="zh-CN"/>
        </w:rPr>
      </w:pPr>
      <w:r>
        <w:rPr>
          <w:rFonts w:hint="default" w:ascii="Times New Roman" w:hAnsi="Times New Roman" w:eastAsia="方正黑体_GBK" w:cs="Times New Roman"/>
          <w:strike w:val="0"/>
          <w:sz w:val="32"/>
          <w:szCs w:val="32"/>
          <w:lang w:val="en-US" w:eastAsia="zh-CN"/>
        </w:rPr>
        <w:t>三、保障措施</w:t>
      </w:r>
    </w:p>
    <w:p w14:paraId="20B54090">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2312" w:cs="Times New Roman"/>
          <w:strike w:val="0"/>
          <w:sz w:val="32"/>
          <w:szCs w:val="32"/>
          <w:lang w:val="en-US" w:eastAsia="zh-CN"/>
        </w:rPr>
      </w:pPr>
      <w:r>
        <w:rPr>
          <w:rFonts w:hint="eastAsia" w:ascii="方正楷体_GBK" w:hAnsi="方正楷体_GBK" w:eastAsia="方正楷体_GBK" w:cs="方正楷体_GBK"/>
          <w:strike w:val="0"/>
          <w:sz w:val="32"/>
          <w:szCs w:val="32"/>
          <w:lang w:val="en-US" w:eastAsia="zh-CN"/>
        </w:rPr>
        <w:t>（一）加强组织领导。</w:t>
      </w:r>
      <w:r>
        <w:rPr>
          <w:rFonts w:hint="default" w:ascii="Times New Roman" w:hAnsi="Times New Roman" w:eastAsia="方正仿宋_GB2312" w:cs="Times New Roman"/>
          <w:strike w:val="0"/>
          <w:sz w:val="32"/>
          <w:szCs w:val="32"/>
          <w:lang w:val="en-US" w:eastAsia="zh-CN"/>
        </w:rPr>
        <w:t>成立</w:t>
      </w:r>
      <w:r>
        <w:rPr>
          <w:rFonts w:hint="default" w:ascii="Times New Roman" w:hAnsi="Times New Roman" w:eastAsia="方正仿宋_GB2312" w:cs="Times New Roman"/>
          <w:strike w:val="0"/>
          <w:sz w:val="32"/>
          <w:szCs w:val="32"/>
          <w:lang w:val="en-US" w:eastAsia="zh-CN"/>
        </w:rPr>
        <w:t>博罗县</w:t>
      </w:r>
      <w:r>
        <w:rPr>
          <w:rFonts w:hint="default" w:ascii="Times New Roman" w:hAnsi="Times New Roman" w:eastAsia="方正仿宋_GB2312" w:cs="Times New Roman"/>
          <w:strike w:val="0"/>
          <w:sz w:val="32"/>
          <w:szCs w:val="32"/>
          <w:lang w:val="en-US" w:eastAsia="zh-CN"/>
        </w:rPr>
        <w:t>长者助餐服务提升行动领导小组，由</w:t>
      </w:r>
      <w:r>
        <w:rPr>
          <w:rFonts w:hint="default" w:ascii="Times New Roman" w:hAnsi="Times New Roman" w:eastAsia="方正仿宋_GB2312" w:cs="Times New Roman"/>
          <w:strike w:val="0"/>
          <w:sz w:val="32"/>
          <w:szCs w:val="32"/>
          <w:lang w:val="en-US" w:eastAsia="zh-CN"/>
        </w:rPr>
        <w:t>县</w:t>
      </w:r>
      <w:r>
        <w:rPr>
          <w:rFonts w:hint="default" w:ascii="Times New Roman" w:hAnsi="Times New Roman" w:eastAsia="方正仿宋_GB2312" w:cs="Times New Roman"/>
          <w:strike w:val="0"/>
          <w:sz w:val="32"/>
          <w:szCs w:val="32"/>
          <w:lang w:val="en-US" w:eastAsia="zh-CN"/>
        </w:rPr>
        <w:t>政府主要领导任组长、分管</w:t>
      </w:r>
      <w:r>
        <w:rPr>
          <w:rFonts w:hint="default" w:ascii="Times New Roman" w:hAnsi="Times New Roman" w:eastAsia="方正仿宋_GB2312" w:cs="Times New Roman"/>
          <w:strike w:val="0"/>
          <w:sz w:val="32"/>
          <w:szCs w:val="32"/>
          <w:lang w:val="en-US" w:eastAsia="zh-CN"/>
        </w:rPr>
        <w:t>县</w:t>
      </w:r>
      <w:r>
        <w:rPr>
          <w:rFonts w:hint="default" w:ascii="Times New Roman" w:hAnsi="Times New Roman" w:eastAsia="方正仿宋_GB2312" w:cs="Times New Roman"/>
          <w:strike w:val="0"/>
          <w:sz w:val="32"/>
          <w:szCs w:val="32"/>
          <w:lang w:val="en-US" w:eastAsia="zh-CN"/>
        </w:rPr>
        <w:t>领导任副组长，领导小组办公室设在</w:t>
      </w:r>
      <w:r>
        <w:rPr>
          <w:rFonts w:hint="default" w:ascii="Times New Roman" w:hAnsi="Times New Roman" w:eastAsia="方正仿宋_GB2312" w:cs="Times New Roman"/>
          <w:strike w:val="0"/>
          <w:sz w:val="32"/>
          <w:szCs w:val="32"/>
          <w:lang w:val="en-US" w:eastAsia="zh-CN"/>
        </w:rPr>
        <w:t>县</w:t>
      </w:r>
      <w:r>
        <w:rPr>
          <w:rFonts w:hint="default" w:ascii="Times New Roman" w:hAnsi="Times New Roman" w:eastAsia="方正仿宋_GB2312" w:cs="Times New Roman"/>
          <w:strike w:val="0"/>
          <w:sz w:val="32"/>
          <w:szCs w:val="32"/>
          <w:lang w:val="en-US" w:eastAsia="zh-CN"/>
        </w:rPr>
        <w:t>民政局，负责提升行动的统筹推进工作。</w:t>
      </w:r>
      <w:r>
        <w:rPr>
          <w:rFonts w:hint="default" w:ascii="Times New Roman" w:hAnsi="Times New Roman" w:eastAsia="方正仿宋_GB2312" w:cs="Times New Roman"/>
          <w:strike w:val="0"/>
          <w:sz w:val="32"/>
          <w:szCs w:val="32"/>
          <w:lang w:val="en-US" w:eastAsia="zh-CN"/>
        </w:rPr>
        <w:t>各</w:t>
      </w:r>
      <w:r>
        <w:rPr>
          <w:rFonts w:hint="default" w:ascii="Times New Roman" w:hAnsi="Times New Roman" w:eastAsia="方正仿宋_GB2312" w:cs="Times New Roman"/>
          <w:strike w:val="0"/>
          <w:sz w:val="32"/>
          <w:szCs w:val="32"/>
          <w:lang w:val="en-US" w:eastAsia="zh-CN"/>
        </w:rPr>
        <w:t>镇（街道）要</w:t>
      </w:r>
      <w:r>
        <w:rPr>
          <w:rFonts w:hint="default" w:ascii="Times New Roman" w:hAnsi="Times New Roman" w:eastAsia="方正仿宋_GB2312" w:cs="Times New Roman"/>
          <w:strike w:val="0"/>
          <w:sz w:val="32"/>
          <w:szCs w:val="32"/>
          <w:lang w:val="en-US" w:eastAsia="zh-CN"/>
        </w:rPr>
        <w:t>深刻领会上级决策部署，把长者助餐服务作为重大民生实事进行统筹谋划，</w:t>
      </w:r>
      <w:r>
        <w:rPr>
          <w:rFonts w:hint="default" w:ascii="Times New Roman" w:hAnsi="Times New Roman" w:eastAsia="方正仿宋_GB2312" w:cs="Times New Roman"/>
          <w:strike w:val="0"/>
          <w:sz w:val="32"/>
          <w:szCs w:val="32"/>
          <w:lang w:val="en-US" w:eastAsia="zh-CN"/>
        </w:rPr>
        <w:t>认真</w:t>
      </w:r>
      <w:r>
        <w:rPr>
          <w:rFonts w:hint="default" w:ascii="Times New Roman" w:hAnsi="Times New Roman" w:eastAsia="方正仿宋_GB2312" w:cs="Times New Roman"/>
          <w:strike w:val="0"/>
          <w:sz w:val="32"/>
          <w:szCs w:val="32"/>
          <w:lang w:val="en-US" w:eastAsia="zh-CN"/>
        </w:rPr>
        <w:t>摸排辖区内老年人助餐需求，强化长者饭堂布局设置和监管指导，</w:t>
      </w:r>
      <w:r>
        <w:rPr>
          <w:rFonts w:hint="default" w:ascii="Times New Roman" w:hAnsi="Times New Roman" w:eastAsia="方正仿宋_GB2312" w:cs="Times New Roman"/>
          <w:strike w:val="0"/>
          <w:sz w:val="32"/>
          <w:szCs w:val="32"/>
          <w:lang w:val="en-US" w:eastAsia="zh-CN"/>
        </w:rPr>
        <w:t>村（居）民委员会要</w:t>
      </w:r>
      <w:r>
        <w:rPr>
          <w:rFonts w:hint="default" w:ascii="Times New Roman" w:hAnsi="Times New Roman" w:eastAsia="方正仿宋_GB2312" w:cs="Times New Roman"/>
          <w:strike w:val="0"/>
          <w:sz w:val="32"/>
          <w:szCs w:val="32"/>
          <w:lang w:val="en-US" w:eastAsia="zh-CN"/>
        </w:rPr>
        <w:t>充分调动党员干部、志愿者助餐热情，</w:t>
      </w:r>
      <w:r>
        <w:rPr>
          <w:rFonts w:hint="default" w:ascii="Times New Roman" w:hAnsi="Times New Roman" w:eastAsia="方正仿宋_GB2312" w:cs="Times New Roman"/>
          <w:strike w:val="0"/>
          <w:sz w:val="32"/>
          <w:szCs w:val="32"/>
          <w:lang w:val="en-US" w:eastAsia="zh-CN"/>
        </w:rPr>
        <w:t>积极</w:t>
      </w:r>
      <w:r>
        <w:rPr>
          <w:rFonts w:hint="default" w:ascii="Times New Roman" w:hAnsi="Times New Roman" w:eastAsia="方正仿宋_GB2312" w:cs="Times New Roman"/>
          <w:strike w:val="0"/>
          <w:sz w:val="32"/>
          <w:szCs w:val="32"/>
          <w:lang w:val="en-US" w:eastAsia="zh-CN"/>
        </w:rPr>
        <w:t>组织</w:t>
      </w:r>
      <w:r>
        <w:rPr>
          <w:rFonts w:hint="default" w:ascii="Times New Roman" w:hAnsi="Times New Roman" w:eastAsia="方正仿宋_GB2312" w:cs="Times New Roman"/>
          <w:strike w:val="0"/>
          <w:sz w:val="32"/>
          <w:szCs w:val="32"/>
          <w:lang w:val="en-US" w:eastAsia="zh-CN"/>
        </w:rPr>
        <w:t>协助</w:t>
      </w:r>
      <w:r>
        <w:rPr>
          <w:rFonts w:hint="default" w:ascii="Times New Roman" w:hAnsi="Times New Roman" w:eastAsia="方正仿宋_GB2312" w:cs="Times New Roman"/>
          <w:strike w:val="0"/>
          <w:sz w:val="32"/>
          <w:szCs w:val="32"/>
          <w:lang w:val="en-US" w:eastAsia="zh-CN"/>
        </w:rPr>
        <w:t>各长者饭堂开展助餐服务</w:t>
      </w:r>
      <w:r>
        <w:rPr>
          <w:rFonts w:hint="default" w:ascii="Times New Roman" w:hAnsi="Times New Roman" w:eastAsia="方正仿宋_GB2312" w:cs="Times New Roman"/>
          <w:strike w:val="0"/>
          <w:sz w:val="32"/>
          <w:szCs w:val="32"/>
          <w:lang w:val="en-US" w:eastAsia="zh-CN"/>
        </w:rPr>
        <w:t>。</w:t>
      </w:r>
    </w:p>
    <w:p w14:paraId="4CE79D90">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2312" w:cs="Times New Roman"/>
          <w:strike w:val="0"/>
          <w:sz w:val="32"/>
          <w:szCs w:val="32"/>
          <w:lang w:val="en-US" w:eastAsia="zh-CN"/>
        </w:rPr>
      </w:pPr>
      <w:r>
        <w:rPr>
          <w:rFonts w:hint="eastAsia" w:ascii="方正楷体_GBK" w:hAnsi="方正楷体_GBK" w:eastAsia="方正楷体_GBK" w:cs="方正楷体_GBK"/>
          <w:strike w:val="0"/>
          <w:sz w:val="32"/>
          <w:szCs w:val="32"/>
          <w:lang w:val="en-US" w:eastAsia="zh-CN"/>
        </w:rPr>
        <w:t>（二）强化部门协作。</w:t>
      </w:r>
      <w:r>
        <w:rPr>
          <w:rFonts w:hint="default" w:ascii="Times New Roman" w:hAnsi="Times New Roman" w:eastAsia="方正仿宋_GB2312" w:cs="Times New Roman"/>
          <w:strike w:val="0"/>
          <w:sz w:val="32"/>
          <w:szCs w:val="32"/>
          <w:lang w:val="en-US" w:eastAsia="zh-CN"/>
        </w:rPr>
        <w:t>各职能部门要按职责做好老年助餐服务相关工作。民政部门要履行好牵头职责，依托老龄工作委员会协调机制，加强组织协调和督促指导。发展改革部门要把老年助餐服务纳入公共服务体系统筹推进，结合实施城市社区嵌入式服务设施建设工程，推动社区老年助餐服务发展。人力资源社会保障部门要落实就业扶持政策，鼓励支持老年助餐服务机构吸纳重点群体就业，并按规定给予补贴。自然资源部门要统筹规划老年助餐服务设施用地空间布局，保障和规范用地供应。住房城乡建设部门要结合城镇老旧小区改造等工作，统筹推进老年助餐服务设施建设。农业农村部门要将农村老年助餐服务工作作为全面推进乡村振兴的重要内容，协调农村公共服务资源向老年助餐服务倾斜。商务部门要积极引导有条件的餐饮、商贸物流企业和互联网平台参与老年助餐服务。税务部门要落实老年助餐服务领域税收减免优惠政策。市场监管部门要会同相关行业主管部门加强对老年助餐服务的食品安全监管。消防救援机构及其他负有消防监督管理职责的部门要依法加强对老年助餐服务场所的消防监督检查。</w:t>
      </w:r>
    </w:p>
    <w:p w14:paraId="77233F05">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2312" w:cs="Times New Roman"/>
          <w:strike w:val="0"/>
          <w:sz w:val="32"/>
          <w:szCs w:val="32"/>
          <w:lang w:val="en-US" w:eastAsia="zh-CN"/>
        </w:rPr>
      </w:pPr>
      <w:r>
        <w:rPr>
          <w:rFonts w:hint="eastAsia" w:ascii="方正楷体_GBK" w:hAnsi="方正楷体_GBK" w:eastAsia="方正楷体_GBK" w:cs="方正楷体_GBK"/>
          <w:strike w:val="0"/>
          <w:sz w:val="32"/>
          <w:szCs w:val="32"/>
          <w:lang w:val="en-US" w:eastAsia="zh-CN"/>
        </w:rPr>
        <w:t>（三）落实资金保障。</w:t>
      </w:r>
      <w:r>
        <w:rPr>
          <w:rFonts w:hint="default" w:ascii="Times New Roman" w:hAnsi="Times New Roman" w:eastAsia="方正仿宋_GB2312" w:cs="Times New Roman"/>
          <w:strike w:val="0"/>
          <w:sz w:val="32"/>
          <w:szCs w:val="32"/>
          <w:lang w:val="en-US" w:eastAsia="zh-CN"/>
        </w:rPr>
        <w:t>民政部门要将</w:t>
      </w:r>
      <w:r>
        <w:rPr>
          <w:rFonts w:hint="default" w:ascii="Times New Roman" w:hAnsi="Times New Roman" w:eastAsia="方正仿宋_GB2312" w:cs="Times New Roman"/>
          <w:strike w:val="0"/>
          <w:sz w:val="32"/>
          <w:szCs w:val="32"/>
          <w:lang w:val="en-US" w:eastAsia="zh-CN"/>
        </w:rPr>
        <w:t>老年助餐</w:t>
      </w:r>
      <w:r>
        <w:rPr>
          <w:rFonts w:hint="default" w:ascii="Times New Roman" w:hAnsi="Times New Roman" w:eastAsia="方正仿宋_GB2312" w:cs="Times New Roman"/>
          <w:strike w:val="0"/>
          <w:sz w:val="32"/>
          <w:szCs w:val="32"/>
          <w:lang w:val="en-US" w:eastAsia="zh-CN"/>
        </w:rPr>
        <w:t>资金安排纳入年度预算，</w:t>
      </w:r>
      <w:r>
        <w:rPr>
          <w:rFonts w:hint="default" w:ascii="Times New Roman" w:hAnsi="Times New Roman" w:eastAsia="方正仿宋_GB2312" w:cs="Times New Roman"/>
          <w:strike w:val="0"/>
          <w:sz w:val="32"/>
          <w:szCs w:val="32"/>
          <w:lang w:val="en-US" w:eastAsia="zh-CN"/>
        </w:rPr>
        <w:t>按规定将中央、省、市养老服务体系建设资金、福利彩票公益金等统筹用于老年助餐，</w:t>
      </w:r>
      <w:r>
        <w:rPr>
          <w:rFonts w:hint="default" w:ascii="Times New Roman" w:hAnsi="Times New Roman" w:eastAsia="方正仿宋_GB2312" w:cs="Times New Roman"/>
          <w:strike w:val="0"/>
          <w:sz w:val="32"/>
          <w:szCs w:val="32"/>
          <w:lang w:val="en-US" w:eastAsia="zh-CN"/>
        </w:rPr>
        <w:t>及时汇总各长者饭堂助餐人数并向财政部门申请助餐费用，财政部门要落实财政支持政策，加强资金规范使用监管。</w:t>
      </w:r>
    </w:p>
    <w:p w14:paraId="1ED3DFE6">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方正仿宋_GB2312" w:cs="Times New Roman"/>
          <w:strike w:val="0"/>
          <w:sz w:val="32"/>
          <w:szCs w:val="32"/>
          <w:lang w:val="en-US" w:eastAsia="zh-CN"/>
        </w:rPr>
      </w:pPr>
      <w:r>
        <w:rPr>
          <w:rFonts w:hint="default" w:ascii="Times New Roman" w:hAnsi="Times New Roman" w:eastAsia="方正仿宋_GB2312" w:cs="Times New Roman"/>
          <w:strike w:val="0"/>
          <w:sz w:val="32"/>
          <w:szCs w:val="32"/>
          <w:lang w:val="en-US" w:eastAsia="zh-CN"/>
        </w:rPr>
        <w:t xml:space="preserve">本方案自 2025 年 </w:t>
      </w:r>
      <w:r>
        <w:rPr>
          <w:rFonts w:hint="default" w:ascii="Times New Roman" w:hAnsi="Times New Roman" w:eastAsia="方正仿宋_GB2312" w:cs="Times New Roman"/>
          <w:strike w:val="0"/>
          <w:sz w:val="32"/>
          <w:szCs w:val="32"/>
          <w:lang w:val="en-US" w:eastAsia="zh-CN"/>
        </w:rPr>
        <w:t>5</w:t>
      </w:r>
      <w:r>
        <w:rPr>
          <w:rFonts w:hint="default" w:ascii="Times New Roman" w:hAnsi="Times New Roman" w:eastAsia="方正仿宋_GB2312" w:cs="Times New Roman"/>
          <w:strike w:val="0"/>
          <w:sz w:val="32"/>
          <w:szCs w:val="32"/>
          <w:lang w:val="en-US" w:eastAsia="zh-CN"/>
        </w:rPr>
        <w:t xml:space="preserve"> 月 </w:t>
      </w:r>
      <w:r>
        <w:rPr>
          <w:rFonts w:hint="default" w:ascii="Times New Roman" w:hAnsi="Times New Roman" w:eastAsia="方正仿宋_GB2312" w:cs="Times New Roman"/>
          <w:strike w:val="0"/>
          <w:sz w:val="32"/>
          <w:szCs w:val="32"/>
          <w:lang w:val="en-US" w:eastAsia="zh-CN"/>
        </w:rPr>
        <w:t>3</w:t>
      </w:r>
      <w:r>
        <w:rPr>
          <w:rFonts w:hint="default" w:ascii="Times New Roman" w:hAnsi="Times New Roman" w:eastAsia="方正仿宋_GB2312" w:cs="Times New Roman"/>
          <w:strike w:val="0"/>
          <w:sz w:val="32"/>
          <w:szCs w:val="32"/>
          <w:lang w:val="en-US" w:eastAsia="zh-CN"/>
        </w:rPr>
        <w:t>0 日起执行，有效期三年</w:t>
      </w:r>
      <w:r>
        <w:rPr>
          <w:rFonts w:hint="default" w:ascii="Times New Roman" w:hAnsi="Times New Roman" w:eastAsia="方正仿宋_GB2312" w:cs="Times New Roman"/>
          <w:strike w:val="0"/>
          <w:sz w:val="32"/>
          <w:szCs w:val="32"/>
          <w:lang w:val="en-US" w:eastAsia="zh-CN"/>
        </w:rPr>
        <w:t>。</w:t>
      </w:r>
      <w:r>
        <w:rPr>
          <w:rFonts w:hint="default" w:ascii="Times New Roman" w:hAnsi="Times New Roman" w:eastAsia="方正仿宋_GB2312" w:cs="Times New Roman"/>
          <w:strike w:val="0"/>
          <w:sz w:val="32"/>
          <w:szCs w:val="32"/>
          <w:lang w:val="en-US" w:eastAsia="zh-CN"/>
        </w:rPr>
        <w:t>《博罗县长者饭堂建设运营工作方案》</w:t>
      </w:r>
      <w:r>
        <w:rPr>
          <w:rFonts w:hint="default" w:ascii="Times New Roman" w:hAnsi="Times New Roman" w:eastAsia="方正仿宋_GB2312" w:cs="Times New Roman"/>
          <w:strike w:val="0"/>
          <w:sz w:val="32"/>
          <w:szCs w:val="32"/>
          <w:lang w:val="en-US" w:eastAsia="zh-CN"/>
        </w:rPr>
        <w:t>同时废止</w:t>
      </w:r>
      <w:r>
        <w:rPr>
          <w:rFonts w:hint="default" w:ascii="Times New Roman" w:hAnsi="Times New Roman" w:eastAsia="方正仿宋_GB2312" w:cs="Times New Roman"/>
          <w:strike w:val="0"/>
          <w:sz w:val="32"/>
          <w:szCs w:val="32"/>
          <w:lang w:val="en-US" w:eastAsia="zh-CN"/>
        </w:rPr>
        <w:t>。</w:t>
      </w:r>
    </w:p>
    <w:sectPr>
      <w:footerReference r:id="rId3" w:type="default"/>
      <w:pgSz w:w="11906" w:h="16838"/>
      <w:pgMar w:top="1440" w:right="1463" w:bottom="1440"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86D7818-D43F-44B5-8A66-E2E580E93EB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embedRegular r:id="rId2" w:fontKey="{54EA4B37-9A7E-4222-B756-69B304A31252}"/>
  </w:font>
  <w:font w:name="仿宋_GB2312">
    <w:panose1 w:val="02010609030101010101"/>
    <w:charset w:val="86"/>
    <w:family w:val="modern"/>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embedRegular r:id="rId3" w:fontKey="{76912E72-663E-4FB0-95A0-A6672F09D90C}"/>
  </w:font>
  <w:font w:name="方正仿宋_GB2312">
    <w:panose1 w:val="02000000000000000000"/>
    <w:charset w:val="86"/>
    <w:family w:val="auto"/>
    <w:pitch w:val="default"/>
    <w:sig w:usb0="A00002BF" w:usb1="184F6CFA" w:usb2="00000012" w:usb3="00000000" w:csb0="00040001" w:csb1="00000000"/>
    <w:embedRegular r:id="rId4" w:fontKey="{21E36729-5C45-43CC-800D-6CE4C3EB2CB2}"/>
  </w:font>
  <w:font w:name="方正楷体_GB2312">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78EE2B">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CE78370">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3CE78370">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8F2C4F"/>
    <w:rsid w:val="0B8F2C4F"/>
    <w:rsid w:val="0BD05344"/>
    <w:rsid w:val="0D90612B"/>
    <w:rsid w:val="0E7C517A"/>
    <w:rsid w:val="12F627A9"/>
    <w:rsid w:val="19E120D2"/>
    <w:rsid w:val="20976CC8"/>
    <w:rsid w:val="27660831"/>
    <w:rsid w:val="287F646C"/>
    <w:rsid w:val="293525DE"/>
    <w:rsid w:val="37E12A7E"/>
    <w:rsid w:val="4AA11FFB"/>
    <w:rsid w:val="5E3A7CE4"/>
    <w:rsid w:val="5EE808CA"/>
    <w:rsid w:val="6B5B0F1E"/>
    <w:rsid w:val="6BE13844"/>
    <w:rsid w:val="760410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小标宋_GBK" w:cs="Times New Roman"/>
      <w:color w:val="auto"/>
      <w:kern w:val="2"/>
      <w:sz w:val="44"/>
      <w:szCs w:val="4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afterLines="0" w:afterAutospacing="0"/>
      <w:ind w:left="420" w:leftChars="200"/>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2274</Words>
  <Characters>2307</Characters>
  <Lines>0</Lines>
  <Paragraphs>0</Paragraphs>
  <TotalTime>1</TotalTime>
  <ScaleCrop>false</ScaleCrop>
  <LinksUpToDate>false</LinksUpToDate>
  <CharactersWithSpaces>2338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2025-02-12T03:21:00Z</dcterms:created>
  <dc:creator>岩中花树</dc:creator>
  <cp:lastModifiedBy>朱剑威</cp:lastModifiedBy>
  <cp:lastPrinted>2025-05-13T02:57:00Z</cp:lastPrinted>
  <dcterms:modified xsi:type="dcterms:W3CDTF">2025-05-26T06:25:26Z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7EFD1360C12E4809A26F17EC8C597FAC_11</vt:lpwstr>
  </property>
  <property fmtid="{D5CDD505-2E9C-101B-9397-08002B2CF9AE}" pid="4" name="KSOTemplateDocerSaveRecord">
    <vt:lpwstr>eyJoZGlkIjoiYzJmYTA2ZDdjMjVmNzQwYzU3ZDMzYWQzMjg0MmI0MDMiLCJ1c2VySWQiOiIxNjYzNTkyMzg5In0=</vt:lpwstr>
  </property>
</Properties>
</file>