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15EED5">
      <w:pPr>
        <w:spacing w:line="560" w:lineRule="exact"/>
        <w:jc w:val="center"/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" w:cs="Times New Roman"/>
          <w:b/>
          <w:bCs/>
          <w:color w:val="00000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  <w:t>：</w:t>
      </w: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  <w:lang w:val="en-US" w:eastAsia="zh-CN"/>
        </w:rPr>
        <w:t>电梯</w:t>
      </w: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</w:rPr>
        <w:t>监督抽查项目</w:t>
      </w:r>
      <w:r>
        <w:rPr>
          <w:rFonts w:hint="default" w:ascii="Times New Roman" w:hAnsi="Times New Roman" w:eastAsia="仿宋" w:cs="Times New Roman"/>
          <w:b/>
          <w:bCs/>
          <w:color w:val="000000"/>
          <w:sz w:val="32"/>
          <w:szCs w:val="32"/>
          <w:lang w:val="en-US" w:eastAsia="zh-CN"/>
        </w:rPr>
        <w:t>表</w:t>
      </w:r>
    </w:p>
    <w:p w14:paraId="098B0E17">
      <w:pPr>
        <w:spacing w:line="560" w:lineRule="exact"/>
        <w:jc w:val="center"/>
        <w:rPr>
          <w:rFonts w:hint="default" w:ascii="Times New Roman" w:hAnsi="Times New Roman" w:eastAsia="仿宋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  <w:highlight w:val="none"/>
        </w:rPr>
        <w:t>表1：曳引驱动乘客电梯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  <w:highlight w:val="none"/>
        </w:rPr>
        <w:t>曳引驱动载货电梯监督抽查检验项目</w:t>
      </w:r>
    </w:p>
    <w:tbl>
      <w:tblPr>
        <w:tblStyle w:val="4"/>
        <w:tblW w:w="87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421"/>
        <w:gridCol w:w="6352"/>
      </w:tblGrid>
      <w:tr w14:paraId="4922A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tblHeader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FA20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7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4746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检查项目</w:t>
            </w:r>
          </w:p>
        </w:tc>
      </w:tr>
      <w:tr w14:paraId="3DA89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55DE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53FC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使用管理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E1DD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1.1使用登记证</w:t>
            </w:r>
          </w:p>
        </w:tc>
      </w:tr>
      <w:tr w14:paraId="1F750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1F433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48E13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C042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1.2.1岗位责任安全管理制度</w:t>
            </w:r>
          </w:p>
        </w:tc>
      </w:tr>
      <w:tr w14:paraId="03D35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4B5E1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50B04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88AF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1.2.2应急救援安全管理制度</w:t>
            </w:r>
          </w:p>
        </w:tc>
      </w:tr>
      <w:tr w14:paraId="1F64E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2C856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153E0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66A2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1.2.3专用钥匙安全管理制度</w:t>
            </w:r>
          </w:p>
        </w:tc>
      </w:tr>
      <w:tr w14:paraId="7E6CC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339B5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8B49D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F4C1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1.2.4制定《电梯安全风险管控清单》</w:t>
            </w:r>
          </w:p>
        </w:tc>
      </w:tr>
      <w:tr w14:paraId="5636C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47F94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F75B2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D556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1.3救援预案和演练记录</w:t>
            </w:r>
          </w:p>
        </w:tc>
      </w:tr>
      <w:tr w14:paraId="48F21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EB95B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151C5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C4F2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1.4配备安全总监和安全员</w:t>
            </w:r>
          </w:p>
        </w:tc>
      </w:tr>
      <w:tr w14:paraId="29E4E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CD973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FE0A6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CDA6B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1.5日管控、周排查、月调度执行情况</w:t>
            </w:r>
          </w:p>
        </w:tc>
      </w:tr>
      <w:tr w14:paraId="62FAD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1A72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903C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维护保养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CB6B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2.1维保合同</w:t>
            </w:r>
          </w:p>
        </w:tc>
      </w:tr>
      <w:tr w14:paraId="2A2B6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791A4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70A81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1FA6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2.2维保记录</w:t>
            </w:r>
          </w:p>
        </w:tc>
      </w:tr>
      <w:tr w14:paraId="143E1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4E5D4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E9F95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A1B3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2.3机房、井道、轿顶等环境安全</w:t>
            </w:r>
          </w:p>
        </w:tc>
      </w:tr>
      <w:tr w14:paraId="5D040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9D73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D7C5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轿厢环境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B12B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3.1轿厢环境安全</w:t>
            </w:r>
          </w:p>
        </w:tc>
      </w:tr>
      <w:tr w14:paraId="4DCE1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F3682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4CD63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F1BF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3.2.1检验标志</w:t>
            </w:r>
          </w:p>
        </w:tc>
      </w:tr>
      <w:tr w14:paraId="242C0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1A4DA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B5353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C260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3.2.2警示标志</w:t>
            </w:r>
          </w:p>
        </w:tc>
      </w:tr>
      <w:tr w14:paraId="4DC10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B74F0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CC6FE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0C18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3.2.3安全注意事项</w:t>
            </w:r>
          </w:p>
        </w:tc>
      </w:tr>
      <w:tr w14:paraId="6ED9B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FA89D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484C9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383B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3.2.4服务、投诉、救援电话</w:t>
            </w:r>
          </w:p>
        </w:tc>
      </w:tr>
      <w:tr w14:paraId="16A09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DA062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158C4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DECE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3.3装修情况</w:t>
            </w:r>
          </w:p>
        </w:tc>
      </w:tr>
      <w:tr w14:paraId="16CE3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6E55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0FB5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应急装置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B61B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4.1紧急照明</w:t>
            </w:r>
          </w:p>
        </w:tc>
      </w:tr>
      <w:tr w14:paraId="52E35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A8698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82C07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FE3A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4.2紧急报警</w:t>
            </w:r>
          </w:p>
        </w:tc>
      </w:tr>
      <w:tr w14:paraId="400AE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4B3D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BAEC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门的锁紧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6446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5.1锁紧型式</w:t>
            </w:r>
          </w:p>
        </w:tc>
      </w:tr>
      <w:tr w14:paraId="70D54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0AFD0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F184F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785B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5.2锁紧元件啮合深度</w:t>
            </w:r>
          </w:p>
        </w:tc>
      </w:tr>
      <w:tr w14:paraId="663F1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AE096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30323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57CC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5.3电气安全装置</w:t>
            </w:r>
          </w:p>
        </w:tc>
      </w:tr>
      <w:tr w14:paraId="7B152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D10F2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38480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70B4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5.4轿门门锁装置</w:t>
            </w:r>
          </w:p>
        </w:tc>
      </w:tr>
      <w:tr w14:paraId="51840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1046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E4B8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紧急开锁装置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A397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6.1紧急开锁装置的设置</w:t>
            </w:r>
          </w:p>
        </w:tc>
      </w:tr>
      <w:tr w14:paraId="00494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66F99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158AC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E4C2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6.2门闭合时门锁未保持在开锁位置</w:t>
            </w:r>
          </w:p>
        </w:tc>
      </w:tr>
      <w:tr w14:paraId="6D8137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9666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EFC9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门间隙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FD23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7.1门扇间隙</w:t>
            </w:r>
          </w:p>
        </w:tc>
      </w:tr>
      <w:tr w14:paraId="211D2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7607A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69D73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E56F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7.2沿开启方向的间隙</w:t>
            </w:r>
          </w:p>
        </w:tc>
      </w:tr>
      <w:tr w14:paraId="20D99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0F82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2CFE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门的闭合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6366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8.1机电联锁</w:t>
            </w:r>
          </w:p>
        </w:tc>
      </w:tr>
      <w:tr w14:paraId="13CCF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CF23D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25644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DCBE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8.2电气安全装置</w:t>
            </w:r>
          </w:p>
        </w:tc>
      </w:tr>
      <w:tr w14:paraId="60220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6226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C3B4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门再开启保护装置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C8AC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9.1门再开启保护装置</w:t>
            </w:r>
          </w:p>
        </w:tc>
      </w:tr>
      <w:tr w14:paraId="07571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A6F3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2C08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门的试验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3BC8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10.1门旁路装置</w:t>
            </w:r>
          </w:p>
        </w:tc>
      </w:tr>
      <w:tr w14:paraId="3A0B6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D42A5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1F171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4BA1B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10.2门回路监测装置</w:t>
            </w:r>
          </w:p>
        </w:tc>
      </w:tr>
      <w:tr w14:paraId="2FDBD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2E4C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36A0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轿厢与井道壁的间距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42A3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11.1轿厢与井道壁的间距</w:t>
            </w:r>
          </w:p>
        </w:tc>
      </w:tr>
      <w:tr w14:paraId="6E630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583E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1211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电气安全装置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D573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12.1电气安全装置有效性</w:t>
            </w:r>
          </w:p>
        </w:tc>
      </w:tr>
      <w:tr w14:paraId="1C627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B266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2549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对重安全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4C33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13.1对重块固定</w:t>
            </w:r>
          </w:p>
        </w:tc>
      </w:tr>
      <w:tr w14:paraId="7BE22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B7AFA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88D89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01C9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13.2识别对重块数量的措施</w:t>
            </w:r>
          </w:p>
        </w:tc>
      </w:tr>
      <w:tr w14:paraId="3E337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8AC90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BEE82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BED7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13.3对重块完好</w:t>
            </w:r>
          </w:p>
        </w:tc>
      </w:tr>
      <w:tr w14:paraId="22F28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96F81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  <w:t>14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CC958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  <w:t>非金属材质反绳轮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CE284">
            <w:pPr>
              <w:pStyle w:val="8"/>
              <w:spacing w:line="240" w:lineRule="auto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14.1轮及轮轴偏转、固定结构变形</w:t>
            </w:r>
          </w:p>
        </w:tc>
      </w:tr>
      <w:tr w14:paraId="5370C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4B4F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AC0D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钢丝绳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4D8D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15.1变形</w:t>
            </w:r>
          </w:p>
        </w:tc>
      </w:tr>
      <w:tr w14:paraId="0C432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CB01C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04385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AD3D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15.2断丝</w:t>
            </w:r>
          </w:p>
        </w:tc>
      </w:tr>
      <w:tr w14:paraId="1C29E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2DA43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2E4E7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1764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15.3磨损</w:t>
            </w:r>
          </w:p>
        </w:tc>
      </w:tr>
      <w:tr w14:paraId="17B17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B1AD0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F193B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3075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15.4锈蚀</w:t>
            </w:r>
          </w:p>
        </w:tc>
      </w:tr>
      <w:tr w14:paraId="751AC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74EC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3788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缓冲器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A2CB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16.1缓冲器的固定和完好</w:t>
            </w:r>
          </w:p>
        </w:tc>
      </w:tr>
      <w:tr w14:paraId="626CD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656F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5088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驱动主机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1C2C5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17.1工作状况</w:t>
            </w:r>
          </w:p>
        </w:tc>
      </w:tr>
      <w:tr w14:paraId="26EA2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E9A7C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9FA48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D0FE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17.2轮槽缺损或不正常磨损</w:t>
            </w:r>
          </w:p>
        </w:tc>
      </w:tr>
      <w:tr w14:paraId="21604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9FA5E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496F6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017F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17.3手动紧急操作装置</w:t>
            </w:r>
          </w:p>
        </w:tc>
      </w:tr>
      <w:tr w14:paraId="4E514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680C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F184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制动器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A856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18.1制动器机械部件至少分两组设置（统计项是/否）</w:t>
            </w:r>
          </w:p>
        </w:tc>
      </w:tr>
      <w:tr w14:paraId="5F146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A6008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FF271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35FFE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18.2制动器动作情况</w:t>
            </w:r>
          </w:p>
        </w:tc>
      </w:tr>
      <w:tr w14:paraId="372A8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EEFE2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E04BF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73A0E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18.3制动器状态检测功能</w:t>
            </w:r>
          </w:p>
        </w:tc>
      </w:tr>
      <w:tr w14:paraId="3C770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CC4EB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528D9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7009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18.4轿厢空载上行制动</w:t>
            </w:r>
          </w:p>
        </w:tc>
      </w:tr>
      <w:tr w14:paraId="3A372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A7D06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D416C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EB2F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18.5鼓式制动器拆解保养</w:t>
            </w:r>
          </w:p>
        </w:tc>
      </w:tr>
      <w:tr w14:paraId="2A289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613D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B9E9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应急救援试验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A7C07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19.1救援程序</w:t>
            </w:r>
          </w:p>
        </w:tc>
      </w:tr>
      <w:tr w14:paraId="0363A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CE26B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3F53D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D03F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19.2救援通道</w:t>
            </w:r>
          </w:p>
        </w:tc>
      </w:tr>
      <w:tr w14:paraId="5ABAB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49123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7DD01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7229F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19.3救援操作</w:t>
            </w:r>
          </w:p>
        </w:tc>
      </w:tr>
      <w:tr w14:paraId="53A65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51E6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F3A4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运行试验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C1F5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20.1空载运行状况</w:t>
            </w:r>
          </w:p>
        </w:tc>
      </w:tr>
      <w:tr w14:paraId="0DF4C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5BAA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399A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轿厢限速器-安全钳联动试验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8C8E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21.1轿厢限速器-安全钳联动试验</w:t>
            </w:r>
          </w:p>
        </w:tc>
      </w:tr>
      <w:tr w14:paraId="44786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F2B2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E81F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噪声测试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A61F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22.1机房噪声</w:t>
            </w:r>
          </w:p>
        </w:tc>
      </w:tr>
      <w:tr w14:paraId="74E30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9147F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8EE2D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14A16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22.2轿厢内噪声</w:t>
            </w:r>
          </w:p>
        </w:tc>
      </w:tr>
      <w:tr w14:paraId="287C1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B3B1B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76EE7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64EA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22.3开关门噪声</w:t>
            </w:r>
          </w:p>
        </w:tc>
      </w:tr>
      <w:tr w14:paraId="02F86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571EE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FEF75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2C90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22.4无机房电梯层门处噪声</w:t>
            </w:r>
          </w:p>
        </w:tc>
      </w:tr>
      <w:tr w14:paraId="4875D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28F3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A347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防爆电气部件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（防爆电梯填写）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BD942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23.1部件铭牌及防爆合格证有效期</w:t>
            </w:r>
          </w:p>
        </w:tc>
      </w:tr>
      <w:tr w14:paraId="3F7CE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8B4B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648C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76F6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23.2外观情况</w:t>
            </w:r>
          </w:p>
        </w:tc>
      </w:tr>
      <w:tr w14:paraId="733E5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5D15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74B1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2FE0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23.3本质安全标志及“断电后开盖”警告标志</w:t>
            </w:r>
          </w:p>
        </w:tc>
      </w:tr>
      <w:tr w14:paraId="100D6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BF05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  <w:bookmarkStart w:id="0" w:name="_GoBack"/>
            <w:bookmarkEnd w:id="0"/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AB19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严重事故隐患情形</w:t>
            </w: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CA931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A未取得许可生产、国家明令淘汰、已经报废或者达到报废条件，继续使用的电梯</w:t>
            </w:r>
          </w:p>
        </w:tc>
      </w:tr>
      <w:tr w14:paraId="75B33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85A93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0C820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DE78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B未经监督检验或者经检验、检测不合格，继续使用的电梯；</w:t>
            </w:r>
          </w:p>
        </w:tc>
      </w:tr>
      <w:tr w14:paraId="659E7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9B758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DD7A8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AB5D0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C安全保护装置缺失或者失灵，继续使用的电梯（乘客与载货电梯门锁安全回路被短接、限速器-安全钳联动试验失效等）；</w:t>
            </w:r>
          </w:p>
        </w:tc>
      </w:tr>
      <w:tr w14:paraId="2922C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E7DD6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7D1E1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2BCB9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D发生过事故或者有明显故障，未对其进行全面检查、消除事故隐患，继续使用的电梯</w:t>
            </w:r>
          </w:p>
        </w:tc>
      </w:tr>
      <w:tr w14:paraId="41EDF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E3003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8FF37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EF293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E超过规定参数、使用范围使用的电梯；</w:t>
            </w:r>
          </w:p>
        </w:tc>
      </w:tr>
      <w:tr w14:paraId="6B6CA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2253F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510E8"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FD4D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F其他严重事故隐患的情形（使用无维护保养的电梯，使用未经定期检验的电梯等）</w:t>
            </w:r>
          </w:p>
        </w:tc>
      </w:tr>
    </w:tbl>
    <w:p w14:paraId="39B8EC10">
      <w:pPr>
        <w:spacing w:line="360" w:lineRule="auto"/>
        <w:jc w:val="center"/>
        <w:rPr>
          <w:rFonts w:hint="default" w:ascii="Times New Roman" w:hAnsi="Times New Roman" w:eastAsia="仿宋" w:cs="Times New Roman"/>
          <w:color w:val="000000"/>
          <w:sz w:val="32"/>
          <w:szCs w:val="32"/>
          <w:highlight w:val="none"/>
        </w:rPr>
      </w:pPr>
    </w:p>
    <w:p w14:paraId="76A676CA">
      <w:pPr>
        <w:spacing w:line="360" w:lineRule="auto"/>
        <w:jc w:val="center"/>
        <w:rPr>
          <w:rFonts w:hint="default" w:ascii="Times New Roman" w:hAnsi="Times New Roman" w:eastAsia="仿宋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000000"/>
          <w:sz w:val="32"/>
          <w:szCs w:val="32"/>
          <w:highlight w:val="none"/>
        </w:rPr>
        <w:t>表2：自动扶梯和自动人行道监督抽查检验项目</w:t>
      </w:r>
    </w:p>
    <w:tbl>
      <w:tblPr>
        <w:tblStyle w:val="4"/>
        <w:tblW w:w="87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405"/>
        <w:gridCol w:w="6368"/>
      </w:tblGrid>
      <w:tr w14:paraId="73406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69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7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19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检查项目</w:t>
            </w:r>
          </w:p>
        </w:tc>
      </w:tr>
      <w:tr w14:paraId="4028C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92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7A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使用管理</w:t>
            </w: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948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1.1使用登记证</w:t>
            </w:r>
          </w:p>
        </w:tc>
      </w:tr>
      <w:tr w14:paraId="2BF63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DB75B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797C4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003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1.2.1岗位责任安全管理制度</w:t>
            </w:r>
          </w:p>
        </w:tc>
      </w:tr>
      <w:tr w14:paraId="403AD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52E78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E8BC4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389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1.2.2应急救援安全管理制度</w:t>
            </w:r>
          </w:p>
        </w:tc>
      </w:tr>
      <w:tr w14:paraId="08110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35863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4AD72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F49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1.2.3制定《电梯安全风险管控清单》</w:t>
            </w:r>
          </w:p>
        </w:tc>
      </w:tr>
      <w:tr w14:paraId="7F9C0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33D9C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45008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D18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1.3救援预案和演练记录</w:t>
            </w:r>
          </w:p>
        </w:tc>
      </w:tr>
      <w:tr w14:paraId="7A2E4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9EF95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107A7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883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1.4配备安全总监和安全员</w:t>
            </w:r>
          </w:p>
        </w:tc>
      </w:tr>
      <w:tr w14:paraId="57E06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C148F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587FE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543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1.5日管控、周排查、月调度执行情况</w:t>
            </w:r>
          </w:p>
        </w:tc>
      </w:tr>
      <w:tr w14:paraId="0C6B1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84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FC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维护保养</w:t>
            </w: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BF9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2.1维保合同</w:t>
            </w:r>
          </w:p>
        </w:tc>
      </w:tr>
      <w:tr w14:paraId="6DAAA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75451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07091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9D7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2.2维保记录</w:t>
            </w:r>
          </w:p>
        </w:tc>
      </w:tr>
      <w:tr w14:paraId="7C22D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80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AC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紧急停止装置</w:t>
            </w: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718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3.1紧急停止装置的设置</w:t>
            </w:r>
          </w:p>
        </w:tc>
      </w:tr>
      <w:tr w14:paraId="614EC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43BB3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E69D5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FE1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3.2紧急停止装置的标识</w:t>
            </w:r>
          </w:p>
        </w:tc>
      </w:tr>
      <w:tr w14:paraId="4959E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25443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80BA6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9C5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3.3动作可靠性</w:t>
            </w:r>
          </w:p>
        </w:tc>
      </w:tr>
      <w:tr w14:paraId="5FA33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68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6F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围裙板与梯级、踏板间隙</w:t>
            </w: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93A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4.1围裙板与梯级、踏板间隙</w:t>
            </w:r>
          </w:p>
        </w:tc>
      </w:tr>
      <w:tr w14:paraId="63460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98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A9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围裙板防夹装置</w:t>
            </w: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C52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5.1围裙板防夹装置的设置</w:t>
            </w:r>
          </w:p>
        </w:tc>
      </w:tr>
      <w:tr w14:paraId="03CB1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04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81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梳齿与梳齿板</w:t>
            </w: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90A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6.1有无缺损</w:t>
            </w:r>
          </w:p>
        </w:tc>
      </w:tr>
      <w:tr w14:paraId="7BF52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DB52A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BD8C3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B4F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6.2啮合深度与间隙</w:t>
            </w:r>
          </w:p>
        </w:tc>
      </w:tr>
      <w:tr w14:paraId="4206A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A2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4A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防护挡板</w:t>
            </w: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AE8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7.1防护挡板的设置</w:t>
            </w:r>
          </w:p>
        </w:tc>
      </w:tr>
      <w:tr w14:paraId="1D77C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026EB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F92AE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CAA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7.2防护挡板的固定</w:t>
            </w:r>
          </w:p>
        </w:tc>
      </w:tr>
      <w:tr w14:paraId="2EB2C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CB6A3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45714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DA3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7.3防护挡板的尺寸</w:t>
            </w:r>
          </w:p>
        </w:tc>
      </w:tr>
      <w:tr w14:paraId="37043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19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55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出入口防护</w:t>
            </w: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F98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8.1出入口防护的设置</w:t>
            </w:r>
          </w:p>
        </w:tc>
      </w:tr>
      <w:tr w14:paraId="421AF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BC467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751F5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97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8.2出入口防护的尺寸</w:t>
            </w:r>
          </w:p>
        </w:tc>
      </w:tr>
      <w:tr w14:paraId="74689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2C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74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扶手防爬、阻挡、滑行设置</w:t>
            </w: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AAE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9.1防爬</w:t>
            </w:r>
          </w:p>
        </w:tc>
      </w:tr>
      <w:tr w14:paraId="582FE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4650F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E4A2F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E14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9.2阻挡</w:t>
            </w:r>
          </w:p>
        </w:tc>
      </w:tr>
      <w:tr w14:paraId="1AAC2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3D0EB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8BBEB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024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9.3防滑</w:t>
            </w:r>
          </w:p>
        </w:tc>
      </w:tr>
      <w:tr w14:paraId="55834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74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4A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保护装置</w:t>
            </w: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2A4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10.1扶手带入口保护</w:t>
            </w:r>
          </w:p>
        </w:tc>
      </w:tr>
      <w:tr w14:paraId="01856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FA5A5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CFAA9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0E4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10.2梳齿板保护</w:t>
            </w:r>
          </w:p>
        </w:tc>
      </w:tr>
      <w:tr w14:paraId="37CB1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3B573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87DDB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86F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10.3驱动装置与转向装置之间距离伸缩保护</w:t>
            </w:r>
          </w:p>
        </w:tc>
      </w:tr>
      <w:tr w14:paraId="6568A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86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D2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空载制停距离</w:t>
            </w: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046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11.1空载制停距离</w:t>
            </w:r>
          </w:p>
        </w:tc>
      </w:tr>
      <w:tr w14:paraId="2E43F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70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29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扶手装置</w:t>
            </w: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FD1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Style w:val="9"/>
                <w:rFonts w:hint="default" w:ascii="Times New Roman" w:hAnsi="Times New Roman" w:eastAsia="仿宋" w:cs="Times New Roman"/>
                <w:color w:val="auto"/>
                <w:sz w:val="28"/>
                <w:szCs w:val="28"/>
                <w:lang w:val="en-US" w:eastAsia="zh-CN" w:bidi="ar"/>
              </w:rPr>
              <w:t>12.1扶手带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完好</w:t>
            </w:r>
          </w:p>
        </w:tc>
      </w:tr>
      <w:tr w14:paraId="5DA48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FB396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025A2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AF6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12.2扶手带的运行速度偏差</w:t>
            </w:r>
          </w:p>
        </w:tc>
      </w:tr>
      <w:tr w14:paraId="3E680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FD4A2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B7A79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BFD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12.3扶手带外缘距离</w:t>
            </w:r>
          </w:p>
        </w:tc>
      </w:tr>
      <w:tr w14:paraId="25F2E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46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89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检修盖板与楼层板</w:t>
            </w: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71E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13.1检修盖板、楼层板的安装和固定</w:t>
            </w:r>
          </w:p>
        </w:tc>
      </w:tr>
      <w:tr w14:paraId="62005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03A83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75600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8DC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13.2电气安全装置的有效性</w:t>
            </w:r>
          </w:p>
        </w:tc>
      </w:tr>
      <w:tr w14:paraId="2A9DB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86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D9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运行试验</w:t>
            </w: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D4B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14.1运行试验</w:t>
            </w:r>
          </w:p>
        </w:tc>
      </w:tr>
      <w:tr w14:paraId="3BFCE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F5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5D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铭牌与标志</w:t>
            </w: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DFA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15.1产品铭牌</w:t>
            </w:r>
          </w:p>
        </w:tc>
      </w:tr>
      <w:tr w14:paraId="3099E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3C098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67DE8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A6E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15.2安全乘用图形标志</w:t>
            </w:r>
          </w:p>
        </w:tc>
      </w:tr>
      <w:tr w14:paraId="2BD20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25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4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AB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严重事故隐患情形</w:t>
            </w: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C21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A未取得许可生产、国家明令淘汰、已经报废或者达到报废条件，继续使用的电梯</w:t>
            </w:r>
          </w:p>
        </w:tc>
      </w:tr>
      <w:tr w14:paraId="51DD5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CBD3D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DC689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988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B未经监督检验或者经检验、检测不合格，继续使用的电梯；</w:t>
            </w:r>
          </w:p>
        </w:tc>
      </w:tr>
      <w:tr w14:paraId="28F29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97538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B27E6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08E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C安全保护装置缺失或者失灵，继续使用的电梯（自动扶梯、自动人行道紧急停止开关缺失或失效；自动扶梯、自动人行道扶手带外缘与任何障碍物之间距离小于400mm时,未按要求装设防护挡板等）；</w:t>
            </w:r>
          </w:p>
        </w:tc>
      </w:tr>
      <w:tr w14:paraId="08F65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A01F4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B733F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16A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D发生过事故或者有明显故障，未对其进行全面检查、消除事故隐患，继续使用的电梯；</w:t>
            </w:r>
          </w:p>
        </w:tc>
      </w:tr>
      <w:tr w14:paraId="56284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B7798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272CC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9B4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E超过规定参数、使用范围使用的电梯；</w:t>
            </w:r>
          </w:p>
        </w:tc>
      </w:tr>
      <w:tr w14:paraId="37F98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1ADD5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9C0C7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6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44A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F其他严重事故隐患的情形（使用无维护保养的电梯；使用未经定期检验的电梯等）</w:t>
            </w:r>
          </w:p>
        </w:tc>
      </w:tr>
    </w:tbl>
    <w:p w14:paraId="35D18633">
      <w:pPr>
        <w:spacing w:line="440" w:lineRule="exact"/>
        <w:ind w:firstLine="640" w:firstLineChars="200"/>
        <w:rPr>
          <w:rFonts w:hint="default" w:ascii="Times New Roman" w:hAnsi="Times New Roman" w:eastAsia="仿宋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000000"/>
          <w:sz w:val="32"/>
          <w:szCs w:val="32"/>
          <w:highlight w:val="none"/>
        </w:rPr>
        <w:t>备注：以上数据可根据实际抽查情况作出适当调整。</w:t>
      </w:r>
    </w:p>
    <w:p w14:paraId="2DC59E52">
      <w:pPr>
        <w:rPr>
          <w:rFonts w:hint="default" w:ascii="Times New Roman" w:hAnsi="Times New Roman" w:eastAsia="仿宋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lOTU0M2M1NmRhZDg5YzUxYjNkOTBhY2UxZDc3NTMifQ=="/>
  </w:docVars>
  <w:rsids>
    <w:rsidRoot w:val="7A374C39"/>
    <w:rsid w:val="0E8A76B5"/>
    <w:rsid w:val="29157665"/>
    <w:rsid w:val="481F68EA"/>
    <w:rsid w:val="7A374C39"/>
    <w:rsid w:val="7EEE6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widowControl w:val="0"/>
      <w:spacing w:line="360" w:lineRule="auto"/>
      <w:ind w:firstLine="803" w:firstLineChars="200"/>
      <w:jc w:val="left"/>
      <w:outlineLvl w:val="1"/>
    </w:pPr>
    <w:rPr>
      <w:rFonts w:ascii="Arial" w:hAnsi="Arial" w:eastAsia="仿宋" w:cs="Times New Roman"/>
      <w:bCs/>
      <w:kern w:val="2"/>
      <w:sz w:val="28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autoRedefine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character" w:customStyle="1" w:styleId="6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5"/>
    <w:autoRedefine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paragraph" w:customStyle="1" w:styleId="8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  <w:style w:type="character" w:customStyle="1" w:styleId="9">
    <w:name w:val="font2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7</Pages>
  <Words>902</Words>
  <Characters>1090</Characters>
  <Lines>0</Lines>
  <Paragraphs>0</Paragraphs>
  <TotalTime>0</TotalTime>
  <ScaleCrop>false</ScaleCrop>
  <LinksUpToDate>false</LinksUpToDate>
  <CharactersWithSpaces>1090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2023-05-12T03:20:00Z</dcterms:created>
  <dc:creator>黄晓珂</dc:creator>
  <cp:lastModifiedBy>轩</cp:lastModifiedBy>
  <dcterms:modified xsi:type="dcterms:W3CDTF">2025-05-14T02:36:44Z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C7F04040F36549A5969AC5791108728C_13</vt:lpwstr>
  </property>
  <property fmtid="{D5CDD505-2E9C-101B-9397-08002B2CF9AE}" pid="4" name="KSOTemplateDocerSaveRecord">
    <vt:lpwstr>eyJoZGlkIjoiN2E4MzYyNGRjNzU5MzYxOTVkZDUxNGE2NjRmNmEwODIiLCJ1c2VySWQiOiI0MDEzNjY3MjMifQ==</vt:lpwstr>
  </property>
</Properties>
</file>