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D8BC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黑体" w:hAnsi="黑体" w:eastAsia="黑体" w:cs="黑体"/>
          <w:spacing w:val="7"/>
          <w:sz w:val="44"/>
          <w:szCs w:val="44"/>
        </w:rPr>
      </w:pPr>
      <w:bookmarkStart w:id="0" w:name="_GoBack"/>
      <w:bookmarkEnd w:id="0"/>
      <w:r>
        <w:rPr>
          <w:rFonts w:hint="eastAsia" w:ascii="方正小标宋简体" w:hAnsi="方正小标宋简体" w:eastAsia="方正小标宋简体" w:cs="方正小标宋简体"/>
          <w:sz w:val="44"/>
          <w:szCs w:val="44"/>
        </w:rPr>
        <w:t>数字博罗建设“十五五”规划编制服务采购需求文件</w:t>
      </w:r>
    </w:p>
    <w:p w14:paraId="3C550C8C">
      <w:pPr>
        <w:spacing w:before="97" w:line="227" w:lineRule="auto"/>
        <w:ind w:left="679"/>
        <w:rPr>
          <w:rFonts w:ascii="黑体" w:hAnsi="黑体" w:eastAsia="黑体" w:cs="黑体"/>
          <w:spacing w:val="7"/>
          <w:sz w:val="30"/>
          <w:szCs w:val="30"/>
        </w:rPr>
      </w:pPr>
    </w:p>
    <w:p w14:paraId="3919ACBD">
      <w:pPr>
        <w:keepNext w:val="0"/>
        <w:keepLines w:val="0"/>
        <w:pageBreakBefore w:val="0"/>
        <w:widowControl w:val="0"/>
        <w:kinsoku/>
        <w:wordWrap/>
        <w:overflowPunct/>
        <w:topLinePunct w:val="0"/>
        <w:autoSpaceDE/>
        <w:autoSpaceDN/>
        <w:bidi w:val="0"/>
        <w:adjustRightInd/>
        <w:snapToGrid/>
        <w:spacing w:before="97" w:line="560" w:lineRule="exact"/>
        <w:ind w:firstLine="668" w:firstLineChars="200"/>
        <w:jc w:val="left"/>
        <w:textAlignment w:val="auto"/>
        <w:rPr>
          <w:rFonts w:ascii="Times New Roman" w:hAnsi="Times New Roman" w:eastAsia="黑体" w:cs="黑体"/>
          <w:spacing w:val="7"/>
          <w:sz w:val="32"/>
          <w:szCs w:val="32"/>
        </w:rPr>
      </w:pPr>
      <w:r>
        <w:rPr>
          <w:rFonts w:ascii="Times New Roman" w:hAnsi="Times New Roman" w:eastAsia="黑体" w:cs="黑体"/>
          <w:spacing w:val="7"/>
          <w:sz w:val="32"/>
          <w:szCs w:val="32"/>
        </w:rPr>
        <w:t>一、采购项目概况</w:t>
      </w:r>
    </w:p>
    <w:p w14:paraId="17B3B6AA">
      <w:pPr>
        <w:keepNext w:val="0"/>
        <w:keepLines w:val="0"/>
        <w:pageBreakBefore w:val="0"/>
        <w:widowControl w:val="0"/>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楷体_GB2312" w:cs="楷体_GB2312"/>
          <w:spacing w:val="7"/>
          <w:sz w:val="32"/>
          <w:szCs w:val="32"/>
        </w:rPr>
      </w:pPr>
      <w:r>
        <w:rPr>
          <w:rFonts w:hint="eastAsia" w:ascii="Times New Roman" w:hAnsi="Times New Roman" w:eastAsia="楷体_GB2312" w:cs="楷体_GB2312"/>
          <w:spacing w:val="7"/>
          <w:sz w:val="32"/>
          <w:szCs w:val="32"/>
        </w:rPr>
        <w:t>（一）采购项目名称</w:t>
      </w:r>
    </w:p>
    <w:p w14:paraId="74A25074">
      <w:pPr>
        <w:keepNext w:val="0"/>
        <w:keepLines w:val="0"/>
        <w:pageBreakBefore w:val="0"/>
        <w:widowControl w:val="0"/>
        <w:kinsoku/>
        <w:wordWrap/>
        <w:overflowPunct/>
        <w:topLinePunct w:val="0"/>
        <w:autoSpaceDE/>
        <w:autoSpaceDN/>
        <w:bidi w:val="0"/>
        <w:adjustRightInd/>
        <w:snapToGrid/>
        <w:spacing w:before="97" w:line="560" w:lineRule="exact"/>
        <w:ind w:firstLine="640" w:firstLineChars="200"/>
        <w:jc w:val="left"/>
        <w:textAlignment w:val="auto"/>
        <w:rPr>
          <w:rFonts w:hint="eastAsia" w:ascii="Times New Roman" w:hAnsi="Times New Roman" w:eastAsia="仿宋_GB2312" w:cs="仿宋_GB2312"/>
          <w:spacing w:val="7"/>
          <w:sz w:val="32"/>
          <w:szCs w:val="32"/>
          <w:lang w:eastAsia="zh-CN"/>
        </w:rPr>
      </w:pPr>
      <w:r>
        <w:rPr>
          <w:rFonts w:hint="eastAsia" w:ascii="仿宋_GB2312" w:hAnsi="仿宋_GB2312" w:eastAsia="仿宋_GB2312" w:cs="仿宋_GB2312"/>
          <w:sz w:val="32"/>
          <w:szCs w:val="32"/>
        </w:rPr>
        <w:t>数字</w:t>
      </w:r>
      <w:r>
        <w:rPr>
          <w:rFonts w:hint="eastAsia" w:ascii="仿宋_GB2312" w:hAnsi="仿宋_GB2312" w:eastAsia="仿宋_GB2312" w:cs="仿宋_GB2312"/>
          <w:sz w:val="32"/>
          <w:szCs w:val="32"/>
          <w:lang w:val="en-US" w:eastAsia="zh-CN"/>
        </w:rPr>
        <w:t>博罗</w:t>
      </w:r>
      <w:r>
        <w:rPr>
          <w:rFonts w:hint="eastAsia" w:ascii="仿宋_GB2312" w:hAnsi="仿宋_GB2312" w:eastAsia="仿宋_GB2312" w:cs="仿宋_GB2312"/>
          <w:sz w:val="32"/>
          <w:szCs w:val="32"/>
        </w:rPr>
        <w:t>建设“十五五”规划编制服务</w:t>
      </w:r>
      <w:r>
        <w:rPr>
          <w:rFonts w:hint="eastAsia" w:ascii="Times New Roman" w:hAnsi="Times New Roman" w:eastAsia="仿宋_GB2312" w:cs="仿宋_GB2312"/>
          <w:spacing w:val="7"/>
          <w:sz w:val="32"/>
          <w:szCs w:val="32"/>
          <w:lang w:eastAsia="zh-CN"/>
        </w:rPr>
        <w:t>。</w:t>
      </w:r>
    </w:p>
    <w:p w14:paraId="68A1DB88">
      <w:pPr>
        <w:keepNext w:val="0"/>
        <w:keepLines w:val="0"/>
        <w:pageBreakBefore w:val="0"/>
        <w:widowControl w:val="0"/>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楷体_GB2312" w:cs="楷体_GB2312"/>
          <w:spacing w:val="7"/>
          <w:sz w:val="32"/>
          <w:szCs w:val="32"/>
        </w:rPr>
      </w:pPr>
      <w:r>
        <w:rPr>
          <w:rFonts w:hint="eastAsia" w:ascii="Times New Roman" w:hAnsi="Times New Roman" w:eastAsia="楷体_GB2312" w:cs="楷体_GB2312"/>
          <w:spacing w:val="7"/>
          <w:sz w:val="32"/>
          <w:szCs w:val="32"/>
        </w:rPr>
        <w:t>（二）项目基本情况</w:t>
      </w:r>
    </w:p>
    <w:p w14:paraId="302FA447">
      <w:pPr>
        <w:keepNext w:val="0"/>
        <w:keepLines w:val="0"/>
        <w:pageBreakBefore w:val="0"/>
        <w:widowControl w:val="0"/>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spacing w:val="7"/>
          <w:sz w:val="32"/>
          <w:szCs w:val="32"/>
        </w:rPr>
      </w:pPr>
      <w:r>
        <w:rPr>
          <w:rFonts w:hint="eastAsia" w:ascii="Times New Roman" w:hAnsi="Times New Roman" w:eastAsia="仿宋_GB2312" w:cs="仿宋_GB2312"/>
          <w:spacing w:val="7"/>
          <w:sz w:val="32"/>
          <w:szCs w:val="32"/>
        </w:rPr>
        <w:t>为深入贯彻落实党中央、国务院关于数字中国建设的决策部署，结合</w:t>
      </w:r>
      <w:r>
        <w:rPr>
          <w:rFonts w:hint="eastAsia" w:ascii="Times New Roman" w:hAnsi="Times New Roman" w:eastAsia="仿宋_GB2312" w:cs="仿宋_GB2312"/>
          <w:spacing w:val="7"/>
          <w:sz w:val="32"/>
          <w:szCs w:val="32"/>
          <w:lang w:val="en-US" w:eastAsia="zh-CN"/>
        </w:rPr>
        <w:t>博罗县</w:t>
      </w:r>
      <w:r>
        <w:rPr>
          <w:rFonts w:hint="eastAsia" w:ascii="Times New Roman" w:hAnsi="Times New Roman" w:eastAsia="仿宋_GB2312" w:cs="仿宋_GB2312"/>
          <w:spacing w:val="7"/>
          <w:sz w:val="32"/>
          <w:szCs w:val="32"/>
        </w:rPr>
        <w:t>实际和未来产业发展需要，对标数字中国建设整体布局规划，有效衔接国家、省</w:t>
      </w:r>
      <w:r>
        <w:rPr>
          <w:rFonts w:hint="eastAsia" w:ascii="Times New Roman" w:hAnsi="Times New Roman" w:eastAsia="仿宋_GB2312" w:cs="仿宋_GB2312"/>
          <w:spacing w:val="7"/>
          <w:sz w:val="32"/>
          <w:szCs w:val="32"/>
          <w:lang w:eastAsia="zh-CN"/>
        </w:rPr>
        <w:t>、</w:t>
      </w:r>
      <w:r>
        <w:rPr>
          <w:rFonts w:hint="eastAsia" w:ascii="Times New Roman" w:hAnsi="Times New Roman" w:eastAsia="仿宋_GB2312" w:cs="仿宋_GB2312"/>
          <w:spacing w:val="7"/>
          <w:sz w:val="32"/>
          <w:szCs w:val="32"/>
          <w:lang w:val="en-US" w:eastAsia="zh-CN"/>
        </w:rPr>
        <w:t>市</w:t>
      </w:r>
      <w:r>
        <w:rPr>
          <w:rFonts w:hint="eastAsia" w:ascii="Times New Roman" w:hAnsi="Times New Roman" w:eastAsia="仿宋_GB2312" w:cs="仿宋_GB2312"/>
          <w:spacing w:val="7"/>
          <w:sz w:val="32"/>
          <w:szCs w:val="32"/>
        </w:rPr>
        <w:t>政策要求，开展数字</w:t>
      </w:r>
      <w:r>
        <w:rPr>
          <w:rFonts w:hint="eastAsia" w:ascii="Times New Roman" w:hAnsi="Times New Roman" w:eastAsia="仿宋_GB2312" w:cs="仿宋_GB2312"/>
          <w:spacing w:val="7"/>
          <w:sz w:val="32"/>
          <w:szCs w:val="32"/>
          <w:lang w:val="en-US" w:eastAsia="zh-CN"/>
        </w:rPr>
        <w:t>博罗建设</w:t>
      </w:r>
      <w:r>
        <w:rPr>
          <w:rFonts w:hint="eastAsia" w:ascii="Times New Roman" w:hAnsi="Times New Roman" w:eastAsia="仿宋_GB2312" w:cs="仿宋_GB2312"/>
          <w:spacing w:val="7"/>
          <w:sz w:val="32"/>
          <w:szCs w:val="32"/>
        </w:rPr>
        <w:t>“十五五”规划编制工作，形成未来五年数字</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rPr>
        <w:t>的建设行动纲领，推动数字赋能</w:t>
      </w:r>
      <w:r>
        <w:rPr>
          <w:rFonts w:hint="eastAsia" w:ascii="Times New Roman" w:hAnsi="Times New Roman" w:eastAsia="仿宋_GB2312" w:cs="仿宋_GB2312"/>
          <w:spacing w:val="7"/>
          <w:sz w:val="32"/>
          <w:szCs w:val="32"/>
          <w:lang w:val="en-US" w:eastAsia="zh-CN"/>
        </w:rPr>
        <w:t>博罗县</w:t>
      </w:r>
      <w:r>
        <w:rPr>
          <w:rFonts w:hint="eastAsia" w:ascii="Times New Roman" w:hAnsi="Times New Roman" w:eastAsia="仿宋_GB2312" w:cs="仿宋_GB2312"/>
          <w:spacing w:val="7"/>
          <w:sz w:val="32"/>
          <w:szCs w:val="32"/>
        </w:rPr>
        <w:t>高质量发展。</w:t>
      </w:r>
    </w:p>
    <w:p w14:paraId="772A92C4">
      <w:pPr>
        <w:keepNext w:val="0"/>
        <w:keepLines w:val="0"/>
        <w:pageBreakBefore w:val="0"/>
        <w:widowControl w:val="0"/>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黑体" w:cs="黑体"/>
          <w:spacing w:val="7"/>
          <w:sz w:val="32"/>
          <w:szCs w:val="32"/>
          <w:lang w:eastAsia="zh-CN"/>
        </w:rPr>
      </w:pPr>
      <w:r>
        <w:rPr>
          <w:rFonts w:hint="eastAsia" w:ascii="Times New Roman" w:hAnsi="Times New Roman" w:eastAsia="黑体" w:cs="黑体"/>
          <w:spacing w:val="7"/>
          <w:sz w:val="32"/>
          <w:szCs w:val="32"/>
          <w:lang w:val="en-US" w:eastAsia="zh-CN"/>
        </w:rPr>
        <w:t>二</w:t>
      </w:r>
      <w:r>
        <w:rPr>
          <w:rFonts w:hint="eastAsia" w:ascii="Times New Roman" w:hAnsi="Times New Roman" w:eastAsia="黑体" w:cs="黑体"/>
          <w:spacing w:val="7"/>
          <w:sz w:val="32"/>
          <w:szCs w:val="32"/>
          <w:lang w:eastAsia="zh-CN"/>
        </w:rPr>
        <w:t>、服务期限</w:t>
      </w:r>
    </w:p>
    <w:p w14:paraId="5614BA62">
      <w:pPr>
        <w:keepNext w:val="0"/>
        <w:keepLines w:val="0"/>
        <w:pageBreakBefore w:val="0"/>
        <w:widowControl w:val="0"/>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spacing w:val="7"/>
          <w:sz w:val="32"/>
          <w:szCs w:val="32"/>
          <w:lang w:eastAsia="zh-CN"/>
        </w:rPr>
      </w:pPr>
      <w:r>
        <w:rPr>
          <w:rFonts w:hint="eastAsia" w:ascii="Times New Roman" w:hAnsi="Times New Roman" w:eastAsia="仿宋_GB2312" w:cs="仿宋_GB2312"/>
          <w:spacing w:val="7"/>
          <w:sz w:val="32"/>
          <w:szCs w:val="32"/>
          <w:lang w:eastAsia="zh-CN"/>
        </w:rPr>
        <w:t>本项目服务期限为签订合同之日起12个月。</w:t>
      </w:r>
    </w:p>
    <w:p w14:paraId="500F575B">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黑体" w:cs="黑体"/>
          <w:spacing w:val="7"/>
          <w:sz w:val="32"/>
          <w:szCs w:val="32"/>
          <w:lang w:eastAsia="zh-CN"/>
        </w:rPr>
      </w:pPr>
      <w:r>
        <w:rPr>
          <w:rFonts w:hint="eastAsia" w:ascii="Times New Roman" w:hAnsi="Times New Roman" w:eastAsia="黑体" w:cs="黑体"/>
          <w:spacing w:val="7"/>
          <w:sz w:val="32"/>
          <w:szCs w:val="32"/>
          <w:lang w:val="en-US" w:eastAsia="zh-CN"/>
        </w:rPr>
        <w:t>三、</w:t>
      </w:r>
      <w:r>
        <w:rPr>
          <w:rFonts w:hint="eastAsia" w:ascii="Times New Roman" w:hAnsi="Times New Roman" w:eastAsia="黑体" w:cs="黑体"/>
          <w:spacing w:val="7"/>
          <w:sz w:val="32"/>
          <w:szCs w:val="32"/>
          <w:lang w:eastAsia="zh-CN"/>
        </w:rPr>
        <w:t>采购内容和要求</w:t>
      </w:r>
    </w:p>
    <w:p w14:paraId="4FB6DABD">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楷体_GB2312" w:cs="楷体_GB2312"/>
          <w:spacing w:val="7"/>
          <w:sz w:val="32"/>
          <w:szCs w:val="32"/>
          <w:lang w:eastAsia="zh-CN"/>
        </w:rPr>
      </w:pPr>
      <w:r>
        <w:rPr>
          <w:rFonts w:hint="eastAsia" w:ascii="Times New Roman" w:hAnsi="Times New Roman" w:eastAsia="楷体_GB2312" w:cs="楷体_GB2312"/>
          <w:spacing w:val="7"/>
          <w:sz w:val="32"/>
          <w:szCs w:val="32"/>
          <w:lang w:eastAsia="zh-CN"/>
        </w:rPr>
        <w:t>（一）采购清单</w:t>
      </w:r>
    </w:p>
    <w:tbl>
      <w:tblPr>
        <w:tblStyle w:val="7"/>
        <w:tblW w:w="930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5"/>
        <w:gridCol w:w="2946"/>
        <w:gridCol w:w="905"/>
        <w:gridCol w:w="1413"/>
        <w:gridCol w:w="2188"/>
        <w:gridCol w:w="1122"/>
      </w:tblGrid>
      <w:tr w14:paraId="1F6A8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35" w:type="dxa"/>
            <w:vAlign w:val="center"/>
          </w:tcPr>
          <w:p w14:paraId="052F6958">
            <w:pPr>
              <w:keepNext w:val="0"/>
              <w:keepLines w:val="0"/>
              <w:pageBreakBefore w:val="0"/>
              <w:widowControl w:val="0"/>
              <w:kinsoku/>
              <w:wordWrap/>
              <w:overflowPunct/>
              <w:topLinePunct w:val="0"/>
              <w:autoSpaceDE/>
              <w:autoSpaceDN/>
              <w:bidi w:val="0"/>
              <w:adjustRightInd/>
              <w:snapToGrid/>
              <w:spacing w:before="184" w:line="560" w:lineRule="exact"/>
              <w:jc w:val="center"/>
              <w:textAlignment w:val="auto"/>
              <w:rPr>
                <w:rFonts w:ascii="Times New Roman" w:hAnsi="Times New Roman" w:eastAsia="仿宋" w:cs="仿宋"/>
                <w:sz w:val="32"/>
                <w:szCs w:val="32"/>
              </w:rPr>
            </w:pPr>
            <w:r>
              <w:rPr>
                <w:rFonts w:ascii="Times New Roman" w:hAnsi="Times New Roman" w:eastAsia="仿宋" w:cs="仿宋"/>
                <w:b/>
                <w:bCs/>
                <w:spacing w:val="-11"/>
                <w:sz w:val="32"/>
                <w:szCs w:val="32"/>
              </w:rPr>
              <w:t>序号</w:t>
            </w:r>
          </w:p>
        </w:tc>
        <w:tc>
          <w:tcPr>
            <w:tcW w:w="2946" w:type="dxa"/>
            <w:vAlign w:val="center"/>
          </w:tcPr>
          <w:p w14:paraId="2D13C6F4">
            <w:pPr>
              <w:keepNext w:val="0"/>
              <w:keepLines w:val="0"/>
              <w:pageBreakBefore w:val="0"/>
              <w:widowControl w:val="0"/>
              <w:kinsoku/>
              <w:wordWrap/>
              <w:overflowPunct/>
              <w:topLinePunct w:val="0"/>
              <w:autoSpaceDE/>
              <w:autoSpaceDN/>
              <w:bidi w:val="0"/>
              <w:adjustRightInd/>
              <w:snapToGrid/>
              <w:spacing w:before="184" w:line="560" w:lineRule="exact"/>
              <w:jc w:val="center"/>
              <w:textAlignment w:val="auto"/>
              <w:rPr>
                <w:rFonts w:ascii="Times New Roman" w:hAnsi="Times New Roman" w:eastAsia="仿宋" w:cs="仿宋"/>
                <w:sz w:val="32"/>
                <w:szCs w:val="32"/>
              </w:rPr>
            </w:pPr>
            <w:r>
              <w:rPr>
                <w:rFonts w:ascii="Times New Roman" w:hAnsi="Times New Roman" w:eastAsia="仿宋" w:cs="仿宋"/>
                <w:b/>
                <w:bCs/>
                <w:spacing w:val="-11"/>
                <w:sz w:val="32"/>
                <w:szCs w:val="32"/>
              </w:rPr>
              <w:t>名称</w:t>
            </w:r>
          </w:p>
        </w:tc>
        <w:tc>
          <w:tcPr>
            <w:tcW w:w="905" w:type="dxa"/>
            <w:vAlign w:val="center"/>
          </w:tcPr>
          <w:p w14:paraId="480DF001">
            <w:pPr>
              <w:keepNext w:val="0"/>
              <w:keepLines w:val="0"/>
              <w:pageBreakBefore w:val="0"/>
              <w:widowControl w:val="0"/>
              <w:kinsoku/>
              <w:wordWrap/>
              <w:overflowPunct/>
              <w:topLinePunct w:val="0"/>
              <w:autoSpaceDE/>
              <w:autoSpaceDN/>
              <w:bidi w:val="0"/>
              <w:adjustRightInd/>
              <w:snapToGrid/>
              <w:spacing w:before="184" w:line="560" w:lineRule="exact"/>
              <w:jc w:val="center"/>
              <w:textAlignment w:val="auto"/>
              <w:rPr>
                <w:rFonts w:ascii="Times New Roman" w:hAnsi="Times New Roman" w:eastAsia="仿宋" w:cs="仿宋"/>
                <w:sz w:val="32"/>
                <w:szCs w:val="32"/>
              </w:rPr>
            </w:pPr>
            <w:r>
              <w:rPr>
                <w:rFonts w:ascii="Times New Roman" w:hAnsi="Times New Roman" w:eastAsia="仿宋" w:cs="仿宋"/>
                <w:b/>
                <w:bCs/>
                <w:spacing w:val="-11"/>
                <w:sz w:val="32"/>
                <w:szCs w:val="32"/>
              </w:rPr>
              <w:t>数量</w:t>
            </w:r>
          </w:p>
        </w:tc>
        <w:tc>
          <w:tcPr>
            <w:tcW w:w="1413" w:type="dxa"/>
            <w:vAlign w:val="center"/>
          </w:tcPr>
          <w:p w14:paraId="07E2D15D">
            <w:pPr>
              <w:keepNext w:val="0"/>
              <w:keepLines w:val="0"/>
              <w:pageBreakBefore w:val="0"/>
              <w:widowControl w:val="0"/>
              <w:kinsoku/>
              <w:wordWrap/>
              <w:overflowPunct/>
              <w:topLinePunct w:val="0"/>
              <w:autoSpaceDE/>
              <w:autoSpaceDN/>
              <w:bidi w:val="0"/>
              <w:adjustRightInd/>
              <w:snapToGrid/>
              <w:spacing w:before="184" w:line="560" w:lineRule="exact"/>
              <w:jc w:val="center"/>
              <w:textAlignment w:val="auto"/>
              <w:rPr>
                <w:rFonts w:ascii="Times New Roman" w:hAnsi="Times New Roman" w:eastAsia="仿宋" w:cs="仿宋"/>
                <w:sz w:val="32"/>
                <w:szCs w:val="32"/>
              </w:rPr>
            </w:pPr>
            <w:r>
              <w:rPr>
                <w:rFonts w:ascii="Times New Roman" w:hAnsi="Times New Roman" w:eastAsia="仿宋" w:cs="仿宋"/>
                <w:b/>
                <w:bCs/>
                <w:spacing w:val="-6"/>
                <w:sz w:val="32"/>
                <w:szCs w:val="32"/>
              </w:rPr>
              <w:t>计量单位</w:t>
            </w:r>
          </w:p>
        </w:tc>
        <w:tc>
          <w:tcPr>
            <w:tcW w:w="2188" w:type="dxa"/>
            <w:vAlign w:val="center"/>
          </w:tcPr>
          <w:p w14:paraId="6F3B9B8C">
            <w:pPr>
              <w:keepNext w:val="0"/>
              <w:keepLines w:val="0"/>
              <w:pageBreakBefore w:val="0"/>
              <w:widowControl w:val="0"/>
              <w:kinsoku/>
              <w:wordWrap/>
              <w:overflowPunct/>
              <w:topLinePunct w:val="0"/>
              <w:autoSpaceDE/>
              <w:autoSpaceDN/>
              <w:bidi w:val="0"/>
              <w:adjustRightInd/>
              <w:snapToGrid/>
              <w:spacing w:before="30" w:line="560" w:lineRule="exact"/>
              <w:ind w:right="273"/>
              <w:jc w:val="center"/>
              <w:textAlignment w:val="auto"/>
              <w:rPr>
                <w:rFonts w:ascii="Times New Roman" w:hAnsi="Times New Roman" w:eastAsia="仿宋" w:cs="仿宋"/>
                <w:sz w:val="32"/>
                <w:szCs w:val="32"/>
              </w:rPr>
            </w:pPr>
            <w:r>
              <w:rPr>
                <w:rFonts w:ascii="Times New Roman" w:hAnsi="Times New Roman" w:eastAsia="仿宋" w:cs="仿宋"/>
                <w:b/>
                <w:bCs/>
                <w:spacing w:val="-8"/>
                <w:sz w:val="32"/>
                <w:szCs w:val="32"/>
              </w:rPr>
              <w:t>最高限价</w:t>
            </w:r>
            <w:r>
              <w:rPr>
                <w:rFonts w:ascii="Times New Roman" w:hAnsi="Times New Roman" w:eastAsia="仿宋" w:cs="仿宋"/>
                <w:b/>
                <w:bCs/>
                <w:spacing w:val="-10"/>
                <w:sz w:val="32"/>
                <w:szCs w:val="32"/>
              </w:rPr>
              <w:t>（元）</w:t>
            </w:r>
          </w:p>
        </w:tc>
        <w:tc>
          <w:tcPr>
            <w:tcW w:w="1122" w:type="dxa"/>
            <w:vAlign w:val="center"/>
          </w:tcPr>
          <w:p w14:paraId="132AD203">
            <w:pPr>
              <w:keepNext w:val="0"/>
              <w:keepLines w:val="0"/>
              <w:pageBreakBefore w:val="0"/>
              <w:widowControl w:val="0"/>
              <w:kinsoku/>
              <w:wordWrap/>
              <w:overflowPunct/>
              <w:topLinePunct w:val="0"/>
              <w:autoSpaceDE/>
              <w:autoSpaceDN/>
              <w:bidi w:val="0"/>
              <w:adjustRightInd/>
              <w:snapToGrid/>
              <w:spacing w:before="184" w:line="560" w:lineRule="exact"/>
              <w:jc w:val="center"/>
              <w:textAlignment w:val="auto"/>
              <w:rPr>
                <w:rFonts w:ascii="Times New Roman" w:hAnsi="Times New Roman" w:eastAsia="仿宋" w:cs="仿宋"/>
                <w:sz w:val="32"/>
                <w:szCs w:val="32"/>
              </w:rPr>
            </w:pPr>
            <w:r>
              <w:rPr>
                <w:rFonts w:ascii="Times New Roman" w:hAnsi="Times New Roman" w:eastAsia="仿宋" w:cs="仿宋"/>
                <w:b/>
                <w:bCs/>
                <w:spacing w:val="-12"/>
                <w:sz w:val="32"/>
                <w:szCs w:val="32"/>
              </w:rPr>
              <w:t>备注</w:t>
            </w:r>
          </w:p>
        </w:tc>
      </w:tr>
      <w:tr w14:paraId="47EF31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jc w:val="center"/>
        </w:trPr>
        <w:tc>
          <w:tcPr>
            <w:tcW w:w="735" w:type="dxa"/>
            <w:vAlign w:val="center"/>
          </w:tcPr>
          <w:p w14:paraId="3367C1AD">
            <w:pPr>
              <w:keepNext w:val="0"/>
              <w:keepLines w:val="0"/>
              <w:pageBreakBefore w:val="0"/>
              <w:widowControl w:val="0"/>
              <w:kinsoku/>
              <w:wordWrap/>
              <w:overflowPunct/>
              <w:topLinePunct w:val="0"/>
              <w:autoSpaceDE/>
              <w:autoSpaceDN/>
              <w:bidi w:val="0"/>
              <w:adjustRightInd/>
              <w:snapToGrid/>
              <w:spacing w:before="63" w:line="560" w:lineRule="exact"/>
              <w:jc w:val="center"/>
              <w:textAlignment w:val="auto"/>
              <w:rPr>
                <w:rFonts w:ascii="Times New Roman" w:hAnsi="Times New Roman" w:eastAsia="Times New Roman" w:cs="Times New Roman"/>
                <w:sz w:val="32"/>
                <w:szCs w:val="32"/>
              </w:rPr>
            </w:pPr>
            <w:r>
              <w:rPr>
                <w:rFonts w:ascii="Times New Roman" w:hAnsi="Times New Roman" w:eastAsia="Times New Roman" w:cs="Times New Roman"/>
                <w:sz w:val="32"/>
                <w:szCs w:val="32"/>
              </w:rPr>
              <w:t>1</w:t>
            </w:r>
          </w:p>
        </w:tc>
        <w:tc>
          <w:tcPr>
            <w:tcW w:w="2946" w:type="dxa"/>
            <w:vAlign w:val="center"/>
          </w:tcPr>
          <w:p w14:paraId="5319C717">
            <w:pPr>
              <w:pStyle w:val="8"/>
              <w:keepNext w:val="0"/>
              <w:keepLines w:val="0"/>
              <w:pageBreakBefore w:val="0"/>
              <w:widowControl w:val="0"/>
              <w:kinsoku/>
              <w:wordWrap/>
              <w:overflowPunct/>
              <w:topLinePunct w:val="0"/>
              <w:autoSpaceDE/>
              <w:autoSpaceDN/>
              <w:bidi w:val="0"/>
              <w:adjustRightInd/>
              <w:snapToGrid/>
              <w:spacing w:before="35" w:line="560" w:lineRule="exact"/>
              <w:jc w:val="center"/>
              <w:textAlignment w:val="auto"/>
              <w:rPr>
                <w:rFonts w:ascii="Times New Roman" w:hAnsi="Times New Roman"/>
                <w:sz w:val="32"/>
                <w:szCs w:val="32"/>
              </w:rPr>
            </w:pPr>
            <w:r>
              <w:rPr>
                <w:rFonts w:ascii="Times New Roman" w:hAnsi="Times New Roman"/>
                <w:spacing w:val="-3"/>
                <w:sz w:val="32"/>
                <w:szCs w:val="32"/>
              </w:rPr>
              <w:t>《数字</w:t>
            </w:r>
            <w:r>
              <w:rPr>
                <w:rFonts w:hint="eastAsia" w:ascii="Times New Roman" w:hAnsi="Times New Roman"/>
                <w:spacing w:val="-3"/>
                <w:sz w:val="32"/>
                <w:szCs w:val="32"/>
                <w:lang w:val="en-US" w:eastAsia="zh-CN"/>
              </w:rPr>
              <w:t>博罗</w:t>
            </w:r>
            <w:r>
              <w:rPr>
                <w:rFonts w:ascii="Times New Roman" w:hAnsi="Times New Roman"/>
                <w:spacing w:val="-3"/>
                <w:sz w:val="32"/>
                <w:szCs w:val="32"/>
              </w:rPr>
              <w:t>建设</w:t>
            </w:r>
            <w:r>
              <w:rPr>
                <w:rFonts w:hint="eastAsia" w:ascii="Times New Roman" w:hAnsi="Times New Roman"/>
                <w:spacing w:val="-3"/>
                <w:sz w:val="32"/>
                <w:szCs w:val="32"/>
                <w:lang w:eastAsia="zh-CN"/>
              </w:rPr>
              <w:t>“</w:t>
            </w:r>
            <w:r>
              <w:rPr>
                <w:rFonts w:ascii="Times New Roman" w:hAnsi="Times New Roman"/>
                <w:spacing w:val="-4"/>
                <w:sz w:val="32"/>
                <w:szCs w:val="32"/>
              </w:rPr>
              <w:t>十五五</w:t>
            </w:r>
            <w:r>
              <w:rPr>
                <w:rFonts w:hint="eastAsia" w:ascii="Times New Roman" w:hAnsi="Times New Roman"/>
                <w:spacing w:val="-85"/>
                <w:sz w:val="32"/>
                <w:szCs w:val="32"/>
                <w:lang w:eastAsia="zh-CN"/>
              </w:rPr>
              <w:t>”</w:t>
            </w:r>
            <w:r>
              <w:rPr>
                <w:rFonts w:ascii="Times New Roman" w:hAnsi="Times New Roman"/>
                <w:spacing w:val="-4"/>
                <w:sz w:val="32"/>
                <w:szCs w:val="32"/>
              </w:rPr>
              <w:t>规划》</w:t>
            </w:r>
            <w:r>
              <w:rPr>
                <w:rFonts w:hint="eastAsia" w:ascii="Times New Roman" w:hAnsi="Times New Roman"/>
                <w:spacing w:val="-8"/>
                <w:sz w:val="32"/>
                <w:szCs w:val="32"/>
                <w:lang w:val="en-US" w:eastAsia="zh-CN"/>
              </w:rPr>
              <w:t>编制</w:t>
            </w:r>
            <w:r>
              <w:rPr>
                <w:rFonts w:ascii="Times New Roman" w:hAnsi="Times New Roman"/>
                <w:spacing w:val="-8"/>
                <w:sz w:val="32"/>
                <w:szCs w:val="32"/>
              </w:rPr>
              <w:t>服务</w:t>
            </w:r>
          </w:p>
        </w:tc>
        <w:tc>
          <w:tcPr>
            <w:tcW w:w="905" w:type="dxa"/>
            <w:vAlign w:val="center"/>
          </w:tcPr>
          <w:p w14:paraId="5E609A1C">
            <w:pPr>
              <w:pStyle w:val="8"/>
              <w:keepNext w:val="0"/>
              <w:keepLines w:val="0"/>
              <w:pageBreakBefore w:val="0"/>
              <w:widowControl w:val="0"/>
              <w:kinsoku/>
              <w:wordWrap/>
              <w:overflowPunct/>
              <w:topLinePunct w:val="0"/>
              <w:autoSpaceDE/>
              <w:autoSpaceDN/>
              <w:bidi w:val="0"/>
              <w:adjustRightInd/>
              <w:snapToGrid/>
              <w:spacing w:before="78" w:line="560" w:lineRule="exact"/>
              <w:jc w:val="center"/>
              <w:textAlignment w:val="auto"/>
              <w:rPr>
                <w:rFonts w:ascii="Times New Roman" w:hAnsi="Times New Roman"/>
                <w:sz w:val="32"/>
                <w:szCs w:val="32"/>
              </w:rPr>
            </w:pPr>
            <w:r>
              <w:rPr>
                <w:rFonts w:ascii="Times New Roman" w:hAnsi="Times New Roman"/>
                <w:sz w:val="32"/>
                <w:szCs w:val="32"/>
              </w:rPr>
              <w:t>1</w:t>
            </w:r>
          </w:p>
        </w:tc>
        <w:tc>
          <w:tcPr>
            <w:tcW w:w="1413" w:type="dxa"/>
            <w:vAlign w:val="center"/>
          </w:tcPr>
          <w:p w14:paraId="6E5DA74D">
            <w:pPr>
              <w:pStyle w:val="8"/>
              <w:keepNext w:val="0"/>
              <w:keepLines w:val="0"/>
              <w:pageBreakBefore w:val="0"/>
              <w:widowControl w:val="0"/>
              <w:kinsoku/>
              <w:wordWrap/>
              <w:overflowPunct/>
              <w:topLinePunct w:val="0"/>
              <w:autoSpaceDE/>
              <w:autoSpaceDN/>
              <w:bidi w:val="0"/>
              <w:adjustRightInd/>
              <w:snapToGrid/>
              <w:spacing w:before="78" w:line="560" w:lineRule="exact"/>
              <w:jc w:val="center"/>
              <w:textAlignment w:val="auto"/>
              <w:rPr>
                <w:rFonts w:ascii="Times New Roman" w:hAnsi="Times New Roman"/>
                <w:sz w:val="32"/>
                <w:szCs w:val="32"/>
              </w:rPr>
            </w:pPr>
            <w:r>
              <w:rPr>
                <w:rFonts w:ascii="Times New Roman" w:hAnsi="Times New Roman"/>
                <w:sz w:val="32"/>
                <w:szCs w:val="32"/>
              </w:rPr>
              <w:t>项</w:t>
            </w:r>
          </w:p>
        </w:tc>
        <w:tc>
          <w:tcPr>
            <w:tcW w:w="2188" w:type="dxa"/>
            <w:vAlign w:val="center"/>
          </w:tcPr>
          <w:p w14:paraId="57241D68">
            <w:pPr>
              <w:pStyle w:val="8"/>
              <w:keepNext w:val="0"/>
              <w:keepLines w:val="0"/>
              <w:pageBreakBefore w:val="0"/>
              <w:widowControl w:val="0"/>
              <w:kinsoku/>
              <w:wordWrap/>
              <w:overflowPunct/>
              <w:topLinePunct w:val="0"/>
              <w:autoSpaceDE/>
              <w:autoSpaceDN/>
              <w:bidi w:val="0"/>
              <w:adjustRightInd/>
              <w:snapToGrid/>
              <w:spacing w:before="78" w:line="560" w:lineRule="exact"/>
              <w:jc w:val="center"/>
              <w:textAlignment w:val="auto"/>
              <w:rPr>
                <w:rFonts w:ascii="Times New Roman" w:hAnsi="Times New Roman"/>
                <w:sz w:val="32"/>
                <w:szCs w:val="32"/>
              </w:rPr>
            </w:pPr>
            <w:r>
              <w:rPr>
                <w:rFonts w:hint="eastAsia" w:ascii="Times New Roman" w:hAnsi="Times New Roman"/>
                <w:spacing w:val="-3"/>
                <w:sz w:val="32"/>
                <w:szCs w:val="32"/>
                <w:lang w:val="en-US" w:eastAsia="zh-CN"/>
              </w:rPr>
              <w:t>15</w:t>
            </w:r>
            <w:r>
              <w:rPr>
                <w:rFonts w:ascii="Times New Roman" w:hAnsi="Times New Roman"/>
                <w:spacing w:val="-3"/>
                <w:sz w:val="32"/>
                <w:szCs w:val="32"/>
              </w:rPr>
              <w:t>0000</w:t>
            </w:r>
          </w:p>
        </w:tc>
        <w:tc>
          <w:tcPr>
            <w:tcW w:w="1122" w:type="dxa"/>
            <w:vAlign w:val="center"/>
          </w:tcPr>
          <w:p w14:paraId="48C44D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sz w:val="32"/>
                <w:szCs w:val="32"/>
              </w:rPr>
            </w:pPr>
          </w:p>
        </w:tc>
      </w:tr>
      <w:tr w14:paraId="64E8A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5999" w:type="dxa"/>
            <w:gridSpan w:val="4"/>
            <w:vAlign w:val="center"/>
          </w:tcPr>
          <w:p w14:paraId="2BB8902F">
            <w:pPr>
              <w:pStyle w:val="8"/>
              <w:keepNext w:val="0"/>
              <w:keepLines w:val="0"/>
              <w:pageBreakBefore w:val="0"/>
              <w:widowControl w:val="0"/>
              <w:kinsoku/>
              <w:wordWrap/>
              <w:overflowPunct/>
              <w:topLinePunct w:val="0"/>
              <w:autoSpaceDE/>
              <w:autoSpaceDN/>
              <w:bidi w:val="0"/>
              <w:adjustRightInd/>
              <w:snapToGrid/>
              <w:spacing w:before="208" w:line="560" w:lineRule="exact"/>
              <w:jc w:val="center"/>
              <w:textAlignment w:val="auto"/>
              <w:rPr>
                <w:rFonts w:ascii="Times New Roman" w:hAnsi="Times New Roman"/>
                <w:sz w:val="32"/>
                <w:szCs w:val="32"/>
              </w:rPr>
            </w:pPr>
            <w:r>
              <w:rPr>
                <w:rFonts w:ascii="Times New Roman" w:hAnsi="Times New Roman"/>
                <w:b/>
                <w:bCs/>
                <w:spacing w:val="-11"/>
                <w:sz w:val="32"/>
                <w:szCs w:val="32"/>
              </w:rPr>
              <w:t>合计</w:t>
            </w:r>
          </w:p>
        </w:tc>
        <w:tc>
          <w:tcPr>
            <w:tcW w:w="2188" w:type="dxa"/>
            <w:vAlign w:val="center"/>
          </w:tcPr>
          <w:p w14:paraId="467E6235">
            <w:pPr>
              <w:pStyle w:val="8"/>
              <w:keepNext w:val="0"/>
              <w:keepLines w:val="0"/>
              <w:pageBreakBefore w:val="0"/>
              <w:widowControl w:val="0"/>
              <w:kinsoku/>
              <w:wordWrap/>
              <w:overflowPunct/>
              <w:topLinePunct w:val="0"/>
              <w:autoSpaceDE/>
              <w:autoSpaceDN/>
              <w:bidi w:val="0"/>
              <w:adjustRightInd/>
              <w:snapToGrid/>
              <w:spacing w:before="249" w:line="560" w:lineRule="exact"/>
              <w:jc w:val="center"/>
              <w:textAlignment w:val="auto"/>
              <w:rPr>
                <w:rFonts w:ascii="Times New Roman" w:hAnsi="Times New Roman"/>
                <w:sz w:val="32"/>
                <w:szCs w:val="32"/>
              </w:rPr>
            </w:pPr>
            <w:r>
              <w:rPr>
                <w:rFonts w:hint="eastAsia" w:ascii="Times New Roman" w:hAnsi="Times New Roman"/>
                <w:spacing w:val="-3"/>
                <w:sz w:val="32"/>
                <w:szCs w:val="32"/>
                <w:lang w:val="en-US" w:eastAsia="zh-CN"/>
              </w:rPr>
              <w:t>15</w:t>
            </w:r>
            <w:r>
              <w:rPr>
                <w:rFonts w:ascii="Times New Roman" w:hAnsi="Times New Roman"/>
                <w:spacing w:val="-3"/>
                <w:sz w:val="32"/>
                <w:szCs w:val="32"/>
              </w:rPr>
              <w:t>0000</w:t>
            </w:r>
          </w:p>
        </w:tc>
        <w:tc>
          <w:tcPr>
            <w:tcW w:w="1122" w:type="dxa"/>
            <w:vAlign w:val="center"/>
          </w:tcPr>
          <w:p w14:paraId="4057E3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sz w:val="32"/>
                <w:szCs w:val="32"/>
              </w:rPr>
            </w:pPr>
          </w:p>
        </w:tc>
      </w:tr>
    </w:tbl>
    <w:p w14:paraId="5FABF719">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楷体_GB2312" w:cs="楷体_GB2312"/>
          <w:spacing w:val="7"/>
          <w:sz w:val="32"/>
          <w:szCs w:val="32"/>
          <w:lang w:eastAsia="zh-CN"/>
        </w:rPr>
      </w:pPr>
      <w:r>
        <w:rPr>
          <w:rFonts w:hint="eastAsia" w:ascii="Times New Roman" w:hAnsi="Times New Roman" w:eastAsia="楷体_GB2312" w:cs="楷体_GB2312"/>
          <w:spacing w:val="7"/>
          <w:sz w:val="32"/>
          <w:szCs w:val="32"/>
          <w:lang w:eastAsia="zh-CN"/>
        </w:rPr>
        <w:t>（</w:t>
      </w:r>
      <w:r>
        <w:rPr>
          <w:rFonts w:hint="eastAsia" w:ascii="Times New Roman" w:hAnsi="Times New Roman" w:eastAsia="楷体_GB2312" w:cs="楷体_GB2312"/>
          <w:spacing w:val="7"/>
          <w:sz w:val="32"/>
          <w:szCs w:val="32"/>
          <w:lang w:val="en-US" w:eastAsia="zh-CN"/>
        </w:rPr>
        <w:t>二</w:t>
      </w:r>
      <w:r>
        <w:rPr>
          <w:rFonts w:hint="eastAsia" w:ascii="Times New Roman" w:hAnsi="Times New Roman" w:eastAsia="楷体_GB2312" w:cs="楷体_GB2312"/>
          <w:spacing w:val="7"/>
          <w:sz w:val="32"/>
          <w:szCs w:val="32"/>
          <w:lang w:eastAsia="zh-CN"/>
        </w:rPr>
        <w:t>）技术要求</w:t>
      </w:r>
    </w:p>
    <w:p w14:paraId="08250BEC">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71" w:firstLineChars="200"/>
        <w:jc w:val="left"/>
        <w:textAlignment w:val="auto"/>
        <w:rPr>
          <w:rFonts w:hint="eastAsia" w:ascii="Times New Roman" w:hAnsi="Times New Roman" w:eastAsia="仿宋_GB2312" w:cs="仿宋_GB2312"/>
          <w:b/>
          <w:bCs/>
          <w:spacing w:val="7"/>
          <w:sz w:val="32"/>
          <w:szCs w:val="32"/>
          <w:lang w:eastAsia="zh-CN"/>
        </w:rPr>
      </w:pPr>
      <w:r>
        <w:rPr>
          <w:rFonts w:hint="eastAsia" w:ascii="Times New Roman" w:hAnsi="Times New Roman" w:eastAsia="仿宋_GB2312" w:cs="仿宋_GB2312"/>
          <w:b/>
          <w:bCs/>
          <w:spacing w:val="7"/>
          <w:sz w:val="32"/>
          <w:szCs w:val="32"/>
          <w:lang w:eastAsia="zh-CN"/>
        </w:rPr>
        <w:t>1.服务内容</w:t>
      </w:r>
    </w:p>
    <w:p w14:paraId="31865266">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spacing w:val="7"/>
          <w:sz w:val="32"/>
          <w:szCs w:val="32"/>
          <w:lang w:eastAsia="zh-CN"/>
        </w:rPr>
      </w:pPr>
      <w:r>
        <w:rPr>
          <w:rFonts w:hint="eastAsia" w:ascii="Times New Roman" w:hAnsi="Times New Roman" w:eastAsia="仿宋_GB2312" w:cs="仿宋_GB2312"/>
          <w:spacing w:val="7"/>
          <w:sz w:val="32"/>
          <w:szCs w:val="32"/>
          <w:lang w:eastAsia="zh-CN"/>
        </w:rPr>
        <w:t>编制《数字</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lang w:eastAsia="zh-CN"/>
        </w:rPr>
        <w:t>建设“十五五”规划》（以下简称“规划”）。规划总结“十四五”时期数字</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lang w:eastAsia="zh-CN"/>
        </w:rPr>
        <w:t>发展成就与不足，衔接国家、省、</w:t>
      </w:r>
      <w:r>
        <w:rPr>
          <w:rFonts w:hint="eastAsia" w:ascii="Times New Roman" w:hAnsi="Times New Roman" w:eastAsia="仿宋_GB2312" w:cs="仿宋_GB2312"/>
          <w:spacing w:val="7"/>
          <w:sz w:val="32"/>
          <w:szCs w:val="32"/>
          <w:lang w:val="en-US" w:eastAsia="zh-CN"/>
        </w:rPr>
        <w:t>市</w:t>
      </w:r>
      <w:r>
        <w:rPr>
          <w:rFonts w:hint="eastAsia" w:ascii="Times New Roman" w:hAnsi="Times New Roman" w:eastAsia="仿宋_GB2312" w:cs="仿宋_GB2312"/>
          <w:spacing w:val="7"/>
          <w:sz w:val="32"/>
          <w:szCs w:val="32"/>
          <w:lang w:eastAsia="zh-CN"/>
        </w:rPr>
        <w:t>发展最新政策动向和要求，开展“十五五”时期数字</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lang w:eastAsia="zh-CN"/>
        </w:rPr>
        <w:t>发展的新形势、新要求分析。结合</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lang w:eastAsia="zh-CN"/>
        </w:rPr>
        <w:t>实际和未来发展需求，研究提出数字</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lang w:eastAsia="zh-CN"/>
        </w:rPr>
        <w:t>“十五五”时期发展的指导思想、基本原则、发展目标、主要任务、重点工程和保障措施等内容，形成未来五年数字</w:t>
      </w:r>
      <w:r>
        <w:rPr>
          <w:rFonts w:hint="eastAsia" w:ascii="Times New Roman" w:hAnsi="Times New Roman" w:eastAsia="仿宋_GB2312" w:cs="仿宋_GB2312"/>
          <w:spacing w:val="7"/>
          <w:sz w:val="32"/>
          <w:szCs w:val="32"/>
          <w:lang w:val="en-US" w:eastAsia="zh-CN"/>
        </w:rPr>
        <w:t>博罗</w:t>
      </w:r>
      <w:r>
        <w:rPr>
          <w:rFonts w:hint="eastAsia" w:ascii="Times New Roman" w:hAnsi="Times New Roman" w:eastAsia="仿宋_GB2312" w:cs="仿宋_GB2312"/>
          <w:spacing w:val="7"/>
          <w:sz w:val="32"/>
          <w:szCs w:val="32"/>
          <w:lang w:eastAsia="zh-CN"/>
        </w:rPr>
        <w:t>建设的行动纲领，并做好后续规划培训宣贯、解读等相关服务。</w:t>
      </w:r>
    </w:p>
    <w:p w14:paraId="5992EC7B">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71" w:firstLineChars="200"/>
        <w:jc w:val="left"/>
        <w:textAlignment w:val="auto"/>
        <w:rPr>
          <w:rFonts w:hint="eastAsia" w:ascii="Times New Roman" w:hAnsi="Times New Roman" w:eastAsia="仿宋_GB2312" w:cs="仿宋_GB2312"/>
          <w:b/>
          <w:bCs/>
          <w:spacing w:val="7"/>
          <w:sz w:val="32"/>
          <w:szCs w:val="32"/>
          <w:lang w:eastAsia="zh-CN"/>
        </w:rPr>
      </w:pPr>
      <w:r>
        <w:rPr>
          <w:rFonts w:hint="eastAsia" w:ascii="Times New Roman" w:hAnsi="Times New Roman" w:eastAsia="仿宋_GB2312" w:cs="仿宋_GB2312"/>
          <w:b/>
          <w:bCs/>
          <w:spacing w:val="7"/>
          <w:sz w:val="32"/>
          <w:szCs w:val="32"/>
          <w:lang w:eastAsia="zh-CN"/>
        </w:rPr>
        <w:t>2.服务标准</w:t>
      </w:r>
    </w:p>
    <w:p w14:paraId="27E46F0F">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供应商所提交的服务应符合或优于国家现行相关标准。没有国家标准的，执行现行的行业标准。</w:t>
      </w:r>
    </w:p>
    <w:p w14:paraId="379C40E9">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71"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bCs/>
          <w:spacing w:val="7"/>
          <w:sz w:val="32"/>
          <w:szCs w:val="32"/>
          <w:lang w:eastAsia="zh-CN"/>
        </w:rPr>
        <w:t>3.服务响应</w:t>
      </w:r>
    </w:p>
    <w:p w14:paraId="366A4D8F">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供应商必须对本采购需求文件提出的采购项目技术及服务要求逐项作出实质性的应答。</w:t>
      </w:r>
    </w:p>
    <w:p w14:paraId="43E67D39">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71" w:firstLineChars="200"/>
        <w:jc w:val="left"/>
        <w:textAlignment w:val="auto"/>
        <w:rPr>
          <w:rFonts w:hint="eastAsia" w:ascii="Times New Roman" w:hAnsi="Times New Roman" w:eastAsia="仿宋_GB2312" w:cs="仿宋_GB2312"/>
          <w:b/>
          <w:bCs/>
          <w:spacing w:val="7"/>
          <w:sz w:val="32"/>
          <w:szCs w:val="32"/>
          <w:lang w:eastAsia="zh-CN"/>
        </w:rPr>
      </w:pPr>
      <w:r>
        <w:rPr>
          <w:rFonts w:hint="eastAsia" w:ascii="Times New Roman" w:hAnsi="Times New Roman" w:eastAsia="仿宋_GB2312" w:cs="仿宋_GB2312"/>
          <w:b/>
          <w:bCs/>
          <w:spacing w:val="7"/>
          <w:sz w:val="32"/>
          <w:szCs w:val="32"/>
          <w:lang w:eastAsia="zh-CN"/>
        </w:rPr>
        <w:t>4.人员配置</w:t>
      </w:r>
    </w:p>
    <w:p w14:paraId="77330686">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供应商应明确项目负责人，负责协调整个项目工作，保证项目的创新性。人员配备须满足项目实施需要，并保证队伍的长期稳定。项目</w:t>
      </w:r>
      <w:r>
        <w:rPr>
          <w:rFonts w:hint="eastAsia" w:ascii="Times New Roman" w:hAnsi="Times New Roman" w:eastAsia="仿宋_GB2312" w:cs="仿宋_GB2312"/>
          <w:b w:val="0"/>
          <w:bCs w:val="0"/>
          <w:spacing w:val="7"/>
          <w:sz w:val="32"/>
          <w:szCs w:val="32"/>
          <w:lang w:val="en-US" w:eastAsia="zh-CN"/>
        </w:rPr>
        <w:t>组</w:t>
      </w:r>
      <w:r>
        <w:rPr>
          <w:rFonts w:hint="eastAsia" w:ascii="Times New Roman" w:hAnsi="Times New Roman" w:eastAsia="仿宋_GB2312" w:cs="仿宋_GB2312"/>
          <w:b w:val="0"/>
          <w:bCs w:val="0"/>
          <w:spacing w:val="7"/>
          <w:sz w:val="32"/>
          <w:szCs w:val="32"/>
          <w:lang w:eastAsia="zh-CN"/>
        </w:rPr>
        <w:t>人员须分工明确、责任到人，专业结构配置合理，具有强烈的服务意识和高度的责任感，能够完成本项目服务工作及后续配套服务。</w:t>
      </w:r>
    </w:p>
    <w:p w14:paraId="4745BD44">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71"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bCs/>
          <w:spacing w:val="7"/>
          <w:sz w:val="32"/>
          <w:szCs w:val="32"/>
          <w:lang w:eastAsia="zh-CN"/>
        </w:rPr>
        <w:t>5.保密安全要求</w:t>
      </w:r>
    </w:p>
    <w:p w14:paraId="2DA59930">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供应商须建立严格的保密制度，并加强对工作人员的保密管理及保密知识教育。</w:t>
      </w:r>
    </w:p>
    <w:p w14:paraId="289FDC30">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供应商须承担与此有关的技术情报和数据资料的保密责任。与本项目有关的资料及数据成果中涉及国家秘密的内容，均要求按照《中华人民共和国保守国家秘密法》及相关法律法规执行。</w:t>
      </w:r>
    </w:p>
    <w:p w14:paraId="433455D4">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楷体_GB2312" w:cs="楷体_GB2312"/>
          <w:b w:val="0"/>
          <w:bCs w:val="0"/>
          <w:spacing w:val="7"/>
          <w:sz w:val="32"/>
          <w:szCs w:val="32"/>
          <w:lang w:eastAsia="zh-CN"/>
        </w:rPr>
      </w:pPr>
      <w:r>
        <w:rPr>
          <w:rFonts w:hint="eastAsia" w:ascii="Times New Roman" w:hAnsi="Times New Roman" w:eastAsia="楷体_GB2312" w:cs="楷体_GB2312"/>
          <w:b w:val="0"/>
          <w:bCs w:val="0"/>
          <w:spacing w:val="7"/>
          <w:sz w:val="32"/>
          <w:szCs w:val="32"/>
          <w:lang w:eastAsia="zh-CN"/>
        </w:rPr>
        <w:t>（三）商务要求</w:t>
      </w:r>
    </w:p>
    <w:p w14:paraId="5BBBDD07">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1.交付物：《数字博罗建设“十五五”规划》。</w:t>
      </w:r>
    </w:p>
    <w:p w14:paraId="1FEA3A95">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2.交付时间：2025年1</w:t>
      </w:r>
      <w:r>
        <w:rPr>
          <w:rFonts w:hint="eastAsia" w:ascii="Times New Roman" w:hAnsi="Times New Roman" w:eastAsia="仿宋_GB2312" w:cs="仿宋_GB2312"/>
          <w:b w:val="0"/>
          <w:bCs w:val="0"/>
          <w:spacing w:val="7"/>
          <w:sz w:val="32"/>
          <w:szCs w:val="32"/>
          <w:lang w:val="en-US" w:eastAsia="zh-CN"/>
        </w:rPr>
        <w:t>2</w:t>
      </w:r>
      <w:r>
        <w:rPr>
          <w:rFonts w:hint="eastAsia" w:ascii="Times New Roman" w:hAnsi="Times New Roman" w:eastAsia="仿宋_GB2312" w:cs="仿宋_GB2312"/>
          <w:b w:val="0"/>
          <w:bCs w:val="0"/>
          <w:spacing w:val="7"/>
          <w:sz w:val="32"/>
          <w:szCs w:val="32"/>
          <w:lang w:eastAsia="zh-CN"/>
        </w:rPr>
        <w:t>月3</w:t>
      </w:r>
      <w:r>
        <w:rPr>
          <w:rFonts w:hint="eastAsia" w:ascii="Times New Roman" w:hAnsi="Times New Roman" w:eastAsia="仿宋_GB2312" w:cs="仿宋_GB2312"/>
          <w:b w:val="0"/>
          <w:bCs w:val="0"/>
          <w:spacing w:val="7"/>
          <w:sz w:val="32"/>
          <w:szCs w:val="32"/>
          <w:lang w:val="en-US" w:eastAsia="zh-CN"/>
        </w:rPr>
        <w:t>1</w:t>
      </w:r>
      <w:r>
        <w:rPr>
          <w:rFonts w:hint="eastAsia" w:ascii="Times New Roman" w:hAnsi="Times New Roman" w:eastAsia="仿宋_GB2312" w:cs="仿宋_GB2312"/>
          <w:b w:val="0"/>
          <w:bCs w:val="0"/>
          <w:spacing w:val="7"/>
          <w:sz w:val="32"/>
          <w:szCs w:val="32"/>
          <w:lang w:eastAsia="zh-CN"/>
        </w:rPr>
        <w:t>日。</w:t>
      </w:r>
    </w:p>
    <w:p w14:paraId="22B64744">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仿宋_GB2312" w:cs="仿宋_GB2312"/>
          <w:b w:val="0"/>
          <w:bCs w:val="0"/>
          <w:spacing w:val="7"/>
          <w:sz w:val="32"/>
          <w:szCs w:val="32"/>
          <w:lang w:eastAsia="zh-CN"/>
        </w:rPr>
      </w:pPr>
      <w:r>
        <w:rPr>
          <w:rFonts w:hint="eastAsia" w:ascii="Times New Roman" w:hAnsi="Times New Roman" w:eastAsia="仿宋_GB2312" w:cs="仿宋_GB2312"/>
          <w:b w:val="0"/>
          <w:bCs w:val="0"/>
          <w:spacing w:val="7"/>
          <w:sz w:val="32"/>
          <w:szCs w:val="32"/>
          <w:lang w:eastAsia="zh-CN"/>
        </w:rPr>
        <w:t>3.交付地点：博罗</w:t>
      </w:r>
      <w:r>
        <w:rPr>
          <w:rFonts w:hint="eastAsia" w:ascii="Times New Roman" w:hAnsi="Times New Roman" w:eastAsia="仿宋_GB2312" w:cs="仿宋_GB2312"/>
          <w:b w:val="0"/>
          <w:bCs w:val="0"/>
          <w:spacing w:val="7"/>
          <w:sz w:val="32"/>
          <w:szCs w:val="32"/>
          <w:lang w:val="en-US" w:eastAsia="zh-CN"/>
        </w:rPr>
        <w:t>县</w:t>
      </w:r>
      <w:r>
        <w:rPr>
          <w:rFonts w:hint="eastAsia" w:ascii="Times New Roman" w:hAnsi="Times New Roman" w:eastAsia="仿宋_GB2312" w:cs="仿宋_GB2312"/>
          <w:b w:val="0"/>
          <w:bCs w:val="0"/>
          <w:spacing w:val="7"/>
          <w:sz w:val="32"/>
          <w:szCs w:val="32"/>
          <w:lang w:eastAsia="zh-CN"/>
        </w:rPr>
        <w:t>政务服务和数据管理局。</w:t>
      </w:r>
    </w:p>
    <w:p w14:paraId="7CCFE401">
      <w:pPr>
        <w:keepNext w:val="0"/>
        <w:keepLines w:val="0"/>
        <w:pageBreakBefore w:val="0"/>
        <w:widowControl w:val="0"/>
        <w:numPr>
          <w:ilvl w:val="0"/>
          <w:numId w:val="0"/>
        </w:numPr>
        <w:kinsoku/>
        <w:wordWrap/>
        <w:overflowPunct/>
        <w:topLinePunct w:val="0"/>
        <w:autoSpaceDE/>
        <w:autoSpaceDN/>
        <w:bidi w:val="0"/>
        <w:adjustRightInd/>
        <w:snapToGrid/>
        <w:spacing w:before="97" w:line="560" w:lineRule="exact"/>
        <w:ind w:firstLine="668" w:firstLineChars="200"/>
        <w:jc w:val="left"/>
        <w:textAlignment w:val="auto"/>
        <w:rPr>
          <w:rFonts w:hint="eastAsia" w:ascii="Times New Roman" w:hAnsi="Times New Roman" w:eastAsia="黑体" w:cs="黑体"/>
          <w:b w:val="0"/>
          <w:bCs w:val="0"/>
          <w:spacing w:val="7"/>
          <w:sz w:val="32"/>
          <w:szCs w:val="32"/>
          <w:lang w:eastAsia="zh-CN"/>
        </w:rPr>
      </w:pPr>
      <w:r>
        <w:rPr>
          <w:rFonts w:hint="eastAsia" w:ascii="Times New Roman" w:hAnsi="Times New Roman" w:eastAsia="黑体" w:cs="黑体"/>
          <w:b w:val="0"/>
          <w:bCs w:val="0"/>
          <w:spacing w:val="7"/>
          <w:sz w:val="32"/>
          <w:szCs w:val="32"/>
          <w:lang w:eastAsia="zh-CN"/>
        </w:rPr>
        <w:t>五、评审方法</w:t>
      </w:r>
    </w:p>
    <w:tbl>
      <w:tblPr>
        <w:tblStyle w:val="7"/>
        <w:tblW w:w="897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7"/>
        <w:gridCol w:w="1769"/>
        <w:gridCol w:w="5475"/>
      </w:tblGrid>
      <w:tr w14:paraId="59EDB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727" w:type="dxa"/>
            <w:vAlign w:val="top"/>
          </w:tcPr>
          <w:p w14:paraId="6D23D262">
            <w:pPr>
              <w:pStyle w:val="8"/>
              <w:keepNext w:val="0"/>
              <w:keepLines w:val="0"/>
              <w:pageBreakBefore w:val="0"/>
              <w:widowControl w:val="0"/>
              <w:kinsoku/>
              <w:wordWrap/>
              <w:overflowPunct/>
              <w:topLinePunct w:val="0"/>
              <w:autoSpaceDE/>
              <w:autoSpaceDN/>
              <w:bidi w:val="0"/>
              <w:adjustRightInd/>
              <w:snapToGrid/>
              <w:spacing w:before="115" w:line="560" w:lineRule="exact"/>
              <w:ind w:left="241"/>
              <w:textAlignment w:val="auto"/>
              <w:rPr>
                <w:rFonts w:ascii="Times New Roman" w:hAnsi="Times New Roman"/>
                <w:sz w:val="32"/>
                <w:szCs w:val="32"/>
              </w:rPr>
            </w:pPr>
            <w:r>
              <w:rPr>
                <w:rFonts w:ascii="Times New Roman" w:hAnsi="Times New Roman"/>
                <w:spacing w:val="4"/>
                <w:sz w:val="32"/>
                <w:szCs w:val="32"/>
              </w:rPr>
              <w:t>评审因素</w:t>
            </w:r>
          </w:p>
        </w:tc>
        <w:tc>
          <w:tcPr>
            <w:tcW w:w="7244" w:type="dxa"/>
            <w:gridSpan w:val="2"/>
            <w:vAlign w:val="center"/>
          </w:tcPr>
          <w:p w14:paraId="466DB76D">
            <w:pPr>
              <w:pStyle w:val="8"/>
              <w:keepNext w:val="0"/>
              <w:keepLines w:val="0"/>
              <w:pageBreakBefore w:val="0"/>
              <w:widowControl w:val="0"/>
              <w:kinsoku/>
              <w:wordWrap/>
              <w:overflowPunct/>
              <w:topLinePunct w:val="0"/>
              <w:autoSpaceDE/>
              <w:autoSpaceDN/>
              <w:bidi w:val="0"/>
              <w:adjustRightInd/>
              <w:snapToGrid/>
              <w:spacing w:before="115" w:line="560" w:lineRule="exact"/>
              <w:jc w:val="center"/>
              <w:textAlignment w:val="auto"/>
              <w:rPr>
                <w:rFonts w:ascii="Times New Roman" w:hAnsi="Times New Roman"/>
                <w:sz w:val="32"/>
                <w:szCs w:val="32"/>
              </w:rPr>
            </w:pPr>
            <w:r>
              <w:rPr>
                <w:rFonts w:ascii="Times New Roman" w:hAnsi="Times New Roman"/>
                <w:spacing w:val="4"/>
                <w:sz w:val="32"/>
                <w:szCs w:val="32"/>
              </w:rPr>
              <w:t>评审标准</w:t>
            </w:r>
          </w:p>
        </w:tc>
      </w:tr>
      <w:tr w14:paraId="4BF45B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1727" w:type="dxa"/>
            <w:vAlign w:val="top"/>
          </w:tcPr>
          <w:p w14:paraId="2FCC352C">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sz w:val="32"/>
                <w:szCs w:val="32"/>
              </w:rPr>
            </w:pPr>
          </w:p>
          <w:p w14:paraId="2BD559F9">
            <w:pPr>
              <w:pStyle w:val="8"/>
              <w:keepNext w:val="0"/>
              <w:keepLines w:val="0"/>
              <w:pageBreakBefore w:val="0"/>
              <w:widowControl w:val="0"/>
              <w:kinsoku/>
              <w:wordWrap/>
              <w:overflowPunct/>
              <w:topLinePunct w:val="0"/>
              <w:autoSpaceDE/>
              <w:autoSpaceDN/>
              <w:bidi w:val="0"/>
              <w:adjustRightInd/>
              <w:snapToGrid/>
              <w:spacing w:before="98" w:line="560" w:lineRule="exact"/>
              <w:ind w:left="244"/>
              <w:textAlignment w:val="auto"/>
              <w:rPr>
                <w:rFonts w:ascii="Times New Roman" w:hAnsi="Times New Roman"/>
                <w:sz w:val="32"/>
                <w:szCs w:val="32"/>
              </w:rPr>
            </w:pPr>
            <w:r>
              <w:rPr>
                <w:rFonts w:ascii="Times New Roman" w:hAnsi="Times New Roman"/>
                <w:spacing w:val="3"/>
                <w:sz w:val="32"/>
                <w:szCs w:val="32"/>
              </w:rPr>
              <w:t>分值构成</w:t>
            </w:r>
          </w:p>
        </w:tc>
        <w:tc>
          <w:tcPr>
            <w:tcW w:w="7244" w:type="dxa"/>
            <w:gridSpan w:val="2"/>
            <w:vAlign w:val="top"/>
          </w:tcPr>
          <w:p w14:paraId="2B5F9965">
            <w:pPr>
              <w:pStyle w:val="8"/>
              <w:keepNext w:val="0"/>
              <w:keepLines w:val="0"/>
              <w:pageBreakBefore w:val="0"/>
              <w:widowControl w:val="0"/>
              <w:kinsoku/>
              <w:wordWrap/>
              <w:overflowPunct/>
              <w:topLinePunct w:val="0"/>
              <w:autoSpaceDE/>
              <w:autoSpaceDN/>
              <w:bidi w:val="0"/>
              <w:adjustRightInd/>
              <w:snapToGrid/>
              <w:spacing w:before="19" w:line="560" w:lineRule="exact"/>
              <w:ind w:left="125" w:right="5032"/>
              <w:jc w:val="both"/>
              <w:textAlignment w:val="auto"/>
              <w:rPr>
                <w:rFonts w:hint="eastAsia" w:ascii="Times New Roman" w:hAnsi="Times New Roman"/>
                <w:sz w:val="32"/>
                <w:szCs w:val="32"/>
                <w:lang w:val="en-US" w:eastAsia="zh-CN"/>
              </w:rPr>
            </w:pPr>
            <w:r>
              <w:rPr>
                <w:rFonts w:hint="eastAsia" w:ascii="Times New Roman" w:hAnsi="Times New Roman"/>
                <w:sz w:val="32"/>
                <w:szCs w:val="32"/>
                <w:lang w:val="en-US" w:eastAsia="zh-CN"/>
              </w:rPr>
              <w:t>价格部分10分</w:t>
            </w:r>
          </w:p>
          <w:p w14:paraId="599F57C1">
            <w:pPr>
              <w:pStyle w:val="8"/>
              <w:keepNext w:val="0"/>
              <w:keepLines w:val="0"/>
              <w:pageBreakBefore w:val="0"/>
              <w:widowControl w:val="0"/>
              <w:kinsoku/>
              <w:wordWrap/>
              <w:overflowPunct/>
              <w:topLinePunct w:val="0"/>
              <w:autoSpaceDE/>
              <w:autoSpaceDN/>
              <w:bidi w:val="0"/>
              <w:adjustRightInd/>
              <w:snapToGrid/>
              <w:spacing w:before="19" w:line="560" w:lineRule="exact"/>
              <w:ind w:left="125" w:right="5032"/>
              <w:jc w:val="both"/>
              <w:textAlignment w:val="auto"/>
              <w:rPr>
                <w:rFonts w:hint="eastAsia" w:ascii="Times New Roman" w:hAnsi="Times New Roman"/>
                <w:sz w:val="32"/>
                <w:szCs w:val="32"/>
                <w:lang w:val="en-US" w:eastAsia="zh-CN"/>
              </w:rPr>
            </w:pPr>
            <w:r>
              <w:rPr>
                <w:rFonts w:hint="eastAsia" w:ascii="Times New Roman" w:hAnsi="Times New Roman"/>
                <w:sz w:val="32"/>
                <w:szCs w:val="32"/>
                <w:lang w:val="en-US" w:eastAsia="zh-CN"/>
              </w:rPr>
              <w:t>商务部分30分</w:t>
            </w:r>
          </w:p>
          <w:p w14:paraId="5554BDE4">
            <w:pPr>
              <w:pStyle w:val="8"/>
              <w:keepNext w:val="0"/>
              <w:keepLines w:val="0"/>
              <w:pageBreakBefore w:val="0"/>
              <w:widowControl w:val="0"/>
              <w:kinsoku/>
              <w:wordWrap/>
              <w:overflowPunct/>
              <w:topLinePunct w:val="0"/>
              <w:autoSpaceDE/>
              <w:autoSpaceDN/>
              <w:bidi w:val="0"/>
              <w:adjustRightInd/>
              <w:snapToGrid/>
              <w:spacing w:before="19" w:line="560" w:lineRule="exact"/>
              <w:ind w:left="125" w:right="5032"/>
              <w:jc w:val="both"/>
              <w:textAlignment w:val="auto"/>
              <w:rPr>
                <w:rFonts w:hint="default" w:ascii="Times New Roman" w:hAnsi="Times New Roman"/>
                <w:sz w:val="32"/>
                <w:szCs w:val="32"/>
                <w:lang w:val="en-US" w:eastAsia="zh-CN"/>
              </w:rPr>
            </w:pPr>
            <w:r>
              <w:rPr>
                <w:rFonts w:hint="eastAsia" w:ascii="Times New Roman" w:hAnsi="Times New Roman"/>
                <w:sz w:val="32"/>
                <w:szCs w:val="32"/>
                <w:lang w:val="en-US" w:eastAsia="zh-CN"/>
              </w:rPr>
              <w:t>技术部分60分</w:t>
            </w:r>
          </w:p>
        </w:tc>
      </w:tr>
      <w:tr w14:paraId="212B4B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1727" w:type="dxa"/>
            <w:vAlign w:val="top"/>
          </w:tcPr>
          <w:p w14:paraId="655D4227">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sz w:val="32"/>
                <w:szCs w:val="32"/>
              </w:rPr>
            </w:pPr>
          </w:p>
          <w:p w14:paraId="52EECDCD">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sz w:val="32"/>
                <w:szCs w:val="32"/>
              </w:rPr>
            </w:pPr>
          </w:p>
          <w:p w14:paraId="190638EC">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sz w:val="32"/>
                <w:szCs w:val="32"/>
              </w:rPr>
            </w:pPr>
          </w:p>
          <w:p w14:paraId="016F2DBA">
            <w:pPr>
              <w:pStyle w:val="8"/>
              <w:keepNext w:val="0"/>
              <w:keepLines w:val="0"/>
              <w:pageBreakBefore w:val="0"/>
              <w:widowControl w:val="0"/>
              <w:kinsoku/>
              <w:wordWrap/>
              <w:overflowPunct/>
              <w:topLinePunct w:val="0"/>
              <w:autoSpaceDE/>
              <w:autoSpaceDN/>
              <w:bidi w:val="0"/>
              <w:adjustRightInd/>
              <w:snapToGrid/>
              <w:spacing w:before="98" w:line="560" w:lineRule="exact"/>
              <w:ind w:left="241"/>
              <w:textAlignment w:val="auto"/>
              <w:rPr>
                <w:rFonts w:ascii="Times New Roman" w:hAnsi="Times New Roman"/>
                <w:sz w:val="32"/>
                <w:szCs w:val="32"/>
              </w:rPr>
            </w:pPr>
            <w:r>
              <w:rPr>
                <w:rFonts w:ascii="Times New Roman" w:hAnsi="Times New Roman"/>
                <w:spacing w:val="4"/>
                <w:sz w:val="32"/>
                <w:szCs w:val="32"/>
              </w:rPr>
              <w:t>价格部分</w:t>
            </w:r>
          </w:p>
        </w:tc>
        <w:tc>
          <w:tcPr>
            <w:tcW w:w="1769" w:type="dxa"/>
            <w:vAlign w:val="center"/>
          </w:tcPr>
          <w:p w14:paraId="503DF6F5">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sz w:val="32"/>
                <w:szCs w:val="32"/>
              </w:rPr>
            </w:pPr>
            <w:r>
              <w:rPr>
                <w:rFonts w:ascii="Times New Roman" w:hAnsi="Times New Roman" w:eastAsia="Times New Roman" w:cs="Times New Roman"/>
                <w:spacing w:val="-13"/>
                <w:sz w:val="32"/>
                <w:szCs w:val="32"/>
              </w:rPr>
              <w:t>10</w:t>
            </w:r>
          </w:p>
        </w:tc>
        <w:tc>
          <w:tcPr>
            <w:tcW w:w="5475" w:type="dxa"/>
            <w:vAlign w:val="top"/>
          </w:tcPr>
          <w:p w14:paraId="225865DA">
            <w:pPr>
              <w:pStyle w:val="8"/>
              <w:keepNext w:val="0"/>
              <w:keepLines w:val="0"/>
              <w:pageBreakBefore w:val="0"/>
              <w:widowControl w:val="0"/>
              <w:kinsoku/>
              <w:wordWrap/>
              <w:overflowPunct/>
              <w:topLinePunct w:val="0"/>
              <w:autoSpaceDE/>
              <w:autoSpaceDN/>
              <w:bidi w:val="0"/>
              <w:adjustRightInd/>
              <w:snapToGrid/>
              <w:spacing w:before="24" w:line="560" w:lineRule="exact"/>
              <w:ind w:right="103" w:firstLine="716" w:firstLineChars="200"/>
              <w:textAlignment w:val="auto"/>
              <w:rPr>
                <w:rFonts w:ascii="Times New Roman" w:hAnsi="Times New Roman"/>
                <w:sz w:val="32"/>
                <w:szCs w:val="32"/>
              </w:rPr>
            </w:pPr>
            <w:r>
              <w:rPr>
                <w:rFonts w:ascii="Times New Roman" w:hAnsi="Times New Roman"/>
                <w:spacing w:val="19"/>
                <w:sz w:val="32"/>
                <w:szCs w:val="32"/>
              </w:rPr>
              <w:t>采用低价优先法计算，即满足招</w:t>
            </w:r>
            <w:r>
              <w:rPr>
                <w:rFonts w:ascii="Times New Roman" w:hAnsi="Times New Roman"/>
                <w:spacing w:val="27"/>
                <w:sz w:val="32"/>
                <w:szCs w:val="32"/>
              </w:rPr>
              <w:t>标文件要求且投标价格最低的投标报</w:t>
            </w:r>
            <w:r>
              <w:rPr>
                <w:rFonts w:ascii="Times New Roman" w:hAnsi="Times New Roman"/>
                <w:spacing w:val="19"/>
                <w:sz w:val="32"/>
                <w:szCs w:val="32"/>
              </w:rPr>
              <w:t>价为评标基准价，其价格分为满分。</w:t>
            </w:r>
            <w:r>
              <w:rPr>
                <w:rFonts w:ascii="Times New Roman" w:hAnsi="Times New Roman"/>
                <w:spacing w:val="27"/>
                <w:sz w:val="32"/>
                <w:szCs w:val="32"/>
              </w:rPr>
              <w:t>其他投标单位的价格分统一按照下列</w:t>
            </w:r>
            <w:r>
              <w:rPr>
                <w:rFonts w:ascii="Times New Roman" w:hAnsi="Times New Roman"/>
                <w:spacing w:val="9"/>
                <w:sz w:val="32"/>
                <w:szCs w:val="32"/>
              </w:rPr>
              <w:t>公式计算：投标报价得分</w:t>
            </w:r>
            <w:r>
              <w:rPr>
                <w:rFonts w:ascii="Times New Roman" w:hAnsi="Times New Roman" w:eastAsia="Times New Roman" w:cs="Times New Roman"/>
                <w:spacing w:val="9"/>
                <w:sz w:val="32"/>
                <w:szCs w:val="32"/>
              </w:rPr>
              <w:t>=</w:t>
            </w:r>
            <w:r>
              <w:rPr>
                <w:rFonts w:hint="eastAsia" w:ascii="Times New Roman" w:hAnsi="Times New Roman" w:eastAsia="宋体" w:cs="Times New Roman"/>
                <w:spacing w:val="9"/>
                <w:sz w:val="32"/>
                <w:szCs w:val="32"/>
                <w:lang w:eastAsia="zh-CN"/>
              </w:rPr>
              <w:t>（</w:t>
            </w:r>
            <w:r>
              <w:rPr>
                <w:rFonts w:ascii="Times New Roman" w:hAnsi="Times New Roman"/>
                <w:spacing w:val="9"/>
                <w:sz w:val="32"/>
                <w:szCs w:val="32"/>
              </w:rPr>
              <w:t>评标基准价</w:t>
            </w:r>
            <w:r>
              <w:rPr>
                <w:rFonts w:ascii="Times New Roman" w:hAnsi="Times New Roman"/>
                <w:spacing w:val="13"/>
                <w:sz w:val="32"/>
                <w:szCs w:val="32"/>
              </w:rPr>
              <w:t>/投标报价</w:t>
            </w:r>
            <w:r>
              <w:rPr>
                <w:rFonts w:hint="eastAsia" w:ascii="Times New Roman" w:hAnsi="Times New Roman"/>
                <w:spacing w:val="13"/>
                <w:sz w:val="32"/>
                <w:szCs w:val="32"/>
                <w:lang w:eastAsia="zh-CN"/>
              </w:rPr>
              <w:t>）</w:t>
            </w:r>
            <w:r>
              <w:rPr>
                <w:rFonts w:ascii="Times New Roman" w:hAnsi="Times New Roman" w:eastAsia="Times New Roman" w:cs="Times New Roman"/>
                <w:spacing w:val="13"/>
                <w:sz w:val="32"/>
                <w:szCs w:val="32"/>
              </w:rPr>
              <w:t>×100</w:t>
            </w:r>
            <w:r>
              <w:rPr>
                <w:rFonts w:ascii="Times New Roman" w:hAnsi="Times New Roman"/>
                <w:spacing w:val="13"/>
                <w:sz w:val="32"/>
                <w:szCs w:val="32"/>
              </w:rPr>
              <w:t>；保留两位小数。</w:t>
            </w:r>
          </w:p>
        </w:tc>
      </w:tr>
      <w:tr w14:paraId="1E6E37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1727" w:type="dxa"/>
            <w:vAlign w:val="center"/>
          </w:tcPr>
          <w:p w14:paraId="63B70F71">
            <w:pPr>
              <w:pStyle w:val="8"/>
              <w:keepNext w:val="0"/>
              <w:keepLines w:val="0"/>
              <w:pageBreakBefore w:val="0"/>
              <w:widowControl w:val="0"/>
              <w:kinsoku/>
              <w:wordWrap/>
              <w:overflowPunct/>
              <w:topLinePunct w:val="0"/>
              <w:autoSpaceDE/>
              <w:autoSpaceDN/>
              <w:bidi w:val="0"/>
              <w:adjustRightInd/>
              <w:snapToGrid/>
              <w:spacing w:before="98" w:line="560" w:lineRule="exact"/>
              <w:jc w:val="center"/>
              <w:textAlignment w:val="auto"/>
              <w:rPr>
                <w:rFonts w:ascii="Times New Roman" w:hAnsi="Times New Roman"/>
                <w:sz w:val="32"/>
                <w:szCs w:val="32"/>
              </w:rPr>
            </w:pPr>
            <w:r>
              <w:rPr>
                <w:rFonts w:ascii="Times New Roman" w:hAnsi="Times New Roman"/>
                <w:spacing w:val="1"/>
                <w:sz w:val="32"/>
                <w:szCs w:val="32"/>
              </w:rPr>
              <w:t>商务部分</w:t>
            </w:r>
          </w:p>
        </w:tc>
        <w:tc>
          <w:tcPr>
            <w:tcW w:w="1769" w:type="dxa"/>
            <w:vAlign w:val="center"/>
          </w:tcPr>
          <w:p w14:paraId="39B30ACD">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sz w:val="32"/>
                <w:szCs w:val="32"/>
              </w:rPr>
            </w:pPr>
            <w:r>
              <w:rPr>
                <w:rFonts w:ascii="Times New Roman" w:hAnsi="Times New Roman" w:eastAsia="Times New Roman" w:cs="Times New Roman"/>
                <w:spacing w:val="-1"/>
                <w:sz w:val="32"/>
                <w:szCs w:val="32"/>
              </w:rPr>
              <w:t>30</w:t>
            </w:r>
          </w:p>
        </w:tc>
        <w:tc>
          <w:tcPr>
            <w:tcW w:w="5475" w:type="dxa"/>
            <w:vAlign w:val="center"/>
          </w:tcPr>
          <w:p w14:paraId="509D7F4B">
            <w:pPr>
              <w:pStyle w:val="8"/>
              <w:keepNext w:val="0"/>
              <w:keepLines w:val="0"/>
              <w:pageBreakBefore w:val="0"/>
              <w:widowControl w:val="0"/>
              <w:kinsoku/>
              <w:wordWrap/>
              <w:overflowPunct/>
              <w:topLinePunct w:val="0"/>
              <w:autoSpaceDE/>
              <w:autoSpaceDN/>
              <w:bidi w:val="0"/>
              <w:adjustRightInd/>
              <w:snapToGrid/>
              <w:spacing w:before="98" w:line="560" w:lineRule="exact"/>
              <w:jc w:val="center"/>
              <w:textAlignment w:val="auto"/>
              <w:rPr>
                <w:rFonts w:ascii="Times New Roman" w:hAnsi="Times New Roman"/>
                <w:sz w:val="32"/>
                <w:szCs w:val="32"/>
              </w:rPr>
            </w:pPr>
            <w:r>
              <w:rPr>
                <w:rFonts w:ascii="Times New Roman" w:hAnsi="Times New Roman"/>
                <w:spacing w:val="4"/>
                <w:sz w:val="32"/>
                <w:szCs w:val="32"/>
              </w:rPr>
              <w:t>评审标准</w:t>
            </w:r>
          </w:p>
        </w:tc>
      </w:tr>
      <w:tr w14:paraId="7A13D9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9" w:hRule="atLeast"/>
        </w:trPr>
        <w:tc>
          <w:tcPr>
            <w:tcW w:w="1727" w:type="dxa"/>
            <w:vAlign w:val="center"/>
          </w:tcPr>
          <w:p w14:paraId="4348E455">
            <w:pPr>
              <w:pStyle w:val="8"/>
              <w:keepNext w:val="0"/>
              <w:keepLines w:val="0"/>
              <w:pageBreakBefore w:val="0"/>
              <w:widowControl w:val="0"/>
              <w:kinsoku/>
              <w:wordWrap/>
              <w:overflowPunct/>
              <w:topLinePunct w:val="0"/>
              <w:autoSpaceDE/>
              <w:autoSpaceDN/>
              <w:bidi w:val="0"/>
              <w:adjustRightInd/>
              <w:snapToGrid/>
              <w:spacing w:before="97" w:line="560" w:lineRule="exact"/>
              <w:ind w:right="43" w:rightChars="0"/>
              <w:jc w:val="center"/>
              <w:textAlignment w:val="auto"/>
              <w:rPr>
                <w:rFonts w:ascii="Times New Roman" w:hAnsi="Times New Roman"/>
                <w:sz w:val="32"/>
                <w:szCs w:val="32"/>
              </w:rPr>
            </w:pPr>
            <w:r>
              <w:rPr>
                <w:rFonts w:ascii="Times New Roman" w:hAnsi="Times New Roman"/>
                <w:spacing w:val="14"/>
                <w:sz w:val="32"/>
                <w:szCs w:val="32"/>
              </w:rPr>
              <w:t>投标单位</w:t>
            </w:r>
            <w:r>
              <w:rPr>
                <w:rFonts w:ascii="Times New Roman" w:hAnsi="Times New Roman"/>
                <w:spacing w:val="13"/>
                <w:sz w:val="32"/>
                <w:szCs w:val="32"/>
              </w:rPr>
              <w:t>通过相关</w:t>
            </w:r>
            <w:r>
              <w:rPr>
                <w:rFonts w:ascii="Times New Roman" w:hAnsi="Times New Roman"/>
                <w:spacing w:val="4"/>
                <w:sz w:val="32"/>
                <w:szCs w:val="32"/>
              </w:rPr>
              <w:t>认证情况</w:t>
            </w:r>
          </w:p>
        </w:tc>
        <w:tc>
          <w:tcPr>
            <w:tcW w:w="1769" w:type="dxa"/>
            <w:vAlign w:val="center"/>
          </w:tcPr>
          <w:p w14:paraId="072865BA">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sz w:val="32"/>
                <w:szCs w:val="32"/>
              </w:rPr>
            </w:pPr>
            <w:r>
              <w:rPr>
                <w:rFonts w:ascii="Times New Roman" w:hAnsi="Times New Roman" w:eastAsia="Times New Roman" w:cs="Times New Roman"/>
                <w:sz w:val="32"/>
                <w:szCs w:val="32"/>
              </w:rPr>
              <w:t>5</w:t>
            </w:r>
          </w:p>
        </w:tc>
        <w:tc>
          <w:tcPr>
            <w:tcW w:w="5475" w:type="dxa"/>
            <w:vAlign w:val="top"/>
          </w:tcPr>
          <w:p w14:paraId="5728B8B7">
            <w:pPr>
              <w:pStyle w:val="8"/>
              <w:keepNext w:val="0"/>
              <w:keepLines w:val="0"/>
              <w:pageBreakBefore w:val="0"/>
              <w:widowControl w:val="0"/>
              <w:kinsoku/>
              <w:wordWrap/>
              <w:overflowPunct/>
              <w:topLinePunct w:val="0"/>
              <w:autoSpaceDE/>
              <w:autoSpaceDN/>
              <w:bidi w:val="0"/>
              <w:adjustRightInd/>
              <w:snapToGrid/>
              <w:spacing w:before="12" w:line="560" w:lineRule="exact"/>
              <w:ind w:right="11" w:rightChars="0" w:firstLine="672" w:firstLineChars="200"/>
              <w:textAlignment w:val="auto"/>
              <w:rPr>
                <w:rFonts w:ascii="Times New Roman" w:hAnsi="Times New Roman"/>
                <w:sz w:val="32"/>
                <w:szCs w:val="32"/>
              </w:rPr>
            </w:pPr>
            <w:r>
              <w:rPr>
                <w:rFonts w:ascii="Times New Roman" w:hAnsi="Times New Roman"/>
                <w:spacing w:val="8"/>
                <w:sz w:val="32"/>
                <w:szCs w:val="32"/>
              </w:rPr>
              <w:t>考察投标单位管理体系及相关资</w:t>
            </w:r>
            <w:r>
              <w:rPr>
                <w:rFonts w:ascii="Times New Roman" w:hAnsi="Times New Roman"/>
                <w:sz w:val="32"/>
                <w:szCs w:val="32"/>
              </w:rPr>
              <w:t>质认证。</w:t>
            </w:r>
          </w:p>
          <w:p w14:paraId="425FD38B">
            <w:pPr>
              <w:pStyle w:val="8"/>
              <w:keepNext w:val="0"/>
              <w:keepLines w:val="0"/>
              <w:pageBreakBefore w:val="0"/>
              <w:widowControl w:val="0"/>
              <w:kinsoku/>
              <w:wordWrap/>
              <w:overflowPunct/>
              <w:topLinePunct w:val="0"/>
              <w:autoSpaceDE/>
              <w:autoSpaceDN/>
              <w:bidi w:val="0"/>
              <w:adjustRightInd/>
              <w:snapToGrid/>
              <w:spacing w:line="560" w:lineRule="exact"/>
              <w:ind w:firstLine="652" w:firstLineChars="200"/>
              <w:textAlignment w:val="auto"/>
              <w:rPr>
                <w:rFonts w:ascii="Times New Roman" w:hAnsi="Times New Roman"/>
                <w:sz w:val="32"/>
                <w:szCs w:val="32"/>
              </w:rPr>
            </w:pPr>
            <w:r>
              <w:rPr>
                <w:rFonts w:ascii="Times New Roman" w:hAnsi="Times New Roman"/>
                <w:spacing w:val="3"/>
                <w:sz w:val="32"/>
                <w:szCs w:val="32"/>
              </w:rPr>
              <w:t>评分标准：</w:t>
            </w:r>
          </w:p>
          <w:p w14:paraId="5CCEFF40">
            <w:pPr>
              <w:pStyle w:val="8"/>
              <w:keepNext w:val="0"/>
              <w:keepLines w:val="0"/>
              <w:pageBreakBefore w:val="0"/>
              <w:widowControl w:val="0"/>
              <w:kinsoku/>
              <w:wordWrap/>
              <w:overflowPunct/>
              <w:topLinePunct w:val="0"/>
              <w:autoSpaceDE/>
              <w:autoSpaceDN/>
              <w:bidi w:val="0"/>
              <w:adjustRightInd/>
              <w:snapToGrid/>
              <w:spacing w:before="2" w:line="560" w:lineRule="exact"/>
              <w:ind w:right="57" w:firstLine="672" w:firstLineChars="200"/>
              <w:textAlignment w:val="auto"/>
              <w:rPr>
                <w:rFonts w:ascii="Times New Roman" w:hAnsi="Times New Roman"/>
                <w:sz w:val="32"/>
                <w:szCs w:val="32"/>
              </w:rPr>
            </w:pPr>
            <w:r>
              <w:rPr>
                <w:rFonts w:ascii="Times New Roman" w:hAnsi="Times New Roman"/>
                <w:spacing w:val="8"/>
                <w:sz w:val="32"/>
                <w:szCs w:val="32"/>
              </w:rPr>
              <w:t>具备有效期内的工程咨询单位专</w:t>
            </w:r>
            <w:r>
              <w:rPr>
                <w:rFonts w:ascii="Times New Roman" w:hAnsi="Times New Roman"/>
                <w:sz w:val="32"/>
                <w:szCs w:val="32"/>
              </w:rPr>
              <w:t>业甲级资信证书得</w:t>
            </w:r>
            <w:r>
              <w:rPr>
                <w:rFonts w:ascii="Times New Roman" w:hAnsi="Times New Roman" w:eastAsia="Times New Roman" w:cs="Times New Roman"/>
                <w:sz w:val="32"/>
                <w:szCs w:val="32"/>
              </w:rPr>
              <w:t>5</w:t>
            </w:r>
            <w:r>
              <w:rPr>
                <w:rFonts w:ascii="Times New Roman" w:hAnsi="Times New Roman"/>
                <w:sz w:val="32"/>
                <w:szCs w:val="32"/>
              </w:rPr>
              <w:t>分，乙级得</w:t>
            </w:r>
            <w:r>
              <w:rPr>
                <w:rFonts w:ascii="Times New Roman" w:hAnsi="Times New Roman" w:eastAsia="Times New Roman" w:cs="Times New Roman"/>
                <w:sz w:val="32"/>
                <w:szCs w:val="32"/>
              </w:rPr>
              <w:t>3</w:t>
            </w:r>
            <w:r>
              <w:rPr>
                <w:rFonts w:ascii="Times New Roman" w:hAnsi="Times New Roman"/>
                <w:sz w:val="32"/>
                <w:szCs w:val="32"/>
              </w:rPr>
              <w:t>分，</w:t>
            </w:r>
            <w:r>
              <w:rPr>
                <w:rFonts w:ascii="Times New Roman" w:hAnsi="Times New Roman"/>
                <w:spacing w:val="5"/>
                <w:sz w:val="32"/>
                <w:szCs w:val="32"/>
              </w:rPr>
              <w:t>其他不得分。</w:t>
            </w:r>
          </w:p>
          <w:p w14:paraId="76AB5AC2">
            <w:pPr>
              <w:pStyle w:val="8"/>
              <w:keepNext w:val="0"/>
              <w:keepLines w:val="0"/>
              <w:pageBreakBefore w:val="0"/>
              <w:widowControl w:val="0"/>
              <w:kinsoku/>
              <w:wordWrap/>
              <w:overflowPunct/>
              <w:topLinePunct w:val="0"/>
              <w:autoSpaceDE/>
              <w:autoSpaceDN/>
              <w:bidi w:val="0"/>
              <w:adjustRightInd/>
              <w:snapToGrid/>
              <w:spacing w:before="1" w:line="560" w:lineRule="exact"/>
              <w:ind w:firstLine="652" w:firstLineChars="200"/>
              <w:textAlignment w:val="auto"/>
              <w:rPr>
                <w:rFonts w:ascii="Times New Roman" w:hAnsi="Times New Roman"/>
                <w:sz w:val="32"/>
                <w:szCs w:val="32"/>
              </w:rPr>
            </w:pPr>
            <w:r>
              <w:rPr>
                <w:rFonts w:ascii="Times New Roman" w:hAnsi="Times New Roman"/>
                <w:spacing w:val="3"/>
                <w:sz w:val="32"/>
                <w:szCs w:val="32"/>
              </w:rPr>
              <w:t>评分依据：</w:t>
            </w:r>
          </w:p>
          <w:p w14:paraId="238E1E80">
            <w:pPr>
              <w:pStyle w:val="8"/>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ascii="Times New Roman" w:hAnsi="Times New Roman"/>
                <w:spacing w:val="7"/>
                <w:sz w:val="32"/>
                <w:szCs w:val="32"/>
              </w:rPr>
            </w:pPr>
            <w:r>
              <w:rPr>
                <w:rFonts w:ascii="Times New Roman" w:hAnsi="Times New Roman"/>
                <w:spacing w:val="8"/>
                <w:sz w:val="32"/>
                <w:szCs w:val="32"/>
              </w:rPr>
              <w:t>投标单位须提供上述证书扫描件（原件备查）或提供官方网站截图（网</w:t>
            </w:r>
            <w:r>
              <w:rPr>
                <w:rFonts w:ascii="Times New Roman" w:hAnsi="Times New Roman"/>
                <w:spacing w:val="5"/>
                <w:sz w:val="32"/>
                <w:szCs w:val="32"/>
              </w:rPr>
              <w:t>址：</w:t>
            </w:r>
            <w:r>
              <w:rPr>
                <w:rFonts w:ascii="Times New Roman" w:hAnsi="Times New Roman" w:eastAsia="Times New Roman" w:cs="Times New Roman"/>
                <w:sz w:val="32"/>
                <w:szCs w:val="32"/>
              </w:rPr>
              <w:t>http</w:t>
            </w:r>
            <w:r>
              <w:rPr>
                <w:rFonts w:ascii="Times New Roman" w:hAnsi="Times New Roman" w:eastAsia="Times New Roman" w:cs="Times New Roman"/>
                <w:spacing w:val="5"/>
                <w:sz w:val="32"/>
                <w:szCs w:val="32"/>
              </w:rPr>
              <w:t>://</w:t>
            </w:r>
            <w:r>
              <w:rPr>
                <w:rFonts w:ascii="Times New Roman" w:hAnsi="Times New Roman" w:eastAsia="Times New Roman" w:cs="Times New Roman"/>
                <w:sz w:val="32"/>
                <w:szCs w:val="32"/>
              </w:rPr>
              <w:t>www</w:t>
            </w:r>
            <w:r>
              <w:rPr>
                <w:rFonts w:ascii="Times New Roman" w:hAnsi="Times New Roman" w:eastAsia="Times New Roman" w:cs="Times New Roman"/>
                <w:spacing w:val="5"/>
                <w:sz w:val="32"/>
                <w:szCs w:val="32"/>
              </w:rPr>
              <w:t>.</w:t>
            </w:r>
            <w:r>
              <w:rPr>
                <w:rFonts w:ascii="Times New Roman" w:hAnsi="Times New Roman" w:eastAsia="Times New Roman" w:cs="Times New Roman"/>
                <w:sz w:val="32"/>
                <w:szCs w:val="32"/>
              </w:rPr>
              <w:t>cnca</w:t>
            </w:r>
            <w:r>
              <w:rPr>
                <w:rFonts w:ascii="Times New Roman" w:hAnsi="Times New Roman" w:eastAsia="Times New Roman" w:cs="Times New Roman"/>
                <w:spacing w:val="5"/>
                <w:sz w:val="32"/>
                <w:szCs w:val="32"/>
              </w:rPr>
              <w:t>.</w:t>
            </w:r>
            <w:r>
              <w:rPr>
                <w:rFonts w:ascii="Times New Roman" w:hAnsi="Times New Roman" w:eastAsia="Times New Roman" w:cs="Times New Roman"/>
                <w:sz w:val="32"/>
                <w:szCs w:val="32"/>
              </w:rPr>
              <w:t>gov</w:t>
            </w:r>
            <w:r>
              <w:rPr>
                <w:rFonts w:ascii="Times New Roman" w:hAnsi="Times New Roman" w:eastAsia="Times New Roman" w:cs="Times New Roman"/>
                <w:spacing w:val="5"/>
                <w:sz w:val="32"/>
                <w:szCs w:val="32"/>
              </w:rPr>
              <w:t>.</w:t>
            </w:r>
            <w:r>
              <w:rPr>
                <w:rFonts w:ascii="Times New Roman" w:hAnsi="Times New Roman" w:eastAsia="Times New Roman" w:cs="Times New Roman"/>
                <w:sz w:val="32"/>
                <w:szCs w:val="32"/>
              </w:rPr>
              <w:t>cn</w:t>
            </w:r>
            <w:r>
              <w:rPr>
                <w:rFonts w:ascii="Times New Roman" w:hAnsi="Times New Roman" w:eastAsia="Times New Roman" w:cs="Times New Roman"/>
                <w:spacing w:val="5"/>
                <w:sz w:val="32"/>
                <w:szCs w:val="32"/>
              </w:rPr>
              <w:t>/</w:t>
            </w:r>
            <w:r>
              <w:rPr>
                <w:rFonts w:ascii="Times New Roman" w:hAnsi="Times New Roman"/>
                <w:spacing w:val="5"/>
                <w:sz w:val="32"/>
                <w:szCs w:val="32"/>
              </w:rPr>
              <w:t>）并加盖单</w:t>
            </w:r>
            <w:r>
              <w:rPr>
                <w:rFonts w:ascii="Times New Roman" w:hAnsi="Times New Roman"/>
                <w:spacing w:val="8"/>
                <w:sz w:val="32"/>
                <w:szCs w:val="32"/>
              </w:rPr>
              <w:t>位公章作为证明材料，如认证证书注</w:t>
            </w:r>
            <w:r>
              <w:rPr>
                <w:rFonts w:ascii="Times New Roman" w:hAnsi="Times New Roman"/>
                <w:spacing w:val="7"/>
                <w:sz w:val="32"/>
                <w:szCs w:val="32"/>
              </w:rPr>
              <w:t>明年审要求的，必须按规定年审且证</w:t>
            </w:r>
            <w:r>
              <w:rPr>
                <w:rFonts w:ascii="Times New Roman" w:hAnsi="Times New Roman"/>
                <w:spacing w:val="8"/>
                <w:sz w:val="32"/>
                <w:szCs w:val="32"/>
              </w:rPr>
              <w:t>书在有效期内的方为有效；未提供或</w:t>
            </w:r>
            <w:r>
              <w:rPr>
                <w:rFonts w:ascii="Times New Roman" w:hAnsi="Times New Roman"/>
                <w:spacing w:val="7"/>
                <w:sz w:val="32"/>
                <w:szCs w:val="32"/>
              </w:rPr>
              <w:t>提供不清晰导致无法判断的不得分。</w:t>
            </w:r>
          </w:p>
          <w:p w14:paraId="0EF9EFDE">
            <w:pPr>
              <w:pStyle w:val="8"/>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ascii="Times New Roman" w:hAnsi="Times New Roman"/>
                <w:sz w:val="32"/>
                <w:szCs w:val="32"/>
              </w:rPr>
            </w:pPr>
            <w:r>
              <w:rPr>
                <w:rFonts w:ascii="Times New Roman" w:hAnsi="Times New Roman"/>
                <w:spacing w:val="8"/>
                <w:sz w:val="32"/>
                <w:szCs w:val="32"/>
              </w:rPr>
              <w:t>备注：证明文件须放投标文件正</w:t>
            </w:r>
            <w:r>
              <w:rPr>
                <w:rFonts w:ascii="Times New Roman" w:hAnsi="Times New Roman"/>
                <w:spacing w:val="-6"/>
                <w:sz w:val="32"/>
                <w:szCs w:val="32"/>
              </w:rPr>
              <w:t>文。</w:t>
            </w:r>
          </w:p>
        </w:tc>
      </w:tr>
      <w:tr w14:paraId="1205BA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9" w:hRule="atLeast"/>
        </w:trPr>
        <w:tc>
          <w:tcPr>
            <w:tcW w:w="1727" w:type="dxa"/>
            <w:shd w:val="clear" w:color="auto" w:fill="auto"/>
            <w:vAlign w:val="center"/>
          </w:tcPr>
          <w:p w14:paraId="6E89522B">
            <w:pPr>
              <w:pStyle w:val="8"/>
              <w:keepNext w:val="0"/>
              <w:keepLines w:val="0"/>
              <w:pageBreakBefore w:val="0"/>
              <w:widowControl w:val="0"/>
              <w:kinsoku/>
              <w:wordWrap/>
              <w:overflowPunct/>
              <w:topLinePunct w:val="0"/>
              <w:autoSpaceDE/>
              <w:autoSpaceDN/>
              <w:bidi w:val="0"/>
              <w:adjustRightInd/>
              <w:snapToGrid/>
              <w:spacing w:before="98" w:line="560" w:lineRule="exact"/>
              <w:ind w:right="87" w:rightChars="0"/>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12"/>
                <w:sz w:val="32"/>
                <w:szCs w:val="32"/>
              </w:rPr>
              <w:t>投标单</w:t>
            </w:r>
            <w:r>
              <w:rPr>
                <w:rFonts w:ascii="Times New Roman" w:hAnsi="Times New Roman"/>
                <w:spacing w:val="-25"/>
                <w:sz w:val="32"/>
                <w:szCs w:val="32"/>
              </w:rPr>
              <w:t>位同类</w:t>
            </w:r>
            <w:r>
              <w:rPr>
                <w:rFonts w:ascii="Times New Roman" w:hAnsi="Times New Roman"/>
                <w:spacing w:val="-14"/>
                <w:sz w:val="32"/>
                <w:szCs w:val="32"/>
              </w:rPr>
              <w:t>项目业绩</w:t>
            </w:r>
            <w:r>
              <w:rPr>
                <w:rFonts w:ascii="Times New Roman" w:hAnsi="Times New Roman"/>
                <w:spacing w:val="-2"/>
                <w:sz w:val="32"/>
                <w:szCs w:val="32"/>
              </w:rPr>
              <w:t>情况</w:t>
            </w:r>
          </w:p>
        </w:tc>
        <w:tc>
          <w:tcPr>
            <w:tcW w:w="1769" w:type="dxa"/>
            <w:shd w:val="clear" w:color="auto" w:fill="auto"/>
            <w:vAlign w:val="center"/>
          </w:tcPr>
          <w:p w14:paraId="2287BBE3">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kern w:val="2"/>
                <w:sz w:val="32"/>
                <w:szCs w:val="32"/>
                <w:lang w:val="en-US" w:eastAsia="zh-CN" w:bidi="ar-SA"/>
              </w:rPr>
            </w:pPr>
            <w:r>
              <w:rPr>
                <w:rFonts w:ascii="Times New Roman" w:hAnsi="Times New Roman" w:eastAsia="Times New Roman" w:cs="Times New Roman"/>
                <w:spacing w:val="-13"/>
                <w:sz w:val="32"/>
                <w:szCs w:val="32"/>
              </w:rPr>
              <w:t>10</w:t>
            </w:r>
          </w:p>
        </w:tc>
        <w:tc>
          <w:tcPr>
            <w:tcW w:w="5475" w:type="dxa"/>
            <w:shd w:val="clear" w:color="auto" w:fill="auto"/>
            <w:vAlign w:val="top"/>
          </w:tcPr>
          <w:p w14:paraId="7E9CDD12">
            <w:pPr>
              <w:pStyle w:val="8"/>
              <w:keepNext w:val="0"/>
              <w:keepLines w:val="0"/>
              <w:pageBreakBefore w:val="0"/>
              <w:widowControl w:val="0"/>
              <w:kinsoku/>
              <w:wordWrap/>
              <w:overflowPunct/>
              <w:topLinePunct w:val="0"/>
              <w:autoSpaceDE/>
              <w:autoSpaceDN/>
              <w:bidi w:val="0"/>
              <w:adjustRightInd/>
              <w:snapToGrid/>
              <w:spacing w:before="17" w:line="560" w:lineRule="exact"/>
              <w:ind w:right="103" w:firstLine="732" w:firstLineChars="200"/>
              <w:textAlignment w:val="auto"/>
              <w:rPr>
                <w:rFonts w:ascii="Times New Roman" w:hAnsi="Times New Roman"/>
                <w:sz w:val="32"/>
                <w:szCs w:val="32"/>
              </w:rPr>
            </w:pPr>
            <w:r>
              <w:rPr>
                <w:rFonts w:ascii="Times New Roman" w:hAnsi="Times New Roman"/>
                <w:spacing w:val="23"/>
                <w:sz w:val="32"/>
                <w:szCs w:val="32"/>
              </w:rPr>
              <w:t>考察投标供应商的服务能力，投</w:t>
            </w:r>
            <w:r>
              <w:rPr>
                <w:rFonts w:ascii="Times New Roman" w:hAnsi="Times New Roman"/>
                <w:spacing w:val="-3"/>
                <w:sz w:val="32"/>
                <w:szCs w:val="32"/>
              </w:rPr>
              <w:t>标单位在</w:t>
            </w:r>
            <w:r>
              <w:rPr>
                <w:rFonts w:ascii="Times New Roman" w:hAnsi="Times New Roman" w:eastAsia="Times New Roman" w:cs="Times New Roman"/>
                <w:spacing w:val="-3"/>
                <w:sz w:val="32"/>
                <w:szCs w:val="32"/>
              </w:rPr>
              <w:t>2021</w:t>
            </w:r>
            <w:r>
              <w:rPr>
                <w:rFonts w:ascii="Times New Roman" w:hAnsi="Times New Roman"/>
                <w:spacing w:val="-3"/>
                <w:sz w:val="32"/>
                <w:szCs w:val="32"/>
              </w:rPr>
              <w:t>年</w:t>
            </w:r>
            <w:r>
              <w:rPr>
                <w:rFonts w:ascii="Times New Roman" w:hAnsi="Times New Roman" w:eastAsia="Times New Roman" w:cs="Times New Roman"/>
                <w:spacing w:val="-3"/>
                <w:sz w:val="32"/>
                <w:szCs w:val="32"/>
              </w:rPr>
              <w:t>1</w:t>
            </w:r>
            <w:r>
              <w:rPr>
                <w:rFonts w:ascii="Times New Roman" w:hAnsi="Times New Roman"/>
                <w:spacing w:val="-3"/>
                <w:sz w:val="32"/>
                <w:szCs w:val="32"/>
              </w:rPr>
              <w:t>月</w:t>
            </w:r>
            <w:r>
              <w:rPr>
                <w:rFonts w:ascii="Times New Roman" w:hAnsi="Times New Roman" w:eastAsia="Times New Roman" w:cs="Times New Roman"/>
                <w:spacing w:val="-3"/>
                <w:sz w:val="32"/>
                <w:szCs w:val="32"/>
              </w:rPr>
              <w:t>1</w:t>
            </w:r>
            <w:r>
              <w:rPr>
                <w:rFonts w:ascii="Times New Roman" w:hAnsi="Times New Roman"/>
                <w:spacing w:val="-3"/>
                <w:sz w:val="32"/>
                <w:szCs w:val="32"/>
              </w:rPr>
              <w:t>日至本项</w:t>
            </w:r>
            <w:r>
              <w:rPr>
                <w:rFonts w:ascii="Times New Roman" w:hAnsi="Times New Roman"/>
                <w:spacing w:val="-4"/>
                <w:sz w:val="32"/>
                <w:szCs w:val="32"/>
              </w:rPr>
              <w:t>目截</w:t>
            </w:r>
            <w:r>
              <w:rPr>
                <w:rFonts w:ascii="Times New Roman" w:hAnsi="Times New Roman"/>
                <w:spacing w:val="2"/>
                <w:sz w:val="32"/>
                <w:szCs w:val="32"/>
              </w:rPr>
              <w:t>标之日（以合同签订之日为准）具备</w:t>
            </w:r>
            <w:r>
              <w:rPr>
                <w:rFonts w:ascii="Times New Roman" w:hAnsi="Times New Roman"/>
                <w:spacing w:val="6"/>
                <w:sz w:val="32"/>
                <w:szCs w:val="32"/>
              </w:rPr>
              <w:t>同类项目业绩的情况。</w:t>
            </w:r>
          </w:p>
          <w:p w14:paraId="22C35E4C">
            <w:pPr>
              <w:pStyle w:val="8"/>
              <w:keepNext w:val="0"/>
              <w:keepLines w:val="0"/>
              <w:pageBreakBefore w:val="0"/>
              <w:widowControl w:val="0"/>
              <w:kinsoku/>
              <w:wordWrap/>
              <w:overflowPunct/>
              <w:topLinePunct w:val="0"/>
              <w:autoSpaceDE/>
              <w:autoSpaceDN/>
              <w:bidi w:val="0"/>
              <w:adjustRightInd/>
              <w:snapToGrid/>
              <w:spacing w:line="560" w:lineRule="exact"/>
              <w:ind w:firstLine="652" w:firstLineChars="200"/>
              <w:textAlignment w:val="auto"/>
              <w:rPr>
                <w:rFonts w:ascii="Times New Roman" w:hAnsi="Times New Roman"/>
                <w:sz w:val="32"/>
                <w:szCs w:val="32"/>
              </w:rPr>
            </w:pPr>
            <w:r>
              <w:rPr>
                <w:rFonts w:ascii="Times New Roman" w:hAnsi="Times New Roman"/>
                <w:spacing w:val="3"/>
                <w:sz w:val="32"/>
                <w:szCs w:val="32"/>
              </w:rPr>
              <w:t>评分标准：</w:t>
            </w:r>
          </w:p>
          <w:p w14:paraId="02B166C9">
            <w:pPr>
              <w:pStyle w:val="8"/>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ascii="Times New Roman" w:hAnsi="Times New Roman" w:eastAsia="Times New Roman" w:cs="Times New Roman"/>
                <w:sz w:val="32"/>
                <w:szCs w:val="32"/>
              </w:rPr>
            </w:pPr>
            <w:r>
              <w:rPr>
                <w:rFonts w:ascii="Times New Roman" w:hAnsi="Times New Roman"/>
                <w:spacing w:val="8"/>
                <w:sz w:val="32"/>
                <w:szCs w:val="32"/>
              </w:rPr>
              <w:t>承担数字经济、政府数字化转型</w:t>
            </w:r>
            <w:r>
              <w:rPr>
                <w:rFonts w:ascii="Times New Roman" w:hAnsi="Times New Roman" w:eastAsia="Times New Roman" w:cs="Times New Roman"/>
                <w:spacing w:val="8"/>
                <w:sz w:val="32"/>
                <w:szCs w:val="32"/>
              </w:rPr>
              <w:t>/</w:t>
            </w:r>
          </w:p>
          <w:p w14:paraId="5B6C5A0D">
            <w:pPr>
              <w:pStyle w:val="8"/>
              <w:keepNext w:val="0"/>
              <w:keepLines w:val="0"/>
              <w:pageBreakBefore w:val="0"/>
              <w:widowControl w:val="0"/>
              <w:kinsoku/>
              <w:wordWrap/>
              <w:overflowPunct/>
              <w:topLinePunct w:val="0"/>
              <w:autoSpaceDE/>
              <w:autoSpaceDN/>
              <w:bidi w:val="0"/>
              <w:adjustRightInd/>
              <w:snapToGrid/>
              <w:spacing w:line="560" w:lineRule="exact"/>
              <w:ind w:left="127" w:right="9" w:hanging="1"/>
              <w:textAlignment w:val="auto"/>
              <w:rPr>
                <w:rFonts w:ascii="Times New Roman" w:hAnsi="Times New Roman"/>
                <w:sz w:val="32"/>
                <w:szCs w:val="32"/>
              </w:rPr>
            </w:pPr>
            <w:r>
              <w:rPr>
                <w:rFonts w:ascii="Times New Roman" w:hAnsi="Times New Roman"/>
                <w:spacing w:val="8"/>
                <w:sz w:val="32"/>
                <w:szCs w:val="32"/>
              </w:rPr>
              <w:t>智慧城市</w:t>
            </w:r>
            <w:r>
              <w:rPr>
                <w:rFonts w:ascii="Times New Roman" w:hAnsi="Times New Roman" w:eastAsia="Times New Roman" w:cs="Times New Roman"/>
                <w:spacing w:val="8"/>
                <w:sz w:val="32"/>
                <w:szCs w:val="32"/>
              </w:rPr>
              <w:t>/</w:t>
            </w:r>
            <w:r>
              <w:rPr>
                <w:rFonts w:ascii="Times New Roman" w:hAnsi="Times New Roman"/>
                <w:spacing w:val="8"/>
                <w:sz w:val="32"/>
                <w:szCs w:val="32"/>
              </w:rPr>
              <w:t>数字政府领域的顶层设计、总</w:t>
            </w:r>
            <w:r>
              <w:rPr>
                <w:rFonts w:ascii="Times New Roman" w:hAnsi="Times New Roman"/>
                <w:spacing w:val="6"/>
                <w:sz w:val="32"/>
                <w:szCs w:val="32"/>
              </w:rPr>
              <w:t>体规划等项目，每一个得</w:t>
            </w:r>
            <w:r>
              <w:rPr>
                <w:rFonts w:ascii="Times New Roman" w:hAnsi="Times New Roman" w:eastAsia="Times New Roman" w:cs="Times New Roman"/>
                <w:spacing w:val="6"/>
                <w:sz w:val="32"/>
                <w:szCs w:val="32"/>
              </w:rPr>
              <w:t>2</w:t>
            </w:r>
            <w:r>
              <w:rPr>
                <w:rFonts w:ascii="Times New Roman" w:hAnsi="Times New Roman"/>
                <w:spacing w:val="6"/>
                <w:sz w:val="32"/>
                <w:szCs w:val="32"/>
              </w:rPr>
              <w:t>分，本项</w:t>
            </w:r>
            <w:r>
              <w:rPr>
                <w:rFonts w:ascii="Times New Roman" w:hAnsi="Times New Roman"/>
                <w:spacing w:val="4"/>
                <w:sz w:val="32"/>
                <w:szCs w:val="32"/>
              </w:rPr>
              <w:t>最多得</w:t>
            </w:r>
            <w:r>
              <w:rPr>
                <w:rFonts w:ascii="Times New Roman" w:hAnsi="Times New Roman" w:eastAsia="Times New Roman" w:cs="Times New Roman"/>
                <w:spacing w:val="4"/>
                <w:sz w:val="32"/>
                <w:szCs w:val="32"/>
              </w:rPr>
              <w:t>10</w:t>
            </w:r>
            <w:r>
              <w:rPr>
                <w:rFonts w:ascii="Times New Roman" w:hAnsi="Times New Roman"/>
                <w:spacing w:val="4"/>
                <w:sz w:val="32"/>
                <w:szCs w:val="32"/>
              </w:rPr>
              <w:t>分，未提供不得分。</w:t>
            </w:r>
          </w:p>
          <w:p w14:paraId="6682CD25">
            <w:pPr>
              <w:pStyle w:val="8"/>
              <w:keepNext w:val="0"/>
              <w:keepLines w:val="0"/>
              <w:pageBreakBefore w:val="0"/>
              <w:widowControl w:val="0"/>
              <w:kinsoku/>
              <w:wordWrap/>
              <w:overflowPunct/>
              <w:topLinePunct w:val="0"/>
              <w:autoSpaceDE/>
              <w:autoSpaceDN/>
              <w:bidi w:val="0"/>
              <w:adjustRightInd/>
              <w:snapToGrid/>
              <w:spacing w:line="560" w:lineRule="exact"/>
              <w:ind w:left="768"/>
              <w:textAlignment w:val="auto"/>
              <w:rPr>
                <w:rFonts w:ascii="Times New Roman" w:hAnsi="Times New Roman"/>
                <w:sz w:val="32"/>
                <w:szCs w:val="32"/>
              </w:rPr>
            </w:pPr>
            <w:r>
              <w:rPr>
                <w:rFonts w:ascii="Times New Roman" w:hAnsi="Times New Roman"/>
                <w:spacing w:val="3"/>
                <w:sz w:val="32"/>
                <w:szCs w:val="32"/>
              </w:rPr>
              <w:t>评分依据：</w:t>
            </w:r>
          </w:p>
          <w:p w14:paraId="7A02F43D">
            <w:pPr>
              <w:pStyle w:val="8"/>
              <w:keepNext w:val="0"/>
              <w:keepLines w:val="0"/>
              <w:pageBreakBefore w:val="0"/>
              <w:widowControl w:val="0"/>
              <w:kinsoku/>
              <w:wordWrap/>
              <w:overflowPunct/>
              <w:topLinePunct w:val="0"/>
              <w:autoSpaceDE/>
              <w:autoSpaceDN/>
              <w:bidi w:val="0"/>
              <w:adjustRightInd/>
              <w:snapToGrid/>
              <w:spacing w:line="560" w:lineRule="exact"/>
              <w:ind w:left="127" w:right="11" w:rightChars="0" w:firstLine="655"/>
              <w:textAlignment w:val="auto"/>
              <w:rPr>
                <w:rFonts w:ascii="Times New Roman" w:hAnsi="Times New Roman"/>
                <w:sz w:val="32"/>
                <w:szCs w:val="32"/>
              </w:rPr>
            </w:pPr>
            <w:r>
              <w:rPr>
                <w:rFonts w:ascii="Times New Roman" w:hAnsi="Times New Roman" w:eastAsia="Times New Roman" w:cs="Times New Roman"/>
                <w:spacing w:val="6"/>
                <w:sz w:val="32"/>
                <w:szCs w:val="32"/>
              </w:rPr>
              <w:t>1.</w:t>
            </w:r>
            <w:r>
              <w:rPr>
                <w:rFonts w:ascii="Times New Roman" w:hAnsi="Times New Roman"/>
                <w:spacing w:val="6"/>
                <w:sz w:val="32"/>
                <w:szCs w:val="32"/>
              </w:rPr>
              <w:t>要求提供合同关键页作为得分</w:t>
            </w:r>
            <w:r>
              <w:rPr>
                <w:rFonts w:ascii="Times New Roman" w:hAnsi="Times New Roman"/>
                <w:spacing w:val="-1"/>
                <w:sz w:val="32"/>
                <w:szCs w:val="32"/>
              </w:rPr>
              <w:t>依据；</w:t>
            </w:r>
          </w:p>
          <w:p w14:paraId="35F1847E">
            <w:pPr>
              <w:pStyle w:val="8"/>
              <w:keepNext w:val="0"/>
              <w:keepLines w:val="0"/>
              <w:pageBreakBefore w:val="0"/>
              <w:widowControl w:val="0"/>
              <w:kinsoku/>
              <w:wordWrap/>
              <w:overflowPunct/>
              <w:topLinePunct w:val="0"/>
              <w:autoSpaceDE/>
              <w:autoSpaceDN/>
              <w:bidi w:val="0"/>
              <w:adjustRightInd/>
              <w:snapToGrid/>
              <w:spacing w:before="2" w:line="560" w:lineRule="exact"/>
              <w:ind w:left="127" w:right="10" w:rightChars="5" w:firstLine="625"/>
              <w:jc w:val="both"/>
              <w:textAlignment w:val="auto"/>
              <w:rPr>
                <w:rFonts w:ascii="Times New Roman" w:hAnsi="Times New Roman"/>
                <w:sz w:val="32"/>
                <w:szCs w:val="32"/>
              </w:rPr>
            </w:pPr>
            <w:r>
              <w:rPr>
                <w:rFonts w:ascii="Times New Roman" w:hAnsi="Times New Roman" w:eastAsia="Times New Roman" w:cs="Times New Roman"/>
                <w:spacing w:val="8"/>
                <w:sz w:val="32"/>
                <w:szCs w:val="32"/>
              </w:rPr>
              <w:t>2.</w:t>
            </w:r>
            <w:r>
              <w:rPr>
                <w:rFonts w:ascii="Times New Roman" w:hAnsi="Times New Roman"/>
                <w:spacing w:val="8"/>
                <w:sz w:val="32"/>
                <w:szCs w:val="32"/>
              </w:rPr>
              <w:t>通过合同关键页无法判断是否得分的，需提供能证明得分的其它证明资料，如项目报告或合同甲方出具</w:t>
            </w:r>
            <w:r>
              <w:rPr>
                <w:rFonts w:ascii="Times New Roman" w:hAnsi="Times New Roman"/>
                <w:spacing w:val="5"/>
                <w:sz w:val="32"/>
                <w:szCs w:val="32"/>
              </w:rPr>
              <w:t>的证明文件等；</w:t>
            </w:r>
          </w:p>
          <w:p w14:paraId="07BED1FE">
            <w:pPr>
              <w:pStyle w:val="8"/>
              <w:keepNext w:val="0"/>
              <w:keepLines w:val="0"/>
              <w:pageBreakBefore w:val="0"/>
              <w:widowControl w:val="0"/>
              <w:kinsoku/>
              <w:wordWrap/>
              <w:overflowPunct/>
              <w:topLinePunct w:val="0"/>
              <w:autoSpaceDE/>
              <w:autoSpaceDN/>
              <w:bidi w:val="0"/>
              <w:adjustRightInd/>
              <w:snapToGrid/>
              <w:spacing w:before="2" w:line="560" w:lineRule="exact"/>
              <w:ind w:left="125" w:right="10" w:rightChars="5" w:firstLine="633"/>
              <w:textAlignment w:val="auto"/>
              <w:rPr>
                <w:rFonts w:ascii="Times New Roman" w:hAnsi="Times New Roman"/>
                <w:sz w:val="32"/>
                <w:szCs w:val="32"/>
              </w:rPr>
            </w:pPr>
            <w:r>
              <w:rPr>
                <w:rFonts w:ascii="Times New Roman" w:hAnsi="Times New Roman" w:eastAsia="Times New Roman" w:cs="Times New Roman"/>
                <w:spacing w:val="5"/>
                <w:sz w:val="32"/>
                <w:szCs w:val="32"/>
              </w:rPr>
              <w:t>3.</w:t>
            </w:r>
            <w:r>
              <w:rPr>
                <w:rFonts w:ascii="Times New Roman" w:hAnsi="Times New Roman"/>
                <w:spacing w:val="5"/>
                <w:sz w:val="32"/>
                <w:szCs w:val="32"/>
              </w:rPr>
              <w:t>以上资料均要求提供扫描件，并加盖单位公章。</w:t>
            </w:r>
          </w:p>
          <w:p w14:paraId="3F65702C">
            <w:pPr>
              <w:pStyle w:val="8"/>
              <w:keepNext w:val="0"/>
              <w:keepLines w:val="0"/>
              <w:pageBreakBefore w:val="0"/>
              <w:widowControl w:val="0"/>
              <w:kinsoku/>
              <w:wordWrap/>
              <w:overflowPunct/>
              <w:topLinePunct w:val="0"/>
              <w:autoSpaceDE/>
              <w:autoSpaceDN/>
              <w:bidi w:val="0"/>
              <w:adjustRightInd/>
              <w:snapToGrid/>
              <w:spacing w:before="19" w:line="560" w:lineRule="exact"/>
              <w:ind w:left="131" w:right="10" w:rightChars="5" w:firstLine="620"/>
              <w:textAlignment w:val="auto"/>
              <w:rPr>
                <w:rFonts w:ascii="Times New Roman" w:hAnsi="Times New Roman"/>
                <w:sz w:val="32"/>
                <w:szCs w:val="32"/>
              </w:rPr>
            </w:pPr>
            <w:r>
              <w:rPr>
                <w:rFonts w:ascii="Times New Roman" w:hAnsi="Times New Roman" w:eastAsia="Times New Roman" w:cs="Times New Roman"/>
                <w:spacing w:val="8"/>
                <w:sz w:val="32"/>
                <w:szCs w:val="32"/>
              </w:rPr>
              <w:t>4.</w:t>
            </w:r>
            <w:r>
              <w:rPr>
                <w:rFonts w:ascii="Times New Roman" w:hAnsi="Times New Roman"/>
                <w:spacing w:val="8"/>
                <w:sz w:val="32"/>
                <w:szCs w:val="32"/>
              </w:rPr>
              <w:t>未提供或提供不清晰导致无法</w:t>
            </w:r>
            <w:r>
              <w:rPr>
                <w:rFonts w:ascii="Times New Roman" w:hAnsi="Times New Roman"/>
                <w:spacing w:val="4"/>
                <w:sz w:val="32"/>
                <w:szCs w:val="32"/>
              </w:rPr>
              <w:t>判断的不得分。</w:t>
            </w:r>
          </w:p>
          <w:p w14:paraId="0FC7085D">
            <w:pPr>
              <w:pStyle w:val="8"/>
              <w:keepNext w:val="0"/>
              <w:keepLines w:val="0"/>
              <w:pageBreakBefore w:val="0"/>
              <w:widowControl w:val="0"/>
              <w:kinsoku/>
              <w:wordWrap/>
              <w:overflowPunct/>
              <w:topLinePunct w:val="0"/>
              <w:autoSpaceDE/>
              <w:autoSpaceDN/>
              <w:bidi w:val="0"/>
              <w:adjustRightInd/>
              <w:snapToGrid/>
              <w:spacing w:before="2" w:line="560" w:lineRule="exact"/>
              <w:ind w:left="126" w:leftChars="0" w:right="10" w:rightChars="5" w:firstLine="643" w:firstLineChars="0"/>
              <w:textAlignment w:val="auto"/>
              <w:rPr>
                <w:rFonts w:ascii="Times New Roman" w:hAnsi="Times New Roman" w:eastAsia="仿宋" w:cs="仿宋"/>
                <w:kern w:val="2"/>
                <w:sz w:val="32"/>
                <w:szCs w:val="32"/>
                <w:lang w:val="en-US" w:eastAsia="en-US" w:bidi="ar-SA"/>
              </w:rPr>
            </w:pPr>
            <w:r>
              <w:rPr>
                <w:rFonts w:ascii="Times New Roman" w:hAnsi="Times New Roman"/>
                <w:spacing w:val="8"/>
                <w:sz w:val="32"/>
                <w:szCs w:val="32"/>
              </w:rPr>
              <w:t>备注：证明文件须放投标文件正</w:t>
            </w:r>
            <w:r>
              <w:rPr>
                <w:rFonts w:ascii="Times New Roman" w:hAnsi="Times New Roman"/>
                <w:spacing w:val="6"/>
                <w:sz w:val="32"/>
                <w:szCs w:val="32"/>
              </w:rPr>
              <w:t>文，否则该项不得分。</w:t>
            </w:r>
          </w:p>
        </w:tc>
      </w:tr>
      <w:tr w14:paraId="4AC602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1727" w:type="dxa"/>
            <w:shd w:val="clear" w:color="auto" w:fill="auto"/>
            <w:vAlign w:val="center"/>
          </w:tcPr>
          <w:p w14:paraId="3B22C2CC">
            <w:pPr>
              <w:pStyle w:val="8"/>
              <w:keepNext w:val="0"/>
              <w:keepLines w:val="0"/>
              <w:pageBreakBefore w:val="0"/>
              <w:widowControl w:val="0"/>
              <w:kinsoku/>
              <w:wordWrap/>
              <w:overflowPunct/>
              <w:topLinePunct w:val="0"/>
              <w:autoSpaceDE/>
              <w:autoSpaceDN/>
              <w:bidi w:val="0"/>
              <w:adjustRightInd/>
              <w:snapToGrid/>
              <w:spacing w:before="97" w:line="560" w:lineRule="exact"/>
              <w:ind w:right="87" w:rightChars="0"/>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11"/>
                <w:sz w:val="32"/>
                <w:szCs w:val="32"/>
              </w:rPr>
              <w:t>拟安排</w:t>
            </w:r>
            <w:r>
              <w:rPr>
                <w:rFonts w:ascii="Times New Roman" w:hAnsi="Times New Roman"/>
                <w:spacing w:val="-32"/>
                <w:sz w:val="32"/>
                <w:szCs w:val="32"/>
              </w:rPr>
              <w:t>的项目</w:t>
            </w:r>
            <w:r>
              <w:rPr>
                <w:rFonts w:ascii="Times New Roman" w:hAnsi="Times New Roman"/>
                <w:spacing w:val="-9"/>
                <w:sz w:val="32"/>
                <w:szCs w:val="32"/>
              </w:rPr>
              <w:t>团队人员</w:t>
            </w:r>
            <w:r>
              <w:rPr>
                <w:rFonts w:ascii="Times New Roman" w:hAnsi="Times New Roman"/>
                <w:spacing w:val="-5"/>
                <w:sz w:val="32"/>
                <w:szCs w:val="32"/>
              </w:rPr>
              <w:t>情况</w:t>
            </w:r>
          </w:p>
        </w:tc>
        <w:tc>
          <w:tcPr>
            <w:tcW w:w="1769" w:type="dxa"/>
            <w:shd w:val="clear" w:color="auto" w:fill="auto"/>
            <w:vAlign w:val="center"/>
          </w:tcPr>
          <w:p w14:paraId="1235552E">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kern w:val="2"/>
                <w:sz w:val="32"/>
                <w:szCs w:val="32"/>
                <w:lang w:val="en-US" w:eastAsia="zh-CN" w:bidi="ar-SA"/>
              </w:rPr>
            </w:pPr>
            <w:r>
              <w:rPr>
                <w:rFonts w:ascii="Times New Roman" w:hAnsi="Times New Roman" w:eastAsia="Times New Roman" w:cs="Times New Roman"/>
                <w:spacing w:val="-13"/>
                <w:sz w:val="32"/>
                <w:szCs w:val="32"/>
              </w:rPr>
              <w:t>15</w:t>
            </w:r>
          </w:p>
        </w:tc>
        <w:tc>
          <w:tcPr>
            <w:tcW w:w="5475" w:type="dxa"/>
            <w:shd w:val="clear" w:color="auto" w:fill="auto"/>
            <w:vAlign w:val="top"/>
          </w:tcPr>
          <w:p w14:paraId="4F96DD9A">
            <w:pPr>
              <w:pStyle w:val="8"/>
              <w:keepNext w:val="0"/>
              <w:keepLines w:val="0"/>
              <w:pageBreakBefore w:val="0"/>
              <w:widowControl w:val="0"/>
              <w:kinsoku/>
              <w:wordWrap/>
              <w:overflowPunct/>
              <w:topLinePunct w:val="0"/>
              <w:autoSpaceDE/>
              <w:autoSpaceDN/>
              <w:bidi w:val="0"/>
              <w:adjustRightInd/>
              <w:snapToGrid/>
              <w:spacing w:before="21" w:line="560" w:lineRule="exact"/>
              <w:ind w:left="768"/>
              <w:textAlignment w:val="auto"/>
              <w:rPr>
                <w:rFonts w:ascii="Times New Roman" w:hAnsi="Times New Roman"/>
                <w:sz w:val="32"/>
                <w:szCs w:val="32"/>
              </w:rPr>
            </w:pPr>
            <w:r>
              <w:rPr>
                <w:rFonts w:ascii="Times New Roman" w:hAnsi="Times New Roman"/>
                <w:spacing w:val="3"/>
                <w:sz w:val="32"/>
                <w:szCs w:val="32"/>
              </w:rPr>
              <w:t>评分标准：</w:t>
            </w:r>
          </w:p>
          <w:p w14:paraId="3BCDE9B6">
            <w:pPr>
              <w:pStyle w:val="8"/>
              <w:keepNext w:val="0"/>
              <w:keepLines w:val="0"/>
              <w:pageBreakBefore w:val="0"/>
              <w:widowControl w:val="0"/>
              <w:kinsoku/>
              <w:wordWrap/>
              <w:overflowPunct/>
              <w:topLinePunct w:val="0"/>
              <w:autoSpaceDE/>
              <w:autoSpaceDN/>
              <w:bidi w:val="0"/>
              <w:adjustRightInd/>
              <w:snapToGrid/>
              <w:spacing w:before="3" w:line="560" w:lineRule="exact"/>
              <w:ind w:left="128" w:right="10" w:rightChars="5" w:firstLine="643"/>
              <w:textAlignment w:val="auto"/>
              <w:rPr>
                <w:rFonts w:ascii="Times New Roman" w:hAnsi="Times New Roman"/>
                <w:sz w:val="32"/>
                <w:szCs w:val="32"/>
              </w:rPr>
            </w:pPr>
            <w:r>
              <w:rPr>
                <w:rFonts w:ascii="Times New Roman" w:hAnsi="Times New Roman"/>
                <w:spacing w:val="7"/>
                <w:sz w:val="32"/>
                <w:szCs w:val="32"/>
              </w:rPr>
              <w:t>（</w:t>
            </w:r>
            <w:r>
              <w:rPr>
                <w:rFonts w:ascii="Times New Roman" w:hAnsi="Times New Roman" w:eastAsia="Times New Roman" w:cs="Times New Roman"/>
                <w:spacing w:val="7"/>
                <w:sz w:val="32"/>
                <w:szCs w:val="32"/>
              </w:rPr>
              <w:t>1</w:t>
            </w:r>
            <w:r>
              <w:rPr>
                <w:rFonts w:ascii="Times New Roman" w:hAnsi="Times New Roman"/>
                <w:spacing w:val="7"/>
                <w:sz w:val="32"/>
                <w:szCs w:val="32"/>
              </w:rPr>
              <w:t>）</w:t>
            </w:r>
            <w:r>
              <w:rPr>
                <w:rFonts w:hint="eastAsia" w:ascii="Times New Roman" w:hAnsi="Times New Roman"/>
                <w:spacing w:val="7"/>
                <w:sz w:val="32"/>
                <w:szCs w:val="32"/>
              </w:rPr>
              <w:t>拟安排的项目主要团队组建合理，满足项目需求、职能健全、具有计算机/通信/经济/管理等多元专业背景的</w:t>
            </w:r>
            <w:r>
              <w:rPr>
                <w:rFonts w:hint="eastAsia" w:ascii="Times New Roman" w:hAnsi="Times New Roman"/>
                <w:spacing w:val="7"/>
                <w:sz w:val="32"/>
                <w:szCs w:val="32"/>
                <w:lang w:val="en-US" w:eastAsia="zh-CN"/>
              </w:rPr>
              <w:t>得5分，不满足的不得分</w:t>
            </w:r>
            <w:r>
              <w:rPr>
                <w:rFonts w:ascii="Times New Roman" w:hAnsi="Times New Roman"/>
                <w:spacing w:val="3"/>
                <w:sz w:val="32"/>
                <w:szCs w:val="32"/>
              </w:rPr>
              <w:t>。</w:t>
            </w:r>
          </w:p>
          <w:p w14:paraId="3EE38B05">
            <w:pPr>
              <w:pStyle w:val="8"/>
              <w:keepNext w:val="0"/>
              <w:keepLines w:val="0"/>
              <w:pageBreakBefore w:val="0"/>
              <w:widowControl w:val="0"/>
              <w:kinsoku/>
              <w:wordWrap/>
              <w:overflowPunct/>
              <w:topLinePunct w:val="0"/>
              <w:autoSpaceDE/>
              <w:autoSpaceDN/>
              <w:bidi w:val="0"/>
              <w:adjustRightInd/>
              <w:snapToGrid/>
              <w:spacing w:before="4" w:line="560" w:lineRule="exact"/>
              <w:ind w:left="125" w:right="10" w:rightChars="5" w:firstLine="646"/>
              <w:textAlignment w:val="auto"/>
              <w:rPr>
                <w:rFonts w:ascii="Times New Roman" w:hAnsi="Times New Roman"/>
                <w:sz w:val="32"/>
                <w:szCs w:val="32"/>
              </w:rPr>
            </w:pPr>
            <w:r>
              <w:rPr>
                <w:rFonts w:ascii="Times New Roman" w:hAnsi="Times New Roman"/>
                <w:spacing w:val="7"/>
                <w:sz w:val="32"/>
                <w:szCs w:val="32"/>
              </w:rPr>
              <w:t>（</w:t>
            </w:r>
            <w:r>
              <w:rPr>
                <w:rFonts w:ascii="Times New Roman" w:hAnsi="Times New Roman" w:eastAsia="Times New Roman" w:cs="Times New Roman"/>
                <w:spacing w:val="7"/>
                <w:sz w:val="32"/>
                <w:szCs w:val="32"/>
              </w:rPr>
              <w:t>2</w:t>
            </w:r>
            <w:r>
              <w:rPr>
                <w:rFonts w:ascii="Times New Roman" w:hAnsi="Times New Roman"/>
                <w:spacing w:val="7"/>
                <w:sz w:val="32"/>
                <w:szCs w:val="32"/>
              </w:rPr>
              <w:t>）项目组成员中</w:t>
            </w:r>
            <w:r>
              <w:rPr>
                <w:rFonts w:ascii="Times New Roman" w:hAnsi="Times New Roman"/>
                <w:spacing w:val="27"/>
                <w:sz w:val="32"/>
                <w:szCs w:val="32"/>
              </w:rPr>
              <w:t>，</w:t>
            </w:r>
            <w:r>
              <w:rPr>
                <w:rFonts w:hint="eastAsia" w:ascii="Times New Roman" w:hAnsi="Times New Roman"/>
                <w:spacing w:val="6"/>
                <w:sz w:val="32"/>
                <w:szCs w:val="32"/>
              </w:rPr>
              <w:t>具有中、高级职称或研究生学位</w:t>
            </w:r>
            <w:r>
              <w:rPr>
                <w:rFonts w:hint="eastAsia" w:ascii="Times New Roman" w:hAnsi="Times New Roman"/>
                <w:spacing w:val="6"/>
                <w:sz w:val="32"/>
                <w:szCs w:val="32"/>
                <w:lang w:val="en-US" w:eastAsia="zh-CN"/>
              </w:rPr>
              <w:t>的</w:t>
            </w:r>
            <w:r>
              <w:rPr>
                <w:rFonts w:ascii="Times New Roman" w:hAnsi="Times New Roman"/>
                <w:spacing w:val="7"/>
                <w:sz w:val="32"/>
                <w:szCs w:val="32"/>
              </w:rPr>
              <w:t>，每位得</w:t>
            </w:r>
            <w:r>
              <w:rPr>
                <w:rFonts w:ascii="Times New Roman" w:hAnsi="Times New Roman" w:eastAsia="Times New Roman" w:cs="Times New Roman"/>
                <w:spacing w:val="7"/>
                <w:sz w:val="32"/>
                <w:szCs w:val="32"/>
              </w:rPr>
              <w:t>2</w:t>
            </w:r>
            <w:r>
              <w:rPr>
                <w:rFonts w:ascii="Times New Roman" w:hAnsi="Times New Roman"/>
                <w:spacing w:val="7"/>
                <w:sz w:val="32"/>
                <w:szCs w:val="32"/>
              </w:rPr>
              <w:t>分；</w:t>
            </w:r>
            <w:r>
              <w:rPr>
                <w:rFonts w:ascii="Times New Roman" w:hAnsi="Times New Roman"/>
                <w:sz w:val="32"/>
                <w:szCs w:val="32"/>
              </w:rPr>
              <w:t>本项最高得</w:t>
            </w:r>
            <w:r>
              <w:rPr>
                <w:rFonts w:ascii="Times New Roman" w:hAnsi="Times New Roman" w:eastAsia="Times New Roman" w:cs="Times New Roman"/>
                <w:sz w:val="32"/>
                <w:szCs w:val="32"/>
              </w:rPr>
              <w:t>10</w:t>
            </w:r>
            <w:r>
              <w:rPr>
                <w:rFonts w:ascii="Times New Roman" w:hAnsi="Times New Roman"/>
                <w:sz w:val="32"/>
                <w:szCs w:val="32"/>
              </w:rPr>
              <w:t>分；</w:t>
            </w:r>
          </w:p>
          <w:p w14:paraId="623B5CB2">
            <w:pPr>
              <w:pStyle w:val="8"/>
              <w:keepNext w:val="0"/>
              <w:keepLines w:val="0"/>
              <w:pageBreakBefore w:val="0"/>
              <w:widowControl w:val="0"/>
              <w:kinsoku/>
              <w:wordWrap/>
              <w:overflowPunct/>
              <w:topLinePunct w:val="0"/>
              <w:autoSpaceDE/>
              <w:autoSpaceDN/>
              <w:bidi w:val="0"/>
              <w:adjustRightInd/>
              <w:snapToGrid/>
              <w:spacing w:before="6" w:line="560" w:lineRule="exact"/>
              <w:ind w:left="126" w:right="10" w:rightChars="5" w:firstLine="672"/>
              <w:textAlignment w:val="auto"/>
              <w:rPr>
                <w:rFonts w:ascii="Times New Roman" w:hAnsi="Times New Roman"/>
                <w:sz w:val="32"/>
                <w:szCs w:val="32"/>
              </w:rPr>
            </w:pPr>
            <w:r>
              <w:rPr>
                <w:rFonts w:ascii="Times New Roman" w:hAnsi="Times New Roman"/>
                <w:spacing w:val="3"/>
                <w:sz w:val="32"/>
                <w:szCs w:val="32"/>
              </w:rPr>
              <w:t>以上两项累加计分，满分</w:t>
            </w:r>
            <w:r>
              <w:rPr>
                <w:rFonts w:ascii="Times New Roman" w:hAnsi="Times New Roman" w:eastAsia="Times New Roman" w:cs="Times New Roman"/>
                <w:spacing w:val="3"/>
                <w:sz w:val="32"/>
                <w:szCs w:val="32"/>
              </w:rPr>
              <w:t>15</w:t>
            </w:r>
            <w:r>
              <w:rPr>
                <w:rFonts w:ascii="Times New Roman" w:hAnsi="Times New Roman"/>
                <w:spacing w:val="3"/>
                <w:sz w:val="32"/>
                <w:szCs w:val="32"/>
              </w:rPr>
              <w:t>分。</w:t>
            </w:r>
            <w:r>
              <w:rPr>
                <w:rFonts w:ascii="Times New Roman" w:hAnsi="Times New Roman"/>
                <w:spacing w:val="10"/>
                <w:sz w:val="32"/>
                <w:szCs w:val="32"/>
              </w:rPr>
              <w:t>项目团队成员必须为投标单位自有员</w:t>
            </w:r>
            <w:r>
              <w:rPr>
                <w:rFonts w:ascii="Times New Roman" w:hAnsi="Times New Roman"/>
                <w:spacing w:val="23"/>
                <w:sz w:val="32"/>
                <w:szCs w:val="32"/>
              </w:rPr>
              <w:t>工，若同一个人同时多个证书可重复</w:t>
            </w:r>
            <w:r>
              <w:rPr>
                <w:rFonts w:ascii="Times New Roman" w:hAnsi="Times New Roman"/>
                <w:spacing w:val="-1"/>
                <w:sz w:val="32"/>
                <w:szCs w:val="32"/>
              </w:rPr>
              <w:t>计分。</w:t>
            </w:r>
          </w:p>
          <w:p w14:paraId="22BBFE23">
            <w:pPr>
              <w:pStyle w:val="8"/>
              <w:keepNext w:val="0"/>
              <w:keepLines w:val="0"/>
              <w:pageBreakBefore w:val="0"/>
              <w:widowControl w:val="0"/>
              <w:kinsoku/>
              <w:wordWrap/>
              <w:overflowPunct/>
              <w:topLinePunct w:val="0"/>
              <w:autoSpaceDE/>
              <w:autoSpaceDN/>
              <w:bidi w:val="0"/>
              <w:adjustRightInd/>
              <w:snapToGrid/>
              <w:spacing w:before="1" w:line="560" w:lineRule="exact"/>
              <w:ind w:left="768" w:right="10" w:rightChars="5"/>
              <w:textAlignment w:val="auto"/>
              <w:rPr>
                <w:rFonts w:ascii="Times New Roman" w:hAnsi="Times New Roman"/>
                <w:spacing w:val="3"/>
                <w:sz w:val="32"/>
                <w:szCs w:val="32"/>
              </w:rPr>
            </w:pPr>
            <w:r>
              <w:rPr>
                <w:rFonts w:ascii="Times New Roman" w:hAnsi="Times New Roman"/>
                <w:spacing w:val="3"/>
                <w:sz w:val="32"/>
                <w:szCs w:val="32"/>
              </w:rPr>
              <w:t>评分依据：</w:t>
            </w:r>
          </w:p>
          <w:p w14:paraId="7EDB035A">
            <w:pPr>
              <w:pStyle w:val="8"/>
              <w:keepNext w:val="0"/>
              <w:keepLines w:val="0"/>
              <w:pageBreakBefore w:val="0"/>
              <w:widowControl w:val="0"/>
              <w:kinsoku/>
              <w:wordWrap/>
              <w:overflowPunct/>
              <w:topLinePunct w:val="0"/>
              <w:autoSpaceDE/>
              <w:autoSpaceDN/>
              <w:bidi w:val="0"/>
              <w:adjustRightInd/>
              <w:snapToGrid/>
              <w:spacing w:before="19" w:line="560" w:lineRule="exact"/>
              <w:ind w:left="782"/>
              <w:textAlignment w:val="auto"/>
              <w:rPr>
                <w:rFonts w:ascii="Times New Roman" w:hAnsi="Times New Roman"/>
                <w:sz w:val="32"/>
                <w:szCs w:val="32"/>
              </w:rPr>
            </w:pPr>
            <w:r>
              <w:rPr>
                <w:rFonts w:ascii="Times New Roman" w:hAnsi="Times New Roman" w:eastAsia="Times New Roman" w:cs="Times New Roman"/>
                <w:spacing w:val="6"/>
                <w:sz w:val="32"/>
                <w:szCs w:val="32"/>
              </w:rPr>
              <w:t>1.</w:t>
            </w:r>
            <w:r>
              <w:rPr>
                <w:rFonts w:ascii="Times New Roman" w:hAnsi="Times New Roman"/>
                <w:spacing w:val="6"/>
                <w:sz w:val="32"/>
                <w:szCs w:val="32"/>
              </w:rPr>
              <w:t>要求提供拟安排的项目团队成</w:t>
            </w:r>
          </w:p>
          <w:p w14:paraId="23B86182">
            <w:pPr>
              <w:pStyle w:val="8"/>
              <w:keepNext w:val="0"/>
              <w:keepLines w:val="0"/>
              <w:pageBreakBefore w:val="0"/>
              <w:widowControl w:val="0"/>
              <w:kinsoku/>
              <w:wordWrap/>
              <w:overflowPunct/>
              <w:topLinePunct w:val="0"/>
              <w:autoSpaceDE/>
              <w:autoSpaceDN/>
              <w:bidi w:val="0"/>
              <w:adjustRightInd/>
              <w:snapToGrid/>
              <w:spacing w:line="560" w:lineRule="exact"/>
              <w:ind w:left="150"/>
              <w:textAlignment w:val="auto"/>
              <w:rPr>
                <w:rFonts w:ascii="Times New Roman" w:hAnsi="Times New Roman"/>
                <w:sz w:val="32"/>
                <w:szCs w:val="32"/>
              </w:rPr>
            </w:pPr>
            <w:r>
              <w:rPr>
                <w:rFonts w:ascii="Times New Roman" w:hAnsi="Times New Roman"/>
                <w:spacing w:val="7"/>
                <w:sz w:val="32"/>
                <w:szCs w:val="32"/>
              </w:rPr>
              <w:t>员近三个月的社保证明（至少包含医</w:t>
            </w:r>
          </w:p>
          <w:p w14:paraId="441D5083">
            <w:pPr>
              <w:pStyle w:val="8"/>
              <w:keepNext w:val="0"/>
              <w:keepLines w:val="0"/>
              <w:pageBreakBefore w:val="0"/>
              <w:widowControl w:val="0"/>
              <w:kinsoku/>
              <w:wordWrap/>
              <w:overflowPunct/>
              <w:topLinePunct w:val="0"/>
              <w:autoSpaceDE/>
              <w:autoSpaceDN/>
              <w:bidi w:val="0"/>
              <w:adjustRightInd/>
              <w:snapToGrid/>
              <w:spacing w:line="560" w:lineRule="exact"/>
              <w:ind w:left="131"/>
              <w:textAlignment w:val="auto"/>
              <w:rPr>
                <w:rFonts w:ascii="Times New Roman" w:hAnsi="Times New Roman"/>
                <w:sz w:val="32"/>
                <w:szCs w:val="32"/>
              </w:rPr>
            </w:pPr>
            <w:r>
              <w:rPr>
                <w:rFonts w:ascii="Times New Roman" w:hAnsi="Times New Roman"/>
                <w:spacing w:val="8"/>
                <w:sz w:val="32"/>
                <w:szCs w:val="32"/>
              </w:rPr>
              <w:t>疗保险）为得分依据；不能提供该时</w:t>
            </w:r>
          </w:p>
          <w:p w14:paraId="33123E1C">
            <w:pPr>
              <w:pStyle w:val="8"/>
              <w:keepNext w:val="0"/>
              <w:keepLines w:val="0"/>
              <w:pageBreakBefore w:val="0"/>
              <w:widowControl w:val="0"/>
              <w:kinsoku/>
              <w:wordWrap/>
              <w:overflowPunct/>
              <w:topLinePunct w:val="0"/>
              <w:autoSpaceDE/>
              <w:autoSpaceDN/>
              <w:bidi w:val="0"/>
              <w:adjustRightInd/>
              <w:snapToGrid/>
              <w:spacing w:before="2" w:line="560" w:lineRule="exact"/>
              <w:ind w:left="126" w:right="93" w:firstLine="29"/>
              <w:textAlignment w:val="auto"/>
              <w:rPr>
                <w:rFonts w:ascii="Times New Roman" w:hAnsi="Times New Roman"/>
                <w:sz w:val="32"/>
                <w:szCs w:val="32"/>
              </w:rPr>
            </w:pPr>
            <w:r>
              <w:rPr>
                <w:rFonts w:ascii="Times New Roman" w:hAnsi="Times New Roman"/>
                <w:spacing w:val="7"/>
                <w:sz w:val="32"/>
                <w:szCs w:val="32"/>
              </w:rPr>
              <w:t>间段的社保证明的团队成员不得分；</w:t>
            </w:r>
          </w:p>
          <w:p w14:paraId="5FC5A6A8">
            <w:pPr>
              <w:pStyle w:val="8"/>
              <w:keepNext w:val="0"/>
              <w:keepLines w:val="0"/>
              <w:pageBreakBefore w:val="0"/>
              <w:widowControl w:val="0"/>
              <w:kinsoku/>
              <w:wordWrap/>
              <w:overflowPunct/>
              <w:topLinePunct w:val="0"/>
              <w:autoSpaceDE/>
              <w:autoSpaceDN/>
              <w:bidi w:val="0"/>
              <w:adjustRightInd/>
              <w:snapToGrid/>
              <w:spacing w:line="560" w:lineRule="exact"/>
              <w:ind w:left="125" w:right="10" w:rightChars="5" w:firstLine="627"/>
              <w:textAlignment w:val="auto"/>
              <w:rPr>
                <w:rFonts w:ascii="Times New Roman" w:hAnsi="Times New Roman"/>
                <w:sz w:val="32"/>
                <w:szCs w:val="32"/>
              </w:rPr>
            </w:pPr>
            <w:r>
              <w:rPr>
                <w:rFonts w:ascii="Times New Roman" w:hAnsi="Times New Roman" w:eastAsia="Times New Roman" w:cs="Times New Roman"/>
                <w:spacing w:val="5"/>
                <w:sz w:val="32"/>
                <w:szCs w:val="32"/>
              </w:rPr>
              <w:t>2.</w:t>
            </w:r>
            <w:r>
              <w:rPr>
                <w:rFonts w:ascii="Times New Roman" w:hAnsi="Times New Roman"/>
                <w:spacing w:val="5"/>
                <w:sz w:val="32"/>
                <w:szCs w:val="32"/>
              </w:rPr>
              <w:t>以上资料均要求提供扫描件，并加盖单位公章；</w:t>
            </w:r>
          </w:p>
          <w:p w14:paraId="05D82C38">
            <w:pPr>
              <w:pStyle w:val="8"/>
              <w:keepNext w:val="0"/>
              <w:keepLines w:val="0"/>
              <w:pageBreakBefore w:val="0"/>
              <w:widowControl w:val="0"/>
              <w:kinsoku/>
              <w:wordWrap/>
              <w:overflowPunct/>
              <w:topLinePunct w:val="0"/>
              <w:autoSpaceDE/>
              <w:autoSpaceDN/>
              <w:bidi w:val="0"/>
              <w:adjustRightInd/>
              <w:snapToGrid/>
              <w:spacing w:before="2" w:line="560" w:lineRule="exact"/>
              <w:ind w:left="131" w:right="10" w:rightChars="5" w:firstLine="628"/>
              <w:textAlignment w:val="auto"/>
              <w:rPr>
                <w:rFonts w:ascii="Times New Roman" w:hAnsi="Times New Roman"/>
                <w:sz w:val="32"/>
                <w:szCs w:val="32"/>
              </w:rPr>
            </w:pPr>
            <w:r>
              <w:rPr>
                <w:rFonts w:ascii="Times New Roman" w:hAnsi="Times New Roman" w:eastAsia="Times New Roman" w:cs="Times New Roman"/>
                <w:spacing w:val="8"/>
                <w:sz w:val="32"/>
                <w:szCs w:val="32"/>
              </w:rPr>
              <w:t>3.</w:t>
            </w:r>
            <w:r>
              <w:rPr>
                <w:rFonts w:ascii="Times New Roman" w:hAnsi="Times New Roman"/>
                <w:spacing w:val="8"/>
                <w:sz w:val="32"/>
                <w:szCs w:val="32"/>
              </w:rPr>
              <w:t>未提供或提供不清晰导致无法</w:t>
            </w:r>
            <w:r>
              <w:rPr>
                <w:rFonts w:ascii="Times New Roman" w:hAnsi="Times New Roman"/>
                <w:spacing w:val="4"/>
                <w:sz w:val="32"/>
                <w:szCs w:val="32"/>
              </w:rPr>
              <w:t>判断的不得分。</w:t>
            </w:r>
          </w:p>
          <w:p w14:paraId="604378C0">
            <w:pPr>
              <w:pStyle w:val="8"/>
              <w:keepNext w:val="0"/>
              <w:keepLines w:val="0"/>
              <w:pageBreakBefore w:val="0"/>
              <w:widowControl w:val="0"/>
              <w:kinsoku/>
              <w:wordWrap/>
              <w:overflowPunct/>
              <w:topLinePunct w:val="0"/>
              <w:autoSpaceDE/>
              <w:autoSpaceDN/>
              <w:bidi w:val="0"/>
              <w:adjustRightInd/>
              <w:snapToGrid/>
              <w:spacing w:before="1" w:line="560" w:lineRule="exact"/>
              <w:ind w:right="10" w:rightChars="5" w:firstLine="672" w:firstLineChars="200"/>
              <w:textAlignment w:val="auto"/>
              <w:rPr>
                <w:rFonts w:ascii="Times New Roman" w:hAnsi="Times New Roman" w:eastAsia="仿宋" w:cs="仿宋"/>
                <w:spacing w:val="3"/>
                <w:kern w:val="2"/>
                <w:sz w:val="32"/>
                <w:szCs w:val="32"/>
                <w:lang w:val="en-US" w:eastAsia="en-US" w:bidi="ar-SA"/>
              </w:rPr>
            </w:pPr>
            <w:r>
              <w:rPr>
                <w:rFonts w:ascii="Times New Roman" w:hAnsi="Times New Roman"/>
                <w:spacing w:val="8"/>
                <w:sz w:val="32"/>
                <w:szCs w:val="32"/>
              </w:rPr>
              <w:t>备注：证明文件须放投标文件正</w:t>
            </w:r>
            <w:r>
              <w:rPr>
                <w:rFonts w:ascii="Times New Roman" w:hAnsi="Times New Roman"/>
                <w:spacing w:val="-6"/>
                <w:sz w:val="32"/>
                <w:szCs w:val="32"/>
              </w:rPr>
              <w:t>文。</w:t>
            </w:r>
          </w:p>
        </w:tc>
      </w:tr>
      <w:tr w14:paraId="75AC60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trPr>
        <w:tc>
          <w:tcPr>
            <w:tcW w:w="1727" w:type="dxa"/>
            <w:shd w:val="clear" w:color="auto" w:fill="auto"/>
            <w:vAlign w:val="center"/>
          </w:tcPr>
          <w:p w14:paraId="11B56C61">
            <w:pPr>
              <w:pStyle w:val="8"/>
              <w:keepNext w:val="0"/>
              <w:keepLines w:val="0"/>
              <w:pageBreakBefore w:val="0"/>
              <w:widowControl w:val="0"/>
              <w:kinsoku/>
              <w:wordWrap/>
              <w:overflowPunct/>
              <w:topLinePunct w:val="0"/>
              <w:autoSpaceDE/>
              <w:autoSpaceDN/>
              <w:bidi w:val="0"/>
              <w:adjustRightInd/>
              <w:snapToGrid/>
              <w:spacing w:before="98" w:line="560" w:lineRule="exact"/>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4"/>
                <w:sz w:val="32"/>
                <w:szCs w:val="32"/>
              </w:rPr>
              <w:t>技术部分</w:t>
            </w:r>
          </w:p>
        </w:tc>
        <w:tc>
          <w:tcPr>
            <w:tcW w:w="1769" w:type="dxa"/>
            <w:shd w:val="clear" w:color="auto" w:fill="auto"/>
            <w:vAlign w:val="center"/>
          </w:tcPr>
          <w:p w14:paraId="25EE5F2C">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kern w:val="2"/>
                <w:sz w:val="32"/>
                <w:szCs w:val="32"/>
                <w:lang w:val="en-US" w:eastAsia="zh-CN" w:bidi="ar-SA"/>
              </w:rPr>
            </w:pPr>
            <w:r>
              <w:rPr>
                <w:rFonts w:ascii="Times New Roman" w:hAnsi="Times New Roman" w:eastAsia="Times New Roman" w:cs="Times New Roman"/>
                <w:spacing w:val="-2"/>
                <w:sz w:val="32"/>
                <w:szCs w:val="32"/>
              </w:rPr>
              <w:t>60</w:t>
            </w:r>
          </w:p>
        </w:tc>
        <w:tc>
          <w:tcPr>
            <w:tcW w:w="5475" w:type="dxa"/>
            <w:shd w:val="clear" w:color="auto" w:fill="auto"/>
            <w:vAlign w:val="center"/>
          </w:tcPr>
          <w:p w14:paraId="1EB2F37F">
            <w:pPr>
              <w:pStyle w:val="8"/>
              <w:keepNext w:val="0"/>
              <w:keepLines w:val="0"/>
              <w:pageBreakBefore w:val="0"/>
              <w:widowControl w:val="0"/>
              <w:kinsoku/>
              <w:wordWrap/>
              <w:overflowPunct/>
              <w:topLinePunct w:val="0"/>
              <w:autoSpaceDE/>
              <w:autoSpaceDN/>
              <w:bidi w:val="0"/>
              <w:adjustRightInd/>
              <w:snapToGrid/>
              <w:spacing w:before="98" w:line="560" w:lineRule="exact"/>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4"/>
                <w:sz w:val="32"/>
                <w:szCs w:val="32"/>
              </w:rPr>
              <w:t>评审标准</w:t>
            </w:r>
          </w:p>
        </w:tc>
      </w:tr>
      <w:tr w14:paraId="1D2A7F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0" w:hRule="atLeast"/>
        </w:trPr>
        <w:tc>
          <w:tcPr>
            <w:tcW w:w="1727" w:type="dxa"/>
            <w:shd w:val="clear" w:color="auto" w:fill="auto"/>
            <w:vAlign w:val="center"/>
          </w:tcPr>
          <w:p w14:paraId="70B2708E">
            <w:pPr>
              <w:pStyle w:val="8"/>
              <w:keepNext w:val="0"/>
              <w:keepLines w:val="0"/>
              <w:pageBreakBefore w:val="0"/>
              <w:widowControl w:val="0"/>
              <w:kinsoku/>
              <w:wordWrap/>
              <w:overflowPunct/>
              <w:topLinePunct w:val="0"/>
              <w:autoSpaceDE/>
              <w:autoSpaceDN/>
              <w:bidi w:val="0"/>
              <w:adjustRightInd/>
              <w:snapToGrid/>
              <w:spacing w:before="98" w:line="560" w:lineRule="exact"/>
              <w:ind w:right="43" w:rightChars="0"/>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4"/>
                <w:sz w:val="32"/>
                <w:szCs w:val="32"/>
              </w:rPr>
              <w:t>项目工作</w:t>
            </w:r>
            <w:r>
              <w:rPr>
                <w:rFonts w:ascii="Times New Roman" w:hAnsi="Times New Roman"/>
                <w:spacing w:val="-5"/>
                <w:sz w:val="32"/>
                <w:szCs w:val="32"/>
              </w:rPr>
              <w:t>方案</w:t>
            </w:r>
          </w:p>
        </w:tc>
        <w:tc>
          <w:tcPr>
            <w:tcW w:w="1769" w:type="dxa"/>
            <w:shd w:val="clear" w:color="auto" w:fill="auto"/>
            <w:vAlign w:val="center"/>
          </w:tcPr>
          <w:p w14:paraId="43270463">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kern w:val="2"/>
                <w:sz w:val="32"/>
                <w:szCs w:val="32"/>
                <w:lang w:val="en-US" w:eastAsia="zh-CN" w:bidi="ar-SA"/>
              </w:rPr>
            </w:pPr>
            <w:r>
              <w:rPr>
                <w:rFonts w:ascii="Times New Roman" w:hAnsi="Times New Roman" w:eastAsia="Times New Roman" w:cs="Times New Roman"/>
                <w:spacing w:val="3"/>
                <w:sz w:val="32"/>
                <w:szCs w:val="32"/>
              </w:rPr>
              <w:t>40</w:t>
            </w:r>
          </w:p>
        </w:tc>
        <w:tc>
          <w:tcPr>
            <w:tcW w:w="5475" w:type="dxa"/>
            <w:shd w:val="clear" w:color="auto" w:fill="auto"/>
            <w:vAlign w:val="top"/>
          </w:tcPr>
          <w:p w14:paraId="176FF1AE">
            <w:pPr>
              <w:pStyle w:val="8"/>
              <w:keepNext w:val="0"/>
              <w:keepLines w:val="0"/>
              <w:pageBreakBefore w:val="0"/>
              <w:widowControl w:val="0"/>
              <w:kinsoku/>
              <w:wordWrap/>
              <w:overflowPunct/>
              <w:topLinePunct w:val="0"/>
              <w:autoSpaceDE/>
              <w:autoSpaceDN/>
              <w:bidi w:val="0"/>
              <w:adjustRightInd/>
              <w:snapToGrid/>
              <w:spacing w:before="20" w:line="560" w:lineRule="exact"/>
              <w:ind w:right="10" w:rightChars="5" w:firstLine="672" w:firstLineChars="200"/>
              <w:textAlignment w:val="auto"/>
              <w:rPr>
                <w:rFonts w:ascii="Times New Roman" w:hAnsi="Times New Roman"/>
                <w:sz w:val="32"/>
                <w:szCs w:val="32"/>
              </w:rPr>
            </w:pPr>
            <w:r>
              <w:rPr>
                <w:rFonts w:ascii="Times New Roman" w:hAnsi="Times New Roman"/>
                <w:spacing w:val="8"/>
                <w:sz w:val="32"/>
                <w:szCs w:val="32"/>
              </w:rPr>
              <w:t>针对本项目需求制定项目工作方</w:t>
            </w:r>
            <w:r>
              <w:rPr>
                <w:rFonts w:ascii="Times New Roman" w:hAnsi="Times New Roman"/>
                <w:spacing w:val="6"/>
                <w:sz w:val="32"/>
                <w:szCs w:val="32"/>
              </w:rPr>
              <w:t>案，包括下述内容：</w:t>
            </w:r>
          </w:p>
          <w:p w14:paraId="4D1D17EA">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5"/>
                <w:sz w:val="32"/>
                <w:szCs w:val="32"/>
              </w:rPr>
              <w:t>（</w:t>
            </w:r>
            <w:r>
              <w:rPr>
                <w:rFonts w:ascii="Times New Roman" w:hAnsi="Times New Roman" w:eastAsia="Times New Roman" w:cs="Times New Roman"/>
                <w:spacing w:val="5"/>
                <w:sz w:val="32"/>
                <w:szCs w:val="32"/>
              </w:rPr>
              <w:t>1</w:t>
            </w:r>
            <w:r>
              <w:rPr>
                <w:rFonts w:ascii="Times New Roman" w:hAnsi="Times New Roman"/>
                <w:spacing w:val="5"/>
                <w:sz w:val="32"/>
                <w:szCs w:val="32"/>
              </w:rPr>
              <w:t>）工作背景；</w:t>
            </w:r>
          </w:p>
          <w:p w14:paraId="120AD718">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6"/>
                <w:sz w:val="32"/>
                <w:szCs w:val="32"/>
              </w:rPr>
              <w:t>（</w:t>
            </w:r>
            <w:r>
              <w:rPr>
                <w:rFonts w:ascii="Times New Roman" w:hAnsi="Times New Roman" w:eastAsia="Times New Roman" w:cs="Times New Roman"/>
                <w:spacing w:val="6"/>
                <w:sz w:val="32"/>
                <w:szCs w:val="32"/>
              </w:rPr>
              <w:t>2</w:t>
            </w:r>
            <w:r>
              <w:rPr>
                <w:rFonts w:ascii="Times New Roman" w:hAnsi="Times New Roman"/>
                <w:spacing w:val="6"/>
                <w:sz w:val="32"/>
                <w:szCs w:val="32"/>
              </w:rPr>
              <w:t>）工作主要目标；</w:t>
            </w:r>
          </w:p>
          <w:p w14:paraId="24319DA7">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6"/>
                <w:sz w:val="32"/>
                <w:szCs w:val="32"/>
              </w:rPr>
              <w:t>（</w:t>
            </w:r>
            <w:r>
              <w:rPr>
                <w:rFonts w:ascii="Times New Roman" w:hAnsi="Times New Roman" w:eastAsia="Times New Roman" w:cs="Times New Roman"/>
                <w:spacing w:val="6"/>
                <w:sz w:val="32"/>
                <w:szCs w:val="32"/>
              </w:rPr>
              <w:t>3</w:t>
            </w:r>
            <w:r>
              <w:rPr>
                <w:rFonts w:ascii="Times New Roman" w:hAnsi="Times New Roman"/>
                <w:spacing w:val="6"/>
                <w:sz w:val="32"/>
                <w:szCs w:val="32"/>
              </w:rPr>
              <w:t>）工作主要任务；</w:t>
            </w:r>
          </w:p>
          <w:p w14:paraId="49DAE6DE">
            <w:pPr>
              <w:pStyle w:val="8"/>
              <w:keepNext w:val="0"/>
              <w:keepLines w:val="0"/>
              <w:pageBreakBefore w:val="0"/>
              <w:widowControl w:val="0"/>
              <w:kinsoku/>
              <w:wordWrap/>
              <w:overflowPunct/>
              <w:topLinePunct w:val="0"/>
              <w:autoSpaceDE/>
              <w:autoSpaceDN/>
              <w:bidi w:val="0"/>
              <w:adjustRightInd/>
              <w:snapToGrid/>
              <w:spacing w:before="1" w:line="560" w:lineRule="exact"/>
              <w:ind w:left="131" w:right="10" w:rightChars="5"/>
              <w:textAlignment w:val="auto"/>
              <w:rPr>
                <w:rFonts w:ascii="Times New Roman" w:hAnsi="Times New Roman"/>
                <w:sz w:val="32"/>
                <w:szCs w:val="32"/>
              </w:rPr>
            </w:pPr>
            <w:r>
              <w:rPr>
                <w:rFonts w:ascii="Times New Roman" w:hAnsi="Times New Roman"/>
                <w:spacing w:val="6"/>
                <w:sz w:val="32"/>
                <w:szCs w:val="32"/>
              </w:rPr>
              <w:t>（</w:t>
            </w:r>
            <w:r>
              <w:rPr>
                <w:rFonts w:ascii="Times New Roman" w:hAnsi="Times New Roman" w:eastAsia="Times New Roman" w:cs="Times New Roman"/>
                <w:spacing w:val="6"/>
                <w:sz w:val="32"/>
                <w:szCs w:val="32"/>
              </w:rPr>
              <w:t>4</w:t>
            </w:r>
            <w:r>
              <w:rPr>
                <w:rFonts w:ascii="Times New Roman" w:hAnsi="Times New Roman"/>
                <w:spacing w:val="6"/>
                <w:sz w:val="32"/>
                <w:szCs w:val="32"/>
              </w:rPr>
              <w:t>）工作开展思路。</w:t>
            </w:r>
          </w:p>
          <w:p w14:paraId="3A6B7FEF">
            <w:pPr>
              <w:pStyle w:val="8"/>
              <w:keepNext w:val="0"/>
              <w:keepLines w:val="0"/>
              <w:pageBreakBefore w:val="0"/>
              <w:widowControl w:val="0"/>
              <w:kinsoku/>
              <w:wordWrap/>
              <w:overflowPunct/>
              <w:topLinePunct w:val="0"/>
              <w:autoSpaceDE/>
              <w:autoSpaceDN/>
              <w:bidi w:val="0"/>
              <w:adjustRightInd/>
              <w:snapToGrid/>
              <w:spacing w:before="6" w:line="560" w:lineRule="exact"/>
              <w:ind w:right="10" w:rightChars="5" w:firstLine="652" w:firstLineChars="200"/>
              <w:jc w:val="both"/>
              <w:textAlignment w:val="auto"/>
              <w:rPr>
                <w:rFonts w:ascii="Times New Roman" w:hAnsi="Times New Roman"/>
                <w:spacing w:val="-2"/>
                <w:sz w:val="32"/>
                <w:szCs w:val="32"/>
              </w:rPr>
            </w:pPr>
            <w:r>
              <w:rPr>
                <w:rFonts w:ascii="Times New Roman" w:hAnsi="Times New Roman"/>
                <w:spacing w:val="3"/>
                <w:sz w:val="32"/>
                <w:szCs w:val="32"/>
              </w:rPr>
              <w:t>提供以上</w:t>
            </w:r>
            <w:r>
              <w:rPr>
                <w:rFonts w:ascii="Times New Roman" w:hAnsi="Times New Roman" w:eastAsia="Times New Roman" w:cs="Times New Roman"/>
                <w:spacing w:val="3"/>
                <w:sz w:val="32"/>
                <w:szCs w:val="32"/>
              </w:rPr>
              <w:t>4</w:t>
            </w:r>
            <w:r>
              <w:rPr>
                <w:rFonts w:ascii="Times New Roman" w:hAnsi="Times New Roman"/>
                <w:spacing w:val="3"/>
                <w:sz w:val="32"/>
                <w:szCs w:val="32"/>
              </w:rPr>
              <w:t>项内容得</w:t>
            </w:r>
            <w:r>
              <w:rPr>
                <w:rFonts w:ascii="Times New Roman" w:hAnsi="Times New Roman" w:eastAsia="Times New Roman" w:cs="Times New Roman"/>
                <w:spacing w:val="3"/>
                <w:sz w:val="32"/>
                <w:szCs w:val="32"/>
              </w:rPr>
              <w:t>20</w:t>
            </w:r>
            <w:r>
              <w:rPr>
                <w:rFonts w:ascii="Times New Roman" w:hAnsi="Times New Roman"/>
                <w:spacing w:val="3"/>
                <w:sz w:val="32"/>
                <w:szCs w:val="32"/>
              </w:rPr>
              <w:t>分，满足</w:t>
            </w:r>
            <w:r>
              <w:rPr>
                <w:rFonts w:ascii="Times New Roman" w:hAnsi="Times New Roman" w:eastAsia="Times New Roman" w:cs="Times New Roman"/>
                <w:spacing w:val="12"/>
                <w:sz w:val="32"/>
                <w:szCs w:val="32"/>
              </w:rPr>
              <w:t>3</w:t>
            </w:r>
            <w:r>
              <w:rPr>
                <w:rFonts w:ascii="Times New Roman" w:hAnsi="Times New Roman"/>
                <w:spacing w:val="12"/>
                <w:sz w:val="32"/>
                <w:szCs w:val="32"/>
              </w:rPr>
              <w:t>项要求得</w:t>
            </w:r>
            <w:r>
              <w:rPr>
                <w:rFonts w:ascii="Times New Roman" w:hAnsi="Times New Roman" w:eastAsia="Times New Roman" w:cs="Times New Roman"/>
                <w:spacing w:val="12"/>
                <w:sz w:val="32"/>
                <w:szCs w:val="32"/>
              </w:rPr>
              <w:t>15</w:t>
            </w:r>
            <w:r>
              <w:rPr>
                <w:rFonts w:ascii="Times New Roman" w:hAnsi="Times New Roman"/>
                <w:spacing w:val="12"/>
                <w:sz w:val="32"/>
                <w:szCs w:val="32"/>
              </w:rPr>
              <w:t>分，满足</w:t>
            </w:r>
            <w:r>
              <w:rPr>
                <w:rFonts w:ascii="Times New Roman" w:hAnsi="Times New Roman" w:eastAsia="Times New Roman" w:cs="Times New Roman"/>
                <w:spacing w:val="12"/>
                <w:sz w:val="32"/>
                <w:szCs w:val="32"/>
              </w:rPr>
              <w:t>2</w:t>
            </w:r>
            <w:r>
              <w:rPr>
                <w:rFonts w:ascii="Times New Roman" w:hAnsi="Times New Roman"/>
                <w:spacing w:val="12"/>
                <w:sz w:val="32"/>
                <w:szCs w:val="32"/>
              </w:rPr>
              <w:t>项要求得</w:t>
            </w:r>
            <w:r>
              <w:rPr>
                <w:rFonts w:ascii="Times New Roman" w:hAnsi="Times New Roman" w:eastAsia="Times New Roman" w:cs="Times New Roman"/>
                <w:spacing w:val="4"/>
                <w:sz w:val="32"/>
                <w:szCs w:val="32"/>
              </w:rPr>
              <w:t>10</w:t>
            </w:r>
            <w:r>
              <w:rPr>
                <w:rFonts w:ascii="Times New Roman" w:hAnsi="Times New Roman"/>
                <w:spacing w:val="4"/>
                <w:sz w:val="32"/>
                <w:szCs w:val="32"/>
              </w:rPr>
              <w:t>分，满足</w:t>
            </w:r>
            <w:r>
              <w:rPr>
                <w:rFonts w:ascii="Times New Roman" w:hAnsi="Times New Roman" w:eastAsia="Times New Roman" w:cs="Times New Roman"/>
                <w:spacing w:val="4"/>
                <w:sz w:val="32"/>
                <w:szCs w:val="32"/>
              </w:rPr>
              <w:t>1</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5</w:t>
            </w:r>
            <w:r>
              <w:rPr>
                <w:rFonts w:ascii="Times New Roman" w:hAnsi="Times New Roman"/>
                <w:spacing w:val="4"/>
                <w:sz w:val="32"/>
                <w:szCs w:val="32"/>
              </w:rPr>
              <w:t>分，未满足</w:t>
            </w:r>
            <w:r>
              <w:rPr>
                <w:rFonts w:ascii="Times New Roman" w:hAnsi="Times New Roman"/>
                <w:spacing w:val="-2"/>
                <w:sz w:val="32"/>
                <w:szCs w:val="32"/>
              </w:rPr>
              <w:t>不得分。</w:t>
            </w:r>
          </w:p>
          <w:p w14:paraId="259441EF">
            <w:pPr>
              <w:pStyle w:val="8"/>
              <w:keepNext w:val="0"/>
              <w:keepLines w:val="0"/>
              <w:pageBreakBefore w:val="0"/>
              <w:widowControl w:val="0"/>
              <w:kinsoku/>
              <w:wordWrap/>
              <w:overflowPunct/>
              <w:topLinePunct w:val="0"/>
              <w:autoSpaceDE/>
              <w:autoSpaceDN/>
              <w:bidi w:val="0"/>
              <w:adjustRightInd/>
              <w:snapToGrid/>
              <w:spacing w:before="6" w:line="560" w:lineRule="exact"/>
              <w:ind w:right="10" w:rightChars="5" w:firstLine="672" w:firstLineChars="200"/>
              <w:jc w:val="both"/>
              <w:textAlignment w:val="auto"/>
              <w:rPr>
                <w:rFonts w:ascii="Times New Roman" w:hAnsi="Times New Roman"/>
                <w:sz w:val="32"/>
                <w:szCs w:val="32"/>
              </w:rPr>
            </w:pPr>
            <w:r>
              <w:rPr>
                <w:rFonts w:ascii="Times New Roman" w:hAnsi="Times New Roman"/>
                <w:spacing w:val="8"/>
                <w:sz w:val="32"/>
                <w:szCs w:val="32"/>
              </w:rPr>
              <w:t>在此基础上，专家根据各供应商的具</w:t>
            </w:r>
            <w:r>
              <w:rPr>
                <w:rFonts w:ascii="Times New Roman" w:hAnsi="Times New Roman"/>
                <w:spacing w:val="7"/>
                <w:sz w:val="32"/>
                <w:szCs w:val="32"/>
              </w:rPr>
              <w:t>体响应内容进一步评审：</w:t>
            </w:r>
          </w:p>
          <w:p w14:paraId="091C4ED8">
            <w:pPr>
              <w:pStyle w:val="8"/>
              <w:keepNext w:val="0"/>
              <w:keepLines w:val="0"/>
              <w:pageBreakBefore w:val="0"/>
              <w:widowControl w:val="0"/>
              <w:kinsoku/>
              <w:wordWrap/>
              <w:overflowPunct/>
              <w:topLinePunct w:val="0"/>
              <w:autoSpaceDE/>
              <w:autoSpaceDN/>
              <w:bidi w:val="0"/>
              <w:adjustRightInd/>
              <w:snapToGrid/>
              <w:spacing w:before="3" w:line="560" w:lineRule="exact"/>
              <w:ind w:right="10" w:rightChars="5" w:firstLine="668" w:firstLineChars="200"/>
              <w:textAlignment w:val="auto"/>
              <w:rPr>
                <w:rFonts w:ascii="Times New Roman" w:hAnsi="Times New Roman"/>
                <w:sz w:val="32"/>
                <w:szCs w:val="32"/>
              </w:rPr>
            </w:pPr>
            <w:r>
              <w:rPr>
                <w:rFonts w:ascii="Times New Roman" w:hAnsi="Times New Roman"/>
                <w:spacing w:val="7"/>
                <w:sz w:val="32"/>
                <w:szCs w:val="32"/>
              </w:rPr>
              <w:t>评审为优：方案内容全面、具体，</w:t>
            </w:r>
            <w:r>
              <w:rPr>
                <w:rFonts w:ascii="Times New Roman" w:hAnsi="Times New Roman"/>
                <w:spacing w:val="9"/>
                <w:sz w:val="32"/>
                <w:szCs w:val="32"/>
              </w:rPr>
              <w:t>科学合理，针对性和可操作性强的，加</w:t>
            </w:r>
            <w:r>
              <w:rPr>
                <w:rFonts w:ascii="Times New Roman" w:hAnsi="Times New Roman" w:eastAsia="Times New Roman" w:cs="Times New Roman"/>
                <w:spacing w:val="-3"/>
                <w:sz w:val="32"/>
                <w:szCs w:val="32"/>
              </w:rPr>
              <w:t>20</w:t>
            </w:r>
            <w:r>
              <w:rPr>
                <w:rFonts w:ascii="Times New Roman" w:hAnsi="Times New Roman"/>
                <w:spacing w:val="-3"/>
                <w:sz w:val="32"/>
                <w:szCs w:val="32"/>
              </w:rPr>
              <w:t>分；</w:t>
            </w:r>
          </w:p>
          <w:p w14:paraId="5F743D14">
            <w:pPr>
              <w:pStyle w:val="8"/>
              <w:keepNext w:val="0"/>
              <w:keepLines w:val="0"/>
              <w:pageBreakBefore w:val="0"/>
              <w:widowControl w:val="0"/>
              <w:kinsoku/>
              <w:wordWrap/>
              <w:overflowPunct/>
              <w:topLinePunct w:val="0"/>
              <w:autoSpaceDE/>
              <w:autoSpaceDN/>
              <w:bidi w:val="0"/>
              <w:adjustRightInd/>
              <w:snapToGrid/>
              <w:spacing w:before="3" w:line="560" w:lineRule="exact"/>
              <w:ind w:right="10" w:rightChars="5" w:firstLine="672" w:firstLineChars="200"/>
              <w:jc w:val="both"/>
              <w:textAlignment w:val="auto"/>
              <w:rPr>
                <w:rFonts w:ascii="Times New Roman" w:hAnsi="Times New Roman"/>
                <w:sz w:val="32"/>
                <w:szCs w:val="32"/>
              </w:rPr>
            </w:pPr>
            <w:r>
              <w:rPr>
                <w:rFonts w:ascii="Times New Roman" w:hAnsi="Times New Roman"/>
                <w:spacing w:val="8"/>
                <w:sz w:val="32"/>
                <w:szCs w:val="32"/>
              </w:rPr>
              <w:t>评审为良：方案内容较全面、具体，较科学合理，针对性和可操作性</w:t>
            </w:r>
            <w:r>
              <w:rPr>
                <w:rFonts w:ascii="Times New Roman" w:hAnsi="Times New Roman"/>
                <w:sz w:val="32"/>
                <w:szCs w:val="32"/>
              </w:rPr>
              <w:t>较强的，加</w:t>
            </w:r>
            <w:r>
              <w:rPr>
                <w:rFonts w:ascii="Times New Roman" w:hAnsi="Times New Roman" w:eastAsia="Times New Roman" w:cs="Times New Roman"/>
                <w:sz w:val="32"/>
                <w:szCs w:val="32"/>
              </w:rPr>
              <w:t>12</w:t>
            </w:r>
            <w:r>
              <w:rPr>
                <w:rFonts w:ascii="Times New Roman" w:hAnsi="Times New Roman"/>
                <w:sz w:val="32"/>
                <w:szCs w:val="32"/>
              </w:rPr>
              <w:t>分；</w:t>
            </w:r>
          </w:p>
          <w:p w14:paraId="2A12E762">
            <w:pPr>
              <w:pStyle w:val="8"/>
              <w:keepNext w:val="0"/>
              <w:keepLines w:val="0"/>
              <w:pageBreakBefore w:val="0"/>
              <w:widowControl w:val="0"/>
              <w:kinsoku/>
              <w:wordWrap/>
              <w:overflowPunct/>
              <w:topLinePunct w:val="0"/>
              <w:autoSpaceDE/>
              <w:autoSpaceDN/>
              <w:bidi w:val="0"/>
              <w:adjustRightInd/>
              <w:snapToGrid/>
              <w:spacing w:before="1" w:line="560" w:lineRule="exact"/>
              <w:ind w:right="10" w:rightChars="5" w:firstLine="672" w:firstLineChars="200"/>
              <w:textAlignment w:val="auto"/>
              <w:rPr>
                <w:rFonts w:ascii="Times New Roman" w:hAnsi="Times New Roman"/>
                <w:sz w:val="32"/>
                <w:szCs w:val="32"/>
              </w:rPr>
            </w:pPr>
            <w:r>
              <w:rPr>
                <w:rFonts w:ascii="Times New Roman" w:hAnsi="Times New Roman"/>
                <w:spacing w:val="8"/>
                <w:sz w:val="32"/>
                <w:szCs w:val="32"/>
              </w:rPr>
              <w:t>评审为中：方案内容一般，针对</w:t>
            </w:r>
            <w:r>
              <w:rPr>
                <w:rFonts w:ascii="Times New Roman" w:hAnsi="Times New Roman"/>
                <w:spacing w:val="4"/>
                <w:sz w:val="32"/>
                <w:szCs w:val="32"/>
              </w:rPr>
              <w:t>性和可操作性一般的，加</w:t>
            </w:r>
            <w:r>
              <w:rPr>
                <w:rFonts w:ascii="Times New Roman" w:hAnsi="Times New Roman" w:eastAsia="Times New Roman" w:cs="Times New Roman"/>
                <w:spacing w:val="4"/>
                <w:sz w:val="32"/>
                <w:szCs w:val="32"/>
              </w:rPr>
              <w:t>6</w:t>
            </w:r>
            <w:r>
              <w:rPr>
                <w:rFonts w:ascii="Times New Roman" w:hAnsi="Times New Roman"/>
                <w:spacing w:val="4"/>
                <w:sz w:val="32"/>
                <w:szCs w:val="32"/>
              </w:rPr>
              <w:t>分；</w:t>
            </w:r>
          </w:p>
          <w:p w14:paraId="2D2C19FC">
            <w:pPr>
              <w:pStyle w:val="8"/>
              <w:keepNext w:val="0"/>
              <w:keepLines w:val="0"/>
              <w:pageBreakBefore w:val="0"/>
              <w:widowControl w:val="0"/>
              <w:kinsoku/>
              <w:wordWrap/>
              <w:overflowPunct/>
              <w:topLinePunct w:val="0"/>
              <w:autoSpaceDE/>
              <w:autoSpaceDN/>
              <w:bidi w:val="0"/>
              <w:adjustRightInd/>
              <w:snapToGrid/>
              <w:spacing w:before="1" w:line="560" w:lineRule="exact"/>
              <w:ind w:right="10" w:rightChars="5" w:firstLine="672" w:firstLineChars="200"/>
              <w:textAlignment w:val="auto"/>
              <w:rPr>
                <w:rFonts w:hint="eastAsia" w:ascii="Times New Roman" w:hAnsi="Times New Roman" w:eastAsia="仿宋" w:cs="仿宋"/>
                <w:kern w:val="2"/>
                <w:sz w:val="32"/>
                <w:szCs w:val="32"/>
                <w:lang w:val="en-US" w:eastAsia="zh-CN" w:bidi="ar-SA"/>
              </w:rPr>
            </w:pPr>
            <w:r>
              <w:rPr>
                <w:rFonts w:ascii="Times New Roman" w:hAnsi="Times New Roman"/>
                <w:spacing w:val="8"/>
                <w:sz w:val="32"/>
                <w:szCs w:val="32"/>
              </w:rPr>
              <w:t>评审为差：方案内容差的，不加</w:t>
            </w:r>
            <w:r>
              <w:rPr>
                <w:rFonts w:hint="eastAsia" w:ascii="Times New Roman" w:hAnsi="Times New Roman"/>
                <w:spacing w:val="8"/>
                <w:sz w:val="32"/>
                <w:szCs w:val="32"/>
                <w:lang w:val="en-US" w:eastAsia="zh-CN"/>
              </w:rPr>
              <w:t>分。</w:t>
            </w:r>
          </w:p>
        </w:tc>
      </w:tr>
      <w:tr w14:paraId="6EC83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1727" w:type="dxa"/>
            <w:shd w:val="clear" w:color="auto" w:fill="auto"/>
            <w:vAlign w:val="center"/>
          </w:tcPr>
          <w:p w14:paraId="6E8D49B3">
            <w:pPr>
              <w:pStyle w:val="8"/>
              <w:keepNext w:val="0"/>
              <w:keepLines w:val="0"/>
              <w:pageBreakBefore w:val="0"/>
              <w:widowControl w:val="0"/>
              <w:kinsoku/>
              <w:wordWrap/>
              <w:overflowPunct/>
              <w:topLinePunct w:val="0"/>
              <w:autoSpaceDE/>
              <w:autoSpaceDN/>
              <w:bidi w:val="0"/>
              <w:adjustRightInd/>
              <w:snapToGrid/>
              <w:spacing w:before="98" w:line="560" w:lineRule="exact"/>
              <w:ind w:right="43" w:rightChars="0"/>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4"/>
                <w:sz w:val="32"/>
                <w:szCs w:val="32"/>
              </w:rPr>
              <w:t>项目管理</w:t>
            </w:r>
            <w:r>
              <w:rPr>
                <w:rFonts w:ascii="Times New Roman" w:hAnsi="Times New Roman"/>
                <w:sz w:val="32"/>
                <w:szCs w:val="32"/>
              </w:rPr>
              <w:t xml:space="preserve"> </w:t>
            </w:r>
            <w:r>
              <w:rPr>
                <w:rFonts w:ascii="Times New Roman" w:hAnsi="Times New Roman"/>
                <w:spacing w:val="-5"/>
                <w:sz w:val="32"/>
                <w:szCs w:val="32"/>
              </w:rPr>
              <w:t>方案</w:t>
            </w:r>
          </w:p>
        </w:tc>
        <w:tc>
          <w:tcPr>
            <w:tcW w:w="1769" w:type="dxa"/>
            <w:shd w:val="clear" w:color="auto" w:fill="auto"/>
            <w:vAlign w:val="center"/>
          </w:tcPr>
          <w:p w14:paraId="0E409D74">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kern w:val="2"/>
                <w:sz w:val="32"/>
                <w:szCs w:val="32"/>
                <w:lang w:val="en-US" w:eastAsia="zh-CN" w:bidi="ar-SA"/>
              </w:rPr>
            </w:pPr>
            <w:r>
              <w:rPr>
                <w:rFonts w:ascii="Times New Roman" w:hAnsi="Times New Roman" w:eastAsia="Times New Roman" w:cs="Times New Roman"/>
                <w:spacing w:val="-13"/>
                <w:sz w:val="32"/>
                <w:szCs w:val="32"/>
              </w:rPr>
              <w:t>10</w:t>
            </w:r>
          </w:p>
        </w:tc>
        <w:tc>
          <w:tcPr>
            <w:tcW w:w="5475" w:type="dxa"/>
            <w:shd w:val="clear" w:color="auto" w:fill="auto"/>
            <w:vAlign w:val="top"/>
          </w:tcPr>
          <w:p w14:paraId="70323BC8">
            <w:pPr>
              <w:pStyle w:val="8"/>
              <w:keepNext w:val="0"/>
              <w:keepLines w:val="0"/>
              <w:pageBreakBefore w:val="0"/>
              <w:widowControl w:val="0"/>
              <w:kinsoku/>
              <w:wordWrap/>
              <w:overflowPunct/>
              <w:topLinePunct w:val="0"/>
              <w:autoSpaceDE/>
              <w:autoSpaceDN/>
              <w:bidi w:val="0"/>
              <w:adjustRightInd/>
              <w:snapToGrid/>
              <w:spacing w:before="17" w:line="560" w:lineRule="exact"/>
              <w:ind w:left="127" w:right="10" w:rightChars="5" w:firstLine="638"/>
              <w:textAlignment w:val="auto"/>
              <w:rPr>
                <w:rFonts w:ascii="Times New Roman" w:hAnsi="Times New Roman"/>
                <w:sz w:val="32"/>
                <w:szCs w:val="32"/>
              </w:rPr>
            </w:pPr>
            <w:r>
              <w:rPr>
                <w:rFonts w:ascii="Times New Roman" w:hAnsi="Times New Roman"/>
                <w:spacing w:val="8"/>
                <w:sz w:val="32"/>
                <w:szCs w:val="32"/>
              </w:rPr>
              <w:t>针对本项目需求制定项目管理方</w:t>
            </w:r>
            <w:r>
              <w:rPr>
                <w:rFonts w:ascii="Times New Roman" w:hAnsi="Times New Roman"/>
                <w:spacing w:val="6"/>
                <w:sz w:val="32"/>
                <w:szCs w:val="32"/>
              </w:rPr>
              <w:t>案，包括下述内容：</w:t>
            </w:r>
          </w:p>
          <w:p w14:paraId="7B44A300">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5"/>
                <w:sz w:val="32"/>
                <w:szCs w:val="32"/>
              </w:rPr>
              <w:t>（</w:t>
            </w:r>
            <w:r>
              <w:rPr>
                <w:rFonts w:ascii="Times New Roman" w:hAnsi="Times New Roman" w:eastAsia="Times New Roman" w:cs="Times New Roman"/>
                <w:spacing w:val="5"/>
                <w:sz w:val="32"/>
                <w:szCs w:val="32"/>
              </w:rPr>
              <w:t>1</w:t>
            </w:r>
            <w:r>
              <w:rPr>
                <w:rFonts w:ascii="Times New Roman" w:hAnsi="Times New Roman"/>
                <w:spacing w:val="5"/>
                <w:sz w:val="32"/>
                <w:szCs w:val="32"/>
              </w:rPr>
              <w:t>）工作计划；</w:t>
            </w:r>
          </w:p>
          <w:p w14:paraId="7CEEAF11">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5"/>
                <w:sz w:val="32"/>
                <w:szCs w:val="32"/>
              </w:rPr>
              <w:t>（</w:t>
            </w:r>
            <w:r>
              <w:rPr>
                <w:rFonts w:ascii="Times New Roman" w:hAnsi="Times New Roman" w:eastAsia="Times New Roman" w:cs="Times New Roman"/>
                <w:spacing w:val="5"/>
                <w:sz w:val="32"/>
                <w:szCs w:val="32"/>
              </w:rPr>
              <w:t>2</w:t>
            </w:r>
            <w:r>
              <w:rPr>
                <w:rFonts w:ascii="Times New Roman" w:hAnsi="Times New Roman"/>
                <w:spacing w:val="5"/>
                <w:sz w:val="32"/>
                <w:szCs w:val="32"/>
              </w:rPr>
              <w:t>）人员配备；</w:t>
            </w:r>
          </w:p>
          <w:p w14:paraId="53E349C0">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5"/>
                <w:sz w:val="32"/>
                <w:szCs w:val="32"/>
              </w:rPr>
              <w:t>（</w:t>
            </w:r>
            <w:r>
              <w:rPr>
                <w:rFonts w:ascii="Times New Roman" w:hAnsi="Times New Roman" w:eastAsia="Times New Roman" w:cs="Times New Roman"/>
                <w:spacing w:val="5"/>
                <w:sz w:val="32"/>
                <w:szCs w:val="32"/>
              </w:rPr>
              <w:t>3</w:t>
            </w:r>
            <w:r>
              <w:rPr>
                <w:rFonts w:ascii="Times New Roman" w:hAnsi="Times New Roman"/>
                <w:spacing w:val="5"/>
                <w:sz w:val="32"/>
                <w:szCs w:val="32"/>
              </w:rPr>
              <w:t>）资源投入。</w:t>
            </w:r>
          </w:p>
          <w:p w14:paraId="688E7A18">
            <w:pPr>
              <w:pStyle w:val="8"/>
              <w:keepNext w:val="0"/>
              <w:keepLines w:val="0"/>
              <w:pageBreakBefore w:val="0"/>
              <w:widowControl w:val="0"/>
              <w:kinsoku/>
              <w:wordWrap/>
              <w:overflowPunct/>
              <w:topLinePunct w:val="0"/>
              <w:autoSpaceDE/>
              <w:autoSpaceDN/>
              <w:bidi w:val="0"/>
              <w:adjustRightInd/>
              <w:snapToGrid/>
              <w:spacing w:line="560" w:lineRule="exact"/>
              <w:ind w:left="128" w:right="10" w:rightChars="5" w:firstLine="639"/>
              <w:textAlignment w:val="auto"/>
              <w:rPr>
                <w:rFonts w:ascii="Times New Roman" w:hAnsi="Times New Roman"/>
                <w:sz w:val="32"/>
                <w:szCs w:val="32"/>
              </w:rPr>
            </w:pPr>
            <w:r>
              <w:rPr>
                <w:rFonts w:ascii="Times New Roman" w:hAnsi="Times New Roman"/>
                <w:spacing w:val="4"/>
                <w:sz w:val="32"/>
                <w:szCs w:val="32"/>
              </w:rPr>
              <w:t>满足</w:t>
            </w:r>
            <w:r>
              <w:rPr>
                <w:rFonts w:ascii="Times New Roman" w:hAnsi="Times New Roman" w:eastAsia="Times New Roman" w:cs="Times New Roman"/>
                <w:spacing w:val="4"/>
                <w:sz w:val="32"/>
                <w:szCs w:val="32"/>
              </w:rPr>
              <w:t>3</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6</w:t>
            </w:r>
            <w:r>
              <w:rPr>
                <w:rFonts w:ascii="Times New Roman" w:hAnsi="Times New Roman"/>
                <w:spacing w:val="4"/>
                <w:sz w:val="32"/>
                <w:szCs w:val="32"/>
              </w:rPr>
              <w:t>分，满足</w:t>
            </w:r>
            <w:r>
              <w:rPr>
                <w:rFonts w:ascii="Times New Roman" w:hAnsi="Times New Roman" w:eastAsia="Times New Roman" w:cs="Times New Roman"/>
                <w:spacing w:val="4"/>
                <w:sz w:val="32"/>
                <w:szCs w:val="32"/>
              </w:rPr>
              <w:t>2</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4</w:t>
            </w:r>
            <w:r>
              <w:rPr>
                <w:rFonts w:ascii="Times New Roman" w:hAnsi="Times New Roman"/>
                <w:spacing w:val="4"/>
                <w:sz w:val="32"/>
                <w:szCs w:val="32"/>
              </w:rPr>
              <w:t>分，满足</w:t>
            </w:r>
            <w:r>
              <w:rPr>
                <w:rFonts w:ascii="Times New Roman" w:hAnsi="Times New Roman" w:eastAsia="Times New Roman" w:cs="Times New Roman"/>
                <w:spacing w:val="4"/>
                <w:sz w:val="32"/>
                <w:szCs w:val="32"/>
              </w:rPr>
              <w:t>1</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2</w:t>
            </w:r>
            <w:r>
              <w:rPr>
                <w:rFonts w:ascii="Times New Roman" w:hAnsi="Times New Roman"/>
                <w:spacing w:val="4"/>
                <w:sz w:val="32"/>
                <w:szCs w:val="32"/>
              </w:rPr>
              <w:t>分，</w:t>
            </w:r>
            <w:r>
              <w:rPr>
                <w:rFonts w:ascii="Times New Roman" w:hAnsi="Times New Roman"/>
                <w:spacing w:val="5"/>
                <w:sz w:val="32"/>
                <w:szCs w:val="32"/>
              </w:rPr>
              <w:t>未满足不得分。</w:t>
            </w:r>
          </w:p>
          <w:p w14:paraId="656C0222">
            <w:pPr>
              <w:pStyle w:val="8"/>
              <w:keepNext w:val="0"/>
              <w:keepLines w:val="0"/>
              <w:pageBreakBefore w:val="0"/>
              <w:widowControl w:val="0"/>
              <w:kinsoku/>
              <w:wordWrap/>
              <w:overflowPunct/>
              <w:topLinePunct w:val="0"/>
              <w:autoSpaceDE/>
              <w:autoSpaceDN/>
              <w:bidi w:val="0"/>
              <w:adjustRightInd/>
              <w:snapToGrid/>
              <w:spacing w:before="2" w:line="560" w:lineRule="exact"/>
              <w:ind w:left="128" w:right="10" w:rightChars="5" w:firstLine="640"/>
              <w:textAlignment w:val="auto"/>
              <w:rPr>
                <w:rFonts w:ascii="Times New Roman" w:hAnsi="Times New Roman"/>
                <w:sz w:val="32"/>
                <w:szCs w:val="32"/>
              </w:rPr>
            </w:pPr>
            <w:r>
              <w:rPr>
                <w:rFonts w:ascii="Times New Roman" w:hAnsi="Times New Roman"/>
                <w:spacing w:val="8"/>
                <w:sz w:val="32"/>
                <w:szCs w:val="32"/>
              </w:rPr>
              <w:t>在此基础上，专家根据内容的合</w:t>
            </w:r>
            <w:r>
              <w:rPr>
                <w:rFonts w:ascii="Times New Roman" w:hAnsi="Times New Roman"/>
                <w:spacing w:val="5"/>
                <w:sz w:val="32"/>
                <w:szCs w:val="32"/>
              </w:rPr>
              <w:t>理性进行评分：</w:t>
            </w:r>
          </w:p>
          <w:p w14:paraId="4F702BCF">
            <w:pPr>
              <w:pStyle w:val="8"/>
              <w:keepNext w:val="0"/>
              <w:keepLines w:val="0"/>
              <w:pageBreakBefore w:val="0"/>
              <w:widowControl w:val="0"/>
              <w:kinsoku/>
              <w:wordWrap/>
              <w:overflowPunct/>
              <w:topLinePunct w:val="0"/>
              <w:autoSpaceDE/>
              <w:autoSpaceDN/>
              <w:bidi w:val="0"/>
              <w:adjustRightInd/>
              <w:snapToGrid/>
              <w:spacing w:before="2" w:line="560" w:lineRule="exact"/>
              <w:ind w:left="127" w:right="10" w:rightChars="5" w:firstLine="639"/>
              <w:textAlignment w:val="auto"/>
              <w:rPr>
                <w:rFonts w:ascii="Times New Roman" w:hAnsi="Times New Roman" w:eastAsia="Times New Roman" w:cs="Times New Roman"/>
                <w:sz w:val="32"/>
                <w:szCs w:val="32"/>
              </w:rPr>
            </w:pPr>
            <w:r>
              <w:rPr>
                <w:rFonts w:ascii="Times New Roman" w:hAnsi="Times New Roman"/>
                <w:spacing w:val="8"/>
                <w:sz w:val="32"/>
                <w:szCs w:val="32"/>
              </w:rPr>
              <w:t>优评分标准：方案机制完备、方</w:t>
            </w:r>
            <w:r>
              <w:rPr>
                <w:rFonts w:ascii="Times New Roman" w:hAnsi="Times New Roman"/>
                <w:spacing w:val="4"/>
                <w:sz w:val="32"/>
                <w:szCs w:val="32"/>
              </w:rPr>
              <w:t>案合理、可操作性强、表述清晰严谨，</w:t>
            </w:r>
            <w:r>
              <w:rPr>
                <w:rFonts w:ascii="Times New Roman" w:hAnsi="Times New Roman"/>
                <w:spacing w:val="3"/>
                <w:sz w:val="32"/>
                <w:szCs w:val="32"/>
              </w:rPr>
              <w:t>符合项目特点，加</w:t>
            </w:r>
            <w:r>
              <w:rPr>
                <w:rFonts w:ascii="Times New Roman" w:hAnsi="Times New Roman" w:eastAsia="Times New Roman" w:cs="Times New Roman"/>
                <w:spacing w:val="3"/>
                <w:sz w:val="32"/>
                <w:szCs w:val="32"/>
              </w:rPr>
              <w:t>4</w:t>
            </w:r>
            <w:r>
              <w:rPr>
                <w:rFonts w:ascii="Times New Roman" w:hAnsi="Times New Roman"/>
                <w:spacing w:val="3"/>
                <w:sz w:val="32"/>
                <w:szCs w:val="32"/>
              </w:rPr>
              <w:t>分</w:t>
            </w:r>
            <w:r>
              <w:rPr>
                <w:rFonts w:hint="eastAsia" w:ascii="Times New Roman" w:hAnsi="Times New Roman"/>
                <w:spacing w:val="3"/>
                <w:sz w:val="32"/>
                <w:szCs w:val="32"/>
                <w:lang w:eastAsia="zh-CN"/>
              </w:rPr>
              <w:t>；</w:t>
            </w:r>
          </w:p>
          <w:p w14:paraId="047B8848">
            <w:pPr>
              <w:pStyle w:val="8"/>
              <w:keepNext w:val="0"/>
              <w:keepLines w:val="0"/>
              <w:pageBreakBefore w:val="0"/>
              <w:widowControl w:val="0"/>
              <w:kinsoku/>
              <w:wordWrap/>
              <w:overflowPunct/>
              <w:topLinePunct w:val="0"/>
              <w:autoSpaceDE/>
              <w:autoSpaceDN/>
              <w:bidi w:val="0"/>
              <w:adjustRightInd/>
              <w:snapToGrid/>
              <w:spacing w:before="3" w:line="560" w:lineRule="exact"/>
              <w:ind w:left="127" w:right="10" w:rightChars="5" w:firstLine="685"/>
              <w:textAlignment w:val="auto"/>
              <w:rPr>
                <w:rFonts w:ascii="Times New Roman" w:hAnsi="Times New Roman" w:eastAsia="Times New Roman" w:cs="Times New Roman"/>
                <w:sz w:val="32"/>
                <w:szCs w:val="32"/>
              </w:rPr>
            </w:pPr>
            <w:r>
              <w:rPr>
                <w:rFonts w:ascii="Times New Roman" w:hAnsi="Times New Roman"/>
                <w:spacing w:val="5"/>
                <w:sz w:val="32"/>
                <w:szCs w:val="32"/>
              </w:rPr>
              <w:t>良评分标准：方案较符合完备、方</w:t>
            </w:r>
            <w:r>
              <w:rPr>
                <w:rFonts w:ascii="Times New Roman" w:hAnsi="Times New Roman"/>
                <w:spacing w:val="8"/>
                <w:sz w:val="32"/>
                <w:szCs w:val="32"/>
              </w:rPr>
              <w:t>案较合理，可操作性较强、思路较清</w:t>
            </w:r>
            <w:r>
              <w:rPr>
                <w:rFonts w:ascii="Times New Roman" w:hAnsi="Times New Roman"/>
                <w:spacing w:val="4"/>
                <w:sz w:val="32"/>
                <w:szCs w:val="32"/>
              </w:rPr>
              <w:t>晰，较符合项目特点，加</w:t>
            </w:r>
            <w:r>
              <w:rPr>
                <w:rFonts w:ascii="Times New Roman" w:hAnsi="Times New Roman" w:eastAsia="Times New Roman" w:cs="Times New Roman"/>
                <w:spacing w:val="4"/>
                <w:sz w:val="32"/>
                <w:szCs w:val="32"/>
              </w:rPr>
              <w:t>3</w:t>
            </w:r>
            <w:r>
              <w:rPr>
                <w:rFonts w:ascii="Times New Roman" w:hAnsi="Times New Roman"/>
                <w:spacing w:val="4"/>
                <w:sz w:val="32"/>
                <w:szCs w:val="32"/>
              </w:rPr>
              <w:t>分</w:t>
            </w:r>
            <w:r>
              <w:rPr>
                <w:rFonts w:hint="eastAsia" w:ascii="Times New Roman" w:hAnsi="Times New Roman"/>
                <w:spacing w:val="4"/>
                <w:sz w:val="32"/>
                <w:szCs w:val="32"/>
                <w:lang w:eastAsia="zh-CN"/>
              </w:rPr>
              <w:t>；</w:t>
            </w:r>
          </w:p>
          <w:p w14:paraId="3D45AFF6">
            <w:pPr>
              <w:pStyle w:val="8"/>
              <w:keepNext w:val="0"/>
              <w:keepLines w:val="0"/>
              <w:pageBreakBefore w:val="0"/>
              <w:widowControl w:val="0"/>
              <w:kinsoku/>
              <w:wordWrap/>
              <w:overflowPunct/>
              <w:topLinePunct w:val="0"/>
              <w:autoSpaceDE/>
              <w:autoSpaceDN/>
              <w:bidi w:val="0"/>
              <w:adjustRightInd/>
              <w:snapToGrid/>
              <w:spacing w:before="9" w:line="560" w:lineRule="exact"/>
              <w:ind w:left="126" w:leftChars="0" w:right="10" w:rightChars="5" w:firstLine="680" w:firstLineChars="0"/>
              <w:textAlignment w:val="auto"/>
              <w:rPr>
                <w:rFonts w:ascii="Times New Roman" w:hAnsi="Times New Roman" w:eastAsia="仿宋" w:cs="仿宋"/>
                <w:kern w:val="2"/>
                <w:sz w:val="32"/>
                <w:szCs w:val="32"/>
                <w:lang w:val="en-US" w:eastAsia="en-US" w:bidi="ar-SA"/>
              </w:rPr>
            </w:pPr>
            <w:r>
              <w:rPr>
                <w:rFonts w:ascii="Times New Roman" w:hAnsi="Times New Roman"/>
                <w:spacing w:val="5"/>
                <w:sz w:val="32"/>
                <w:szCs w:val="32"/>
              </w:rPr>
              <w:t>中评分标准：方案机制较普通、完</w:t>
            </w:r>
            <w:r>
              <w:rPr>
                <w:rFonts w:ascii="Times New Roman" w:hAnsi="Times New Roman"/>
                <w:spacing w:val="8"/>
                <w:sz w:val="32"/>
                <w:szCs w:val="32"/>
              </w:rPr>
              <w:t>整性、合理性一般，表述不够清晰严</w:t>
            </w:r>
            <w:r>
              <w:rPr>
                <w:rFonts w:ascii="Times New Roman" w:hAnsi="Times New Roman"/>
                <w:spacing w:val="2"/>
                <w:sz w:val="32"/>
                <w:szCs w:val="32"/>
              </w:rPr>
              <w:t>谨，符合项目特点一般，加</w:t>
            </w:r>
            <w:r>
              <w:rPr>
                <w:rFonts w:ascii="Times New Roman" w:hAnsi="Times New Roman" w:eastAsia="Times New Roman" w:cs="Times New Roman"/>
                <w:spacing w:val="2"/>
                <w:sz w:val="32"/>
                <w:szCs w:val="32"/>
              </w:rPr>
              <w:t>2</w:t>
            </w:r>
            <w:r>
              <w:rPr>
                <w:rFonts w:ascii="Times New Roman" w:hAnsi="Times New Roman"/>
                <w:spacing w:val="2"/>
                <w:sz w:val="32"/>
                <w:szCs w:val="32"/>
              </w:rPr>
              <w:t>分</w:t>
            </w:r>
            <w:r>
              <w:rPr>
                <w:rFonts w:hint="eastAsia" w:ascii="Times New Roman" w:hAnsi="Times New Roman"/>
                <w:spacing w:val="2"/>
                <w:sz w:val="32"/>
                <w:szCs w:val="32"/>
                <w:lang w:eastAsia="zh-CN"/>
              </w:rPr>
              <w:t>；</w:t>
            </w:r>
            <w:r>
              <w:rPr>
                <w:rFonts w:ascii="Times New Roman" w:hAnsi="Times New Roman"/>
                <w:spacing w:val="2"/>
                <w:sz w:val="32"/>
                <w:szCs w:val="32"/>
              </w:rPr>
              <w:t>差</w:t>
            </w:r>
            <w:r>
              <w:rPr>
                <w:rFonts w:ascii="Times New Roman" w:hAnsi="Times New Roman"/>
                <w:spacing w:val="9"/>
                <w:sz w:val="32"/>
                <w:szCs w:val="32"/>
              </w:rPr>
              <w:t>评分标准：方案机制不完整、不规范，</w:t>
            </w:r>
            <w:r>
              <w:rPr>
                <w:rFonts w:ascii="Times New Roman" w:hAnsi="Times New Roman"/>
                <w:spacing w:val="4"/>
                <w:sz w:val="32"/>
                <w:szCs w:val="32"/>
              </w:rPr>
              <w:t>表述不清晰，内容合理性较差或未提</w:t>
            </w:r>
            <w:r>
              <w:rPr>
                <w:rFonts w:ascii="Times New Roman" w:hAnsi="Times New Roman"/>
                <w:spacing w:val="7"/>
                <w:sz w:val="32"/>
                <w:szCs w:val="32"/>
              </w:rPr>
              <w:t>供，不符合项目特点，不加分。</w:t>
            </w:r>
          </w:p>
        </w:tc>
      </w:tr>
      <w:tr w14:paraId="20231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1727" w:type="dxa"/>
            <w:shd w:val="clear" w:color="auto" w:fill="auto"/>
            <w:vAlign w:val="center"/>
          </w:tcPr>
          <w:p w14:paraId="0954AAED">
            <w:pPr>
              <w:pStyle w:val="8"/>
              <w:keepNext w:val="0"/>
              <w:keepLines w:val="0"/>
              <w:pageBreakBefore w:val="0"/>
              <w:widowControl w:val="0"/>
              <w:kinsoku/>
              <w:wordWrap/>
              <w:overflowPunct/>
              <w:topLinePunct w:val="0"/>
              <w:autoSpaceDE/>
              <w:autoSpaceDN/>
              <w:bidi w:val="0"/>
              <w:adjustRightInd/>
              <w:snapToGrid/>
              <w:spacing w:before="97" w:line="560" w:lineRule="exact"/>
              <w:jc w:val="center"/>
              <w:textAlignment w:val="auto"/>
              <w:rPr>
                <w:rFonts w:ascii="Times New Roman" w:hAnsi="Times New Roman" w:eastAsia="仿宋" w:cs="仿宋"/>
                <w:kern w:val="2"/>
                <w:sz w:val="32"/>
                <w:szCs w:val="32"/>
                <w:lang w:val="en-US" w:eastAsia="en-US" w:bidi="ar-SA"/>
              </w:rPr>
            </w:pPr>
            <w:r>
              <w:rPr>
                <w:rFonts w:ascii="Times New Roman" w:hAnsi="Times New Roman"/>
                <w:spacing w:val="4"/>
                <w:sz w:val="32"/>
                <w:szCs w:val="32"/>
              </w:rPr>
              <w:t>项目重点</w:t>
            </w:r>
            <w:r>
              <w:rPr>
                <w:rFonts w:ascii="Times New Roman" w:hAnsi="Times New Roman"/>
                <w:spacing w:val="3"/>
                <w:sz w:val="32"/>
                <w:szCs w:val="32"/>
              </w:rPr>
              <w:t>难点分析、</w:t>
            </w:r>
            <w:r>
              <w:rPr>
                <w:rFonts w:ascii="Times New Roman" w:hAnsi="Times New Roman"/>
                <w:spacing w:val="4"/>
                <w:sz w:val="32"/>
                <w:szCs w:val="32"/>
              </w:rPr>
              <w:t>应对措施</w:t>
            </w:r>
            <w:r>
              <w:rPr>
                <w:rFonts w:ascii="Times New Roman" w:hAnsi="Times New Roman"/>
                <w:spacing w:val="3"/>
                <w:sz w:val="32"/>
                <w:szCs w:val="32"/>
              </w:rPr>
              <w:t>及相关的</w:t>
            </w:r>
            <w:r>
              <w:rPr>
                <w:rFonts w:ascii="Times New Roman" w:hAnsi="Times New Roman"/>
                <w:spacing w:val="2"/>
                <w:sz w:val="32"/>
                <w:szCs w:val="32"/>
              </w:rPr>
              <w:t>合理化建</w:t>
            </w:r>
            <w:r>
              <w:rPr>
                <w:rFonts w:ascii="Times New Roman" w:hAnsi="Times New Roman"/>
                <w:sz w:val="32"/>
                <w:szCs w:val="32"/>
              </w:rPr>
              <w:t>议</w:t>
            </w:r>
          </w:p>
        </w:tc>
        <w:tc>
          <w:tcPr>
            <w:tcW w:w="1769" w:type="dxa"/>
            <w:shd w:val="clear" w:color="auto" w:fill="auto"/>
            <w:vAlign w:val="center"/>
          </w:tcPr>
          <w:p w14:paraId="64A8655B">
            <w:pPr>
              <w:keepNext w:val="0"/>
              <w:keepLines w:val="0"/>
              <w:pageBreakBefore w:val="0"/>
              <w:widowControl w:val="0"/>
              <w:kinsoku/>
              <w:wordWrap/>
              <w:overflowPunct/>
              <w:topLinePunct w:val="0"/>
              <w:autoSpaceDE/>
              <w:autoSpaceDN/>
              <w:bidi w:val="0"/>
              <w:adjustRightInd/>
              <w:snapToGrid/>
              <w:spacing w:before="86" w:line="560" w:lineRule="exact"/>
              <w:jc w:val="center"/>
              <w:textAlignment w:val="auto"/>
              <w:rPr>
                <w:rFonts w:ascii="Times New Roman" w:hAnsi="Times New Roman" w:eastAsia="Times New Roman" w:cs="Times New Roman"/>
                <w:kern w:val="2"/>
                <w:sz w:val="32"/>
                <w:szCs w:val="32"/>
                <w:lang w:val="en-US" w:eastAsia="zh-CN" w:bidi="ar-SA"/>
              </w:rPr>
            </w:pPr>
            <w:r>
              <w:rPr>
                <w:rFonts w:ascii="Times New Roman" w:hAnsi="Times New Roman" w:eastAsia="Times New Roman" w:cs="Times New Roman"/>
                <w:spacing w:val="-13"/>
                <w:sz w:val="32"/>
                <w:szCs w:val="32"/>
              </w:rPr>
              <w:t>10</w:t>
            </w:r>
          </w:p>
        </w:tc>
        <w:tc>
          <w:tcPr>
            <w:tcW w:w="5475" w:type="dxa"/>
            <w:shd w:val="clear" w:color="auto" w:fill="auto"/>
            <w:vAlign w:val="top"/>
          </w:tcPr>
          <w:p w14:paraId="23087FF0">
            <w:pPr>
              <w:pStyle w:val="8"/>
              <w:keepNext w:val="0"/>
              <w:keepLines w:val="0"/>
              <w:pageBreakBefore w:val="0"/>
              <w:widowControl w:val="0"/>
              <w:kinsoku/>
              <w:wordWrap/>
              <w:overflowPunct/>
              <w:topLinePunct w:val="0"/>
              <w:autoSpaceDE/>
              <w:autoSpaceDN/>
              <w:bidi w:val="0"/>
              <w:adjustRightInd/>
              <w:snapToGrid/>
              <w:spacing w:before="21" w:line="560" w:lineRule="exact"/>
              <w:ind w:left="126" w:right="10" w:rightChars="5" w:firstLine="639"/>
              <w:jc w:val="both"/>
              <w:textAlignment w:val="auto"/>
              <w:rPr>
                <w:rFonts w:ascii="Times New Roman" w:hAnsi="Times New Roman"/>
                <w:sz w:val="32"/>
                <w:szCs w:val="32"/>
              </w:rPr>
            </w:pPr>
            <w:r>
              <w:rPr>
                <w:rFonts w:ascii="Times New Roman" w:hAnsi="Times New Roman"/>
                <w:spacing w:val="8"/>
                <w:sz w:val="32"/>
                <w:szCs w:val="32"/>
              </w:rPr>
              <w:t>针对本项目需求提供对项目重点难点分析、应对措施及相关的合理化</w:t>
            </w:r>
            <w:r>
              <w:rPr>
                <w:rFonts w:ascii="Times New Roman" w:hAnsi="Times New Roman"/>
                <w:spacing w:val="6"/>
                <w:sz w:val="32"/>
                <w:szCs w:val="32"/>
              </w:rPr>
              <w:t>建议，包括下述内容：</w:t>
            </w:r>
          </w:p>
          <w:p w14:paraId="5C8AE83D">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6"/>
                <w:sz w:val="32"/>
                <w:szCs w:val="32"/>
              </w:rPr>
              <w:t>（</w:t>
            </w:r>
            <w:r>
              <w:rPr>
                <w:rFonts w:ascii="Times New Roman" w:hAnsi="Times New Roman" w:eastAsia="Times New Roman" w:cs="Times New Roman"/>
                <w:spacing w:val="6"/>
                <w:sz w:val="32"/>
                <w:szCs w:val="32"/>
              </w:rPr>
              <w:t>1</w:t>
            </w:r>
            <w:r>
              <w:rPr>
                <w:rFonts w:ascii="Times New Roman" w:hAnsi="Times New Roman"/>
                <w:spacing w:val="6"/>
                <w:sz w:val="32"/>
                <w:szCs w:val="32"/>
              </w:rPr>
              <w:t>）项目重点难点分析；</w:t>
            </w:r>
          </w:p>
          <w:p w14:paraId="7CCD230E">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5"/>
                <w:sz w:val="32"/>
                <w:szCs w:val="32"/>
              </w:rPr>
              <w:t>（</w:t>
            </w:r>
            <w:r>
              <w:rPr>
                <w:rFonts w:ascii="Times New Roman" w:hAnsi="Times New Roman" w:eastAsia="Times New Roman" w:cs="Times New Roman"/>
                <w:spacing w:val="5"/>
                <w:sz w:val="32"/>
                <w:szCs w:val="32"/>
              </w:rPr>
              <w:t>2</w:t>
            </w:r>
            <w:r>
              <w:rPr>
                <w:rFonts w:ascii="Times New Roman" w:hAnsi="Times New Roman"/>
                <w:spacing w:val="5"/>
                <w:sz w:val="32"/>
                <w:szCs w:val="32"/>
              </w:rPr>
              <w:t>）应对措施；</w:t>
            </w:r>
          </w:p>
          <w:p w14:paraId="7747E67E">
            <w:pPr>
              <w:pStyle w:val="8"/>
              <w:keepNext w:val="0"/>
              <w:keepLines w:val="0"/>
              <w:pageBreakBefore w:val="0"/>
              <w:widowControl w:val="0"/>
              <w:kinsoku/>
              <w:wordWrap/>
              <w:overflowPunct/>
              <w:topLinePunct w:val="0"/>
              <w:autoSpaceDE/>
              <w:autoSpaceDN/>
              <w:bidi w:val="0"/>
              <w:adjustRightInd/>
              <w:snapToGrid/>
              <w:spacing w:line="560" w:lineRule="exact"/>
              <w:ind w:left="131" w:right="10" w:rightChars="5"/>
              <w:textAlignment w:val="auto"/>
              <w:rPr>
                <w:rFonts w:ascii="Times New Roman" w:hAnsi="Times New Roman"/>
                <w:sz w:val="32"/>
                <w:szCs w:val="32"/>
              </w:rPr>
            </w:pPr>
            <w:r>
              <w:rPr>
                <w:rFonts w:ascii="Times New Roman" w:hAnsi="Times New Roman"/>
                <w:spacing w:val="6"/>
                <w:sz w:val="32"/>
                <w:szCs w:val="32"/>
              </w:rPr>
              <w:t>（</w:t>
            </w:r>
            <w:r>
              <w:rPr>
                <w:rFonts w:ascii="Times New Roman" w:hAnsi="Times New Roman" w:eastAsia="Times New Roman" w:cs="Times New Roman"/>
                <w:spacing w:val="6"/>
                <w:sz w:val="32"/>
                <w:szCs w:val="32"/>
              </w:rPr>
              <w:t>3</w:t>
            </w:r>
            <w:r>
              <w:rPr>
                <w:rFonts w:ascii="Times New Roman" w:hAnsi="Times New Roman"/>
                <w:spacing w:val="6"/>
                <w:sz w:val="32"/>
                <w:szCs w:val="32"/>
              </w:rPr>
              <w:t>）相关的合理化建议。</w:t>
            </w:r>
          </w:p>
          <w:p w14:paraId="644C7D50">
            <w:pPr>
              <w:pStyle w:val="8"/>
              <w:keepNext w:val="0"/>
              <w:keepLines w:val="0"/>
              <w:pageBreakBefore w:val="0"/>
              <w:widowControl w:val="0"/>
              <w:kinsoku/>
              <w:wordWrap/>
              <w:overflowPunct/>
              <w:topLinePunct w:val="0"/>
              <w:autoSpaceDE/>
              <w:autoSpaceDN/>
              <w:bidi w:val="0"/>
              <w:adjustRightInd/>
              <w:snapToGrid/>
              <w:spacing w:line="560" w:lineRule="exact"/>
              <w:ind w:left="128" w:right="10" w:rightChars="5" w:firstLine="639"/>
              <w:textAlignment w:val="auto"/>
              <w:rPr>
                <w:rFonts w:ascii="Times New Roman" w:hAnsi="Times New Roman"/>
                <w:sz w:val="32"/>
                <w:szCs w:val="32"/>
              </w:rPr>
            </w:pPr>
            <w:r>
              <w:rPr>
                <w:rFonts w:ascii="Times New Roman" w:hAnsi="Times New Roman"/>
                <w:spacing w:val="4"/>
                <w:sz w:val="32"/>
                <w:szCs w:val="32"/>
              </w:rPr>
              <w:t>满足</w:t>
            </w:r>
            <w:r>
              <w:rPr>
                <w:rFonts w:ascii="Times New Roman" w:hAnsi="Times New Roman" w:eastAsia="Times New Roman" w:cs="Times New Roman"/>
                <w:spacing w:val="4"/>
                <w:sz w:val="32"/>
                <w:szCs w:val="32"/>
              </w:rPr>
              <w:t>3</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6</w:t>
            </w:r>
            <w:r>
              <w:rPr>
                <w:rFonts w:ascii="Times New Roman" w:hAnsi="Times New Roman"/>
                <w:spacing w:val="4"/>
                <w:sz w:val="32"/>
                <w:szCs w:val="32"/>
              </w:rPr>
              <w:t>分，满足</w:t>
            </w:r>
            <w:r>
              <w:rPr>
                <w:rFonts w:ascii="Times New Roman" w:hAnsi="Times New Roman" w:eastAsia="Times New Roman" w:cs="Times New Roman"/>
                <w:spacing w:val="4"/>
                <w:sz w:val="32"/>
                <w:szCs w:val="32"/>
              </w:rPr>
              <w:t>2</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4</w:t>
            </w:r>
            <w:r>
              <w:rPr>
                <w:rFonts w:ascii="Times New Roman" w:hAnsi="Times New Roman"/>
                <w:spacing w:val="4"/>
                <w:sz w:val="32"/>
                <w:szCs w:val="32"/>
              </w:rPr>
              <w:t>分，满足</w:t>
            </w:r>
            <w:r>
              <w:rPr>
                <w:rFonts w:ascii="Times New Roman" w:hAnsi="Times New Roman" w:eastAsia="Times New Roman" w:cs="Times New Roman"/>
                <w:spacing w:val="4"/>
                <w:sz w:val="32"/>
                <w:szCs w:val="32"/>
              </w:rPr>
              <w:t>1</w:t>
            </w:r>
            <w:r>
              <w:rPr>
                <w:rFonts w:ascii="Times New Roman" w:hAnsi="Times New Roman"/>
                <w:spacing w:val="4"/>
                <w:sz w:val="32"/>
                <w:szCs w:val="32"/>
              </w:rPr>
              <w:t>项要求得</w:t>
            </w:r>
            <w:r>
              <w:rPr>
                <w:rFonts w:ascii="Times New Roman" w:hAnsi="Times New Roman" w:eastAsia="Times New Roman" w:cs="Times New Roman"/>
                <w:spacing w:val="4"/>
                <w:sz w:val="32"/>
                <w:szCs w:val="32"/>
              </w:rPr>
              <w:t>2</w:t>
            </w:r>
            <w:r>
              <w:rPr>
                <w:rFonts w:ascii="Times New Roman" w:hAnsi="Times New Roman"/>
                <w:spacing w:val="4"/>
                <w:sz w:val="32"/>
                <w:szCs w:val="32"/>
              </w:rPr>
              <w:t>分，</w:t>
            </w:r>
            <w:r>
              <w:rPr>
                <w:rFonts w:ascii="Times New Roman" w:hAnsi="Times New Roman"/>
                <w:spacing w:val="5"/>
                <w:sz w:val="32"/>
                <w:szCs w:val="32"/>
              </w:rPr>
              <w:t>未满足不得分。</w:t>
            </w:r>
          </w:p>
          <w:p w14:paraId="22D003F6">
            <w:pPr>
              <w:pStyle w:val="8"/>
              <w:keepNext w:val="0"/>
              <w:keepLines w:val="0"/>
              <w:pageBreakBefore w:val="0"/>
              <w:widowControl w:val="0"/>
              <w:kinsoku/>
              <w:wordWrap/>
              <w:overflowPunct/>
              <w:topLinePunct w:val="0"/>
              <w:autoSpaceDE/>
              <w:autoSpaceDN/>
              <w:bidi w:val="0"/>
              <w:adjustRightInd/>
              <w:snapToGrid/>
              <w:spacing w:before="3" w:line="560" w:lineRule="exact"/>
              <w:ind w:left="128" w:right="10" w:rightChars="5" w:firstLine="640"/>
              <w:textAlignment w:val="auto"/>
              <w:rPr>
                <w:rFonts w:ascii="Times New Roman" w:hAnsi="Times New Roman"/>
                <w:spacing w:val="5"/>
                <w:sz w:val="32"/>
                <w:szCs w:val="32"/>
              </w:rPr>
            </w:pPr>
            <w:r>
              <w:rPr>
                <w:rFonts w:ascii="Times New Roman" w:hAnsi="Times New Roman"/>
                <w:spacing w:val="8"/>
                <w:sz w:val="32"/>
                <w:szCs w:val="32"/>
              </w:rPr>
              <w:t>在此基础上，专家根据内容的合</w:t>
            </w:r>
            <w:r>
              <w:rPr>
                <w:rFonts w:ascii="Times New Roman" w:hAnsi="Times New Roman"/>
                <w:spacing w:val="5"/>
                <w:sz w:val="32"/>
                <w:szCs w:val="32"/>
              </w:rPr>
              <w:t>理性进行评分：</w:t>
            </w:r>
          </w:p>
          <w:p w14:paraId="6C84814E">
            <w:pPr>
              <w:pStyle w:val="8"/>
              <w:keepNext w:val="0"/>
              <w:keepLines w:val="0"/>
              <w:pageBreakBefore w:val="0"/>
              <w:widowControl w:val="0"/>
              <w:kinsoku/>
              <w:wordWrap/>
              <w:overflowPunct/>
              <w:topLinePunct w:val="0"/>
              <w:autoSpaceDE/>
              <w:autoSpaceDN/>
              <w:bidi w:val="0"/>
              <w:adjustRightInd/>
              <w:snapToGrid/>
              <w:spacing w:before="18" w:line="560" w:lineRule="exact"/>
              <w:ind w:left="125" w:right="10" w:rightChars="5" w:firstLine="641"/>
              <w:textAlignment w:val="auto"/>
              <w:rPr>
                <w:rFonts w:ascii="Times New Roman" w:hAnsi="Times New Roman" w:eastAsia="Times New Roman" w:cs="Times New Roman"/>
                <w:sz w:val="32"/>
                <w:szCs w:val="32"/>
              </w:rPr>
            </w:pPr>
            <w:r>
              <w:rPr>
                <w:rFonts w:ascii="Times New Roman" w:hAnsi="Times New Roman"/>
                <w:spacing w:val="8"/>
                <w:sz w:val="32"/>
                <w:szCs w:val="32"/>
              </w:rPr>
              <w:t>优评分标准：项目分析透彻、建</w:t>
            </w:r>
            <w:r>
              <w:rPr>
                <w:rFonts w:ascii="Times New Roman" w:hAnsi="Times New Roman"/>
                <w:spacing w:val="4"/>
                <w:sz w:val="32"/>
                <w:szCs w:val="32"/>
              </w:rPr>
              <w:t>议合理，服务可操作性强，内容表述清晰、严谨，符合项目特点，得</w:t>
            </w:r>
            <w:r>
              <w:rPr>
                <w:rFonts w:ascii="Times New Roman" w:hAnsi="Times New Roman" w:eastAsia="Times New Roman" w:cs="Times New Roman"/>
                <w:spacing w:val="4"/>
                <w:sz w:val="32"/>
                <w:szCs w:val="32"/>
              </w:rPr>
              <w:t>4</w:t>
            </w:r>
            <w:r>
              <w:rPr>
                <w:rFonts w:ascii="Times New Roman" w:hAnsi="Times New Roman"/>
                <w:spacing w:val="4"/>
                <w:sz w:val="32"/>
                <w:szCs w:val="32"/>
              </w:rPr>
              <w:t>分</w:t>
            </w:r>
            <w:r>
              <w:rPr>
                <w:rFonts w:hint="eastAsia" w:ascii="Times New Roman" w:hAnsi="Times New Roman"/>
                <w:spacing w:val="4"/>
                <w:sz w:val="32"/>
                <w:szCs w:val="32"/>
                <w:lang w:eastAsia="zh-CN"/>
              </w:rPr>
              <w:t>；</w:t>
            </w:r>
          </w:p>
          <w:p w14:paraId="770E11B7">
            <w:pPr>
              <w:pStyle w:val="8"/>
              <w:keepNext w:val="0"/>
              <w:keepLines w:val="0"/>
              <w:pageBreakBefore w:val="0"/>
              <w:widowControl w:val="0"/>
              <w:kinsoku/>
              <w:wordWrap/>
              <w:overflowPunct/>
              <w:topLinePunct w:val="0"/>
              <w:autoSpaceDE/>
              <w:autoSpaceDN/>
              <w:bidi w:val="0"/>
              <w:adjustRightInd/>
              <w:snapToGrid/>
              <w:spacing w:line="560" w:lineRule="exact"/>
              <w:ind w:left="125" w:right="10" w:rightChars="5" w:firstLine="687"/>
              <w:textAlignment w:val="auto"/>
              <w:rPr>
                <w:rFonts w:ascii="Times New Roman" w:hAnsi="Times New Roman"/>
                <w:sz w:val="32"/>
                <w:szCs w:val="32"/>
              </w:rPr>
            </w:pPr>
            <w:r>
              <w:rPr>
                <w:rFonts w:ascii="Times New Roman" w:hAnsi="Times New Roman"/>
                <w:spacing w:val="5"/>
                <w:sz w:val="32"/>
                <w:szCs w:val="32"/>
              </w:rPr>
              <w:t>良评分标准：项目分析较透彻、建</w:t>
            </w:r>
            <w:r>
              <w:rPr>
                <w:rFonts w:ascii="Times New Roman" w:hAnsi="Times New Roman"/>
                <w:spacing w:val="4"/>
                <w:sz w:val="32"/>
                <w:szCs w:val="32"/>
              </w:rPr>
              <w:t>议较合理，服务可操作性较强，内容</w:t>
            </w:r>
            <w:r>
              <w:rPr>
                <w:rFonts w:ascii="Times New Roman" w:hAnsi="Times New Roman"/>
                <w:spacing w:val="8"/>
                <w:sz w:val="32"/>
                <w:szCs w:val="32"/>
              </w:rPr>
              <w:t>表述较清晰、严谨，较符合项目特</w:t>
            </w:r>
          </w:p>
          <w:p w14:paraId="3E79E338">
            <w:pPr>
              <w:pStyle w:val="8"/>
              <w:keepNext w:val="0"/>
              <w:keepLines w:val="0"/>
              <w:pageBreakBefore w:val="0"/>
              <w:widowControl w:val="0"/>
              <w:kinsoku/>
              <w:wordWrap/>
              <w:overflowPunct/>
              <w:topLinePunct w:val="0"/>
              <w:autoSpaceDE/>
              <w:autoSpaceDN/>
              <w:bidi w:val="0"/>
              <w:adjustRightInd/>
              <w:snapToGrid/>
              <w:spacing w:line="560" w:lineRule="exact"/>
              <w:ind w:left="143" w:right="10" w:rightChars="5"/>
              <w:textAlignment w:val="auto"/>
              <w:rPr>
                <w:rFonts w:ascii="Times New Roman" w:hAnsi="Times New Roman" w:eastAsia="Times New Roman" w:cs="Times New Roman"/>
                <w:sz w:val="32"/>
                <w:szCs w:val="32"/>
              </w:rPr>
            </w:pPr>
            <w:r>
              <w:rPr>
                <w:rFonts w:ascii="Times New Roman" w:hAnsi="Times New Roman"/>
                <w:spacing w:val="-3"/>
                <w:sz w:val="32"/>
                <w:szCs w:val="32"/>
              </w:rPr>
              <w:t>点，得</w:t>
            </w:r>
            <w:r>
              <w:rPr>
                <w:rFonts w:ascii="Times New Roman" w:hAnsi="Times New Roman" w:eastAsia="Times New Roman" w:cs="Times New Roman"/>
                <w:spacing w:val="-3"/>
                <w:sz w:val="32"/>
                <w:szCs w:val="32"/>
              </w:rPr>
              <w:t>3</w:t>
            </w:r>
            <w:r>
              <w:rPr>
                <w:rFonts w:ascii="Times New Roman" w:hAnsi="Times New Roman"/>
                <w:spacing w:val="-3"/>
                <w:sz w:val="32"/>
                <w:szCs w:val="32"/>
              </w:rPr>
              <w:t>分</w:t>
            </w:r>
            <w:r>
              <w:rPr>
                <w:rFonts w:hint="eastAsia" w:ascii="Times New Roman" w:hAnsi="Times New Roman"/>
                <w:spacing w:val="-3"/>
                <w:sz w:val="32"/>
                <w:szCs w:val="32"/>
                <w:lang w:eastAsia="zh-CN"/>
              </w:rPr>
              <w:t>；</w:t>
            </w:r>
          </w:p>
          <w:p w14:paraId="3B0841AE">
            <w:pPr>
              <w:pStyle w:val="8"/>
              <w:keepNext w:val="0"/>
              <w:keepLines w:val="0"/>
              <w:pageBreakBefore w:val="0"/>
              <w:widowControl w:val="0"/>
              <w:kinsoku/>
              <w:wordWrap/>
              <w:overflowPunct/>
              <w:topLinePunct w:val="0"/>
              <w:autoSpaceDE/>
              <w:autoSpaceDN/>
              <w:bidi w:val="0"/>
              <w:adjustRightInd/>
              <w:snapToGrid/>
              <w:spacing w:before="2" w:line="560" w:lineRule="exact"/>
              <w:ind w:left="806" w:right="10" w:rightChars="5"/>
              <w:textAlignment w:val="auto"/>
              <w:rPr>
                <w:rFonts w:ascii="Times New Roman" w:hAnsi="Times New Roman"/>
                <w:sz w:val="32"/>
                <w:szCs w:val="32"/>
              </w:rPr>
            </w:pPr>
            <w:r>
              <w:rPr>
                <w:rFonts w:ascii="Times New Roman" w:hAnsi="Times New Roman"/>
                <w:spacing w:val="5"/>
                <w:sz w:val="32"/>
                <w:szCs w:val="32"/>
              </w:rPr>
              <w:t>中评分标准：项目分析、建议合</w:t>
            </w:r>
          </w:p>
          <w:p w14:paraId="42C7A66F">
            <w:pPr>
              <w:pStyle w:val="8"/>
              <w:keepNext w:val="0"/>
              <w:keepLines w:val="0"/>
              <w:pageBreakBefore w:val="0"/>
              <w:widowControl w:val="0"/>
              <w:kinsoku/>
              <w:wordWrap/>
              <w:overflowPunct/>
              <w:topLinePunct w:val="0"/>
              <w:autoSpaceDE/>
              <w:autoSpaceDN/>
              <w:bidi w:val="0"/>
              <w:adjustRightInd/>
              <w:snapToGrid/>
              <w:spacing w:line="560" w:lineRule="exact"/>
              <w:ind w:left="128" w:right="10" w:rightChars="5"/>
              <w:textAlignment w:val="auto"/>
              <w:rPr>
                <w:rFonts w:ascii="Times New Roman" w:hAnsi="Times New Roman"/>
                <w:sz w:val="32"/>
                <w:szCs w:val="32"/>
              </w:rPr>
            </w:pPr>
            <w:r>
              <w:rPr>
                <w:rFonts w:ascii="Times New Roman" w:hAnsi="Times New Roman"/>
                <w:spacing w:val="8"/>
                <w:sz w:val="32"/>
                <w:szCs w:val="32"/>
              </w:rPr>
              <w:t>理性一般，服务可操作性一般，表述</w:t>
            </w:r>
          </w:p>
          <w:p w14:paraId="66F68EAC">
            <w:pPr>
              <w:pStyle w:val="8"/>
              <w:keepNext w:val="0"/>
              <w:keepLines w:val="0"/>
              <w:pageBreakBefore w:val="0"/>
              <w:widowControl w:val="0"/>
              <w:kinsoku/>
              <w:wordWrap/>
              <w:overflowPunct/>
              <w:topLinePunct w:val="0"/>
              <w:autoSpaceDE/>
              <w:autoSpaceDN/>
              <w:bidi w:val="0"/>
              <w:adjustRightInd/>
              <w:snapToGrid/>
              <w:spacing w:before="1" w:line="560" w:lineRule="exact"/>
              <w:ind w:left="112" w:right="10" w:rightChars="5" w:firstLine="21"/>
              <w:textAlignment w:val="auto"/>
              <w:rPr>
                <w:rFonts w:ascii="Times New Roman" w:hAnsi="Times New Roman" w:eastAsia="Times New Roman" w:cs="Times New Roman"/>
                <w:sz w:val="32"/>
                <w:szCs w:val="32"/>
              </w:rPr>
            </w:pPr>
            <w:r>
              <w:rPr>
                <w:rFonts w:ascii="Times New Roman" w:hAnsi="Times New Roman"/>
                <w:spacing w:val="8"/>
                <w:sz w:val="32"/>
                <w:szCs w:val="32"/>
              </w:rPr>
              <w:t>不够清晰严谨，符合项目特点一般，得</w:t>
            </w:r>
            <w:r>
              <w:rPr>
                <w:rFonts w:ascii="Times New Roman" w:hAnsi="Times New Roman" w:eastAsia="Times New Roman" w:cs="Times New Roman"/>
                <w:spacing w:val="-6"/>
                <w:sz w:val="32"/>
                <w:szCs w:val="32"/>
              </w:rPr>
              <w:t>2</w:t>
            </w:r>
            <w:r>
              <w:rPr>
                <w:rFonts w:ascii="Times New Roman" w:hAnsi="Times New Roman"/>
                <w:spacing w:val="-6"/>
                <w:sz w:val="32"/>
                <w:szCs w:val="32"/>
              </w:rPr>
              <w:t>分</w:t>
            </w:r>
            <w:r>
              <w:rPr>
                <w:rFonts w:hint="eastAsia" w:ascii="Times New Roman" w:hAnsi="Times New Roman"/>
                <w:spacing w:val="-6"/>
                <w:sz w:val="32"/>
                <w:szCs w:val="32"/>
                <w:lang w:eastAsia="zh-CN"/>
              </w:rPr>
              <w:t>；</w:t>
            </w:r>
          </w:p>
          <w:p w14:paraId="20F4C454">
            <w:pPr>
              <w:pStyle w:val="8"/>
              <w:keepNext w:val="0"/>
              <w:keepLines w:val="0"/>
              <w:pageBreakBefore w:val="0"/>
              <w:widowControl w:val="0"/>
              <w:kinsoku/>
              <w:wordWrap/>
              <w:overflowPunct/>
              <w:topLinePunct w:val="0"/>
              <w:autoSpaceDE/>
              <w:autoSpaceDN/>
              <w:bidi w:val="0"/>
              <w:adjustRightInd/>
              <w:snapToGrid/>
              <w:spacing w:line="560" w:lineRule="exact"/>
              <w:ind w:left="125" w:right="10" w:rightChars="5" w:firstLine="645"/>
              <w:textAlignment w:val="auto"/>
              <w:rPr>
                <w:rFonts w:ascii="Times New Roman" w:hAnsi="Times New Roman" w:eastAsia="仿宋" w:cs="仿宋"/>
                <w:spacing w:val="5"/>
                <w:kern w:val="2"/>
                <w:sz w:val="32"/>
                <w:szCs w:val="32"/>
                <w:lang w:val="en-US" w:eastAsia="en-US" w:bidi="ar-SA"/>
              </w:rPr>
            </w:pPr>
            <w:r>
              <w:rPr>
                <w:rFonts w:ascii="Times New Roman" w:hAnsi="Times New Roman"/>
                <w:spacing w:val="8"/>
                <w:sz w:val="32"/>
                <w:szCs w:val="32"/>
              </w:rPr>
              <w:t>差评分标准：方案机制不完整、不</w:t>
            </w:r>
            <w:r>
              <w:rPr>
                <w:rFonts w:ascii="Times New Roman" w:hAnsi="Times New Roman"/>
                <w:spacing w:val="4"/>
                <w:sz w:val="32"/>
                <w:szCs w:val="32"/>
              </w:rPr>
              <w:t>规范，表述不清晰，内容合理性较差</w:t>
            </w:r>
            <w:r>
              <w:rPr>
                <w:rFonts w:ascii="Times New Roman" w:hAnsi="Times New Roman"/>
                <w:spacing w:val="8"/>
                <w:sz w:val="32"/>
                <w:szCs w:val="32"/>
              </w:rPr>
              <w:t>或未提供，不符合项目特点，不加</w:t>
            </w:r>
            <w:r>
              <w:rPr>
                <w:rFonts w:ascii="Times New Roman" w:hAnsi="Times New Roman"/>
                <w:spacing w:val="-8"/>
                <w:sz w:val="32"/>
                <w:szCs w:val="32"/>
              </w:rPr>
              <w:t>分。</w:t>
            </w:r>
          </w:p>
        </w:tc>
      </w:tr>
    </w:tbl>
    <w:p w14:paraId="0A522CC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rPr>
      </w:pPr>
    </w:p>
    <w:sectPr>
      <w:footerReference r:id="rId3" w:type="default"/>
      <w:pgSz w:w="11906" w:h="16838"/>
      <w:pgMar w:top="1440" w:right="1706"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887DF">
    <w:pPr>
      <w:pStyle w:val="2"/>
      <w:spacing w:before="1" w:line="174" w:lineRule="auto"/>
      <w:ind w:left="8229"/>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23B729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23B729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3A1B20"/>
    <w:rsid w:val="040C0819"/>
    <w:rsid w:val="04CC1D57"/>
    <w:rsid w:val="05B8492F"/>
    <w:rsid w:val="06471FDD"/>
    <w:rsid w:val="088C6DAF"/>
    <w:rsid w:val="08995928"/>
    <w:rsid w:val="08D93C76"/>
    <w:rsid w:val="09B31CA6"/>
    <w:rsid w:val="0A1B7A08"/>
    <w:rsid w:val="0AB85287"/>
    <w:rsid w:val="0C9363A8"/>
    <w:rsid w:val="0E7864D9"/>
    <w:rsid w:val="0E921AE2"/>
    <w:rsid w:val="0EC35F79"/>
    <w:rsid w:val="10A7764D"/>
    <w:rsid w:val="10AF2C58"/>
    <w:rsid w:val="112F78F5"/>
    <w:rsid w:val="12D44BF8"/>
    <w:rsid w:val="144C0D8F"/>
    <w:rsid w:val="145D2C16"/>
    <w:rsid w:val="14F417B4"/>
    <w:rsid w:val="165D1D4B"/>
    <w:rsid w:val="17112B2E"/>
    <w:rsid w:val="17CE60BA"/>
    <w:rsid w:val="1989176B"/>
    <w:rsid w:val="1B4B535C"/>
    <w:rsid w:val="1B720792"/>
    <w:rsid w:val="1D7F6B43"/>
    <w:rsid w:val="206670F5"/>
    <w:rsid w:val="24286B52"/>
    <w:rsid w:val="243E0148"/>
    <w:rsid w:val="246D0A09"/>
    <w:rsid w:val="25D074A1"/>
    <w:rsid w:val="264E2DCD"/>
    <w:rsid w:val="283427BA"/>
    <w:rsid w:val="286C3843"/>
    <w:rsid w:val="28FE1E58"/>
    <w:rsid w:val="2B5B15BB"/>
    <w:rsid w:val="2BB94533"/>
    <w:rsid w:val="2BE03BB0"/>
    <w:rsid w:val="2D355E3C"/>
    <w:rsid w:val="2F49095D"/>
    <w:rsid w:val="30221DFE"/>
    <w:rsid w:val="303E2EAA"/>
    <w:rsid w:val="30B359F5"/>
    <w:rsid w:val="30E65188"/>
    <w:rsid w:val="327626B1"/>
    <w:rsid w:val="3286265A"/>
    <w:rsid w:val="33743B62"/>
    <w:rsid w:val="346A286F"/>
    <w:rsid w:val="34DB0BA9"/>
    <w:rsid w:val="34F33406"/>
    <w:rsid w:val="35F5709E"/>
    <w:rsid w:val="363E2205"/>
    <w:rsid w:val="366F0610"/>
    <w:rsid w:val="36F6663C"/>
    <w:rsid w:val="37895702"/>
    <w:rsid w:val="38397128"/>
    <w:rsid w:val="3A4807BA"/>
    <w:rsid w:val="3C2F6C15"/>
    <w:rsid w:val="3C7626F9"/>
    <w:rsid w:val="3D214440"/>
    <w:rsid w:val="3D5B0736"/>
    <w:rsid w:val="3E996570"/>
    <w:rsid w:val="4084115C"/>
    <w:rsid w:val="409475F1"/>
    <w:rsid w:val="41B44FDB"/>
    <w:rsid w:val="42786A9F"/>
    <w:rsid w:val="42D44D73"/>
    <w:rsid w:val="43866F99"/>
    <w:rsid w:val="43A35D9D"/>
    <w:rsid w:val="44216EB8"/>
    <w:rsid w:val="443F2FD9"/>
    <w:rsid w:val="45A04342"/>
    <w:rsid w:val="45EC3509"/>
    <w:rsid w:val="473A1B20"/>
    <w:rsid w:val="474829B9"/>
    <w:rsid w:val="48AC58B5"/>
    <w:rsid w:val="48DF33D4"/>
    <w:rsid w:val="4B645E12"/>
    <w:rsid w:val="4CCF0E89"/>
    <w:rsid w:val="4D7A70E0"/>
    <w:rsid w:val="4DC82884"/>
    <w:rsid w:val="4F2328A4"/>
    <w:rsid w:val="51BB2504"/>
    <w:rsid w:val="539E42B0"/>
    <w:rsid w:val="54376AAB"/>
    <w:rsid w:val="555A5D9C"/>
    <w:rsid w:val="55F77D8C"/>
    <w:rsid w:val="563E72C0"/>
    <w:rsid w:val="56B35155"/>
    <w:rsid w:val="56D27D41"/>
    <w:rsid w:val="5B347277"/>
    <w:rsid w:val="5BD60666"/>
    <w:rsid w:val="5C6B7CC3"/>
    <w:rsid w:val="5CC50FFB"/>
    <w:rsid w:val="5CFD0562"/>
    <w:rsid w:val="5DB669A1"/>
    <w:rsid w:val="5E7056F4"/>
    <w:rsid w:val="5F665AD1"/>
    <w:rsid w:val="5F6F5E8B"/>
    <w:rsid w:val="5FC609F2"/>
    <w:rsid w:val="609C0867"/>
    <w:rsid w:val="61A14745"/>
    <w:rsid w:val="61BB0C0F"/>
    <w:rsid w:val="62417C19"/>
    <w:rsid w:val="645F7C21"/>
    <w:rsid w:val="6562305C"/>
    <w:rsid w:val="66857542"/>
    <w:rsid w:val="66E51CB4"/>
    <w:rsid w:val="68792AA5"/>
    <w:rsid w:val="69B55D5F"/>
    <w:rsid w:val="69E64D5D"/>
    <w:rsid w:val="6C3A69EF"/>
    <w:rsid w:val="6C5C664E"/>
    <w:rsid w:val="6D2D7BC2"/>
    <w:rsid w:val="6EFE248A"/>
    <w:rsid w:val="6F15514D"/>
    <w:rsid w:val="70453BB5"/>
    <w:rsid w:val="713906D7"/>
    <w:rsid w:val="723E01F5"/>
    <w:rsid w:val="72C7520C"/>
    <w:rsid w:val="73E942E0"/>
    <w:rsid w:val="755F2CCE"/>
    <w:rsid w:val="775841CD"/>
    <w:rsid w:val="777777C7"/>
    <w:rsid w:val="7B1B2263"/>
    <w:rsid w:val="7C612670"/>
    <w:rsid w:val="7CF15B8F"/>
    <w:rsid w:val="7E4B7B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2733</Words>
  <Characters>2811</Characters>
  <Lines>0</Lines>
  <Paragraphs>0</Paragraphs>
  <TotalTime>4</TotalTime>
  <ScaleCrop>false</ScaleCrop>
  <LinksUpToDate>false</LinksUpToDate>
  <CharactersWithSpaces>2812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2025-08-08T03:06:00Z</dcterms:created>
  <dc:creator>聿其</dc:creator>
  <cp:lastModifiedBy>聿其</cp:lastModifiedBy>
  <dcterms:modified xsi:type="dcterms:W3CDTF">2025-08-12T03:53:31Z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B67779BE770144BD87B9452E50836B81_11</vt:lpwstr>
  </property>
  <property fmtid="{D5CDD505-2E9C-101B-9397-08002B2CF9AE}" pid="4" name="KSOTemplateDocerSaveRecord">
    <vt:lpwstr>eyJoZGlkIjoiNjI2ZWJhZWY3NDlmMDFmYzVhZjc0ZDQ0NmU3NWUyMmYiLCJ1c2VySWQiOiIxMzY3NzI1MjY0In0=</vt:lpwstr>
  </property>
</Properties>
</file>