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/>
          <w:b/>
          <w:bCs/>
          <w:sz w:val="28"/>
        </w:rPr>
      </w:pPr>
      <w:r>
        <w:rPr>
          <w:rFonts w:hint="eastAsia" w:ascii="方正仿宋_GBK" w:hAnsi="方正仿宋_GBK" w:eastAsia="方正仿宋_GBK"/>
          <w:b/>
          <w:bCs/>
          <w:sz w:val="28"/>
          <w:lang w:eastAsia="zh-CN"/>
        </w:rPr>
        <w:t>附件</w:t>
      </w:r>
      <w:r>
        <w:rPr>
          <w:rFonts w:hint="eastAsia" w:ascii="方正仿宋_GBK" w:hAnsi="方正仿宋_GBK" w:eastAsia="方正仿宋_GBK"/>
          <w:b/>
          <w:bCs/>
          <w:sz w:val="28"/>
          <w:lang w:val="en-US" w:eastAsia="zh-CN"/>
        </w:rPr>
        <w:t>1</w:t>
      </w:r>
    </w:p>
    <w:p>
      <w:pPr>
        <w:ind w:left="0" w:leftChars="0" w:right="0" w:rightChars="0" w:firstLine="0" w:firstLineChars="0"/>
        <w:jc w:val="center"/>
      </w:pPr>
      <w:bookmarkStart w:id="0" w:name="_GoBack"/>
      <w:r>
        <w:rPr>
          <w:rFonts w:hint="eastAsia" w:ascii="方正小标宋_GBK" w:hAnsi="方正小标宋_GBK" w:eastAsia="方正小标宋_GBK"/>
          <w:sz w:val="44"/>
        </w:rPr>
        <w:t>随机抽查监督检查对象名单</w:t>
      </w:r>
      <w:bookmarkEnd w:id="0"/>
    </w:p>
    <w:tbl>
      <w:tblPr>
        <w:tblStyle w:val="3"/>
        <w:tblW w:w="14867" w:type="dxa"/>
        <w:tblInd w:w="-8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3345"/>
        <w:gridCol w:w="5940"/>
        <w:gridCol w:w="2235"/>
        <w:gridCol w:w="27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b/>
                <w:bCs/>
                <w:kern w:val="0"/>
                <w:sz w:val="2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8"/>
              </w:rPr>
              <w:t>序号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b/>
                <w:bCs/>
                <w:kern w:val="0"/>
                <w:sz w:val="2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8"/>
                <w:lang w:val="en-US" w:eastAsia="zh-CN"/>
              </w:rPr>
              <w:t>经营性公墓</w:t>
            </w:r>
            <w:r>
              <w:rPr>
                <w:rFonts w:hint="eastAsia" w:ascii="黑体" w:hAnsi="黑体" w:eastAsia="黑体" w:cs="宋体"/>
                <w:b/>
                <w:bCs/>
                <w:kern w:val="0"/>
                <w:sz w:val="28"/>
              </w:rPr>
              <w:t>名称</w:t>
            </w:r>
          </w:p>
        </w:tc>
        <w:tc>
          <w:tcPr>
            <w:tcW w:w="5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b/>
                <w:bCs/>
                <w:kern w:val="0"/>
                <w:sz w:val="2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8"/>
              </w:rPr>
              <w:t>地址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b/>
                <w:bCs/>
                <w:kern w:val="0"/>
                <w:sz w:val="2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8"/>
              </w:rPr>
              <w:t>负责人</w:t>
            </w:r>
          </w:p>
        </w:tc>
        <w:tc>
          <w:tcPr>
            <w:tcW w:w="2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b/>
                <w:bCs/>
                <w:kern w:val="0"/>
                <w:sz w:val="28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8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博罗县罗阳岭南永久墓园有限公司</w:t>
            </w:r>
          </w:p>
        </w:tc>
        <w:tc>
          <w:tcPr>
            <w:tcW w:w="5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博罗县罗阳街道赤竹坑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徐伟峰</w:t>
            </w:r>
          </w:p>
        </w:tc>
        <w:tc>
          <w:tcPr>
            <w:tcW w:w="2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13480488184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博罗县罗浮净土园林开发有限公司</w:t>
            </w:r>
          </w:p>
        </w:tc>
        <w:tc>
          <w:tcPr>
            <w:tcW w:w="5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博罗县福田镇接仙桥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王超</w:t>
            </w:r>
          </w:p>
        </w:tc>
        <w:tc>
          <w:tcPr>
            <w:tcW w:w="2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13570062435</w:t>
            </w:r>
          </w:p>
        </w:tc>
      </w:tr>
    </w:tbl>
    <w:p/>
    <w:sectPr>
      <w:pgSz w:w="16838" w:h="11906" w:orient="landscape"/>
      <w:pgMar w:top="1800" w:right="1440" w:bottom="1486" w:left="153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3E5E27"/>
    <w:rsid w:val="2F180481"/>
    <w:rsid w:val="483E5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博罗县民政局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2019-11-13T01:24:00Z</dcterms:created>
  <dc:creator>罗小锋</dc:creator>
  <cp:lastModifiedBy>罗小锋</cp:lastModifiedBy>
  <dcterms:modified xsi:type="dcterms:W3CDTF">2019-11-13T01:30:12Z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