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博罗县20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年国民经济和社会发展计划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主要指标</w:t>
      </w:r>
    </w:p>
    <w:bookmarkEnd w:id="0"/>
    <w:p>
      <w:pPr>
        <w:ind w:left="-718" w:leftChars="-342" w:right="-147" w:rightChars="-70" w:firstLine="518" w:firstLineChars="162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673" w:type="dxa"/>
        <w:tblInd w:w="-6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1"/>
        <w:gridCol w:w="1539"/>
        <w:gridCol w:w="1287"/>
        <w:gridCol w:w="1122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5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指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标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名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称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单位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20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19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年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2020年计划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356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53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绝对数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增长%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  <w:t>预期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增长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%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1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全县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  <w:t>地区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生产总值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亿元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579.86 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4.8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人均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  <w:t>地区生产总值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万</w:t>
            </w:r>
            <w:r>
              <w:rPr>
                <w:rFonts w:hint="eastAsia" w:ascii="仿宋_GB2312" w:eastAsia="仿宋_GB2312"/>
                <w:sz w:val="30"/>
                <w:szCs w:val="30"/>
              </w:rPr>
              <w:t>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5.4021 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4.6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单位生产总值能耗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吨标煤/万元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-3.2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7"/>
                <w:sz w:val="30"/>
                <w:szCs w:val="30"/>
                <w:lang w:eastAsia="zh-CN"/>
              </w:rPr>
              <w:t>完成</w:t>
            </w:r>
            <w:r>
              <w:rPr>
                <w:rFonts w:hint="eastAsia" w:ascii="仿宋_GB2312" w:eastAsia="仿宋_GB2312"/>
                <w:spacing w:val="-17"/>
                <w:sz w:val="30"/>
                <w:szCs w:val="30"/>
              </w:rPr>
              <w:t>市下达任务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4.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固定资产投资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亿元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13.9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5.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社会消费品零售总额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亿元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223.03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8.4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6.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公共财政预算收入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亿元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46.72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4.3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7.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城镇登记失业率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%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2.4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2.6以内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8.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  <w:t>人口自然增长率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‰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7"/>
                <w:sz w:val="30"/>
                <w:szCs w:val="30"/>
                <w:lang w:eastAsia="zh-CN"/>
              </w:rPr>
              <w:t>完成</w:t>
            </w:r>
            <w:r>
              <w:rPr>
                <w:rFonts w:hint="eastAsia" w:ascii="仿宋_GB2312" w:eastAsia="仿宋_GB2312"/>
                <w:spacing w:val="-17"/>
                <w:sz w:val="30"/>
                <w:szCs w:val="30"/>
              </w:rPr>
              <w:t>市下达任务</w:t>
            </w:r>
            <w:r>
              <w:rPr>
                <w:rFonts w:hint="eastAsia" w:ascii="仿宋_GB2312" w:eastAsia="仿宋_GB2312"/>
                <w:spacing w:val="-17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5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sz w:val="30"/>
                <w:szCs w:val="30"/>
                <w:lang w:val="en-US" w:eastAsia="zh-CN"/>
              </w:rPr>
              <w:t>9.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sz w:val="30"/>
                <w:szCs w:val="30"/>
              </w:rPr>
              <w:t>城乡居民人均可支配收入</w:t>
            </w:r>
          </w:p>
        </w:tc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元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30223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1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</w:p>
        </w:tc>
      </w:tr>
    </w:tbl>
    <w:p>
      <w:pPr>
        <w:wordWrap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注：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2019年完成数为初步统计数，最终数以统计年报为准。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058C6"/>
    <w:rsid w:val="4FF0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博罗县人民政府办公室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2020-06-10T07:55:00Z</dcterms:created>
  <dc:creator>梁辉</dc:creator>
  <cp:lastModifiedBy>梁辉</cp:lastModifiedBy>
  <dcterms:modified xsi:type="dcterms:W3CDTF">2020-06-10T07:56:24Z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