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博罗县应急管理局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 w:cs="Times New Roman"/>
                <w:color w:val="000000"/>
                <w:spacing w:val="-16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16"/>
                <w:sz w:val="24"/>
                <w:szCs w:val="20"/>
                <w:lang w:eastAsia="zh-CN"/>
              </w:rPr>
              <w:t>统一社会信用代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6"/>
                <w:sz w:val="24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6"/>
                <w:sz w:val="24"/>
                <w:szCs w:val="20"/>
                <w:lang w:eastAsia="zh-CN"/>
              </w:rPr>
              <w:t>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  <w:lang w:eastAsia="zh-CN"/>
              </w:rPr>
              <w:t>通信地址</w:t>
            </w:r>
            <w:bookmarkStart w:id="0" w:name="_GoBack"/>
            <w:bookmarkEnd w:id="0"/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53B942AE"/>
    <w:rsid w:val="628F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1</TotalTime>
  <ScaleCrop>false</ScaleCrop>
  <LinksUpToDate>false</LinksUpToDate>
  <CharactersWithSpaces>426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孤旅</cp:lastModifiedBy>
  <dcterms:modified xsi:type="dcterms:W3CDTF">2020-06-19T02:22:59Z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