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468" w:beforeLines="150" w:after="468" w:afterLines="150" w:line="480" w:lineRule="auto"/>
        <w:jc w:val="center"/>
        <w:rPr>
          <w:rFonts w:ascii="黑体" w:hAnsi="黑体" w:eastAsia="黑体"/>
          <w:sz w:val="36"/>
          <w:szCs w:val="36"/>
        </w:rPr>
      </w:pPr>
      <w:bookmarkStart w:id="1" w:name="_GoBack"/>
      <w:bookmarkEnd w:id="1"/>
      <w:r>
        <w:rPr>
          <w:rFonts w:hint="eastAsia" w:ascii="黑体" w:hAnsi="黑体" w:eastAsia="黑体"/>
          <w:sz w:val="36"/>
          <w:szCs w:val="36"/>
        </w:rPr>
        <w:t>博罗县电子商务进农村综合示范项目管理办法</w:t>
      </w:r>
    </w:p>
    <w:p>
      <w:pPr>
        <w:pStyle w:val="4"/>
        <w:spacing w:before="312" w:beforeLines="100" w:beforeAutospacing="0" w:after="312" w:afterLines="100" w:afterAutospacing="0" w:line="480" w:lineRule="auto"/>
        <w:jc w:val="center"/>
        <w:outlineLvl w:val="0"/>
        <w:rPr>
          <w:rFonts w:ascii="方正大标宋简体" w:hAnsi="仿宋" w:eastAsia="方正大标宋简体"/>
          <w:b/>
          <w:color w:val="323232"/>
          <w:sz w:val="32"/>
          <w:szCs w:val="32"/>
        </w:rPr>
      </w:pPr>
      <w:r>
        <w:rPr>
          <w:rFonts w:hint="eastAsia" w:ascii="方正大标宋简体" w:hAnsi="仿宋" w:eastAsia="方正大标宋简体"/>
          <w:b/>
          <w:color w:val="323232"/>
          <w:sz w:val="32"/>
          <w:szCs w:val="32"/>
        </w:rPr>
        <w:t>第一章 总则</w:t>
      </w:r>
    </w:p>
    <w:p>
      <w:pPr>
        <w:widowControl/>
        <w:spacing w:before="156" w:beforeLines="50" w:after="156" w:afterLines="50" w:line="360" w:lineRule="auto"/>
        <w:ind w:firstLine="640" w:firstLineChars="200"/>
        <w:textAlignment w:val="baseline"/>
        <w:rPr>
          <w:rFonts w:ascii="仿宋" w:hAnsi="仿宋" w:eastAsia="仿宋" w:cs="Times New Roman"/>
          <w:kern w:val="0"/>
          <w:sz w:val="32"/>
          <w:szCs w:val="32"/>
        </w:rPr>
      </w:pPr>
      <w:r>
        <w:rPr>
          <w:rFonts w:hint="eastAsia" w:ascii="仿宋" w:hAnsi="仿宋" w:eastAsia="仿宋" w:cs="Times New Roman"/>
          <w:kern w:val="0"/>
          <w:sz w:val="32"/>
          <w:szCs w:val="32"/>
        </w:rPr>
        <w:t>第一条 为加强对我县电子商务进农村综合示范项目的管理，按时完成示范县建设任务，充分发挥综合示范带动作用，根据广东省商务厅《关于申报</w:t>
      </w:r>
      <w:r>
        <w:rPr>
          <w:rFonts w:ascii="仿宋" w:hAnsi="仿宋" w:eastAsia="仿宋" w:cs="Times New Roman"/>
          <w:kern w:val="0"/>
          <w:sz w:val="32"/>
          <w:szCs w:val="32"/>
        </w:rPr>
        <w:t>2019年省级电子商务进农村综合示范县的通知》（粤商务电函〔2018〕86号）</w:t>
      </w:r>
      <w:r>
        <w:rPr>
          <w:rFonts w:hint="eastAsia" w:ascii="仿宋" w:hAnsi="仿宋" w:eastAsia="仿宋" w:cs="Times New Roman"/>
          <w:kern w:val="0"/>
          <w:sz w:val="32"/>
          <w:szCs w:val="32"/>
        </w:rPr>
        <w:t>、</w:t>
      </w:r>
      <w:r>
        <w:rPr>
          <w:rFonts w:ascii="仿宋" w:hAnsi="仿宋" w:eastAsia="仿宋" w:cs="Times New Roman"/>
          <w:kern w:val="0"/>
          <w:sz w:val="32"/>
          <w:szCs w:val="32"/>
        </w:rPr>
        <w:t>《广东省商务厅关于下达2019年促进经济高质量发展专项资金（内贸方向省级电子商务进农村综合示范）项目计划的通知》（粤商务电函〔2019〕29号）等文件精神，结合我县实际情况，特制定本办法。</w:t>
      </w:r>
    </w:p>
    <w:p>
      <w:pPr>
        <w:widowControl/>
        <w:spacing w:before="156" w:beforeLines="50" w:after="156" w:afterLines="50" w:line="360" w:lineRule="auto"/>
        <w:ind w:firstLine="640" w:firstLineChars="200"/>
        <w:textAlignment w:val="baseline"/>
        <w:rPr>
          <w:rFonts w:ascii="仿宋" w:hAnsi="仿宋" w:eastAsia="仿宋" w:cs="Times New Roman"/>
          <w:kern w:val="0"/>
          <w:sz w:val="32"/>
          <w:szCs w:val="32"/>
        </w:rPr>
      </w:pPr>
      <w:r>
        <w:rPr>
          <w:rFonts w:hint="eastAsia" w:ascii="仿宋" w:hAnsi="仿宋" w:eastAsia="仿宋" w:cs="Times New Roman"/>
          <w:kern w:val="0"/>
          <w:sz w:val="32"/>
          <w:szCs w:val="32"/>
        </w:rPr>
        <w:t>第二条 本办法适用于参与博罗县电子商务进农村综合示范县项目建设的承办企业。</w:t>
      </w:r>
    </w:p>
    <w:p>
      <w:pPr>
        <w:widowControl/>
        <w:spacing w:before="156" w:beforeLines="50" w:after="156" w:afterLines="50" w:line="360" w:lineRule="auto"/>
        <w:ind w:firstLine="640" w:firstLineChars="200"/>
        <w:textAlignment w:val="baseline"/>
        <w:rPr>
          <w:rFonts w:ascii="仿宋" w:hAnsi="仿宋" w:eastAsia="仿宋" w:cs="Times New Roman"/>
          <w:kern w:val="0"/>
          <w:sz w:val="32"/>
          <w:szCs w:val="32"/>
        </w:rPr>
      </w:pPr>
      <w:r>
        <w:rPr>
          <w:rFonts w:hint="eastAsia" w:ascii="仿宋" w:hAnsi="仿宋" w:eastAsia="仿宋" w:cs="Times New Roman"/>
          <w:kern w:val="0"/>
          <w:sz w:val="32"/>
          <w:szCs w:val="32"/>
        </w:rPr>
        <w:t>第三条 本办法中承办企业是指经公开招投标并报省商务厅备案的项目实施主体。</w:t>
      </w:r>
    </w:p>
    <w:p>
      <w:pPr>
        <w:widowControl/>
        <w:spacing w:before="156" w:beforeLines="50" w:after="156" w:afterLines="50" w:line="360" w:lineRule="auto"/>
        <w:ind w:firstLine="640" w:firstLineChars="200"/>
        <w:textAlignment w:val="baseline"/>
        <w:rPr>
          <w:rFonts w:ascii="仿宋" w:hAnsi="仿宋" w:eastAsia="仿宋" w:cs="Times New Roman"/>
          <w:kern w:val="0"/>
          <w:sz w:val="32"/>
          <w:szCs w:val="32"/>
        </w:rPr>
      </w:pPr>
      <w:bookmarkStart w:id="0" w:name="_Hlk22828404"/>
      <w:r>
        <w:rPr>
          <w:rFonts w:hint="eastAsia" w:ascii="仿宋" w:hAnsi="仿宋" w:eastAsia="仿宋" w:cs="Times New Roman"/>
          <w:kern w:val="0"/>
          <w:sz w:val="32"/>
          <w:szCs w:val="32"/>
        </w:rPr>
        <w:t>第四条 博罗县科工信局、财政局负责电子商务进农村综合示范的项目</w:t>
      </w:r>
      <w:r>
        <w:rPr>
          <w:rFonts w:ascii="仿宋" w:hAnsi="仿宋" w:eastAsia="仿宋" w:cs="Times New Roman"/>
          <w:kern w:val="0"/>
          <w:sz w:val="32"/>
          <w:szCs w:val="32"/>
        </w:rPr>
        <w:t>管理</w:t>
      </w:r>
      <w:r>
        <w:rPr>
          <w:rFonts w:hint="eastAsia" w:ascii="仿宋" w:hAnsi="仿宋" w:eastAsia="仿宋" w:cs="Times New Roman"/>
          <w:kern w:val="0"/>
          <w:sz w:val="32"/>
          <w:szCs w:val="32"/>
        </w:rPr>
        <w:t>工作。</w:t>
      </w:r>
    </w:p>
    <w:bookmarkEnd w:id="0"/>
    <w:p>
      <w:pPr>
        <w:pStyle w:val="4"/>
        <w:spacing w:before="312" w:beforeLines="100" w:beforeAutospacing="0" w:after="312" w:afterLines="100" w:afterAutospacing="0" w:line="480" w:lineRule="auto"/>
        <w:jc w:val="center"/>
        <w:outlineLvl w:val="0"/>
        <w:rPr>
          <w:rFonts w:ascii="方正大标宋简体" w:hAnsi="仿宋" w:eastAsia="方正大标宋简体"/>
          <w:b/>
          <w:color w:val="323232"/>
          <w:sz w:val="32"/>
          <w:szCs w:val="32"/>
        </w:rPr>
      </w:pPr>
      <w:r>
        <w:rPr>
          <w:rFonts w:hint="eastAsia" w:ascii="方正大标宋简体" w:hAnsi="仿宋" w:eastAsia="方正大标宋简体"/>
          <w:b/>
          <w:color w:val="323232"/>
          <w:sz w:val="32"/>
          <w:szCs w:val="32"/>
        </w:rPr>
        <w:t>第二章 项目管理原则</w:t>
      </w:r>
    </w:p>
    <w:p>
      <w:pPr>
        <w:widowControl/>
        <w:spacing w:before="156" w:beforeLines="50" w:after="156" w:afterLines="50" w:line="360" w:lineRule="auto"/>
        <w:ind w:firstLine="640" w:firstLineChars="200"/>
        <w:textAlignment w:val="baseline"/>
        <w:rPr>
          <w:rFonts w:ascii="仿宋" w:hAnsi="仿宋" w:eastAsia="仿宋" w:cs="Times New Roman"/>
          <w:kern w:val="0"/>
          <w:sz w:val="32"/>
          <w:szCs w:val="32"/>
        </w:rPr>
      </w:pPr>
      <w:r>
        <w:rPr>
          <w:rFonts w:hint="eastAsia" w:ascii="仿宋" w:hAnsi="仿宋" w:eastAsia="仿宋" w:cs="Times New Roman"/>
          <w:kern w:val="0"/>
          <w:sz w:val="32"/>
          <w:szCs w:val="32"/>
        </w:rPr>
        <w:t>第五条 项目管理坚持节约、务实、高效的管理原则。</w:t>
      </w:r>
    </w:p>
    <w:p>
      <w:pPr>
        <w:widowControl/>
        <w:spacing w:before="156" w:beforeLines="50" w:after="156" w:afterLines="50" w:line="360" w:lineRule="auto"/>
        <w:ind w:firstLine="640" w:firstLineChars="200"/>
        <w:textAlignment w:val="baseline"/>
        <w:rPr>
          <w:rFonts w:ascii="仿宋" w:hAnsi="仿宋" w:eastAsia="仿宋" w:cs="Times New Roman"/>
          <w:kern w:val="0"/>
          <w:sz w:val="32"/>
          <w:szCs w:val="32"/>
        </w:rPr>
      </w:pPr>
      <w:r>
        <w:rPr>
          <w:rFonts w:hint="eastAsia" w:ascii="仿宋" w:hAnsi="仿宋" w:eastAsia="仿宋" w:cs="Times New Roman"/>
          <w:kern w:val="0"/>
          <w:sz w:val="32"/>
          <w:szCs w:val="32"/>
        </w:rPr>
        <w:t>（一）节约原则。项目建设应秉承厉行节约、反对浪费原则，对可利用现有资源改造提升的项目原则上应优先利用原有资源改造。</w:t>
      </w:r>
      <w:r>
        <w:rPr>
          <w:rFonts w:ascii="仿宋" w:hAnsi="仿宋" w:eastAsia="仿宋" w:cs="Times New Roman"/>
          <w:kern w:val="0"/>
          <w:sz w:val="32"/>
          <w:szCs w:val="32"/>
        </w:rPr>
        <w:t xml:space="preserve"> </w:t>
      </w:r>
    </w:p>
    <w:p>
      <w:pPr>
        <w:widowControl/>
        <w:spacing w:before="156" w:beforeLines="50" w:after="156" w:afterLines="50" w:line="360" w:lineRule="auto"/>
        <w:ind w:firstLine="640" w:firstLineChars="200"/>
        <w:textAlignment w:val="baseline"/>
        <w:rPr>
          <w:rFonts w:ascii="仿宋" w:hAnsi="仿宋" w:eastAsia="仿宋" w:cs="Times New Roman"/>
          <w:kern w:val="0"/>
          <w:sz w:val="32"/>
          <w:szCs w:val="32"/>
        </w:rPr>
      </w:pPr>
      <w:r>
        <w:rPr>
          <w:rFonts w:hint="eastAsia" w:ascii="仿宋" w:hAnsi="仿宋" w:eastAsia="仿宋" w:cs="Times New Roman"/>
          <w:kern w:val="0"/>
          <w:sz w:val="32"/>
          <w:szCs w:val="32"/>
        </w:rPr>
        <w:t>（二）务实原则。项目建设应坚持务实原则，注重提升项目建设的实际效果，反对形式主义。</w:t>
      </w:r>
      <w:r>
        <w:rPr>
          <w:rFonts w:ascii="仿宋" w:hAnsi="仿宋" w:eastAsia="仿宋" w:cs="Times New Roman"/>
          <w:kern w:val="0"/>
          <w:sz w:val="32"/>
          <w:szCs w:val="32"/>
        </w:rPr>
        <w:t xml:space="preserve"> </w:t>
      </w:r>
    </w:p>
    <w:p>
      <w:pPr>
        <w:widowControl/>
        <w:spacing w:before="156" w:beforeLines="50" w:after="156" w:afterLines="50" w:line="360" w:lineRule="auto"/>
        <w:ind w:firstLine="640" w:firstLineChars="200"/>
        <w:textAlignment w:val="baseline"/>
        <w:rPr>
          <w:rFonts w:ascii="仿宋" w:hAnsi="仿宋" w:eastAsia="仿宋" w:cs="Times New Roman"/>
          <w:kern w:val="0"/>
          <w:sz w:val="32"/>
          <w:szCs w:val="32"/>
        </w:rPr>
      </w:pPr>
      <w:r>
        <w:rPr>
          <w:rFonts w:hint="eastAsia" w:ascii="仿宋" w:hAnsi="仿宋" w:eastAsia="仿宋" w:cs="Times New Roman"/>
          <w:kern w:val="0"/>
          <w:sz w:val="32"/>
          <w:szCs w:val="32"/>
        </w:rPr>
        <w:t>（三）高效原则。项目建设应坚持高效原则，注重沟通、及时反馈，在项目节点时间内完成项目建设。</w:t>
      </w:r>
    </w:p>
    <w:p>
      <w:pPr>
        <w:pStyle w:val="4"/>
        <w:spacing w:before="312" w:beforeLines="100" w:beforeAutospacing="0" w:after="312" w:afterLines="100" w:afterAutospacing="0" w:line="480" w:lineRule="auto"/>
        <w:jc w:val="center"/>
        <w:outlineLvl w:val="0"/>
        <w:rPr>
          <w:rFonts w:ascii="方正大标宋简体" w:hAnsi="仿宋" w:eastAsia="方正大标宋简体"/>
          <w:b/>
          <w:color w:val="323232"/>
          <w:sz w:val="32"/>
          <w:szCs w:val="32"/>
        </w:rPr>
      </w:pPr>
      <w:r>
        <w:rPr>
          <w:rFonts w:hint="eastAsia" w:ascii="方正大标宋简体" w:hAnsi="仿宋" w:eastAsia="方正大标宋简体"/>
          <w:b/>
          <w:color w:val="323232"/>
          <w:sz w:val="32"/>
          <w:szCs w:val="32"/>
        </w:rPr>
        <w:t>第三章 项目管理</w:t>
      </w:r>
    </w:p>
    <w:p>
      <w:pPr>
        <w:widowControl/>
        <w:shd w:val="clear" w:color="auto" w:fill="FFFFFF"/>
        <w:spacing w:before="156" w:beforeLines="50" w:after="156" w:afterLines="50" w:line="360" w:lineRule="auto"/>
        <w:ind w:firstLine="645"/>
        <w:textAlignment w:val="baseline"/>
        <w:rPr>
          <w:rFonts w:ascii="仿宋" w:hAnsi="仿宋" w:eastAsia="仿宋" w:cs="Times New Roman"/>
          <w:kern w:val="0"/>
          <w:sz w:val="32"/>
          <w:szCs w:val="32"/>
        </w:rPr>
      </w:pPr>
      <w:r>
        <w:rPr>
          <w:rFonts w:hint="eastAsia" w:ascii="仿宋" w:hAnsi="仿宋" w:eastAsia="仿宋" w:cs="Times New Roman"/>
          <w:kern w:val="0"/>
          <w:sz w:val="32"/>
          <w:szCs w:val="32"/>
        </w:rPr>
        <w:t>第六条 为保证项目开展的进度和效果，依据项目管理的重点将项目管理分为进度管理、运行管理、绩效管理、监督管理四个方面。</w:t>
      </w:r>
    </w:p>
    <w:p>
      <w:pPr>
        <w:widowControl/>
        <w:shd w:val="clear" w:color="auto" w:fill="FFFFFF"/>
        <w:spacing w:before="156" w:beforeLines="50" w:after="156" w:afterLines="50" w:line="360" w:lineRule="auto"/>
        <w:ind w:firstLine="645"/>
        <w:textAlignment w:val="baseline"/>
        <w:rPr>
          <w:rFonts w:ascii="仿宋" w:hAnsi="仿宋" w:eastAsia="仿宋" w:cs="Times New Roman"/>
          <w:kern w:val="0"/>
          <w:sz w:val="32"/>
          <w:szCs w:val="32"/>
        </w:rPr>
      </w:pPr>
      <w:r>
        <w:rPr>
          <w:rFonts w:ascii="仿宋" w:hAnsi="仿宋" w:eastAsia="仿宋" w:cs="Times New Roman"/>
          <w:kern w:val="0"/>
          <w:sz w:val="32"/>
          <w:szCs w:val="32"/>
        </w:rPr>
        <w:t>(一</w:t>
      </w:r>
      <w:r>
        <w:rPr>
          <w:rFonts w:hint="eastAsia" w:ascii="仿宋" w:hAnsi="仿宋" w:eastAsia="仿宋" w:cs="Times New Roman"/>
          <w:kern w:val="0"/>
          <w:sz w:val="32"/>
          <w:szCs w:val="32"/>
        </w:rPr>
        <w:t>)</w:t>
      </w:r>
      <w:r>
        <w:rPr>
          <w:rFonts w:ascii="仿宋" w:hAnsi="仿宋" w:eastAsia="仿宋" w:cs="Times New Roman"/>
          <w:kern w:val="0"/>
          <w:sz w:val="32"/>
          <w:szCs w:val="32"/>
        </w:rPr>
        <w:t>进度管理。</w:t>
      </w:r>
      <w:r>
        <w:rPr>
          <w:rFonts w:hint="eastAsia" w:ascii="仿宋" w:hAnsi="仿宋" w:eastAsia="仿宋" w:cs="Times New Roman"/>
          <w:kern w:val="0"/>
          <w:sz w:val="32"/>
          <w:szCs w:val="32"/>
        </w:rPr>
        <w:t>进度管理是指在项目实施过程中，对各阶段的进展程度和项目最终完成的期限所进行的管理。县科工信局应当严格要求承办企业按照实施方案进行建设，定期对项目进度进行公示，检查项目实际进度是否按方案要求进行，如出现偏差，要及时找出原因，责令承办企业采取必要的补救措施或调整、修改原计划，确保如期完成项目建设。对于项目建设进度严重滞后、不符合项目建设进度要求的承办企业，及时下达通知书，责令其限期整改，对逾期未能整改的取消其承办资格。</w:t>
      </w:r>
    </w:p>
    <w:p>
      <w:pPr>
        <w:widowControl/>
        <w:shd w:val="clear" w:color="auto" w:fill="FFFFFF"/>
        <w:spacing w:before="156" w:beforeLines="50" w:after="156" w:afterLines="50" w:line="360" w:lineRule="auto"/>
        <w:ind w:firstLine="645"/>
        <w:textAlignment w:val="baseline"/>
        <w:rPr>
          <w:rFonts w:ascii="仿宋" w:hAnsi="仿宋" w:eastAsia="仿宋" w:cs="Times New Roman"/>
          <w:kern w:val="0"/>
          <w:sz w:val="32"/>
          <w:szCs w:val="32"/>
        </w:rPr>
      </w:pPr>
      <w:r>
        <w:rPr>
          <w:rFonts w:ascii="仿宋" w:hAnsi="仿宋" w:eastAsia="仿宋" w:cs="Times New Roman"/>
          <w:kern w:val="0"/>
          <w:sz w:val="32"/>
          <w:szCs w:val="32"/>
        </w:rPr>
        <w:t>(二</w:t>
      </w:r>
      <w:r>
        <w:rPr>
          <w:rFonts w:hint="eastAsia" w:ascii="仿宋" w:hAnsi="仿宋" w:eastAsia="仿宋" w:cs="Times New Roman"/>
          <w:kern w:val="0"/>
          <w:sz w:val="32"/>
          <w:szCs w:val="32"/>
        </w:rPr>
        <w:t>)</w:t>
      </w:r>
      <w:r>
        <w:rPr>
          <w:rFonts w:ascii="仿宋" w:hAnsi="仿宋" w:eastAsia="仿宋" w:cs="Times New Roman"/>
          <w:kern w:val="0"/>
          <w:sz w:val="32"/>
          <w:szCs w:val="32"/>
        </w:rPr>
        <w:t>运行管理。</w:t>
      </w:r>
      <w:r>
        <w:rPr>
          <w:rFonts w:hint="eastAsia" w:ascii="仿宋" w:hAnsi="仿宋" w:eastAsia="仿宋" w:cs="Times New Roman"/>
          <w:kern w:val="0"/>
          <w:sz w:val="32"/>
          <w:szCs w:val="32"/>
        </w:rPr>
        <w:t>运行管理是指为规范承办企业的正常运营而进行的管理。县科工信局负责定期组织专门人员到承办企业以及项目建设地查看企业的组织机制、人员管理、安全生产责任制运行情况，如存在问题，责令承办企业及时整改。对于发生较大生产事故或质量事故、给社会造成不良影响的承办企业追究其责任，情节严重的取消承办资格。</w:t>
      </w:r>
    </w:p>
    <w:p>
      <w:pPr>
        <w:widowControl/>
        <w:shd w:val="clear" w:color="auto" w:fill="FFFFFF"/>
        <w:spacing w:before="156" w:beforeLines="50" w:after="156" w:afterLines="50" w:line="360" w:lineRule="auto"/>
        <w:ind w:firstLine="645"/>
        <w:textAlignment w:val="baseline"/>
        <w:rPr>
          <w:rFonts w:ascii="仿宋" w:hAnsi="仿宋" w:eastAsia="仿宋" w:cs="Times New Roman"/>
          <w:kern w:val="0"/>
          <w:sz w:val="32"/>
          <w:szCs w:val="32"/>
        </w:rPr>
      </w:pPr>
      <w:r>
        <w:rPr>
          <w:rFonts w:ascii="仿宋" w:hAnsi="仿宋" w:eastAsia="仿宋" w:cs="Times New Roman"/>
          <w:kern w:val="0"/>
          <w:sz w:val="32"/>
          <w:szCs w:val="32"/>
        </w:rPr>
        <w:t>(三</w:t>
      </w:r>
      <w:r>
        <w:rPr>
          <w:rFonts w:hint="eastAsia" w:ascii="仿宋" w:hAnsi="仿宋" w:eastAsia="仿宋" w:cs="Times New Roman"/>
          <w:kern w:val="0"/>
          <w:sz w:val="32"/>
          <w:szCs w:val="32"/>
        </w:rPr>
        <w:t>)</w:t>
      </w:r>
      <w:r>
        <w:rPr>
          <w:rFonts w:ascii="仿宋" w:hAnsi="仿宋" w:eastAsia="仿宋" w:cs="Times New Roman"/>
          <w:kern w:val="0"/>
          <w:sz w:val="32"/>
          <w:szCs w:val="32"/>
        </w:rPr>
        <w:t>绩效管理。</w:t>
      </w:r>
      <w:r>
        <w:rPr>
          <w:rFonts w:hint="eastAsia" w:ascii="仿宋" w:hAnsi="仿宋" w:eastAsia="仿宋" w:cs="Times New Roman"/>
          <w:kern w:val="0"/>
          <w:sz w:val="32"/>
          <w:szCs w:val="32"/>
        </w:rPr>
        <w:t>绩效管理是指为确保项目建设达到预期效果而采取的管理。县科工信局应严格测评承办企业的项目效果，对已达到建设要求的承办项目尽快安排项目验收，拨付项目资金；对尚未完全达到建设要求的承办项目要求其加强力度，延期验收；对明显达不到建设要求的承办企业督促其限期整改，整改不到位或无整改的可酌情取消其承办资格。</w:t>
      </w:r>
    </w:p>
    <w:p>
      <w:pPr>
        <w:widowControl/>
        <w:shd w:val="clear" w:color="auto" w:fill="FFFFFF"/>
        <w:spacing w:before="156" w:beforeLines="50" w:after="156" w:afterLines="50" w:line="360" w:lineRule="auto"/>
        <w:ind w:firstLine="645"/>
        <w:textAlignment w:val="baseline"/>
        <w:rPr>
          <w:rFonts w:ascii="仿宋" w:hAnsi="仿宋" w:eastAsia="仿宋" w:cs="Times New Roman"/>
          <w:kern w:val="0"/>
          <w:sz w:val="32"/>
          <w:szCs w:val="32"/>
        </w:rPr>
      </w:pPr>
      <w:r>
        <w:rPr>
          <w:rFonts w:ascii="仿宋" w:hAnsi="仿宋" w:eastAsia="仿宋" w:cs="Times New Roman"/>
          <w:kern w:val="0"/>
          <w:sz w:val="32"/>
          <w:szCs w:val="32"/>
        </w:rPr>
        <w:t>(四</w:t>
      </w:r>
      <w:r>
        <w:rPr>
          <w:rFonts w:hint="eastAsia" w:ascii="仿宋" w:hAnsi="仿宋" w:eastAsia="仿宋" w:cs="Times New Roman"/>
          <w:kern w:val="0"/>
          <w:sz w:val="32"/>
          <w:szCs w:val="32"/>
        </w:rPr>
        <w:t>)</w:t>
      </w:r>
      <w:r>
        <w:rPr>
          <w:rFonts w:ascii="仿宋" w:hAnsi="仿宋" w:eastAsia="仿宋" w:cs="Times New Roman"/>
          <w:kern w:val="0"/>
          <w:sz w:val="32"/>
          <w:szCs w:val="32"/>
        </w:rPr>
        <w:t>监督管理。</w:t>
      </w:r>
      <w:r>
        <w:rPr>
          <w:rFonts w:hint="eastAsia" w:ascii="仿宋" w:hAnsi="仿宋" w:eastAsia="仿宋" w:cs="Times New Roman"/>
          <w:kern w:val="0"/>
          <w:sz w:val="32"/>
          <w:szCs w:val="32"/>
        </w:rPr>
        <w:t>县科工信局要加强对承办企业的所有生产经营活动进行规范和制约。严格规范博罗县电子商务市场秩序，严厉打击参与示范项目的企业销售假冒伪劣产品、网售农副产品出现质量安全和过期商品等问题以及发生欺诈消费者等行为。严格要求承办企业按要求及时上报经营数据，对不配合开展统计工作或存在虚假上报等情况的进行批评公示，并要求其限期整改。</w:t>
      </w:r>
    </w:p>
    <w:p>
      <w:pPr>
        <w:widowControl/>
        <w:shd w:val="clear" w:color="auto" w:fill="FFFFFF"/>
        <w:spacing w:before="156" w:beforeLines="50" w:after="156" w:afterLines="50" w:line="360" w:lineRule="auto"/>
        <w:ind w:firstLine="645"/>
        <w:textAlignment w:val="baseline"/>
        <w:rPr>
          <w:rFonts w:ascii="仿宋" w:hAnsi="仿宋" w:eastAsia="仿宋" w:cs="Times New Roman"/>
          <w:kern w:val="0"/>
          <w:sz w:val="32"/>
          <w:szCs w:val="32"/>
        </w:rPr>
      </w:pPr>
      <w:r>
        <w:rPr>
          <w:rFonts w:hint="eastAsia" w:ascii="仿宋" w:hAnsi="仿宋" w:eastAsia="仿宋" w:cs="Times New Roman"/>
          <w:kern w:val="0"/>
          <w:sz w:val="32"/>
          <w:szCs w:val="32"/>
        </w:rPr>
        <w:t>第七条 县科工信局应定期公示各项目进展情况，包括但不限于项目名称、建设内容、建设要求、承办企业名称、项目资金额度、完成时限、绩效目标等。建立健全建设项目档案，对项目建设、验收、奖励、公示等各环节的档案材料进行整理和归档，做到资料详实、手续齐备、程序合规，经得起检查。</w:t>
      </w:r>
    </w:p>
    <w:p>
      <w:pPr>
        <w:widowControl/>
        <w:shd w:val="clear" w:color="auto" w:fill="FFFFFF"/>
        <w:spacing w:before="156" w:beforeLines="50" w:after="156" w:afterLines="50" w:line="360" w:lineRule="auto"/>
        <w:ind w:firstLine="645"/>
        <w:textAlignment w:val="baseline"/>
        <w:rPr>
          <w:rFonts w:ascii="仿宋" w:hAnsi="仿宋" w:eastAsia="仿宋" w:cs="Times New Roman"/>
          <w:kern w:val="0"/>
          <w:sz w:val="32"/>
          <w:szCs w:val="32"/>
        </w:rPr>
      </w:pPr>
      <w:r>
        <w:rPr>
          <w:rFonts w:hint="eastAsia" w:ascii="仿宋" w:hAnsi="仿宋" w:eastAsia="仿宋" w:cs="Times New Roman"/>
          <w:kern w:val="0"/>
          <w:sz w:val="32"/>
          <w:szCs w:val="32"/>
        </w:rPr>
        <w:t>第八条 承办企业</w:t>
      </w:r>
      <w:r>
        <w:rPr>
          <w:rFonts w:ascii="仿宋" w:hAnsi="仿宋" w:eastAsia="仿宋" w:cs="Times New Roman"/>
          <w:kern w:val="0"/>
          <w:sz w:val="32"/>
          <w:szCs w:val="32"/>
        </w:rPr>
        <w:t>在项目实施中应履行</w:t>
      </w:r>
      <w:r>
        <w:rPr>
          <w:rFonts w:hint="eastAsia" w:ascii="仿宋" w:hAnsi="仿宋" w:eastAsia="仿宋" w:cs="Times New Roman"/>
          <w:kern w:val="0"/>
          <w:sz w:val="32"/>
          <w:szCs w:val="32"/>
        </w:rPr>
        <w:t>如下</w:t>
      </w:r>
      <w:r>
        <w:rPr>
          <w:rFonts w:ascii="仿宋" w:hAnsi="仿宋" w:eastAsia="仿宋" w:cs="Times New Roman"/>
          <w:kern w:val="0"/>
          <w:sz w:val="32"/>
          <w:szCs w:val="32"/>
        </w:rPr>
        <w:t>义务</w:t>
      </w:r>
      <w:r>
        <w:rPr>
          <w:rFonts w:hint="eastAsia" w:ascii="仿宋" w:hAnsi="仿宋" w:eastAsia="仿宋" w:cs="Times New Roman"/>
          <w:kern w:val="0"/>
          <w:sz w:val="32"/>
          <w:szCs w:val="32"/>
        </w:rPr>
        <w:t>。</w:t>
      </w:r>
    </w:p>
    <w:p>
      <w:pPr>
        <w:widowControl/>
        <w:shd w:val="clear" w:color="auto" w:fill="FFFFFF"/>
        <w:spacing w:before="156" w:beforeLines="50" w:after="156" w:afterLines="50" w:line="360" w:lineRule="auto"/>
        <w:ind w:firstLine="645"/>
        <w:textAlignment w:val="baseline"/>
        <w:rPr>
          <w:rFonts w:ascii="仿宋" w:hAnsi="仿宋" w:eastAsia="仿宋" w:cs="Times New Roman"/>
          <w:kern w:val="0"/>
          <w:sz w:val="32"/>
          <w:szCs w:val="32"/>
        </w:rPr>
      </w:pPr>
      <w:r>
        <w:rPr>
          <w:rFonts w:hint="eastAsia" w:ascii="仿宋" w:hAnsi="仿宋" w:eastAsia="仿宋" w:cs="Times New Roman"/>
          <w:kern w:val="0"/>
          <w:sz w:val="32"/>
          <w:szCs w:val="32"/>
        </w:rPr>
        <w:t>（一）严格按照有关文件要求及时间节点，完成项目实施工作，保证项目进度和质量，并按时申报验收。</w:t>
      </w:r>
    </w:p>
    <w:p>
      <w:pPr>
        <w:widowControl/>
        <w:shd w:val="clear" w:color="auto" w:fill="FFFFFF"/>
        <w:spacing w:before="156" w:beforeLines="50" w:after="156" w:afterLines="50" w:line="360" w:lineRule="auto"/>
        <w:ind w:firstLine="645"/>
        <w:textAlignment w:val="baseline"/>
        <w:rPr>
          <w:rFonts w:ascii="仿宋" w:hAnsi="仿宋" w:eastAsia="仿宋" w:cs="Times New Roman"/>
          <w:kern w:val="0"/>
          <w:sz w:val="32"/>
          <w:szCs w:val="32"/>
        </w:rPr>
      </w:pPr>
      <w:r>
        <w:rPr>
          <w:rFonts w:hint="eastAsia" w:ascii="仿宋" w:hAnsi="仿宋" w:eastAsia="仿宋" w:cs="Times New Roman"/>
          <w:kern w:val="0"/>
          <w:sz w:val="32"/>
          <w:szCs w:val="32"/>
        </w:rPr>
        <w:t>（二）保证项目经费专款专用，不蓄意骗取专项资金。</w:t>
      </w:r>
    </w:p>
    <w:p>
      <w:pPr>
        <w:widowControl/>
        <w:shd w:val="clear" w:color="auto" w:fill="FFFFFF"/>
        <w:spacing w:before="156" w:beforeLines="50" w:after="156" w:afterLines="50" w:line="360" w:lineRule="auto"/>
        <w:ind w:firstLine="645"/>
        <w:textAlignment w:val="baseline"/>
        <w:rPr>
          <w:rFonts w:ascii="仿宋" w:hAnsi="仿宋" w:eastAsia="仿宋" w:cs="Times New Roman"/>
          <w:kern w:val="0"/>
          <w:sz w:val="32"/>
          <w:szCs w:val="32"/>
        </w:rPr>
      </w:pPr>
      <w:r>
        <w:rPr>
          <w:rFonts w:hint="eastAsia" w:ascii="仿宋" w:hAnsi="仿宋" w:eastAsia="仿宋" w:cs="Times New Roman"/>
          <w:kern w:val="0"/>
          <w:sz w:val="32"/>
          <w:szCs w:val="32"/>
        </w:rPr>
        <w:t>（三）按照县科工信局、县财政局要求如实填报项目进度情况、资金使用情况，及其他需填写的统计调查表。</w:t>
      </w:r>
    </w:p>
    <w:p>
      <w:pPr>
        <w:widowControl/>
        <w:shd w:val="clear" w:color="auto" w:fill="FFFFFF"/>
        <w:spacing w:before="156" w:beforeLines="50" w:after="156" w:afterLines="50" w:line="360" w:lineRule="auto"/>
        <w:ind w:firstLine="645"/>
        <w:textAlignment w:val="baseline"/>
        <w:rPr>
          <w:rFonts w:ascii="仿宋" w:hAnsi="仿宋" w:eastAsia="仿宋" w:cs="Times New Roman"/>
          <w:kern w:val="0"/>
          <w:sz w:val="32"/>
          <w:szCs w:val="32"/>
        </w:rPr>
      </w:pPr>
      <w:r>
        <w:rPr>
          <w:rFonts w:hint="eastAsia" w:ascii="仿宋" w:hAnsi="仿宋" w:eastAsia="仿宋" w:cs="Times New Roman"/>
          <w:kern w:val="0"/>
          <w:sz w:val="32"/>
          <w:szCs w:val="32"/>
        </w:rPr>
        <w:t>（四）接受县科工信局及相关职能部门对项目执行情况的监督检查。</w:t>
      </w:r>
    </w:p>
    <w:p>
      <w:pPr>
        <w:widowControl/>
        <w:shd w:val="clear" w:color="auto" w:fill="FFFFFF"/>
        <w:spacing w:before="156" w:beforeLines="50" w:after="156" w:afterLines="50" w:line="360" w:lineRule="auto"/>
        <w:ind w:firstLine="645"/>
        <w:textAlignment w:val="baseline"/>
        <w:rPr>
          <w:rFonts w:ascii="仿宋" w:hAnsi="仿宋" w:eastAsia="仿宋" w:cs="Times New Roman"/>
          <w:kern w:val="0"/>
          <w:sz w:val="32"/>
          <w:szCs w:val="32"/>
        </w:rPr>
      </w:pPr>
      <w:r>
        <w:rPr>
          <w:rFonts w:hint="eastAsia" w:ascii="仿宋" w:hAnsi="仿宋" w:eastAsia="仿宋" w:cs="Times New Roman"/>
          <w:kern w:val="0"/>
          <w:sz w:val="32"/>
          <w:szCs w:val="32"/>
        </w:rPr>
        <w:t>（五）配合县科工信局组织的项目调度、督查、验收及绩效评估等工作。</w:t>
      </w:r>
    </w:p>
    <w:p>
      <w:pPr>
        <w:widowControl/>
        <w:shd w:val="clear" w:color="auto" w:fill="FFFFFF"/>
        <w:spacing w:before="156" w:beforeLines="50" w:after="156" w:afterLines="50" w:line="360" w:lineRule="auto"/>
        <w:ind w:firstLine="645"/>
        <w:textAlignment w:val="baseline"/>
        <w:rPr>
          <w:rFonts w:ascii="仿宋" w:hAnsi="仿宋" w:eastAsia="仿宋" w:cs="Times New Roman"/>
          <w:kern w:val="0"/>
          <w:sz w:val="32"/>
          <w:szCs w:val="32"/>
        </w:rPr>
      </w:pPr>
      <w:r>
        <w:rPr>
          <w:rFonts w:hint="eastAsia" w:ascii="仿宋" w:hAnsi="仿宋" w:eastAsia="仿宋" w:cs="Times New Roman"/>
          <w:kern w:val="0"/>
          <w:sz w:val="32"/>
          <w:szCs w:val="32"/>
        </w:rPr>
        <w:t>（六）及时报告项目执行中出现的重大事项。</w:t>
      </w:r>
    </w:p>
    <w:p>
      <w:pPr>
        <w:widowControl/>
        <w:shd w:val="clear" w:color="auto" w:fill="FFFFFF"/>
        <w:spacing w:before="156" w:beforeLines="50" w:after="156" w:afterLines="50" w:line="360" w:lineRule="auto"/>
        <w:ind w:firstLine="645"/>
        <w:textAlignment w:val="baseline"/>
        <w:rPr>
          <w:rFonts w:ascii="仿宋" w:hAnsi="仿宋" w:eastAsia="仿宋" w:cs="Times New Roman"/>
          <w:kern w:val="0"/>
          <w:sz w:val="32"/>
          <w:szCs w:val="32"/>
        </w:rPr>
      </w:pPr>
      <w:r>
        <w:rPr>
          <w:rFonts w:hint="eastAsia" w:ascii="仿宋" w:hAnsi="仿宋" w:eastAsia="仿宋" w:cs="Times New Roman"/>
          <w:kern w:val="0"/>
          <w:sz w:val="32"/>
          <w:szCs w:val="32"/>
        </w:rPr>
        <w:t>（七）在项目执行过程中，对于存在的问题或意见建议，应及时向县科工信局反馈。</w:t>
      </w:r>
    </w:p>
    <w:p>
      <w:pPr>
        <w:widowControl/>
        <w:shd w:val="clear" w:color="auto" w:fill="FFFFFF"/>
        <w:spacing w:before="156" w:beforeLines="50" w:after="156" w:afterLines="50" w:line="360" w:lineRule="auto"/>
        <w:ind w:firstLine="645"/>
        <w:textAlignment w:val="baseline"/>
        <w:rPr>
          <w:rFonts w:ascii="仿宋" w:hAnsi="仿宋" w:eastAsia="仿宋" w:cs="Times New Roman"/>
          <w:kern w:val="0"/>
          <w:sz w:val="32"/>
          <w:szCs w:val="32"/>
        </w:rPr>
      </w:pPr>
      <w:r>
        <w:rPr>
          <w:rFonts w:hint="eastAsia" w:ascii="仿宋" w:hAnsi="仿宋" w:eastAsia="仿宋" w:cs="Times New Roman"/>
          <w:kern w:val="0"/>
          <w:sz w:val="32"/>
          <w:szCs w:val="32"/>
        </w:rPr>
        <w:t>（八）建立项目执行情况月报制度。原则上项目承办企业每个月应向县科工信局详细报告项目进度情况、资金使用情况、项目成效情况等。</w:t>
      </w:r>
    </w:p>
    <w:p>
      <w:pPr>
        <w:pStyle w:val="4"/>
        <w:spacing w:before="312" w:beforeLines="100" w:beforeAutospacing="0" w:after="312" w:afterLines="100" w:afterAutospacing="0" w:line="480" w:lineRule="auto"/>
        <w:jc w:val="center"/>
        <w:outlineLvl w:val="0"/>
        <w:rPr>
          <w:rFonts w:ascii="方正大标宋简体" w:hAnsi="仿宋" w:eastAsia="方正大标宋简体"/>
          <w:b/>
          <w:color w:val="323232"/>
          <w:sz w:val="32"/>
          <w:szCs w:val="32"/>
        </w:rPr>
      </w:pPr>
      <w:r>
        <w:rPr>
          <w:rFonts w:hint="eastAsia" w:ascii="方正大标宋简体" w:hAnsi="仿宋" w:eastAsia="方正大标宋简体"/>
          <w:b/>
          <w:color w:val="323232"/>
          <w:sz w:val="32"/>
          <w:szCs w:val="32"/>
        </w:rPr>
        <w:t>第四章 附则</w:t>
      </w:r>
    </w:p>
    <w:p>
      <w:pPr>
        <w:widowControl/>
        <w:shd w:val="clear" w:color="auto" w:fill="FFFFFF"/>
        <w:spacing w:before="156" w:beforeLines="50" w:after="156" w:afterLines="50" w:line="360" w:lineRule="auto"/>
        <w:ind w:firstLine="645"/>
        <w:textAlignment w:val="baseline"/>
        <w:rPr>
          <w:rFonts w:ascii="仿宋" w:hAnsi="仿宋" w:eastAsia="仿宋" w:cs="Times New Roman"/>
          <w:kern w:val="0"/>
          <w:sz w:val="32"/>
          <w:szCs w:val="32"/>
        </w:rPr>
      </w:pPr>
      <w:r>
        <w:rPr>
          <w:rFonts w:hint="eastAsia" w:ascii="仿宋" w:hAnsi="仿宋" w:eastAsia="仿宋" w:cs="Times New Roman"/>
          <w:kern w:val="0"/>
          <w:sz w:val="32"/>
          <w:szCs w:val="32"/>
        </w:rPr>
        <w:t>第九条 上级主管部门对项目建设内容和标准有更改或调整的，本制度可依实际情况酌情调整。</w:t>
      </w:r>
    </w:p>
    <w:p>
      <w:pPr>
        <w:widowControl/>
        <w:shd w:val="clear" w:color="auto" w:fill="FFFFFF"/>
        <w:spacing w:before="156" w:beforeLines="50" w:after="156" w:afterLines="50" w:line="360" w:lineRule="auto"/>
        <w:ind w:firstLine="645"/>
        <w:textAlignment w:val="baseline"/>
        <w:rPr>
          <w:rFonts w:ascii="仿宋" w:hAnsi="仿宋" w:eastAsia="仿宋" w:cs="Times New Roman"/>
          <w:kern w:val="0"/>
          <w:sz w:val="32"/>
          <w:szCs w:val="32"/>
        </w:rPr>
      </w:pPr>
      <w:r>
        <w:rPr>
          <w:rFonts w:hint="eastAsia" w:ascii="仿宋" w:hAnsi="仿宋" w:eastAsia="仿宋" w:cs="Times New Roman"/>
          <w:kern w:val="0"/>
          <w:sz w:val="32"/>
          <w:szCs w:val="32"/>
        </w:rPr>
        <w:t>第十条</w:t>
      </w:r>
      <w:r>
        <w:rPr>
          <w:rFonts w:ascii="仿宋" w:hAnsi="仿宋" w:eastAsia="仿宋" w:cs="Times New Roman"/>
          <w:kern w:val="0"/>
          <w:sz w:val="32"/>
          <w:szCs w:val="32"/>
        </w:rPr>
        <w:t xml:space="preserve"> </w:t>
      </w:r>
      <w:r>
        <w:rPr>
          <w:rFonts w:hint="eastAsia" w:ascii="仿宋" w:hAnsi="仿宋" w:eastAsia="仿宋" w:cs="Times New Roman"/>
          <w:kern w:val="0"/>
          <w:sz w:val="32"/>
          <w:szCs w:val="32"/>
        </w:rPr>
        <w:t>本制度自印发之日起执行，由县科工信局</w:t>
      </w:r>
      <w:r>
        <w:rPr>
          <w:rFonts w:ascii="仿宋" w:hAnsi="仿宋" w:eastAsia="仿宋" w:cs="Times New Roman"/>
          <w:kern w:val="0"/>
          <w:sz w:val="32"/>
          <w:szCs w:val="32"/>
        </w:rPr>
        <w:t>负责解释。</w:t>
      </w:r>
    </w:p>
    <w:p>
      <w:pPr>
        <w:widowControl/>
        <w:spacing w:before="156" w:beforeLines="50" w:after="156" w:afterLines="50" w:line="360" w:lineRule="auto"/>
        <w:ind w:firstLine="480"/>
        <w:jc w:val="center"/>
        <w:textAlignment w:val="baseline"/>
        <w:rPr>
          <w:rFonts w:ascii="黑体" w:hAnsi="黑体" w:eastAsia="黑体"/>
          <w:sz w:val="32"/>
          <w:szCs w:val="32"/>
        </w:rPr>
      </w:pPr>
      <w:r>
        <w:rPr>
          <w:rFonts w:ascii="Calibri" w:hAnsi="Calibri" w:eastAsia="仿宋" w:cs="Calibri"/>
          <w:kern w:val="0"/>
          <w:sz w:val="32"/>
          <w:szCs w:val="32"/>
        </w:rPr>
        <w:t>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等线">
    <w:altName w:val="宋体"/>
    <w:panose1 w:val="02010600030101010101"/>
    <w:charset w:val="86"/>
    <w:family w:val="auto"/>
    <w:pitch w:val="default"/>
    <w:sig w:usb0="00000000" w:usb1="00000000" w:usb2="00000016" w:usb3="00000000" w:csb0="0004000F" w:csb1="00000000"/>
  </w:font>
  <w:font w:name="等线">
    <w:altName w:val="宋体"/>
    <w:panose1 w:val="00000000000000000000"/>
    <w:charset w:val="86"/>
    <w:family w:val="auto"/>
    <w:pitch w:val="default"/>
    <w:sig w:usb0="00000000" w:usb1="00000000" w:usb2="00000000" w:usb3="00000000" w:csb0="00000000" w:csb1="00000000"/>
  </w:font>
  <w:font w:name="等线">
    <w:altName w:val="Courier New"/>
    <w:panose1 w:val="00000000000000000000"/>
    <w:charset w:val="00"/>
    <w:family w:val="auto"/>
    <w:pitch w:val="default"/>
    <w:sig w:usb0="00000000" w:usb1="00000000" w:usb2="00000000" w:usb3="00000000" w:csb0="00000000" w:csb1="00000000"/>
  </w:font>
  <w:font w:name="方正大标宋简体">
    <w:altName w:val="宋体"/>
    <w:panose1 w:val="02010601030101010101"/>
    <w:charset w:val="86"/>
    <w:family w:val="auto"/>
    <w:pitch w:val="default"/>
    <w:sig w:usb0="00000000" w:usb1="00000000" w:usb2="00000010" w:usb3="00000000" w:csb0="00040000" w:csb1="00000000"/>
  </w:font>
  <w:font w:name="仿宋">
    <w:altName w:val="宋体"/>
    <w:panose1 w:val="02010609060101010101"/>
    <w:charset w:val="86"/>
    <w:family w:val="modern"/>
    <w:pitch w:val="default"/>
    <w:sig w:usb0="00000000" w:usb1="00000000" w:usb2="00000016" w:usb3="00000000" w:csb0="00040001" w:csb1="00000000"/>
  </w:font>
  <w:font w:name="Courier New">
    <w:panose1 w:val="02070309020205020404"/>
    <w:charset w:val="00"/>
    <w:family w:val="auto"/>
    <w:pitch w:val="default"/>
    <w:sig w:usb0="00007A87" w:usb1="80000000" w:usb2="00000008"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137C"/>
    <w:rsid w:val="00003569"/>
    <w:rsid w:val="000116B0"/>
    <w:rsid w:val="0002592E"/>
    <w:rsid w:val="00040C45"/>
    <w:rsid w:val="00070EF9"/>
    <w:rsid w:val="000745C9"/>
    <w:rsid w:val="000A3BE4"/>
    <w:rsid w:val="000B4311"/>
    <w:rsid w:val="000B68F4"/>
    <w:rsid w:val="000E78F0"/>
    <w:rsid w:val="00127FDC"/>
    <w:rsid w:val="00132C01"/>
    <w:rsid w:val="00183DF5"/>
    <w:rsid w:val="001B30CC"/>
    <w:rsid w:val="001C368E"/>
    <w:rsid w:val="001D525F"/>
    <w:rsid w:val="00216752"/>
    <w:rsid w:val="002F6279"/>
    <w:rsid w:val="00372F59"/>
    <w:rsid w:val="00383017"/>
    <w:rsid w:val="00393C9D"/>
    <w:rsid w:val="00406620"/>
    <w:rsid w:val="00450D2B"/>
    <w:rsid w:val="00482423"/>
    <w:rsid w:val="00496AE5"/>
    <w:rsid w:val="004B4E6C"/>
    <w:rsid w:val="004B6FFF"/>
    <w:rsid w:val="004C7334"/>
    <w:rsid w:val="004E0201"/>
    <w:rsid w:val="004E7331"/>
    <w:rsid w:val="00506456"/>
    <w:rsid w:val="00536B4E"/>
    <w:rsid w:val="005402CB"/>
    <w:rsid w:val="00551FCA"/>
    <w:rsid w:val="00586141"/>
    <w:rsid w:val="005A1C69"/>
    <w:rsid w:val="005B5E51"/>
    <w:rsid w:val="00626384"/>
    <w:rsid w:val="00627F34"/>
    <w:rsid w:val="006368E0"/>
    <w:rsid w:val="00664171"/>
    <w:rsid w:val="00680A11"/>
    <w:rsid w:val="00685C3B"/>
    <w:rsid w:val="0069031A"/>
    <w:rsid w:val="006C4C1D"/>
    <w:rsid w:val="006D012D"/>
    <w:rsid w:val="006D6166"/>
    <w:rsid w:val="00772DEF"/>
    <w:rsid w:val="00801BC0"/>
    <w:rsid w:val="0085133F"/>
    <w:rsid w:val="00882DDB"/>
    <w:rsid w:val="008830F4"/>
    <w:rsid w:val="00895229"/>
    <w:rsid w:val="008B320C"/>
    <w:rsid w:val="008B7742"/>
    <w:rsid w:val="008C3322"/>
    <w:rsid w:val="008F2BAD"/>
    <w:rsid w:val="00916637"/>
    <w:rsid w:val="00924CB9"/>
    <w:rsid w:val="00977C74"/>
    <w:rsid w:val="009B243F"/>
    <w:rsid w:val="009D74F2"/>
    <w:rsid w:val="00A03FD3"/>
    <w:rsid w:val="00A21881"/>
    <w:rsid w:val="00A2525C"/>
    <w:rsid w:val="00A53059"/>
    <w:rsid w:val="00A741D3"/>
    <w:rsid w:val="00A77CB5"/>
    <w:rsid w:val="00AB5338"/>
    <w:rsid w:val="00AD2E5A"/>
    <w:rsid w:val="00B342B5"/>
    <w:rsid w:val="00B4501B"/>
    <w:rsid w:val="00B73E40"/>
    <w:rsid w:val="00BA43AB"/>
    <w:rsid w:val="00BA5D25"/>
    <w:rsid w:val="00BC2892"/>
    <w:rsid w:val="00BC414D"/>
    <w:rsid w:val="00BC51F1"/>
    <w:rsid w:val="00BF7120"/>
    <w:rsid w:val="00C002EE"/>
    <w:rsid w:val="00C172D3"/>
    <w:rsid w:val="00C46AAF"/>
    <w:rsid w:val="00C70CEA"/>
    <w:rsid w:val="00CE34E9"/>
    <w:rsid w:val="00CE3849"/>
    <w:rsid w:val="00CF1911"/>
    <w:rsid w:val="00CF4239"/>
    <w:rsid w:val="00D03683"/>
    <w:rsid w:val="00D82BCD"/>
    <w:rsid w:val="00DA7EAE"/>
    <w:rsid w:val="00DB70DE"/>
    <w:rsid w:val="00DF46EF"/>
    <w:rsid w:val="00E4550E"/>
    <w:rsid w:val="00EC7868"/>
    <w:rsid w:val="00ED3BD1"/>
    <w:rsid w:val="00EE137C"/>
    <w:rsid w:val="00EE5435"/>
    <w:rsid w:val="00EE7DBC"/>
    <w:rsid w:val="00EF0E8C"/>
    <w:rsid w:val="00F51F2D"/>
    <w:rsid w:val="00F6535C"/>
    <w:rsid w:val="00F87622"/>
    <w:rsid w:val="00F901B0"/>
    <w:rsid w:val="00F9172D"/>
    <w:rsid w:val="00FB7905"/>
    <w:rsid w:val="744F74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7">
    <w:name w:val="页眉 字符"/>
    <w:basedOn w:val="6"/>
    <w:link w:val="3"/>
    <w:qFormat/>
    <w:uiPriority w:val="99"/>
    <w:rPr>
      <w:sz w:val="18"/>
      <w:szCs w:val="18"/>
    </w:rPr>
  </w:style>
  <w:style w:type="character" w:customStyle="1" w:styleId="8">
    <w:name w:val="页脚 字符"/>
    <w:basedOn w:val="6"/>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273</Words>
  <Characters>1557</Characters>
  <Lines>12</Lines>
  <Paragraphs>3</Paragraphs>
  <TotalTime>300</TotalTime>
  <ScaleCrop>false</ScaleCrop>
  <LinksUpToDate>false</LinksUpToDate>
  <CharactersWithSpaces>1827</CharactersWithSpaces>
  <Application>WPS Office_11.1.0.9098_F1E327BC-269C-435d-A152-05C5408002CA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2019-04-03T08:07:00Z</dcterms:created>
  <dc:creator>lanmengjie@nong.link</dc:creator>
  <cp:lastModifiedBy>果农</cp:lastModifiedBy>
  <cp:lastPrinted>2019-10-29T09:30:23Z</cp:lastPrinted>
  <dcterms:modified xsi:type="dcterms:W3CDTF">2019-10-29T09:30:34Z</dcterms:modified>
  <cp:revision>61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