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bCs/>
          <w:sz w:val="36"/>
          <w:szCs w:val="36"/>
        </w:rPr>
        <w:t>广告</w:t>
      </w:r>
      <w:r>
        <w:rPr>
          <w:rFonts w:hint="eastAsia"/>
          <w:b/>
          <w:bCs/>
          <w:sz w:val="36"/>
          <w:szCs w:val="36"/>
          <w:lang w:val="en-US" w:eastAsia="zh-CN"/>
        </w:rPr>
        <w:t>制作</w:t>
      </w:r>
      <w:r>
        <w:rPr>
          <w:rFonts w:hint="eastAsia"/>
          <w:b/>
          <w:bCs/>
          <w:sz w:val="36"/>
          <w:szCs w:val="36"/>
        </w:rPr>
        <w:t>合同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定作方（甲方）：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承揽方（乙方）：</w:t>
      </w:r>
      <w:r>
        <w:rPr>
          <w:rFonts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根据《中华人民共和国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广告法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》、《中华人民共和国合同法》及其他相关法律法规，甲乙双方经友好协商，就广告物料制作事宜达成如下合同，以资共同遵守。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合同内容：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乙方承揽甲方委托范围内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>广告工程的测量、设计、制作、安装工作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合同金额：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共计人民币：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￥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元，（大写）：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，明细见附件。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付款方式：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  <w:t>在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1"/>
          <w:szCs w:val="21"/>
          <w:lang w:val="en-US" w:eastAsia="zh-CN"/>
        </w:rPr>
        <w:t>完工验收合格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  <w:t>后，甲方于10个工作日内向乙方一次性支付合同总额货款。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甲方的权利义务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甲方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有权监督乙方按照合同约定的标准质量完成广告物料的制作任务。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2、按照合同约定及时提供并书面确认制作物品的样稿，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便于乙方按样稿进行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正式项目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制作。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3、甲方中途变更制作物的数量、规格、质量或设计等，应在变更决定后并在乙方未制作前及时通知乙方。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乙方的权利义务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1、严格按照甲方的要求进行制作，确保在合同约定期限内完工交付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2、对甲乙双方约定，乙方承包安装的部分，乙方应安装甲方要求履行安装义务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、乙方制作、施工、安装广告物品时不得损坏甲方的有关物品和设施，否则应全额赔偿甲方的损失。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、违约责任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1、若甲方未按本合同约定的时间支付货款，自合同约定的最迟付款日届满起超过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个工作日，自第11日起，每日按应付未付款金额的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1%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向乙方支付违约金。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2、乙方未按照合同约定及时完成委托事项，每逾期一天，应向甲方支付项目金额的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1%作为违约金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；逾期超过15天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，甲方有权解除合同。因乙方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自身原因导致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工期延误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所产生的损失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，甲方有权从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合作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款中扣除。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、其他事项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 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1、甲乙双方未尽事宜，可另行协商解决，通过签订书面补充协议的形式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补充相关条款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2、甲乙双方因本合同发生争议，应以协商方式解决；若协商不成，由甲方所地人民法院诉讼管辖解决纠纷。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3、本合同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一式二份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双方各执一份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，自双方授权代表签字并加盖有效公章后生效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具有同等法律效力。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3780"/>
          <w:tab w:val="left" w:pos="4200"/>
          <w:tab w:val="left" w:pos="4620"/>
          <w:tab w:val="left" w:pos="4830"/>
          <w:tab w:val="left" w:pos="5250"/>
          <w:tab w:val="left" w:pos="6720"/>
          <w:tab w:val="left" w:pos="9450"/>
          <w:tab w:val="left" w:pos="12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甲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方：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乙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方：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开户行：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开户行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eastAsia="zh-CN"/>
        </w:rPr>
        <w:t>：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账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号：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账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号：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代理人：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代理人：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联系电话：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ab/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联系电话：</w:t>
      </w:r>
    </w:p>
    <w:p>
      <w:pPr>
        <w:keepNext w:val="0"/>
        <w:keepLines w:val="0"/>
        <w:pageBreakBefore w:val="0"/>
        <w:widowControl w:val="0"/>
        <w:tabs>
          <w:tab w:val="left" w:pos="3780"/>
          <w:tab w:val="left" w:pos="4200"/>
          <w:tab w:val="left" w:pos="4620"/>
          <w:tab w:val="left" w:pos="4830"/>
          <w:tab w:val="left" w:pos="5250"/>
          <w:tab w:val="left" w:pos="6720"/>
          <w:tab w:val="left" w:pos="9450"/>
          <w:tab w:val="left" w:pos="12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签约时间：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年 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月 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日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签约时间：  年 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月 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</w:rPr>
        <w:t>日</w:t>
      </w:r>
    </w:p>
    <w:sectPr>
      <w:pgSz w:w="11906" w:h="16838"/>
      <w:pgMar w:top="907" w:right="1020" w:bottom="907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E05A7"/>
    <w:multiLevelType w:val="singleLevel"/>
    <w:tmpl w:val="4B9E05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A1B2C"/>
    <w:rsid w:val="024907F7"/>
    <w:rsid w:val="049C37E7"/>
    <w:rsid w:val="05FC69B6"/>
    <w:rsid w:val="07964683"/>
    <w:rsid w:val="0BEC70DC"/>
    <w:rsid w:val="165503F8"/>
    <w:rsid w:val="17242DF7"/>
    <w:rsid w:val="18DA0133"/>
    <w:rsid w:val="1B330C15"/>
    <w:rsid w:val="1F836E49"/>
    <w:rsid w:val="26DC35E2"/>
    <w:rsid w:val="2E7B6141"/>
    <w:rsid w:val="320D68B4"/>
    <w:rsid w:val="320F5C2D"/>
    <w:rsid w:val="367C3724"/>
    <w:rsid w:val="415703D0"/>
    <w:rsid w:val="419A6D73"/>
    <w:rsid w:val="42241496"/>
    <w:rsid w:val="464A1DA5"/>
    <w:rsid w:val="46A260CA"/>
    <w:rsid w:val="4F2412AE"/>
    <w:rsid w:val="4F456DB1"/>
    <w:rsid w:val="548422BC"/>
    <w:rsid w:val="58130CF6"/>
    <w:rsid w:val="5DA849B3"/>
    <w:rsid w:val="61622F3B"/>
    <w:rsid w:val="64FA1B2C"/>
    <w:rsid w:val="651A068E"/>
    <w:rsid w:val="69D96E1F"/>
    <w:rsid w:val="6DF94BE7"/>
    <w:rsid w:val="6F1C619A"/>
    <w:rsid w:val="72245C13"/>
    <w:rsid w:val="7F89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2019-04-28T07:33:00Z</dcterms:created>
  <dc:creator>Administrator</dc:creator>
  <cp:lastModifiedBy>Administrator</cp:lastModifiedBy>
  <cp:lastPrinted>2020-04-28T02:42:00Z</cp:lastPrinted>
  <dcterms:modified xsi:type="dcterms:W3CDTF">2020-10-20T09:04:09Z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