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交易须知</w:t>
      </w: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1、投标人网上注册报名后（注册按照真实信息填写以防审核不通过，操作手册下载的地方在网站首页-下载专区）需携带相关资料原件：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</w:rPr>
        <w:t>法人:报名表、营业执照原件（或组织机构代码证原件）、法人身份证原件、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eastAsia="zh-CN"/>
        </w:rPr>
        <w:t>授权委托书、被委托人身份证原件、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</w:rPr>
        <w:t>保证金的银行进账单（提交上述资料的复印件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eastAsia="zh-CN"/>
        </w:rPr>
        <w:t>两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</w:rPr>
        <w:t>份，复印并加盖公章）；自然人：报名表、身份证原件、保证金的银行进账单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（提交上述资料的复印件两份）到柏塘镇公共资源交易中心，审核通过后才能进行网上竞价；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2、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保证金：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人民币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17000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元。公示期间如无人提出质疑，中标者在公示结束后3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个工作日内，与柏塘镇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鸭公经济联合社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签订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承租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合同后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保证金予以无息退还；中标者在规定时间内不与柏塘镇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鸭公经济联合社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签订合同的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保证金不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予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退还。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保证金缴纳时限：201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04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至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2019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04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日1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0,以到账为有效，逾期交易系统将不予受理。（以到账时间为准，对超过截止时间的不予受理，所造成的后果自行承担。对于外地或跨行缴纳保证金的，建议在报名截止日期的前2天缴纳）。保证金存入账户名：</w:t>
      </w:r>
      <w:r>
        <w:rPr>
          <w:rStyle w:val="8"/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博罗县柏塘镇财政管理所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；账号：</w:t>
      </w:r>
      <w:r>
        <w:rPr>
          <w:rStyle w:val="8"/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80020000002058063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；开户行：</w:t>
      </w:r>
      <w:r>
        <w:rPr>
          <w:rStyle w:val="8"/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广东博罗农村商业银行股份有限公司柏塘支行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3、承租方要依法、文明、和谐、安全经营，自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负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盈亏，自主解决大小事务；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4、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人若隐瞒情况报名中标的，一经发现，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柏塘镇鸭公经济联合社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有权终止合同，由此造成的损失由承租方负责；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、本中心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及委托方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按招租标的现状进行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招租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竞价，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委托方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不承担所有招租标的的瑕疵担保责任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，另本中心不承担交付使用责任；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、免责声明：如果产权交易系统遭受破坏或发生电力、网络故障等不可抗力因素，导致系统不能正常运行的，本中心有权暂停、中止、终止网上挂牌交易活动且不承担任何责任，如需重新安排竞价的，本中心有权根据实际情况重新安排时间竞价。</w:t>
      </w:r>
    </w:p>
    <w:p>
      <w:pPr>
        <w:jc w:val="center"/>
        <w:rPr>
          <w:rFonts w:hint="eastAsia"/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14D"/>
    <w:rsid w:val="002544BB"/>
    <w:rsid w:val="006F3577"/>
    <w:rsid w:val="00A3414D"/>
    <w:rsid w:val="100C3315"/>
    <w:rsid w:val="28436870"/>
    <w:rsid w:val="373A1A73"/>
    <w:rsid w:val="3AF074BD"/>
    <w:rsid w:val="43D87804"/>
    <w:rsid w:val="45652CA3"/>
    <w:rsid w:val="4C944DC5"/>
    <w:rsid w:val="52486D31"/>
    <w:rsid w:val="58185445"/>
    <w:rsid w:val="60D1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character" w:customStyle="1" w:styleId="8">
    <w:name w:val="spanheightfon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684</Characters>
  <Lines>5</Lines>
  <Paragraphs>1</Paragraphs>
  <TotalTime>0</TotalTime>
  <ScaleCrop>false</ScaleCrop>
  <LinksUpToDate>false</LinksUpToDate>
  <CharactersWithSpaces>802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2017-08-15T02:38:00Z</dcterms:created>
  <dc:creator>1</dc:creator>
  <cp:lastModifiedBy>1</cp:lastModifiedBy>
  <dcterms:modified xsi:type="dcterms:W3CDTF">2019-04-08T02:12:10Z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