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附件2：</w:t>
      </w:r>
    </w:p>
    <w:p>
      <w:pPr>
        <w:jc w:val="center"/>
        <w:rPr>
          <w:rFonts w:hint="eastAsia"/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交易须知</w:t>
      </w:r>
    </w:p>
    <w:p>
      <w:pPr>
        <w:jc w:val="center"/>
        <w:rPr>
          <w:rFonts w:hint="eastAsia"/>
          <w:b/>
          <w:sz w:val="52"/>
          <w:szCs w:val="52"/>
        </w:rPr>
      </w:pPr>
    </w:p>
    <w:p>
      <w:pPr>
        <w:autoSpaceDE w:val="0"/>
        <w:autoSpaceDN w:val="0"/>
        <w:adjustRightInd w:val="0"/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1、投标人网上注册报名后（注册按照真实信息填写以防审核不通过，操作手册下载的地方在网站首页-下载专区）需携带相关资料原件：</w:t>
      </w:r>
      <w:r>
        <w:rPr>
          <w:rFonts w:hint="eastAsia" w:asciiTheme="minorEastAsia" w:hAnsiTheme="minorEastAsia" w:eastAsiaTheme="minorEastAsia" w:cstheme="minorEastAsia"/>
          <w:b/>
          <w:bCs w:val="0"/>
          <w:kern w:val="0"/>
          <w:sz w:val="24"/>
          <w:szCs w:val="24"/>
        </w:rPr>
        <w:t>法人:报名表、营业执照原件（或组织机构代码证原件）、法人身份证原件、</w:t>
      </w:r>
      <w:r>
        <w:rPr>
          <w:rFonts w:hint="eastAsia" w:asciiTheme="minorEastAsia" w:hAnsiTheme="minorEastAsia" w:eastAsiaTheme="minorEastAsia" w:cstheme="minorEastAsia"/>
          <w:b/>
          <w:bCs w:val="0"/>
          <w:kern w:val="0"/>
          <w:sz w:val="24"/>
          <w:szCs w:val="24"/>
          <w:lang w:eastAsia="zh-CN"/>
        </w:rPr>
        <w:t>授权委托书、被委托人身份证原件、</w:t>
      </w:r>
      <w:r>
        <w:rPr>
          <w:rFonts w:hint="eastAsia" w:asciiTheme="minorEastAsia" w:hAnsiTheme="minorEastAsia" w:eastAsiaTheme="minorEastAsia" w:cstheme="minorEastAsia"/>
          <w:b/>
          <w:bCs w:val="0"/>
          <w:kern w:val="0"/>
          <w:sz w:val="24"/>
          <w:szCs w:val="24"/>
        </w:rPr>
        <w:t>保证金的银行进账单（提交上述资料的复印件</w:t>
      </w:r>
      <w:r>
        <w:rPr>
          <w:rFonts w:hint="eastAsia" w:asciiTheme="minorEastAsia" w:hAnsiTheme="minorEastAsia" w:eastAsiaTheme="minorEastAsia" w:cstheme="minorEastAsia"/>
          <w:b/>
          <w:bCs w:val="0"/>
          <w:kern w:val="0"/>
          <w:sz w:val="24"/>
          <w:szCs w:val="24"/>
          <w:lang w:eastAsia="zh-CN"/>
        </w:rPr>
        <w:t>两</w:t>
      </w:r>
      <w:r>
        <w:rPr>
          <w:rFonts w:hint="eastAsia" w:asciiTheme="minorEastAsia" w:hAnsiTheme="minorEastAsia" w:eastAsiaTheme="minorEastAsia" w:cstheme="minorEastAsia"/>
          <w:b/>
          <w:bCs w:val="0"/>
          <w:kern w:val="0"/>
          <w:sz w:val="24"/>
          <w:szCs w:val="24"/>
        </w:rPr>
        <w:t>份，复印并加盖公章）；自然人：报名表、身份证原件、保证金的银行进账单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（提交上述资料的复印件两份）到柏塘镇公共资源交易中心，审核通过后才能进行网上竞价；</w:t>
      </w:r>
    </w:p>
    <w:p>
      <w:pPr>
        <w:autoSpaceDE w:val="0"/>
        <w:autoSpaceDN w:val="0"/>
        <w:adjustRightInd w:val="0"/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2、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  <w:t>竞投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保证金：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  <w:t>人民币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val="en-US" w:eastAsia="zh-CN"/>
        </w:rPr>
        <w:t>17000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元。公示期间如无人提出质疑，中标者在公示结束后3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个工作日内，与柏塘镇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  <w:t>鸭公经济联合社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签订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  <w:t>承租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合同后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  <w:t>竞投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保证金予以无息退还；中标者在规定时间内不与柏塘镇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  <w:t>鸭公经济联合社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签订合同的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  <w:t>竞投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保证金不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  <w:t>予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退还。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  <w:t>竞投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保证金缴纳时限：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val="en-US" w:eastAsia="zh-CN"/>
        </w:rPr>
        <w:t>2019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val="en-US" w:eastAsia="zh-CN"/>
        </w:rPr>
        <w:t>04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月</w:t>
      </w:r>
      <w:r>
        <w:rPr>
          <w:rFonts w:hint="eastAsia" w:asciiTheme="minorEastAsia" w:hAnsiTheme="minorEastAsia" w:cstheme="minorEastAsia"/>
          <w:b/>
          <w:kern w:val="0"/>
          <w:sz w:val="24"/>
          <w:szCs w:val="24"/>
          <w:lang w:val="en-US" w:eastAsia="zh-CN"/>
        </w:rPr>
        <w:t>23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日1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：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0</w:t>
      </w:r>
      <w:r>
        <w:rPr>
          <w:rFonts w:hint="eastAsia" w:asciiTheme="minorEastAsia" w:hAnsiTheme="minorEastAsia" w:cstheme="minorEastAsia"/>
          <w:b/>
          <w:kern w:val="0"/>
          <w:sz w:val="24"/>
          <w:szCs w:val="24"/>
          <w:lang w:eastAsia="zh-CN"/>
        </w:rPr>
        <w:t>止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,以到账为有效，逾期交易系统将不予受理。（以到账时间为准，对超过截止时间的不予受理，所造成的后果自行承担。对于外地或跨行缴纳保证金的，建议在报名截止日期的前2天缴纳）。保证金存入账户名：</w:t>
      </w:r>
      <w:r>
        <w:rPr>
          <w:rStyle w:val="8"/>
          <w:rFonts w:hint="eastAsia" w:asciiTheme="minorEastAsia" w:hAnsiTheme="minorEastAsia" w:eastAsiaTheme="minorEastAsia" w:cstheme="minorEastAsia"/>
          <w:b/>
          <w:color w:val="000000"/>
          <w:sz w:val="24"/>
          <w:szCs w:val="24"/>
        </w:rPr>
        <w:t>博罗县柏塘镇财政管理所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；账号：</w:t>
      </w:r>
      <w:r>
        <w:rPr>
          <w:rStyle w:val="8"/>
          <w:rFonts w:hint="eastAsia" w:asciiTheme="minorEastAsia" w:hAnsiTheme="minorEastAsia" w:eastAsiaTheme="minorEastAsia" w:cstheme="minorEastAsia"/>
          <w:b/>
          <w:color w:val="000000"/>
          <w:sz w:val="24"/>
          <w:szCs w:val="24"/>
        </w:rPr>
        <w:t>80020000002058063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；开户行：</w:t>
      </w:r>
      <w:r>
        <w:rPr>
          <w:rStyle w:val="8"/>
          <w:rFonts w:hint="eastAsia" w:asciiTheme="minorEastAsia" w:hAnsiTheme="minorEastAsia" w:eastAsiaTheme="minorEastAsia" w:cstheme="minorEastAsia"/>
          <w:b/>
          <w:color w:val="000000"/>
          <w:sz w:val="24"/>
          <w:szCs w:val="24"/>
        </w:rPr>
        <w:t>广东博罗农村商业银行股份有限公司柏塘支行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；</w:t>
      </w:r>
    </w:p>
    <w:p>
      <w:pPr>
        <w:autoSpaceDE w:val="0"/>
        <w:autoSpaceDN w:val="0"/>
        <w:adjustRightInd w:val="0"/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3、承租方要依法、文明、和谐、安全经营，自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  <w:t>负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盈亏，自主解决大小事务；</w:t>
      </w:r>
    </w:p>
    <w:p>
      <w:pPr>
        <w:autoSpaceDE w:val="0"/>
        <w:autoSpaceDN w:val="0"/>
        <w:adjustRightInd w:val="0"/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4、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  <w:t>竞投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人若隐瞒情况报名中标的，一经发现，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  <w:t>柏塘镇鸭公经济联合社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有权终止合同，由此造成的损失由承租方负责；</w:t>
      </w:r>
    </w:p>
    <w:p>
      <w:pPr>
        <w:autoSpaceDE w:val="0"/>
        <w:autoSpaceDN w:val="0"/>
        <w:adjustRightInd w:val="0"/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、本中心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eastAsia="zh-CN"/>
        </w:rPr>
        <w:t>及委托方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按招租标的现状进行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eastAsia="zh-CN"/>
        </w:rPr>
        <w:t>招租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竞价，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eastAsia="zh-CN"/>
        </w:rPr>
        <w:t>委托方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不承担所有招租标的的瑕疵担保责任</w:t>
      </w:r>
      <w:r>
        <w:rPr>
          <w:rFonts w:hint="eastAsia" w:asciiTheme="minorEastAsia" w:hAnsiTheme="minorEastAsia" w:eastAsiaTheme="minorEastAsia" w:cstheme="minorEastAsia"/>
          <w:b/>
          <w:sz w:val="24"/>
          <w:szCs w:val="24"/>
          <w:lang w:eastAsia="zh-CN"/>
        </w:rPr>
        <w:t>，另本中心不承担交付使用责任；</w:t>
      </w:r>
    </w:p>
    <w:p>
      <w:pPr>
        <w:autoSpaceDE w:val="0"/>
        <w:autoSpaceDN w:val="0"/>
        <w:adjustRightInd w:val="0"/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 w:eastAsiaTheme="minorEastAsia" w:cstheme="minorEastAsia"/>
          <w:b/>
          <w:kern w:val="0"/>
          <w:sz w:val="24"/>
          <w:szCs w:val="24"/>
        </w:rPr>
        <w:t>、免责声明：如果产权交易系统遭受破坏或发生电力、网络故障等不可抗力因素，导致系统不能正常运行的，本中心有权暂停、中止、终止网上挂牌交易活动且不承担任何责任，如需重新安排竞价的，本中心有权根据实际情况重新安排时间竞价。</w:t>
      </w:r>
      <w:bookmarkStart w:id="0" w:name="_GoBack"/>
      <w:bookmarkEnd w:id="0"/>
    </w:p>
    <w:p>
      <w:pPr>
        <w:jc w:val="center"/>
        <w:rPr>
          <w:rFonts w:hint="eastAsia"/>
          <w:b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3414D"/>
    <w:rsid w:val="002544BB"/>
    <w:rsid w:val="006F3577"/>
    <w:rsid w:val="00A3414D"/>
    <w:rsid w:val="100C3315"/>
    <w:rsid w:val="28436870"/>
    <w:rsid w:val="373A1A73"/>
    <w:rsid w:val="3AF074BD"/>
    <w:rsid w:val="43D87804"/>
    <w:rsid w:val="45652CA3"/>
    <w:rsid w:val="4C944DC5"/>
    <w:rsid w:val="52486D31"/>
    <w:rsid w:val="58185445"/>
    <w:rsid w:val="5A8227AD"/>
    <w:rsid w:val="60D1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  <w:style w:type="character" w:customStyle="1" w:styleId="8">
    <w:name w:val="spanheightfont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119</Words>
  <Characters>684</Characters>
  <Lines>5</Lines>
  <Paragraphs>1</Paragraphs>
  <TotalTime>0</TotalTime>
  <ScaleCrop>false</ScaleCrop>
  <LinksUpToDate>false</LinksUpToDate>
  <CharactersWithSpaces>802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2017-08-15T02:38:00Z</dcterms:created>
  <dc:creator>1</dc:creator>
  <cp:lastModifiedBy>1</cp:lastModifiedBy>
  <dcterms:modified xsi:type="dcterms:W3CDTF">2019-04-16T08:18:56Z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