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pPr w:leftFromText="180" w:rightFromText="180" w:vertAnchor="text" w:horzAnchor="page" w:tblpX="1307" w:tblpY="851"/>
        <w:tblOverlap w:val="never"/>
        <w:tblW w:w="9720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98"/>
        <w:gridCol w:w="1357"/>
        <w:gridCol w:w="1882"/>
        <w:gridCol w:w="1649"/>
        <w:gridCol w:w="1416"/>
        <w:gridCol w:w="1618"/>
      </w:tblGrid>
      <w:tr w:rsidR="00792260" w:rsidTr="00063432">
        <w:trPr>
          <w:trHeight w:hRule="exact" w:val="397"/>
        </w:trPr>
        <w:tc>
          <w:tcPr>
            <w:tcW w:w="1798" w:type="dxa"/>
            <w:tcBorders>
              <w:top w:val="thinThickSmallGap" w:sz="12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792260" w:rsidRDefault="00792260"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B96C4E">
              <w:rPr>
                <w:rFonts w:hAnsi="宋体"/>
                <w:color w:val="000000"/>
                <w:kern w:val="0"/>
                <w:sz w:val="24"/>
                <w:szCs w:val="24"/>
              </w:rPr>
              <w:t>非营利组织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239" w:type="dxa"/>
            <w:gridSpan w:val="2"/>
            <w:tcBorders>
              <w:top w:val="thinThickSmallGap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tcBorders>
              <w:top w:val="thinThickSmallGap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792260" w:rsidRPr="00B96C4E" w:rsidRDefault="00792260">
            <w:pPr>
              <w:spacing w:line="240" w:lineRule="exact"/>
              <w:jc w:val="center"/>
              <w:rPr>
                <w:rFonts w:hAnsi="宋体"/>
                <w:color w:val="000000"/>
                <w:kern w:val="0"/>
                <w:sz w:val="24"/>
                <w:szCs w:val="24"/>
              </w:rPr>
            </w:pPr>
            <w:r w:rsidRPr="00B96C4E">
              <w:rPr>
                <w:rFonts w:hAnsi="宋体"/>
                <w:color w:val="000000"/>
                <w:kern w:val="0"/>
                <w:sz w:val="24"/>
                <w:szCs w:val="24"/>
              </w:rPr>
              <w:t>设立登记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3034" w:type="dxa"/>
            <w:gridSpan w:val="2"/>
            <w:tcBorders>
              <w:top w:val="thinThickSmallGap" w:sz="12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792260" w:rsidTr="00063432">
        <w:trPr>
          <w:trHeight w:hRule="exact" w:val="397"/>
        </w:trPr>
        <w:tc>
          <w:tcPr>
            <w:tcW w:w="179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登记管理机关</w:t>
            </w:r>
          </w:p>
        </w:tc>
        <w:tc>
          <w:tcPr>
            <w:tcW w:w="3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spacing w:val="-10"/>
                <w:kern w:val="0"/>
                <w:sz w:val="24"/>
                <w:szCs w:val="24"/>
              </w:rPr>
              <w:t>业务主管单位</w:t>
            </w:r>
          </w:p>
        </w:tc>
        <w:tc>
          <w:tcPr>
            <w:tcW w:w="30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792260" w:rsidTr="00063432">
        <w:trPr>
          <w:trHeight w:hRule="exact" w:val="397"/>
        </w:trPr>
        <w:tc>
          <w:tcPr>
            <w:tcW w:w="179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3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792260" w:rsidTr="00063432">
        <w:trPr>
          <w:trHeight w:hRule="exact" w:val="397"/>
        </w:trPr>
        <w:tc>
          <w:tcPr>
            <w:tcW w:w="179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住　　所</w:t>
            </w:r>
          </w:p>
        </w:tc>
        <w:tc>
          <w:tcPr>
            <w:tcW w:w="32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0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792260" w:rsidTr="00063432">
        <w:trPr>
          <w:trHeight w:hRule="exact" w:val="490"/>
        </w:trPr>
        <w:tc>
          <w:tcPr>
            <w:tcW w:w="179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宗　　旨</w:t>
            </w:r>
          </w:p>
        </w:tc>
        <w:tc>
          <w:tcPr>
            <w:tcW w:w="79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:rsidR="00792260" w:rsidRDefault="00792260">
            <w:pPr>
              <w:snapToGrid w:val="0"/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792260" w:rsidTr="00063432">
        <w:trPr>
          <w:trHeight w:hRule="exact" w:val="508"/>
        </w:trPr>
        <w:tc>
          <w:tcPr>
            <w:tcW w:w="179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业务范围</w:t>
            </w:r>
          </w:p>
        </w:tc>
        <w:tc>
          <w:tcPr>
            <w:tcW w:w="79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</w:tcPr>
          <w:p w:rsidR="00792260" w:rsidRDefault="00792260">
            <w:pPr>
              <w:snapToGrid w:val="0"/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792260" w:rsidTr="00063432">
        <w:trPr>
          <w:trHeight w:hRule="exact" w:val="397"/>
        </w:trPr>
        <w:tc>
          <w:tcPr>
            <w:tcW w:w="1798" w:type="dxa"/>
            <w:vMerge w:val="restart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是否符合税法</w:t>
            </w:r>
          </w:p>
          <w:p w:rsidR="00792260" w:rsidRDefault="00792260">
            <w:pPr>
              <w:spacing w:line="2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相关规定</w:t>
            </w:r>
          </w:p>
        </w:tc>
        <w:tc>
          <w:tcPr>
            <w:tcW w:w="6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依法履行非营利组织登记手续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ind w:firstLine="118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792260" w:rsidTr="00063432">
        <w:trPr>
          <w:trHeight w:hRule="exact" w:val="534"/>
        </w:trPr>
        <w:tc>
          <w:tcPr>
            <w:tcW w:w="1798" w:type="dxa"/>
            <w:vMerge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从事公益性或者非营利性活动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ind w:firstLine="118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792260" w:rsidTr="00063432">
        <w:trPr>
          <w:trHeight w:hRule="exact" w:val="701"/>
        </w:trPr>
        <w:tc>
          <w:tcPr>
            <w:tcW w:w="1798" w:type="dxa"/>
            <w:vMerge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取得的收入除用于与该组织有关的、合理的支出外，全部用于登记核定或者章程规定的公益性或者非营利性事业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ind w:firstLine="118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792260" w:rsidTr="00063432">
        <w:trPr>
          <w:trHeight w:hRule="exact" w:val="444"/>
        </w:trPr>
        <w:tc>
          <w:tcPr>
            <w:tcW w:w="1798" w:type="dxa"/>
            <w:vMerge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财产及其孳息不用于分配，但不包括合理的工资薪金支出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ind w:firstLine="118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792260" w:rsidTr="00063432">
        <w:trPr>
          <w:trHeight w:hRule="exact" w:val="925"/>
        </w:trPr>
        <w:tc>
          <w:tcPr>
            <w:tcW w:w="1798" w:type="dxa"/>
            <w:vMerge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按照登记核定或者章程规定，该组织注销后的剩余财产用于公益性或者非营利性目的，或者由登记管理机关转赠给与该组织性质、宗旨相同的组织，并向社会公告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ind w:firstLine="118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792260" w:rsidTr="00063432">
        <w:trPr>
          <w:trHeight w:hRule="exact" w:val="939"/>
        </w:trPr>
        <w:tc>
          <w:tcPr>
            <w:tcW w:w="1798" w:type="dxa"/>
            <w:vMerge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投入人对投入该组织的财产不保留或者享有任何财产权利，本款所称投入人是指除各级人民政府及其部门外的法人、自然人和其他组织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ind w:firstLine="118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792260" w:rsidTr="00063432">
        <w:trPr>
          <w:trHeight w:hRule="exact" w:val="1395"/>
        </w:trPr>
        <w:tc>
          <w:tcPr>
            <w:tcW w:w="1798" w:type="dxa"/>
            <w:vMerge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工作人员工资福利开支控制在规定的比例内，不变相分配该组织的财产，</w:t>
            </w:r>
            <w:r w:rsidR="008137A9" w:rsidRPr="008137A9">
              <w:rPr>
                <w:rFonts w:hint="eastAsia"/>
                <w:color w:val="000000"/>
                <w:sz w:val="24"/>
                <w:szCs w:val="24"/>
              </w:rPr>
              <w:t>其中：工作人员平均工资薪金水平不得超过税务登记所在地的地市级（含地市级）以上地区的同行业同类组织平均工资水平的两倍，工作人员福利按照国家有关规定执行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ind w:firstLine="118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792260" w:rsidTr="00063432">
        <w:trPr>
          <w:trHeight w:hRule="exact" w:val="631"/>
        </w:trPr>
        <w:tc>
          <w:tcPr>
            <w:tcW w:w="1798" w:type="dxa"/>
            <w:vMerge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widowControl/>
              <w:spacing w:line="280" w:lineRule="exact"/>
              <w:jc w:val="left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对取得的应纳税收入及其有关的成本、费用、损失应与免税收入及其有关的成本、费用、损失分别核算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ind w:firstLine="118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否</w:t>
            </w:r>
          </w:p>
        </w:tc>
      </w:tr>
      <w:tr w:rsidR="00792260" w:rsidTr="00063432">
        <w:trPr>
          <w:trHeight w:hRule="exact" w:val="619"/>
        </w:trPr>
        <w:tc>
          <w:tcPr>
            <w:tcW w:w="179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</w:tcPr>
          <w:p w:rsidR="00792260" w:rsidRPr="0032462F" w:rsidRDefault="00792260" w:rsidP="0032462F">
            <w:pPr>
              <w:spacing w:line="280" w:lineRule="exact"/>
              <w:rPr>
                <w:kern w:val="0"/>
                <w:sz w:val="24"/>
                <w:szCs w:val="24"/>
              </w:rPr>
            </w:pPr>
            <w:r w:rsidRPr="00B115A8">
              <w:rPr>
                <w:rFonts w:hAnsi="宋体"/>
                <w:kern w:val="0"/>
                <w:sz w:val="24"/>
                <w:szCs w:val="24"/>
              </w:rPr>
              <w:t>申请前</w:t>
            </w:r>
            <w:r w:rsidR="008137A9" w:rsidRPr="00B115A8">
              <w:rPr>
                <w:rFonts w:hAnsi="宋体" w:hint="eastAsia"/>
                <w:kern w:val="0"/>
                <w:sz w:val="24"/>
                <w:szCs w:val="24"/>
              </w:rPr>
              <w:t>上</w:t>
            </w:r>
            <w:r w:rsidR="0032462F">
              <w:rPr>
                <w:rFonts w:hAnsi="宋体" w:hint="eastAsia"/>
                <w:kern w:val="0"/>
                <w:sz w:val="24"/>
                <w:szCs w:val="24"/>
              </w:rPr>
              <w:t>一</w:t>
            </w:r>
            <w:r w:rsidRPr="00B115A8">
              <w:rPr>
                <w:rFonts w:hAnsi="宋体"/>
                <w:kern w:val="0"/>
                <w:sz w:val="24"/>
                <w:szCs w:val="24"/>
              </w:rPr>
              <w:t>年度</w:t>
            </w:r>
            <w:r w:rsidR="003E66A1" w:rsidRPr="00B115A8">
              <w:rPr>
                <w:rFonts w:hAnsi="宋体" w:hint="eastAsia"/>
                <w:kern w:val="0"/>
                <w:sz w:val="24"/>
                <w:szCs w:val="24"/>
              </w:rPr>
              <w:t>符合</w:t>
            </w:r>
            <w:r w:rsidRPr="00B115A8">
              <w:rPr>
                <w:rFonts w:hAnsi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Pr="00B115A8" w:rsidRDefault="00792260">
            <w:pPr>
              <w:spacing w:line="240" w:lineRule="exact"/>
              <w:rPr>
                <w:kern w:val="0"/>
                <w:sz w:val="24"/>
                <w:szCs w:val="24"/>
              </w:rPr>
            </w:pPr>
            <w:r w:rsidRPr="008137A9">
              <w:rPr>
                <w:color w:val="FF0000"/>
                <w:kern w:val="0"/>
                <w:sz w:val="24"/>
                <w:szCs w:val="24"/>
              </w:rPr>
              <w:t xml:space="preserve">     </w:t>
            </w:r>
            <w:r w:rsidRPr="00B115A8">
              <w:rPr>
                <w:rFonts w:hAnsi="宋体"/>
                <w:kern w:val="0"/>
                <w:sz w:val="24"/>
                <w:szCs w:val="24"/>
              </w:rPr>
              <w:t>年度</w:t>
            </w:r>
          </w:p>
        </w:tc>
        <w:tc>
          <w:tcPr>
            <w:tcW w:w="65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B115A8" w:rsidRPr="00B115A8" w:rsidRDefault="00792260" w:rsidP="00B115A8">
            <w:pPr>
              <w:spacing w:line="300" w:lineRule="exact"/>
              <w:ind w:left="120" w:hangingChars="50" w:hanging="120"/>
              <w:rPr>
                <w:rFonts w:hAnsi="宋体" w:hint="eastAsia"/>
                <w:kern w:val="0"/>
                <w:sz w:val="24"/>
                <w:szCs w:val="24"/>
              </w:rPr>
            </w:pPr>
            <w:r w:rsidRPr="00B115A8">
              <w:rPr>
                <w:kern w:val="0"/>
                <w:sz w:val="24"/>
                <w:szCs w:val="24"/>
              </w:rPr>
              <w:t>□</w:t>
            </w:r>
            <w:r w:rsidR="00B115A8" w:rsidRPr="00B115A8">
              <w:rPr>
                <w:rFonts w:hAnsi="宋体" w:hint="eastAsia"/>
                <w:kern w:val="0"/>
                <w:sz w:val="24"/>
                <w:szCs w:val="24"/>
              </w:rPr>
              <w:t>事业发展情况或非营利活动</w:t>
            </w:r>
            <w:r w:rsidR="00F13854" w:rsidRPr="00B115A8">
              <w:rPr>
                <w:rFonts w:hint="eastAsia"/>
                <w:kern w:val="0"/>
                <w:sz w:val="24"/>
                <w:szCs w:val="24"/>
              </w:rPr>
              <w:t>符合</w:t>
            </w:r>
            <w:r w:rsidR="003E66A1" w:rsidRPr="00B115A8">
              <w:rPr>
                <w:rFonts w:hAnsi="宋体" w:hint="eastAsia"/>
                <w:kern w:val="0"/>
                <w:sz w:val="24"/>
                <w:szCs w:val="24"/>
              </w:rPr>
              <w:t>相关法律法规和国家政策</w:t>
            </w:r>
          </w:p>
          <w:p w:rsidR="003E66A1" w:rsidRPr="00B115A8" w:rsidRDefault="003E66A1" w:rsidP="00B115A8">
            <w:pPr>
              <w:spacing w:line="300" w:lineRule="exact"/>
              <w:rPr>
                <w:rFonts w:hint="eastAsia"/>
                <w:kern w:val="0"/>
                <w:sz w:val="24"/>
                <w:szCs w:val="24"/>
              </w:rPr>
            </w:pPr>
            <w:r w:rsidRPr="00B115A8">
              <w:rPr>
                <w:kern w:val="0"/>
                <w:sz w:val="24"/>
                <w:szCs w:val="24"/>
              </w:rPr>
              <w:t>□</w:t>
            </w:r>
            <w:r w:rsidRPr="00B115A8">
              <w:rPr>
                <w:rFonts w:hAnsi="宋体"/>
                <w:kern w:val="0"/>
                <w:sz w:val="24"/>
                <w:szCs w:val="24"/>
              </w:rPr>
              <w:t>新成立</w:t>
            </w:r>
            <w:r w:rsidR="0032462F">
              <w:rPr>
                <w:rFonts w:hAnsi="宋体" w:hint="eastAsia"/>
                <w:kern w:val="0"/>
                <w:sz w:val="24"/>
                <w:szCs w:val="24"/>
              </w:rPr>
              <w:t>或登记</w:t>
            </w:r>
          </w:p>
          <w:p w:rsidR="00792260" w:rsidRPr="003E66A1" w:rsidRDefault="00792260" w:rsidP="003E66A1">
            <w:pPr>
              <w:spacing w:line="240" w:lineRule="exact"/>
              <w:rPr>
                <w:rFonts w:hint="eastAsia"/>
                <w:color w:val="FF0000"/>
                <w:kern w:val="0"/>
                <w:sz w:val="24"/>
                <w:szCs w:val="24"/>
              </w:rPr>
            </w:pPr>
          </w:p>
        </w:tc>
      </w:tr>
      <w:tr w:rsidR="00792260" w:rsidTr="00063432">
        <w:trPr>
          <w:trHeight w:hRule="exact" w:val="591"/>
        </w:trPr>
        <w:tc>
          <w:tcPr>
            <w:tcW w:w="1798" w:type="dxa"/>
            <w:tcBorders>
              <w:top w:val="single" w:sz="6" w:space="0" w:color="auto"/>
              <w:left w:val="thinThickSmallGap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260" w:rsidRDefault="00792260">
            <w:pPr>
              <w:spacing w:line="2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复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审</w:t>
            </w:r>
          </w:p>
        </w:tc>
        <w:tc>
          <w:tcPr>
            <w:tcW w:w="79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792260" w:rsidRDefault="00792260">
            <w:pPr>
              <w:spacing w:line="24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五年有效期到期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      □</w:t>
            </w:r>
            <w:r>
              <w:rPr>
                <w:rFonts w:hAnsi="宋体"/>
                <w:color w:val="000000"/>
                <w:kern w:val="0"/>
                <w:sz w:val="24"/>
                <w:szCs w:val="24"/>
              </w:rPr>
              <w:t>不再具备规定的免税条件的</w:t>
            </w:r>
          </w:p>
        </w:tc>
      </w:tr>
      <w:tr w:rsidR="00792260" w:rsidTr="00063432">
        <w:trPr>
          <w:trHeight w:val="1748"/>
        </w:trPr>
        <w:tc>
          <w:tcPr>
            <w:tcW w:w="9720" w:type="dxa"/>
            <w:gridSpan w:val="6"/>
            <w:tcBorders>
              <w:top w:val="single" w:sz="6" w:space="0" w:color="auto"/>
              <w:left w:val="thinThickSmallGap" w:sz="12" w:space="0" w:color="auto"/>
              <w:bottom w:val="thickThinSmallGap" w:sz="12" w:space="0" w:color="auto"/>
              <w:right w:val="thickThinSmallGap" w:sz="12" w:space="0" w:color="auto"/>
            </w:tcBorders>
          </w:tcPr>
          <w:p w:rsidR="00792260" w:rsidRDefault="00792260">
            <w:pPr>
              <w:spacing w:line="280" w:lineRule="exact"/>
              <w:rPr>
                <w:color w:val="000000"/>
                <w:kern w:val="0"/>
                <w:sz w:val="24"/>
                <w:szCs w:val="24"/>
              </w:rPr>
            </w:pPr>
          </w:p>
          <w:p w:rsidR="00792260" w:rsidRDefault="00792260">
            <w:pPr>
              <w:spacing w:line="28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color w:val="000000"/>
                <w:kern w:val="0"/>
                <w:sz w:val="24"/>
                <w:szCs w:val="24"/>
              </w:rPr>
              <w:t>本非营利组织承诺：以上所填信息真实、准确。</w:t>
            </w:r>
          </w:p>
          <w:p w:rsidR="00792260" w:rsidRDefault="00792260">
            <w:pPr>
              <w:spacing w:line="280" w:lineRule="exact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  <w:p w:rsidR="00792260" w:rsidRDefault="00792260">
            <w:pPr>
              <w:spacing w:line="280" w:lineRule="exact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  <w:p w:rsidR="00792260" w:rsidRDefault="00792260">
            <w:pPr>
              <w:spacing w:line="280" w:lineRule="exact"/>
              <w:rPr>
                <w:rFonts w:hint="eastAsia"/>
                <w:color w:val="000000"/>
                <w:kern w:val="0"/>
                <w:sz w:val="24"/>
                <w:szCs w:val="24"/>
              </w:rPr>
            </w:pPr>
          </w:p>
          <w:p w:rsidR="00792260" w:rsidRDefault="00792260" w:rsidP="0066181C">
            <w:pPr>
              <w:spacing w:line="280" w:lineRule="exact"/>
              <w:ind w:firstLineChars="250" w:firstLine="600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非营利组织盖章：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          </w:t>
            </w:r>
            <w:r w:rsidR="0066181C"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        </w:t>
            </w:r>
            <w:r>
              <w:rPr>
                <w:color w:val="000000"/>
                <w:kern w:val="0"/>
                <w:sz w:val="24"/>
                <w:szCs w:val="24"/>
              </w:rPr>
              <w:t>法定代表人：（签名）</w:t>
            </w:r>
          </w:p>
          <w:p w:rsidR="00792260" w:rsidRDefault="00792260">
            <w:pPr>
              <w:spacing w:line="280" w:lineRule="exact"/>
              <w:rPr>
                <w:color w:val="000000"/>
                <w:kern w:val="0"/>
                <w:sz w:val="24"/>
                <w:szCs w:val="24"/>
              </w:rPr>
            </w:pPr>
          </w:p>
          <w:p w:rsidR="00792260" w:rsidRDefault="00792260" w:rsidP="0066181C">
            <w:pPr>
              <w:spacing w:line="28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                                                      </w:t>
            </w:r>
            <w:r>
              <w:rPr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792260" w:rsidRDefault="00407DC5" w:rsidP="00B9041B">
      <w:pPr>
        <w:spacing w:line="576" w:lineRule="exact"/>
        <w:jc w:val="center"/>
        <w:rPr>
          <w:rFonts w:ascii="仿宋_GB2312" w:hint="eastAsia"/>
          <w:b/>
          <w:color w:val="000000"/>
          <w:szCs w:val="32"/>
        </w:rPr>
      </w:pPr>
      <w:r>
        <w:rPr>
          <w:rFonts w:ascii="仿宋_GB2312" w:hAnsi="华文中宋" w:hint="eastAsia"/>
          <w:b/>
          <w:color w:val="000000"/>
          <w:kern w:val="0"/>
          <w:sz w:val="36"/>
          <w:szCs w:val="36"/>
        </w:rPr>
        <w:t>博罗县县级</w:t>
      </w:r>
      <w:r w:rsidR="00792260">
        <w:rPr>
          <w:rFonts w:ascii="仿宋_GB2312" w:hAnsi="华文中宋" w:hint="eastAsia"/>
          <w:b/>
          <w:color w:val="000000"/>
          <w:kern w:val="0"/>
          <w:sz w:val="36"/>
          <w:szCs w:val="36"/>
        </w:rPr>
        <w:t>非营利组织</w:t>
      </w:r>
      <w:r w:rsidR="00B96C4E" w:rsidRPr="00B96C4E">
        <w:rPr>
          <w:rFonts w:ascii="仿宋_GB2312" w:hAnsi="华文中宋" w:hint="eastAsia"/>
          <w:b/>
          <w:color w:val="000000"/>
          <w:kern w:val="0"/>
          <w:sz w:val="36"/>
          <w:szCs w:val="36"/>
          <w:u w:val="single"/>
        </w:rPr>
        <w:t xml:space="preserve"> </w:t>
      </w:r>
      <w:r w:rsidR="00407734" w:rsidRPr="00B96C4E">
        <w:rPr>
          <w:rFonts w:ascii="仿宋_GB2312" w:hAnsi="华文中宋" w:hint="eastAsia"/>
          <w:b/>
          <w:color w:val="000000"/>
          <w:kern w:val="0"/>
          <w:sz w:val="36"/>
          <w:szCs w:val="36"/>
          <w:u w:val="single"/>
        </w:rPr>
        <w:t>201</w:t>
      </w:r>
      <w:r w:rsidR="00B96C4E" w:rsidRPr="00B96C4E">
        <w:rPr>
          <w:rFonts w:ascii="仿宋_GB2312" w:hAnsi="华文中宋"/>
          <w:b/>
          <w:color w:val="000000"/>
          <w:kern w:val="0"/>
          <w:sz w:val="36"/>
          <w:szCs w:val="36"/>
          <w:u w:val="single"/>
        </w:rPr>
        <w:t>9</w:t>
      </w:r>
      <w:r w:rsidR="00B96C4E">
        <w:rPr>
          <w:rFonts w:ascii="仿宋_GB2312" w:hAnsi="华文中宋"/>
          <w:b/>
          <w:color w:val="000000"/>
          <w:kern w:val="0"/>
          <w:sz w:val="36"/>
          <w:szCs w:val="36"/>
          <w:u w:val="single"/>
        </w:rPr>
        <w:t xml:space="preserve"> </w:t>
      </w:r>
      <w:r w:rsidR="00792260">
        <w:rPr>
          <w:rFonts w:ascii="仿宋_GB2312" w:hAnsi="华文中宋" w:hint="eastAsia"/>
          <w:b/>
          <w:color w:val="000000"/>
          <w:kern w:val="0"/>
          <w:sz w:val="36"/>
          <w:szCs w:val="36"/>
        </w:rPr>
        <w:t>年度免税资格申请表</w:t>
      </w:r>
    </w:p>
    <w:sectPr w:rsidR="00792260" w:rsidSect="00F03124">
      <w:pgSz w:w="11906" w:h="16838"/>
      <w:pgMar w:top="1276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670" w:rsidRDefault="005E3670">
      <w:r>
        <w:separator/>
      </w:r>
    </w:p>
  </w:endnote>
  <w:endnote w:type="continuationSeparator" w:id="1">
    <w:p w:rsidR="005E3670" w:rsidRDefault="005E36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670" w:rsidRDefault="005E3670">
      <w:r>
        <w:separator/>
      </w:r>
    </w:p>
  </w:footnote>
  <w:footnote w:type="continuationSeparator" w:id="1">
    <w:p w:rsidR="005E3670" w:rsidRDefault="005E36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40B5"/>
    <w:rsid w:val="00007EFA"/>
    <w:rsid w:val="000460EC"/>
    <w:rsid w:val="00063432"/>
    <w:rsid w:val="001E4422"/>
    <w:rsid w:val="002B21EA"/>
    <w:rsid w:val="0032462F"/>
    <w:rsid w:val="003E66A1"/>
    <w:rsid w:val="00407734"/>
    <w:rsid w:val="00407DC5"/>
    <w:rsid w:val="0041531C"/>
    <w:rsid w:val="00435A8B"/>
    <w:rsid w:val="004D4FB4"/>
    <w:rsid w:val="00575AA9"/>
    <w:rsid w:val="00582F2B"/>
    <w:rsid w:val="005D79AA"/>
    <w:rsid w:val="005E3670"/>
    <w:rsid w:val="0066181C"/>
    <w:rsid w:val="006F5C74"/>
    <w:rsid w:val="0071510C"/>
    <w:rsid w:val="00761380"/>
    <w:rsid w:val="00792260"/>
    <w:rsid w:val="008137A9"/>
    <w:rsid w:val="00815C88"/>
    <w:rsid w:val="008669E3"/>
    <w:rsid w:val="00873576"/>
    <w:rsid w:val="00892E73"/>
    <w:rsid w:val="00911BD2"/>
    <w:rsid w:val="009244F4"/>
    <w:rsid w:val="009603FB"/>
    <w:rsid w:val="00975451"/>
    <w:rsid w:val="00B115A8"/>
    <w:rsid w:val="00B9041B"/>
    <w:rsid w:val="00B96C4E"/>
    <w:rsid w:val="00C81FF4"/>
    <w:rsid w:val="00CF1A91"/>
    <w:rsid w:val="00D4632D"/>
    <w:rsid w:val="00DE7A93"/>
    <w:rsid w:val="00F03124"/>
    <w:rsid w:val="00F13854"/>
    <w:rsid w:val="00F97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semiHidden="0" w:unhideWhenUsed="0"/>
    <w:lsdException w:name="footnote text" w:semiHidden="0" w:unhideWhenUsed="0"/>
    <w:lsdException w:name="annotation text" w:semiHidden="0" w:unhideWhenUsed="0"/>
    <w:lsdException w:name="header" w:semiHidden="0" w:unhideWhenUsed="0"/>
    <w:lsdException w:name="footer" w:semiHidden="0" w:unhideWhenUsed="0"/>
    <w:lsdException w:name="index heading" w:semiHidden="0" w:unhideWhenUsed="0"/>
    <w:lsdException w:name="caption" w:qFormat="1"/>
    <w:lsdException w:name="table of figures" w:semiHidden="0" w:unhideWhenUsed="0"/>
    <w:lsdException w:name="envelope address" w:semiHidden="0" w:unhideWhenUsed="0"/>
    <w:lsdException w:name="envelope return" w:semiHidden="0" w:unhideWhenUsed="0"/>
    <w:lsdException w:name="footnote reference" w:semiHidden="0" w:unhideWhenUsed="0"/>
    <w:lsdException w:name="annotation reference" w:semiHidden="0" w:unhideWhenUsed="0"/>
    <w:lsdException w:name="line number" w:semiHidden="0" w:unhideWhenUsed="0"/>
    <w:lsdException w:name="page number" w:semiHidden="0" w:unhideWhenUsed="0"/>
    <w:lsdException w:name="endnote reference" w:semiHidden="0" w:unhideWhenUsed="0"/>
    <w:lsdException w:name="endnote text" w:semiHidden="0" w:unhideWhenUsed="0"/>
    <w:lsdException w:name="table of authorities" w:semiHidden="0" w:unhideWhenUsed="0"/>
    <w:lsdException w:name="macro" w:semiHidden="0" w:unhideWhenUsed="0"/>
    <w:lsdException w:name="toa heading" w:semiHidden="0" w:unhideWhenUsed="0"/>
    <w:lsdException w:name="List" w:semiHidden="0" w:unhideWhenUsed="0"/>
    <w:lsdException w:name="List Bullet" w:semiHidden="0" w:unhideWhenUsed="0"/>
    <w:lsdException w:name="List Number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Closing" w:semiHidden="0" w:unhideWhenUsed="0"/>
    <w:lsdException w:name="Signature" w:semiHidden="0" w:unhideWhenUsed="0"/>
    <w:lsdException w:name="Default Paragraph Font" w:semiHidden="0" w:unhideWhenUsed="0"/>
    <w:lsdException w:name="Body Text" w:semiHidden="0" w:unhideWhenUsed="0"/>
    <w:lsdException w:name="Body Text Indent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E-mail Signature" w:semiHidden="0" w:unhideWhenUsed="0"/>
    <w:lsdException w:name="HTML Top of Form" w:uiPriority="99"/>
    <w:lsdException w:name="HTML Bottom of Form" w:uiPriority="99"/>
    <w:lsdException w:name="Normal (Web)" w:semiHidden="0" w:unhideWhenUsed="0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Normal Table" w:uiPriority="99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semiHidden/>
    <w:rsid w:val="00B115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697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Microsoft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广东省社会组织管理局公文稿纸</dc:title>
  <dc:subject/>
  <dc:creator>谢立兴()</dc:creator>
  <cp:keywords/>
  <cp:lastModifiedBy>柯志聪</cp:lastModifiedBy>
  <cp:revision>1</cp:revision>
  <cp:lastPrinted>2018-01-07T09:13:00Z</cp:lastPrinted>
  <dcterms:created xsi:type="dcterms:W3CDTF">2019-07-01T09:16:00Z</dcterms:created>
  <dcterms:modified xsi:type="dcterms:W3CDTF">2019-07-01T09:16:00Z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