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cs="宋体"/>
          <w:sz w:val="44"/>
          <w:szCs w:val="44"/>
        </w:rPr>
      </w:pPr>
      <w:r>
        <w:rPr>
          <w:rFonts w:ascii="宋体" w:hAnsi="宋体" w:eastAsia="宋体" w:cs="宋体"/>
          <w:sz w:val="44"/>
          <w:szCs w:val="44"/>
        </w:rPr>
        <w:t>上半年引进水稻优新品种38个</w:t>
      </w:r>
    </w:p>
    <w:p>
      <w:pPr>
        <w:jc w:val="center"/>
        <w:rPr>
          <w:rFonts w:ascii="宋体" w:hAnsi="宋体" w:eastAsia="宋体" w:cs="宋体"/>
          <w:sz w:val="24"/>
          <w:szCs w:val="24"/>
        </w:rPr>
      </w:pPr>
      <w:r>
        <w:rPr>
          <w:rFonts w:ascii="宋体" w:hAnsi="宋体" w:eastAsia="宋体" w:cs="宋体"/>
          <w:sz w:val="24"/>
          <w:szCs w:val="24"/>
        </w:rPr>
        <w:t>信息来源： 惠州日报    责任编辑：lxw    日期：2017-07-11</w:t>
      </w:r>
    </w:p>
    <w:p>
      <w:pPr>
        <w:pStyle w:val="2"/>
        <w:keepNext w:val="0"/>
        <w:keepLines w:val="0"/>
        <w:widowControl/>
        <w:suppressLineNumbers w:val="0"/>
        <w:ind w:left="0" w:firstLine="420"/>
        <w:rPr>
          <w:rFonts w:hint="eastAsia" w:ascii="宋体" w:hAnsi="宋体" w:eastAsia="宋体" w:cs="宋体"/>
          <w:sz w:val="21"/>
          <w:szCs w:val="21"/>
        </w:rPr>
      </w:pPr>
      <w:r>
        <w:rPr>
          <w:rFonts w:hint="eastAsia" w:ascii="宋体" w:hAnsi="宋体" w:eastAsia="宋体" w:cs="宋体"/>
          <w:sz w:val="24"/>
          <w:szCs w:val="24"/>
        </w:rPr>
        <w:t>惠州日报讯 （记者袁 畅）日前，全市早造水稻优新品种现场观摩会在龙门县良种繁育场举行。省农科院水稻育种专家、农业合作社代表、水稻种植大户等100多人参加观摩会。</w:t>
      </w:r>
      <w:r>
        <w:rPr>
          <w:rFonts w:hint="eastAsia" w:ascii="宋体" w:hAnsi="宋体" w:eastAsia="宋体" w:cs="宋体"/>
          <w:sz w:val="21"/>
          <w:szCs w:val="21"/>
        </w:rPr>
        <w:t xml:space="preserve"> </w:t>
      </w:r>
    </w:p>
    <w:p>
      <w:pPr>
        <w:pStyle w:val="2"/>
        <w:keepNext w:val="0"/>
        <w:keepLines w:val="0"/>
        <w:widowControl/>
        <w:suppressLineNumbers w:val="0"/>
        <w:ind w:left="0" w:firstLine="420"/>
        <w:rPr>
          <w:rFonts w:hint="eastAsia" w:ascii="宋体" w:hAnsi="宋体" w:eastAsia="宋体" w:cs="宋体"/>
          <w:sz w:val="21"/>
          <w:szCs w:val="21"/>
        </w:rPr>
      </w:pPr>
      <w:r>
        <w:rPr>
          <w:rFonts w:hint="eastAsia" w:ascii="宋体" w:hAnsi="宋体" w:eastAsia="宋体" w:cs="宋体"/>
          <w:sz w:val="24"/>
          <w:szCs w:val="24"/>
        </w:rPr>
        <w:t>据了解，今年早造，市农技推广中心共引进示范水稻优新品种26个，其中常规优质稻品种13个，杂交稻品种13个。这些品种均来自国家杂交水稻工程技术研究中心、省农科院、华南农大、广东粤良种业有限公司、广东省金稻种业有限公司等国内外知名育种科研单位和种子生产企业，是这些单位的最新育种研究成果。</w:t>
      </w:r>
      <w:r>
        <w:rPr>
          <w:rFonts w:hint="eastAsia" w:ascii="宋体" w:hAnsi="宋体" w:eastAsia="宋体" w:cs="宋体"/>
          <w:sz w:val="21"/>
          <w:szCs w:val="21"/>
        </w:rPr>
        <w:t xml:space="preserve"> </w:t>
      </w:r>
    </w:p>
    <w:p>
      <w:pPr>
        <w:pStyle w:val="2"/>
        <w:keepNext w:val="0"/>
        <w:keepLines w:val="0"/>
        <w:widowControl/>
        <w:suppressLineNumbers w:val="0"/>
        <w:ind w:left="0" w:firstLine="420"/>
        <w:rPr>
          <w:rFonts w:hint="eastAsia" w:ascii="宋体" w:hAnsi="宋体" w:eastAsia="宋体" w:cs="宋体"/>
          <w:sz w:val="21"/>
          <w:szCs w:val="21"/>
        </w:rPr>
      </w:pPr>
      <w:r>
        <w:rPr>
          <w:rFonts w:hint="eastAsia" w:ascii="宋体" w:hAnsi="宋体" w:eastAsia="宋体" w:cs="宋体"/>
          <w:sz w:val="24"/>
          <w:szCs w:val="24"/>
        </w:rPr>
        <w:t>“我们遴选了部分杂交稻品种，作为我市接下来重点推广的新品种。”市农技中心种子科科长单泽林介绍，这些优新品种具有抗病性、适应性和丰产性等特点，包括粤标5号、南晶占、华航33号、华航38号、莉苗占、粤美占、粤泰油占等常规优质稻品种。</w:t>
      </w:r>
      <w:r>
        <w:rPr>
          <w:rFonts w:hint="eastAsia" w:ascii="宋体" w:hAnsi="宋体" w:eastAsia="宋体" w:cs="宋体"/>
          <w:sz w:val="21"/>
          <w:szCs w:val="21"/>
        </w:rPr>
        <w:t xml:space="preserve"> </w:t>
      </w:r>
    </w:p>
    <w:p>
      <w:pPr>
        <w:pStyle w:val="2"/>
        <w:keepNext w:val="0"/>
        <w:keepLines w:val="0"/>
        <w:widowControl/>
        <w:suppressLineNumbers w:val="0"/>
        <w:ind w:left="0" w:firstLine="420"/>
        <w:rPr>
          <w:rFonts w:hint="eastAsia" w:ascii="宋体" w:hAnsi="宋体" w:eastAsia="宋体" w:cs="宋体"/>
          <w:sz w:val="21"/>
          <w:szCs w:val="21"/>
        </w:rPr>
      </w:pPr>
      <w:r>
        <w:rPr>
          <w:rFonts w:hint="eastAsia" w:ascii="宋体" w:hAnsi="宋体" w:eastAsia="宋体" w:cs="宋体"/>
          <w:sz w:val="24"/>
          <w:szCs w:val="24"/>
        </w:rPr>
        <w:t>据悉，上半年，我市共引进种植水稻优新品种38个，其中常规优质稻品种18个，超级稻品种3个，杂交稻品种17个。此外，我市今年早造主要农作物良种覆盖率达99%以上。其中，水稻良种覆盖率达99.3%以上，甜玉米良种覆盖率达100%。</w:t>
      </w:r>
      <w:r>
        <w:rPr>
          <w:rFonts w:hint="eastAsia" w:ascii="宋体" w:hAnsi="宋体" w:eastAsia="宋体" w:cs="宋体"/>
          <w:sz w:val="21"/>
          <w:szCs w:val="21"/>
        </w:rPr>
        <w:t xml:space="preserve"> </w:t>
      </w:r>
    </w:p>
    <w:p>
      <w:pPr>
        <w:jc w:val="center"/>
        <w:rPr>
          <w:rFonts w:ascii="宋体" w:hAnsi="宋体" w:eastAsia="宋体" w:cs="宋体"/>
          <w:sz w:val="24"/>
          <w:szCs w:val="24"/>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6E41C8C"/>
    <w:rsid w:val="06E41C8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2017-07-17T07:07:00Z</dcterms:created>
  <dc:creator>Administrator</dc:creator>
  <cp:lastModifiedBy>Administrator</cp:lastModifiedBy>
  <dcterms:modified xsi:type="dcterms:W3CDTF">2017-07-17T07:08:08Z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2052-10.1.0.6489</vt:lpwstr>
  </property>
</Properties>
</file>