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jc w:val="center"/>
        <w:rPr>
          <w:rFonts w:ascii="黑体" w:hAnsi="黑体" w:eastAsia="黑体" w:cs="黑体"/>
          <w:color w:val="333333"/>
          <w:kern w:val="0"/>
          <w:sz w:val="36"/>
          <w:szCs w:val="36"/>
          <w:shd w:val="clear" w:color="auto" w:fill="FFFFFF"/>
          <w:lang w:bidi="ar"/>
        </w:rPr>
      </w:pPr>
      <w:r>
        <w:rPr>
          <w:rFonts w:hint="eastAsia" w:ascii="黑体" w:hAnsi="黑体" w:eastAsia="黑体" w:cs="黑体"/>
          <w:color w:val="333333"/>
          <w:kern w:val="0"/>
          <w:sz w:val="36"/>
          <w:szCs w:val="36"/>
          <w:shd w:val="clear" w:color="auto" w:fill="FFFFFF"/>
          <w:lang w:bidi="ar"/>
        </w:rPr>
        <w:t>博罗县镇级人民政府土地林地林木权属争议</w:t>
      </w:r>
    </w:p>
    <w:p>
      <w:pPr>
        <w:widowControl/>
        <w:shd w:val="clear" w:color="auto" w:fill="FFFFFF"/>
        <w:spacing w:line="360" w:lineRule="auto"/>
        <w:jc w:val="center"/>
        <w:rPr>
          <w:rFonts w:hint="eastAsia" w:ascii="黑体" w:hAnsi="黑体" w:eastAsia="黑体" w:cs="黑体"/>
          <w:color w:val="333333"/>
          <w:kern w:val="0"/>
          <w:sz w:val="36"/>
          <w:szCs w:val="36"/>
          <w:shd w:val="clear" w:color="auto" w:fill="FFFFFF"/>
          <w:lang w:bidi="ar"/>
        </w:rPr>
      </w:pPr>
      <w:r>
        <w:rPr>
          <w:rFonts w:hint="eastAsia" w:ascii="黑体" w:hAnsi="黑体" w:eastAsia="黑体" w:cs="黑体"/>
          <w:color w:val="333333"/>
          <w:kern w:val="0"/>
          <w:sz w:val="36"/>
          <w:szCs w:val="36"/>
          <w:shd w:val="clear" w:color="auto" w:fill="FFFFFF"/>
          <w:lang w:bidi="ar"/>
        </w:rPr>
        <w:t>行政裁决程序规定</w:t>
      </w:r>
    </w:p>
    <w:p>
      <w:pPr>
        <w:widowControl/>
        <w:shd w:val="clear" w:color="auto" w:fill="FFFFFF"/>
        <w:spacing w:line="360" w:lineRule="auto"/>
        <w:jc w:val="center"/>
        <w:rPr>
          <w:rFonts w:hint="eastAsia" w:ascii="黑体" w:hAnsi="黑体" w:eastAsia="黑体" w:cs="黑体"/>
          <w:color w:val="333333"/>
          <w:kern w:val="0"/>
          <w:sz w:val="36"/>
          <w:szCs w:val="36"/>
          <w:shd w:val="clear" w:color="auto" w:fill="FFFFFF"/>
          <w:lang w:val="en-US" w:eastAsia="zh-CN" w:bidi="ar"/>
        </w:rPr>
      </w:pPr>
      <w:r>
        <w:rPr>
          <w:rFonts w:hint="eastAsia" w:ascii="黑体" w:hAnsi="黑体" w:eastAsia="黑体" w:cs="黑体"/>
          <w:color w:val="333333"/>
          <w:kern w:val="0"/>
          <w:sz w:val="36"/>
          <w:szCs w:val="36"/>
          <w:shd w:val="clear" w:color="auto" w:fill="FFFFFF"/>
          <w:lang w:val="en-US" w:eastAsia="zh-CN" w:bidi="ar"/>
        </w:rPr>
        <w:t>（征求意见稿）</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第一章 总 则</w:t>
      </w:r>
    </w:p>
    <w:p>
      <w:pPr>
        <w:adjustRightInd w:val="0"/>
        <w:snapToGrid w:val="0"/>
        <w:spacing w:line="360" w:lineRule="auto"/>
        <w:rPr>
          <w:rFonts w:ascii="宋体" w:hAnsi="宋体" w:eastAsia="宋体" w:cs="宋体"/>
          <w:color w:val="000000" w:themeColor="text1"/>
          <w:sz w:val="30"/>
          <w:szCs w:val="30"/>
          <w14:textFill>
            <w14:solidFill>
              <w14:schemeClr w14:val="tx1"/>
            </w14:solidFill>
          </w14:textFill>
        </w:rPr>
      </w:pPr>
      <w:bookmarkStart w:id="0" w:name="_GoBack"/>
      <w:bookmarkEnd w:id="0"/>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第一条 为规范镇人民政府土地、林地和林木权属争议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行政裁决</w:t>
      </w:r>
      <w:r>
        <w:rPr>
          <w:rFonts w:hint="eastAsia" w:ascii="宋体" w:hAnsi="宋体" w:eastAsia="宋体" w:cs="宋体"/>
          <w:color w:val="000000" w:themeColor="text1"/>
          <w:sz w:val="30"/>
          <w:szCs w:val="30"/>
          <w14:textFill>
            <w14:solidFill>
              <w14:schemeClr w14:val="tx1"/>
            </w14:solidFill>
          </w14:textFill>
        </w:rPr>
        <w:t>工作，</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保护公民、法人和其他社会组织合法权益，保障和监督</w:t>
      </w:r>
      <w:r>
        <w:rPr>
          <w:rFonts w:hint="eastAsia" w:ascii="宋体" w:hAnsi="宋体" w:eastAsia="宋体" w:cs="宋体"/>
          <w:color w:val="000000" w:themeColor="text1"/>
          <w:sz w:val="30"/>
          <w:szCs w:val="30"/>
          <w14:textFill>
            <w14:solidFill>
              <w14:schemeClr w14:val="tx1"/>
            </w14:solidFill>
          </w14:textFill>
        </w:rPr>
        <w:t>镇人民政府及相关</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行政机关依法履行职责，充分发挥行政裁决在化解</w:t>
      </w:r>
      <w:r>
        <w:rPr>
          <w:rFonts w:hint="eastAsia" w:ascii="宋体" w:hAnsi="宋体" w:eastAsia="宋体" w:cs="宋体"/>
          <w:color w:val="000000" w:themeColor="text1"/>
          <w:sz w:val="30"/>
          <w:szCs w:val="30"/>
          <w14:textFill>
            <w14:solidFill>
              <w14:schemeClr w14:val="tx1"/>
            </w14:solidFill>
          </w14:textFill>
        </w:rPr>
        <w:t>土地、林地和林木权属争议中的作用</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w:t>
      </w:r>
      <w:r>
        <w:rPr>
          <w:rFonts w:hint="eastAsia" w:ascii="宋体" w:hAnsi="宋体" w:eastAsia="宋体" w:cs="宋体"/>
          <w:color w:val="000000" w:themeColor="text1"/>
          <w:sz w:val="30"/>
          <w:szCs w:val="30"/>
          <w14:textFill>
            <w14:solidFill>
              <w14:schemeClr w14:val="tx1"/>
            </w14:solidFill>
          </w14:textFill>
        </w:rPr>
        <w:t>根据《中华人民共和国土地管理法》《中华人民共和国森林法》和有关法律、法规、规章，结合我县实际，</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制定本规定。</w:t>
      </w:r>
    </w:p>
    <w:p>
      <w:pPr>
        <w:pStyle w:val="3"/>
        <w:widowControl/>
        <w:wordWrap w:val="0"/>
        <w:adjustRightInd w:val="0"/>
        <w:snapToGrid w:val="0"/>
        <w:spacing w:before="76" w:beforeAutospacing="0" w:afterAutospacing="0"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 xml:space="preserve">第二条 </w:t>
      </w:r>
      <w:r>
        <w:rPr>
          <w:rFonts w:hint="eastAsia" w:ascii="宋体" w:hAnsi="宋体" w:eastAsia="宋体" w:cs="宋体"/>
          <w:color w:val="000000" w:themeColor="text1"/>
          <w:sz w:val="30"/>
          <w:szCs w:val="30"/>
          <w:shd w:val="clear" w:color="auto" w:fill="FFFFFF"/>
          <w14:textFill>
            <w14:solidFill>
              <w14:schemeClr w14:val="tx1"/>
            </w14:solidFill>
          </w14:textFill>
        </w:rPr>
        <w:t>本规定所称</w:t>
      </w:r>
      <w:r>
        <w:rPr>
          <w:rFonts w:hint="eastAsia" w:ascii="宋体" w:hAnsi="宋体" w:eastAsia="宋体" w:cs="宋体"/>
          <w:color w:val="000000" w:themeColor="text1"/>
          <w:sz w:val="30"/>
          <w:szCs w:val="30"/>
          <w14:textFill>
            <w14:solidFill>
              <w14:schemeClr w14:val="tx1"/>
            </w14:solidFill>
          </w14:textFill>
        </w:rPr>
        <w:t>土地、林地和林木</w:t>
      </w:r>
      <w:r>
        <w:rPr>
          <w:rFonts w:hint="eastAsia" w:ascii="宋体" w:hAnsi="宋体" w:eastAsia="宋体" w:cs="宋体"/>
          <w:color w:val="000000" w:themeColor="text1"/>
          <w:sz w:val="30"/>
          <w:szCs w:val="30"/>
          <w:shd w:val="clear" w:color="auto" w:fill="FFFFFF"/>
          <w14:textFill>
            <w14:solidFill>
              <w14:schemeClr w14:val="tx1"/>
            </w14:solidFill>
          </w14:textFill>
        </w:rPr>
        <w:t>权属争议（以下简称</w:t>
      </w:r>
      <w:r>
        <w:rPr>
          <w:rFonts w:hint="eastAsia" w:ascii="宋体" w:hAnsi="宋体" w:eastAsia="宋体" w:cs="宋体"/>
          <w:color w:val="000000" w:themeColor="text1"/>
          <w:sz w:val="30"/>
          <w:szCs w:val="30"/>
          <w14:textFill>
            <w14:solidFill>
              <w14:schemeClr w14:val="tx1"/>
            </w14:solidFill>
          </w14:textFill>
        </w:rPr>
        <w:t>土地权属争议</w:t>
      </w:r>
      <w:r>
        <w:rPr>
          <w:rFonts w:hint="eastAsia" w:ascii="宋体" w:hAnsi="宋体" w:eastAsia="宋体" w:cs="宋体"/>
          <w:color w:val="000000" w:themeColor="text1"/>
          <w:sz w:val="30"/>
          <w:szCs w:val="30"/>
          <w:shd w:val="clear" w:color="auto" w:fill="FFFFFF"/>
          <w14:textFill>
            <w14:solidFill>
              <w14:schemeClr w14:val="tx1"/>
            </w14:solidFill>
          </w14:textFill>
        </w:rPr>
        <w:t>）是指</w:t>
      </w:r>
      <w:r>
        <w:rPr>
          <w:rFonts w:hint="eastAsia" w:ascii="宋体" w:hAnsi="宋体" w:eastAsia="宋体" w:cs="宋体"/>
          <w:color w:val="000000" w:themeColor="text1"/>
          <w:sz w:val="30"/>
          <w:szCs w:val="30"/>
          <w:shd w:val="clear" w:color="auto" w:fill="FFFFFF"/>
          <w:lang w:bidi="ar"/>
          <w14:textFill>
            <w14:solidFill>
              <w14:schemeClr w14:val="tx1"/>
            </w14:solidFill>
          </w14:textFill>
        </w:rPr>
        <w:t>个人之间、个人与单位之间发生的土地使用权、林地使用权、林木所有权、林木使用权归属争议</w:t>
      </w:r>
      <w:r>
        <w:rPr>
          <w:rFonts w:hint="eastAsia" w:ascii="宋体" w:hAnsi="宋体" w:eastAsia="宋体" w:cs="宋体"/>
          <w:color w:val="000000" w:themeColor="text1"/>
          <w:sz w:val="30"/>
          <w:szCs w:val="30"/>
          <w:shd w:val="clear" w:color="auto" w:fill="FFFFFF"/>
          <w14:textFill>
            <w14:solidFill>
              <w14:schemeClr w14:val="tx1"/>
            </w14:solidFill>
          </w14:textFill>
        </w:rPr>
        <w:t>。</w:t>
      </w:r>
    </w:p>
    <w:p>
      <w:pPr>
        <w:widowControl/>
        <w:shd w:val="clear" w:color="auto" w:fill="FFFFFF"/>
        <w:adjustRightInd w:val="0"/>
        <w:snapToGrid w:val="0"/>
        <w:spacing w:line="360" w:lineRule="auto"/>
        <w:ind w:firstLine="600" w:firstLineChars="200"/>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第三条</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 xml:space="preserve">  本规定所称行政裁决,是指行政机关根据当事人申请，根据法律法规授权,居中对与行政管理活动密切相关的民事纠纷进行裁决处理的行为。</w:t>
      </w:r>
    </w:p>
    <w:p>
      <w:pPr>
        <w:widowControl/>
        <w:shd w:val="clear" w:color="auto" w:fill="FFFFFF"/>
        <w:adjustRightInd w:val="0"/>
        <w:snapToGrid w:val="0"/>
        <w:spacing w:line="360" w:lineRule="auto"/>
        <w:ind w:firstLine="600" w:firstLineChars="200"/>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第四条  本规定所称</w:t>
      </w:r>
      <w:r>
        <w:rPr>
          <w:rFonts w:hint="eastAsia" w:ascii="宋体" w:hAnsi="宋体" w:eastAsia="宋体" w:cs="宋体"/>
          <w:color w:val="000000" w:themeColor="text1"/>
          <w:sz w:val="30"/>
          <w:szCs w:val="30"/>
          <w14:textFill>
            <w14:solidFill>
              <w14:schemeClr w14:val="tx1"/>
            </w14:solidFill>
          </w14:textFill>
        </w:rPr>
        <w:t>镇人民政府土地权属争议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行政裁决,是指</w:t>
      </w:r>
      <w:r>
        <w:rPr>
          <w:rFonts w:hint="eastAsia" w:ascii="宋体" w:hAnsi="宋体" w:eastAsia="宋体" w:cs="宋体"/>
          <w:color w:val="000000" w:themeColor="text1"/>
          <w:sz w:val="30"/>
          <w:szCs w:val="30"/>
          <w14:textFill>
            <w14:solidFill>
              <w14:schemeClr w14:val="tx1"/>
            </w14:solidFill>
          </w14:textFill>
        </w:rPr>
        <w:t>镇人民政府、街道办事处（以下</w:t>
      </w:r>
      <w:r>
        <w:rPr>
          <w:rFonts w:hint="eastAsia" w:ascii="宋体" w:hAnsi="宋体" w:eastAsia="宋体" w:cs="宋体"/>
          <w:color w:val="000000" w:themeColor="text1"/>
          <w:sz w:val="30"/>
          <w:szCs w:val="30"/>
          <w:shd w:val="clear" w:color="auto" w:fill="FFFFFF"/>
          <w14:textFill>
            <w14:solidFill>
              <w14:schemeClr w14:val="tx1"/>
            </w14:solidFill>
          </w14:textFill>
        </w:rPr>
        <w:t>简称</w:t>
      </w:r>
      <w:r>
        <w:rPr>
          <w:rFonts w:hint="eastAsia" w:ascii="宋体" w:hAnsi="宋体" w:eastAsia="宋体" w:cs="宋体"/>
          <w:color w:val="000000" w:themeColor="text1"/>
          <w:sz w:val="30"/>
          <w:szCs w:val="30"/>
          <w14:textFill>
            <w14:solidFill>
              <w14:schemeClr w14:val="tx1"/>
            </w14:solidFill>
          </w14:textFill>
        </w:rPr>
        <w:t>镇人民政府）对土地权属争议作出的</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行政裁决行为。</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第五条  本规定适用于本县行政区域内镇人民政府土地权属争议的</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行政裁决</w:t>
      </w:r>
      <w:r>
        <w:rPr>
          <w:rFonts w:hint="eastAsia" w:ascii="宋体" w:hAnsi="宋体" w:eastAsia="宋体" w:cs="宋体"/>
          <w:color w:val="000000" w:themeColor="text1"/>
          <w:sz w:val="30"/>
          <w:szCs w:val="30"/>
          <w14:textFill>
            <w14:solidFill>
              <w14:schemeClr w14:val="tx1"/>
            </w14:solidFill>
          </w14:textFill>
        </w:rPr>
        <w:t>、调解（以下</w:t>
      </w:r>
      <w:r>
        <w:rPr>
          <w:rFonts w:hint="eastAsia" w:ascii="宋体" w:hAnsi="宋体" w:eastAsia="宋体" w:cs="宋体"/>
          <w:color w:val="000000" w:themeColor="text1"/>
          <w:sz w:val="30"/>
          <w:szCs w:val="30"/>
          <w:shd w:val="clear" w:color="auto" w:fill="FFFFFF"/>
          <w14:textFill>
            <w14:solidFill>
              <w14:schemeClr w14:val="tx1"/>
            </w14:solidFill>
          </w14:textFill>
        </w:rPr>
        <w:t>简称</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裁决</w:t>
      </w:r>
      <w:r>
        <w:rPr>
          <w:rFonts w:hint="eastAsia" w:ascii="宋体" w:hAnsi="宋体" w:eastAsia="宋体" w:cs="宋体"/>
          <w:color w:val="000000" w:themeColor="text1"/>
          <w:sz w:val="30"/>
          <w:szCs w:val="30"/>
          <w14:textFill>
            <w14:solidFill>
              <w14:schemeClr w14:val="tx1"/>
            </w14:solidFill>
          </w14:textFill>
        </w:rPr>
        <w:t>）活动。</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第六条 土地权属争议的裁决，应当坚持以事实为依据，以法律为准绳，遵循属地管理、分级负责，尊重历史、兼顾现实，公开、公平、公正的原则。</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第七条 镇</w:t>
      </w:r>
      <w:r>
        <w:rPr>
          <w:rFonts w:hint="eastAsia" w:ascii="宋体" w:hAnsi="宋体" w:eastAsia="宋体" w:cs="宋体"/>
          <w:bCs/>
          <w:color w:val="000000" w:themeColor="text1"/>
          <w:sz w:val="30"/>
          <w:szCs w:val="30"/>
          <w14:textFill>
            <w14:solidFill>
              <w14:schemeClr w14:val="tx1"/>
            </w14:solidFill>
          </w14:textFill>
        </w:rPr>
        <w:t>人民政府依法负责本行政区域的</w:t>
      </w:r>
      <w:r>
        <w:rPr>
          <w:rFonts w:hint="eastAsia" w:ascii="宋体" w:hAnsi="宋体" w:eastAsia="宋体" w:cs="宋体"/>
          <w:color w:val="000000" w:themeColor="text1"/>
          <w:sz w:val="30"/>
          <w:szCs w:val="30"/>
          <w14:textFill>
            <w14:solidFill>
              <w14:schemeClr w14:val="tx1"/>
            </w14:solidFill>
          </w14:textFill>
        </w:rPr>
        <w:t>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裁决</w:t>
      </w:r>
      <w:r>
        <w:rPr>
          <w:rFonts w:hint="eastAsia" w:ascii="宋体" w:hAnsi="宋体" w:eastAsia="宋体" w:cs="宋体"/>
          <w:bCs/>
          <w:color w:val="000000" w:themeColor="text1"/>
          <w:sz w:val="30"/>
          <w:szCs w:val="30"/>
          <w14:textFill>
            <w14:solidFill>
              <w14:schemeClr w14:val="tx1"/>
            </w14:solidFill>
          </w14:textFill>
        </w:rPr>
        <w:t>工作，为</w:t>
      </w:r>
      <w:r>
        <w:rPr>
          <w:rFonts w:hint="eastAsia" w:ascii="宋体" w:hAnsi="宋体" w:eastAsia="宋体" w:cs="宋体"/>
          <w:color w:val="000000" w:themeColor="text1"/>
          <w:sz w:val="30"/>
          <w:szCs w:val="30"/>
          <w14:textFill>
            <w14:solidFill>
              <w14:schemeClr w14:val="tx1"/>
            </w14:solidFill>
          </w14:textFill>
        </w:rPr>
        <w:t>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裁决</w:t>
      </w:r>
      <w:r>
        <w:rPr>
          <w:rFonts w:hint="eastAsia" w:ascii="宋体" w:hAnsi="宋体" w:eastAsia="宋体" w:cs="宋体"/>
          <w:bCs/>
          <w:color w:val="000000" w:themeColor="text1"/>
          <w:sz w:val="30"/>
          <w:szCs w:val="30"/>
          <w14:textFill>
            <w14:solidFill>
              <w14:schemeClr w14:val="tx1"/>
            </w14:solidFill>
          </w14:textFill>
        </w:rPr>
        <w:t>提供保障。</w:t>
      </w:r>
    </w:p>
    <w:p>
      <w:pPr>
        <w:adjustRightInd w:val="0"/>
        <w:snapToGrid w:val="0"/>
        <w:spacing w:line="360" w:lineRule="auto"/>
        <w:ind w:firstLine="600" w:firstLineChars="200"/>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镇人民政府</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设立的</w:t>
      </w:r>
      <w:r>
        <w:rPr>
          <w:rFonts w:hint="eastAsia" w:ascii="宋体" w:hAnsi="宋体" w:eastAsia="宋体" w:cs="宋体"/>
          <w:color w:val="000000" w:themeColor="text1"/>
          <w:sz w:val="30"/>
          <w:szCs w:val="30"/>
          <w14:textFill>
            <w14:solidFill>
              <w14:schemeClr w14:val="tx1"/>
            </w14:solidFill>
          </w14:textFill>
        </w:rPr>
        <w:t>土地权属争议行政裁决工作机构</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(以下</w:t>
      </w:r>
      <w:r>
        <w:rPr>
          <w:rFonts w:hint="eastAsia" w:ascii="宋体" w:hAnsi="宋体" w:eastAsia="宋体" w:cs="宋体"/>
          <w:color w:val="000000" w:themeColor="text1"/>
          <w:sz w:val="30"/>
          <w:szCs w:val="30"/>
          <w:shd w:val="clear" w:color="auto" w:fill="FFFFFF"/>
          <w14:textFill>
            <w14:solidFill>
              <w14:schemeClr w14:val="tx1"/>
            </w14:solidFill>
          </w14:textFill>
        </w:rPr>
        <w:t>简称</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裁决</w:t>
      </w:r>
      <w:r>
        <w:rPr>
          <w:rFonts w:hint="eastAsia" w:ascii="宋体" w:hAnsi="宋体" w:eastAsia="宋体" w:cs="宋体"/>
          <w:color w:val="000000" w:themeColor="text1"/>
          <w:sz w:val="30"/>
          <w:szCs w:val="30"/>
          <w14:textFill>
            <w14:solidFill>
              <w14:schemeClr w14:val="tx1"/>
            </w14:solidFill>
          </w14:textFill>
        </w:rPr>
        <w:t>机构</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)按照管理权限负责办理</w:t>
      </w:r>
      <w:r>
        <w:rPr>
          <w:rFonts w:hint="eastAsia" w:ascii="宋体" w:hAnsi="宋体" w:eastAsia="宋体" w:cs="宋体"/>
          <w:color w:val="000000" w:themeColor="text1"/>
          <w:sz w:val="30"/>
          <w:szCs w:val="30"/>
          <w14:textFill>
            <w14:solidFill>
              <w14:schemeClr w14:val="tx1"/>
            </w14:solidFill>
          </w14:textFill>
        </w:rPr>
        <w:t>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行政裁决的具体工作。裁决</w:t>
      </w:r>
      <w:r>
        <w:rPr>
          <w:rFonts w:hint="eastAsia" w:ascii="宋体" w:hAnsi="宋体" w:eastAsia="宋体" w:cs="宋体"/>
          <w:color w:val="000000" w:themeColor="text1"/>
          <w:sz w:val="30"/>
          <w:szCs w:val="30"/>
          <w14:textFill>
            <w14:solidFill>
              <w14:schemeClr w14:val="tx1"/>
            </w14:solidFill>
          </w14:textFill>
        </w:rPr>
        <w:t>机构办公室设在镇国土所或林业站。</w:t>
      </w:r>
    </w:p>
    <w:p>
      <w:pPr>
        <w:adjustRightInd w:val="0"/>
        <w:snapToGrid w:val="0"/>
        <w:spacing w:line="360" w:lineRule="auto"/>
        <w:ind w:firstLine="600" w:firstLineChars="200"/>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镇</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司法所负责</w:t>
      </w:r>
      <w:r>
        <w:rPr>
          <w:rFonts w:hint="eastAsia" w:ascii="宋体" w:hAnsi="宋体" w:eastAsia="宋体" w:cs="宋体"/>
          <w:color w:val="000000" w:themeColor="text1"/>
          <w:sz w:val="30"/>
          <w:szCs w:val="30"/>
          <w14:textFill>
            <w14:solidFill>
              <w14:schemeClr w14:val="tx1"/>
            </w14:solidFill>
          </w14:textFill>
        </w:rPr>
        <w:t>镇人民政府土地权属争议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行政裁决作出前的</w:t>
      </w:r>
      <w:r>
        <w:rPr>
          <w:rFonts w:hint="eastAsia" w:ascii="宋体" w:hAnsi="宋体" w:eastAsia="宋体" w:cs="宋体"/>
          <w:color w:val="000000" w:themeColor="text1"/>
          <w:sz w:val="30"/>
          <w:szCs w:val="30"/>
          <w14:textFill>
            <w14:solidFill>
              <w14:schemeClr w14:val="tx1"/>
            </w14:solidFill>
          </w14:textFill>
        </w:rPr>
        <w:t>法制审核。</w:t>
      </w:r>
    </w:p>
    <w:p>
      <w:pPr>
        <w:adjustRightInd w:val="0"/>
        <w:snapToGrid w:val="0"/>
        <w:spacing w:line="360" w:lineRule="auto"/>
        <w:ind w:firstLine="600" w:firstLineChars="200"/>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镇综治、信访有关部门按照各自职责配合做好土地权属争议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行政裁决工作。</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第八条 发生土地权属争议，可以通过协商、调解方式解决；当事人协商、调解不成的，可以申请行政裁决。</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 xml:space="preserve">第九条 </w:t>
      </w:r>
      <w:r>
        <w:rPr>
          <w:rFonts w:hint="eastAsia" w:ascii="宋体" w:hAnsi="宋体" w:eastAsia="宋体" w:cs="宋体"/>
          <w:color w:val="000000" w:themeColor="text1"/>
          <w:sz w:val="30"/>
          <w:szCs w:val="30"/>
          <w14:textFill>
            <w14:solidFill>
              <w14:schemeClr w14:val="tx1"/>
            </w14:solidFill>
          </w14:textFill>
        </w:rPr>
        <w:t>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发生后，当事人所在地</w:t>
      </w:r>
      <w:r>
        <w:rPr>
          <w:rFonts w:hint="eastAsia" w:ascii="宋体" w:hAnsi="宋体" w:eastAsia="宋体" w:cs="宋体"/>
          <w:color w:val="000000" w:themeColor="text1"/>
          <w:sz w:val="30"/>
          <w:szCs w:val="30"/>
          <w14:textFill>
            <w14:solidFill>
              <w14:schemeClr w14:val="tx1"/>
            </w14:solidFill>
          </w14:textFill>
        </w:rPr>
        <w:t>裁决机构</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应当及时向所在地</w:t>
      </w:r>
      <w:r>
        <w:rPr>
          <w:rFonts w:hint="eastAsia" w:ascii="宋体" w:hAnsi="宋体" w:eastAsia="宋体" w:cs="宋体"/>
          <w:color w:val="000000" w:themeColor="text1"/>
          <w:sz w:val="30"/>
          <w:szCs w:val="30"/>
          <w14:textFill>
            <w14:solidFill>
              <w14:schemeClr w14:val="tx1"/>
            </w14:solidFill>
          </w14:textFill>
        </w:rPr>
        <w:t>镇</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人民政府报告，并采取有效措施防止事态扩大。</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br w:type="textWrapping"/>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 xml:space="preserve">    在</w:t>
      </w:r>
      <w:r>
        <w:rPr>
          <w:rFonts w:hint="eastAsia" w:ascii="宋体" w:hAnsi="宋体" w:eastAsia="宋体" w:cs="宋体"/>
          <w:color w:val="000000" w:themeColor="text1"/>
          <w:sz w:val="30"/>
          <w:szCs w:val="30"/>
          <w14:textFill>
            <w14:solidFill>
              <w14:schemeClr w14:val="tx1"/>
            </w14:solidFill>
          </w14:textFill>
        </w:rPr>
        <w:t>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解决以前，</w:t>
      </w:r>
      <w:r>
        <w:rPr>
          <w:rFonts w:hint="eastAsia" w:ascii="宋体" w:hAnsi="宋体" w:eastAsia="宋体" w:cs="宋体"/>
          <w:color w:val="000000" w:themeColor="text1"/>
          <w:sz w:val="30"/>
          <w:szCs w:val="30"/>
          <w:shd w:val="clear" w:color="auto" w:fill="FFFFFF"/>
          <w14:textFill>
            <w14:solidFill>
              <w14:schemeClr w14:val="tx1"/>
            </w14:solidFill>
          </w14:textFill>
        </w:rPr>
        <w:t>任何一方不得改变争议范围内的土地、林地和林木现状，不得</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采伐、</w:t>
      </w:r>
      <w:r>
        <w:rPr>
          <w:rFonts w:hint="eastAsia" w:ascii="宋体" w:hAnsi="宋体" w:eastAsia="宋体" w:cs="宋体"/>
          <w:color w:val="000000" w:themeColor="text1"/>
          <w:sz w:val="30"/>
          <w:szCs w:val="30"/>
          <w:shd w:val="clear" w:color="auto" w:fill="FFFFFF"/>
          <w14:textFill>
            <w14:solidFill>
              <w14:schemeClr w14:val="tx1"/>
            </w14:solidFill>
          </w14:textFill>
        </w:rPr>
        <w:t>破坏地上的附着物、生长物或挖掘地下的矿产和埋藏物</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，不得在地上造林、从事基本建设或者其他生产活动。</w:t>
      </w:r>
      <w:r>
        <w:rPr>
          <w:rFonts w:hint="eastAsia" w:ascii="宋体" w:hAnsi="宋体" w:eastAsia="宋体" w:cs="宋体"/>
          <w:color w:val="000000" w:themeColor="text1"/>
          <w:sz w:val="30"/>
          <w:szCs w:val="30"/>
          <w14:textFill>
            <w14:solidFill>
              <w14:schemeClr w14:val="tx1"/>
            </w14:solidFill>
          </w14:textFill>
        </w:rPr>
        <w:t>裁决机构可发出</w:t>
      </w:r>
      <w:r>
        <w:rPr>
          <w:rStyle w:val="6"/>
          <w:rFonts w:hint="eastAsia" w:ascii="宋体" w:hAnsi="宋体" w:eastAsia="宋体" w:cs="宋体"/>
          <w:color w:val="000000" w:themeColor="text1"/>
          <w:sz w:val="30"/>
          <w:szCs w:val="30"/>
          <w14:textFill>
            <w14:solidFill>
              <w14:schemeClr w14:val="tx1"/>
            </w14:solidFill>
          </w14:textFill>
        </w:rPr>
        <w:t>维持土地权属争议现状通知书，或</w:t>
      </w:r>
      <w:r>
        <w:rPr>
          <w:rFonts w:hint="eastAsia" w:ascii="宋体" w:hAnsi="宋体" w:eastAsia="宋体" w:cs="宋体"/>
          <w:bCs/>
          <w:color w:val="000000" w:themeColor="text1"/>
          <w:sz w:val="30"/>
          <w:szCs w:val="30"/>
          <w14:textFill>
            <w14:solidFill>
              <w14:schemeClr w14:val="tx1"/>
            </w14:solidFill>
          </w14:textFill>
        </w:rPr>
        <w:t>通知停止生产、限期迁移，并告知其后果。</w:t>
      </w:r>
    </w:p>
    <w:p>
      <w:pPr>
        <w:adjustRightInd w:val="0"/>
        <w:snapToGrid w:val="0"/>
        <w:spacing w:line="360" w:lineRule="auto"/>
        <w:rPr>
          <w:rFonts w:ascii="宋体" w:hAnsi="宋体" w:eastAsia="宋体" w:cs="宋体"/>
          <w:bCs/>
          <w:color w:val="000000" w:themeColor="text1"/>
          <w:sz w:val="30"/>
          <w:szCs w:val="30"/>
          <w14:textFill>
            <w14:solidFill>
              <w14:schemeClr w14:val="tx1"/>
            </w14:solidFill>
          </w14:textFill>
        </w:rPr>
      </w:pPr>
    </w:p>
    <w:p>
      <w:pPr>
        <w:numPr>
          <w:ilvl w:val="0"/>
          <w:numId w:val="1"/>
        </w:num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管辖受理</w:t>
      </w:r>
    </w:p>
    <w:p>
      <w:pPr>
        <w:adjustRightInd w:val="0"/>
        <w:snapToGrid w:val="0"/>
        <w:spacing w:line="360" w:lineRule="auto"/>
        <w:rPr>
          <w:rFonts w:ascii="宋体" w:hAnsi="宋体" w:eastAsia="宋体" w:cs="宋体"/>
          <w:color w:val="000000" w:themeColor="text1"/>
          <w:sz w:val="30"/>
          <w:szCs w:val="30"/>
          <w14:textFill>
            <w14:solidFill>
              <w14:schemeClr w14:val="tx1"/>
            </w14:solidFill>
          </w14:textFill>
        </w:rPr>
      </w:pP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 xml:space="preserve">第十条 </w:t>
      </w:r>
      <w:r>
        <w:rPr>
          <w:rFonts w:hint="eastAsia" w:ascii="宋体" w:hAnsi="宋体" w:eastAsia="宋体" w:cs="宋体"/>
          <w:color w:val="000000" w:themeColor="text1"/>
          <w:sz w:val="30"/>
          <w:szCs w:val="30"/>
          <w14:textFill>
            <w14:solidFill>
              <w14:schemeClr w14:val="tx1"/>
            </w14:solidFill>
          </w14:textFill>
        </w:rPr>
        <w:t>镇</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人民政府</w:t>
      </w:r>
      <w:r>
        <w:rPr>
          <w:rFonts w:hint="eastAsia" w:ascii="宋体" w:hAnsi="宋体" w:eastAsia="宋体" w:cs="宋体"/>
          <w:color w:val="000000" w:themeColor="text1"/>
          <w:sz w:val="30"/>
          <w:szCs w:val="30"/>
          <w14:textFill>
            <w14:solidFill>
              <w14:schemeClr w14:val="tx1"/>
            </w14:solidFill>
          </w14:textFill>
        </w:rPr>
        <w:t>依法受理和裁决本行政区域内的</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个人之间、个人与单位之间发生的土地使用权、林地使用权、林木所有权、林木使用权的争议</w:t>
      </w:r>
      <w:r>
        <w:rPr>
          <w:rFonts w:hint="eastAsia" w:ascii="宋体" w:hAnsi="宋体" w:eastAsia="宋体" w:cs="宋体"/>
          <w:color w:val="000000" w:themeColor="text1"/>
          <w:sz w:val="30"/>
          <w:szCs w:val="30"/>
          <w14:textFill>
            <w14:solidFill>
              <w14:schemeClr w14:val="tx1"/>
            </w14:solidFill>
          </w14:textFill>
        </w:rPr>
        <w:t>。</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发生土地权属争议，申请方可以向土地权属争议发生地人民调解委员会、村委会申请调解，收到申请的调解机构依法组织调解，调解不成的，由调解机构告知当事人可申请行政裁决。</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本县行政区域内跨镇行政区域的土地权属争议，由申请方所在地镇人民政府牵头组织调解，调解不成的，由镇人民政府告知当事人可向县人民政府申请行政调解处理。</w:t>
      </w:r>
    </w:p>
    <w:p>
      <w:pPr>
        <w:adjustRightInd w:val="0"/>
        <w:snapToGrid w:val="0"/>
        <w:spacing w:line="360" w:lineRule="auto"/>
        <w:ind w:firstLine="600" w:firstLineChars="200"/>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第十一条 镇人民政府</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裁决</w:t>
      </w:r>
      <w:r>
        <w:rPr>
          <w:rFonts w:hint="eastAsia" w:ascii="宋体" w:hAnsi="宋体" w:eastAsia="宋体" w:cs="宋体"/>
          <w:color w:val="000000" w:themeColor="text1"/>
          <w:sz w:val="30"/>
          <w:szCs w:val="30"/>
          <w14:textFill>
            <w14:solidFill>
              <w14:schemeClr w14:val="tx1"/>
            </w14:solidFill>
          </w14:textFill>
        </w:rPr>
        <w:t>机构，</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按照管理权限具体负责办理</w:t>
      </w:r>
      <w:r>
        <w:rPr>
          <w:rFonts w:hint="eastAsia" w:ascii="宋体" w:hAnsi="宋体" w:eastAsia="宋体" w:cs="宋体"/>
          <w:color w:val="000000" w:themeColor="text1"/>
          <w:sz w:val="30"/>
          <w:szCs w:val="30"/>
          <w14:textFill>
            <w14:solidFill>
              <w14:schemeClr w14:val="tx1"/>
            </w14:solidFill>
          </w14:textFill>
        </w:rPr>
        <w:t>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 xml:space="preserve">行政裁决工作，履行下列职责： </w:t>
      </w:r>
    </w:p>
    <w:p>
      <w:pPr>
        <w:adjustRightInd w:val="0"/>
        <w:snapToGrid w:val="0"/>
        <w:spacing w:line="360" w:lineRule="auto"/>
        <w:ind w:firstLine="600" w:firstLineChars="200"/>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（一）受理行政裁决申请；</w:t>
      </w:r>
    </w:p>
    <w:p>
      <w:pPr>
        <w:adjustRightInd w:val="0"/>
        <w:snapToGrid w:val="0"/>
        <w:spacing w:line="360" w:lineRule="auto"/>
        <w:ind w:left="638" w:leftChars="304"/>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（二）调查取证，组织质证、听证；</w:t>
      </w:r>
    </w:p>
    <w:p>
      <w:pPr>
        <w:adjustRightInd w:val="0"/>
        <w:snapToGrid w:val="0"/>
        <w:spacing w:line="360" w:lineRule="auto"/>
        <w:ind w:left="638" w:leftChars="304"/>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（三）组织行政调解；</w:t>
      </w:r>
    </w:p>
    <w:p>
      <w:pPr>
        <w:adjustRightInd w:val="0"/>
        <w:snapToGrid w:val="0"/>
        <w:spacing w:line="360" w:lineRule="auto"/>
        <w:ind w:left="638" w:leftChars="304"/>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（四）提出</w:t>
      </w:r>
      <w:r>
        <w:rPr>
          <w:rFonts w:hint="eastAsia" w:ascii="宋体" w:hAnsi="宋体" w:eastAsia="宋体" w:cs="宋体"/>
          <w:color w:val="000000" w:themeColor="text1"/>
          <w:sz w:val="30"/>
          <w:szCs w:val="30"/>
          <w14:textFill>
            <w14:solidFill>
              <w14:schemeClr w14:val="tx1"/>
            </w14:solidFill>
          </w14:textFill>
        </w:rPr>
        <w:t>调查处理意见</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w:t>
      </w:r>
    </w:p>
    <w:p>
      <w:pPr>
        <w:adjustRightInd w:val="0"/>
        <w:snapToGrid w:val="0"/>
        <w:spacing w:line="360" w:lineRule="auto"/>
        <w:ind w:left="638" w:leftChars="304"/>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（五）拟定行政裁决相关文书；</w:t>
      </w:r>
    </w:p>
    <w:p>
      <w:pPr>
        <w:adjustRightInd w:val="0"/>
        <w:snapToGrid w:val="0"/>
        <w:spacing w:line="360" w:lineRule="auto"/>
        <w:ind w:left="638" w:leftChars="304"/>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（六）办理因不服行政裁决提起的行政复议、行政诉讼事项；</w:t>
      </w:r>
    </w:p>
    <w:p>
      <w:pPr>
        <w:adjustRightInd w:val="0"/>
        <w:snapToGrid w:val="0"/>
        <w:spacing w:line="360" w:lineRule="auto"/>
        <w:ind w:left="638" w:leftChars="304"/>
        <w:rPr>
          <w:rFonts w:ascii="宋体" w:hAnsi="宋体" w:eastAsia="宋体" w:cs="宋体"/>
          <w:color w:val="000000" w:themeColor="text1"/>
          <w:kern w:val="0"/>
          <w:sz w:val="30"/>
          <w:szCs w:val="30"/>
          <w:shd w:val="clear" w:color="auto" w:fill="FFFFFF"/>
          <w:lang w:bidi="ar"/>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（七）法律、法规规定的其他职责。</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第十二条  申请土地权属争议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行政裁决</w:t>
      </w:r>
      <w:r>
        <w:rPr>
          <w:rFonts w:hint="eastAsia" w:ascii="宋体" w:hAnsi="宋体" w:eastAsia="宋体" w:cs="宋体"/>
          <w:color w:val="000000" w:themeColor="text1"/>
          <w:sz w:val="30"/>
          <w:szCs w:val="30"/>
          <w14:textFill>
            <w14:solidFill>
              <w14:schemeClr w14:val="tx1"/>
            </w14:solidFill>
          </w14:textFill>
        </w:rPr>
        <w:t>的，应当符合下列条件：</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(一)申请人与争议的土地、林地和林木有直接利害关系;</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(二)有明确的请求处理对象、具体的处理请求和事实根据。</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第十三条  当事人</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申请</w:t>
      </w:r>
      <w:r>
        <w:rPr>
          <w:rFonts w:hint="eastAsia" w:ascii="宋体" w:hAnsi="宋体" w:eastAsia="宋体" w:cs="宋体"/>
          <w:color w:val="000000" w:themeColor="text1"/>
          <w:sz w:val="30"/>
          <w:szCs w:val="30"/>
          <w14:textFill>
            <w14:solidFill>
              <w14:schemeClr w14:val="tx1"/>
            </w14:solidFill>
          </w14:textFill>
        </w:rPr>
        <w:t>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行政裁决,可以书面申请,也可以口头申请。书面申请</w:t>
      </w:r>
      <w:r>
        <w:rPr>
          <w:rFonts w:hint="eastAsia" w:ascii="宋体" w:hAnsi="宋体" w:eastAsia="宋体" w:cs="宋体"/>
          <w:color w:val="000000" w:themeColor="text1"/>
          <w:sz w:val="30"/>
          <w:szCs w:val="30"/>
          <w14:textFill>
            <w14:solidFill>
              <w14:schemeClr w14:val="tx1"/>
            </w14:solidFill>
          </w14:textFill>
        </w:rPr>
        <w:t>应当提交书面申请书和有关证据材料，并按照被申请人数提交副本。</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口头申请的,行政机关应当当场记录申请人的基本情况、行政裁决请求、申请行政裁决的主要事实、理由和时间。</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申请书应当载明以下事项：</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(一)申请人和被申请人的姓名或者名称、地址、邮政编码、法定代表人或主要负责人姓名和职务;</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(二)请求的事项、事实和理由;</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(三)证人的姓名、工作单位、住址、邮政编码。</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第十四条  申请人为集体组织的，应当由本组织十八周岁以上成员或者本组织成员代表会议过半数同意申请裁决，并推选参加</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w:t>
      </w:r>
      <w:r>
        <w:rPr>
          <w:rFonts w:hint="eastAsia" w:ascii="宋体" w:hAnsi="宋体" w:eastAsia="宋体" w:cs="宋体"/>
          <w:color w:val="000000" w:themeColor="text1"/>
          <w:sz w:val="30"/>
          <w:szCs w:val="30"/>
          <w14:textFill>
            <w14:solidFill>
              <w14:schemeClr w14:val="tx1"/>
            </w14:solidFill>
          </w14:textFill>
        </w:rPr>
        <w:t>裁决的代表。代表人数为三至五人，由集体组织予以授权委托。</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14:textFill>
            <w14:solidFill>
              <w14:schemeClr w14:val="tx1"/>
            </w14:solidFill>
          </w14:textFill>
        </w:rPr>
        <w:t>当事人可以委托一至两名代理人参加</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w:t>
      </w:r>
      <w:r>
        <w:rPr>
          <w:rFonts w:hint="eastAsia" w:ascii="宋体" w:hAnsi="宋体" w:eastAsia="宋体" w:cs="宋体"/>
          <w:color w:val="000000" w:themeColor="text1"/>
          <w:sz w:val="30"/>
          <w:szCs w:val="30"/>
          <w14:textFill>
            <w14:solidFill>
              <w14:schemeClr w14:val="tx1"/>
            </w14:solidFill>
          </w14:textFill>
        </w:rPr>
        <w:t>裁决</w:t>
      </w:r>
      <w:r>
        <w:rPr>
          <w:rFonts w:hint="eastAsia" w:ascii="宋体" w:hAnsi="宋体" w:eastAsia="宋体" w:cs="宋体"/>
          <w:bCs/>
          <w:color w:val="000000" w:themeColor="text1"/>
          <w:sz w:val="30"/>
          <w:szCs w:val="30"/>
          <w14:textFill>
            <w14:solidFill>
              <w14:schemeClr w14:val="tx1"/>
            </w14:solidFill>
          </w14:textFill>
        </w:rPr>
        <w:t>活动。代理人从事土地权属争议</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行政</w:t>
      </w:r>
      <w:r>
        <w:rPr>
          <w:rFonts w:hint="eastAsia" w:ascii="宋体" w:hAnsi="宋体" w:eastAsia="宋体" w:cs="宋体"/>
          <w:color w:val="000000" w:themeColor="text1"/>
          <w:sz w:val="30"/>
          <w:szCs w:val="30"/>
          <w14:textFill>
            <w14:solidFill>
              <w14:schemeClr w14:val="tx1"/>
            </w14:solidFill>
          </w14:textFill>
        </w:rPr>
        <w:t>裁决</w:t>
      </w:r>
      <w:r>
        <w:rPr>
          <w:rFonts w:hint="eastAsia" w:ascii="宋体" w:hAnsi="宋体" w:eastAsia="宋体" w:cs="宋体"/>
          <w:bCs/>
          <w:color w:val="000000" w:themeColor="text1"/>
          <w:sz w:val="30"/>
          <w:szCs w:val="30"/>
          <w14:textFill>
            <w14:solidFill>
              <w14:schemeClr w14:val="tx1"/>
            </w14:solidFill>
          </w14:textFill>
        </w:rPr>
        <w:t>代理活动，应当遵守有关法律法规的规定，不得提供或者协助当事人提供虚假证据材料，不得煽动、教唆当事人或者其他人扰乱</w:t>
      </w:r>
      <w:r>
        <w:rPr>
          <w:rFonts w:hint="eastAsia" w:ascii="宋体" w:hAnsi="宋体" w:eastAsia="宋体" w:cs="宋体"/>
          <w:color w:val="000000" w:themeColor="text1"/>
          <w:sz w:val="30"/>
          <w:szCs w:val="30"/>
          <w14:textFill>
            <w14:solidFill>
              <w14:schemeClr w14:val="tx1"/>
            </w14:solidFill>
          </w14:textFill>
        </w:rPr>
        <w:t>裁决</w:t>
      </w:r>
      <w:r>
        <w:rPr>
          <w:rFonts w:hint="eastAsia" w:ascii="宋体" w:hAnsi="宋体" w:eastAsia="宋体" w:cs="宋体"/>
          <w:bCs/>
          <w:color w:val="000000" w:themeColor="text1"/>
          <w:sz w:val="30"/>
          <w:szCs w:val="30"/>
          <w14:textFill>
            <w14:solidFill>
              <w14:schemeClr w14:val="tx1"/>
            </w14:solidFill>
          </w14:textFill>
        </w:rPr>
        <w:t>秩序。</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第十五条  对土地权属纠纷申请，裁决机构应当在收到申请书和有关证明材料之起十五日内进行审查，对符合受理条件的予以受理，出具加盖专门印章的受理通知书；对林地、林木权属纠纷申请，裁决机构应当在收到申请书和有关证明材料之起三十日内进行审查，对符合受理条件的予以受理，出具加盖专门印章的受理通知书，并在林地、林木所在地予以公告，公告期为三十日。</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对不符合受理条件的，应当拟定不予受理通知书，报镇人民政府作出不予受理决定，并送达申请人。</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对不属于本裁决机构受理的，应当同时告知申请人可以向有权机关提出申请。</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申请人对镇人民政府作出的不予受理决定不服的，可以依法申请行政复议或者提起行政诉讼。</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第十六条 当事人以外与土地权属争议有利害关系的公民、法人或者其他组织可以作为第三人申请参加裁决。</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裁决机构发现当事人以外的公民、法人或者其他组织与土地权属争议有利害关系的，应当通知其作为第三人参加裁决。第三人接到裁决机构通知后，明示或者暗示不参加裁决的，不影响裁决机构正常裁决。</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第十七条 当事人申请土地权属争议裁决，有下列情形之一的，不予受理：</w:t>
      </w:r>
    </w:p>
    <w:p>
      <w:pPr>
        <w:pStyle w:val="3"/>
        <w:widowControl/>
        <w:shd w:val="clear" w:color="auto" w:fill="FFFFFF"/>
        <w:adjustRightInd w:val="0"/>
        <w:snapToGrid w:val="0"/>
        <w:spacing w:beforeAutospacing="0" w:afterAutospacing="0" w:line="360" w:lineRule="auto"/>
        <w:ind w:firstLine="600" w:firstLineChars="200"/>
        <w:jc w:val="both"/>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shd w:val="clear" w:color="auto" w:fill="FFFFFF"/>
          <w14:textFill>
            <w14:solidFill>
              <w14:schemeClr w14:val="tx1"/>
            </w14:solidFill>
          </w14:textFill>
        </w:rPr>
        <w:t>（一）土地、</w:t>
      </w:r>
      <w:r>
        <w:rPr>
          <w:rFonts w:hint="eastAsia" w:ascii="宋体" w:hAnsi="宋体" w:eastAsia="宋体" w:cs="宋体"/>
          <w:color w:val="000000" w:themeColor="text1"/>
          <w:sz w:val="30"/>
          <w:szCs w:val="30"/>
          <w14:textFill>
            <w14:solidFill>
              <w14:schemeClr w14:val="tx1"/>
            </w14:solidFill>
          </w14:textFill>
        </w:rPr>
        <w:t>林地和林木</w:t>
      </w:r>
      <w:r>
        <w:rPr>
          <w:rFonts w:hint="eastAsia" w:ascii="宋体" w:hAnsi="宋体" w:eastAsia="宋体" w:cs="宋体"/>
          <w:color w:val="000000" w:themeColor="text1"/>
          <w:sz w:val="30"/>
          <w:szCs w:val="30"/>
          <w:shd w:val="clear" w:color="auto" w:fill="FFFFFF"/>
          <w14:textFill>
            <w14:solidFill>
              <w14:schemeClr w14:val="tx1"/>
            </w14:solidFill>
          </w14:textFill>
        </w:rPr>
        <w:t>侵权案件；</w:t>
      </w:r>
    </w:p>
    <w:p>
      <w:pPr>
        <w:pStyle w:val="3"/>
        <w:widowControl/>
        <w:shd w:val="clear" w:color="auto" w:fill="FFFFFF"/>
        <w:adjustRightInd w:val="0"/>
        <w:snapToGrid w:val="0"/>
        <w:spacing w:beforeAutospacing="0" w:afterAutospacing="0" w:line="360" w:lineRule="auto"/>
        <w:ind w:firstLine="600" w:firstLineChars="200"/>
        <w:jc w:val="both"/>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shd w:val="clear" w:color="auto" w:fill="FFFFFF"/>
          <w14:textFill>
            <w14:solidFill>
              <w14:schemeClr w14:val="tx1"/>
            </w14:solidFill>
          </w14:textFill>
        </w:rPr>
        <w:t>（二）土地、</w:t>
      </w:r>
      <w:r>
        <w:rPr>
          <w:rFonts w:hint="eastAsia" w:ascii="宋体" w:hAnsi="宋体" w:eastAsia="宋体" w:cs="宋体"/>
          <w:color w:val="000000" w:themeColor="text1"/>
          <w:sz w:val="30"/>
          <w:szCs w:val="30"/>
          <w14:textFill>
            <w14:solidFill>
              <w14:schemeClr w14:val="tx1"/>
            </w14:solidFill>
          </w14:textFill>
        </w:rPr>
        <w:t>林地和林木</w:t>
      </w:r>
      <w:r>
        <w:rPr>
          <w:rFonts w:hint="eastAsia" w:ascii="宋体" w:hAnsi="宋体" w:eastAsia="宋体" w:cs="宋体"/>
          <w:color w:val="000000" w:themeColor="text1"/>
          <w:sz w:val="30"/>
          <w:szCs w:val="30"/>
          <w:shd w:val="clear" w:color="auto" w:fill="FFFFFF"/>
          <w14:textFill>
            <w14:solidFill>
              <w14:schemeClr w14:val="tx1"/>
            </w14:solidFill>
          </w14:textFill>
        </w:rPr>
        <w:t>违法案件；</w:t>
      </w:r>
    </w:p>
    <w:p>
      <w:pPr>
        <w:pStyle w:val="3"/>
        <w:widowControl/>
        <w:shd w:val="clear" w:color="auto" w:fill="FFFFFF"/>
        <w:adjustRightInd w:val="0"/>
        <w:snapToGrid w:val="0"/>
        <w:spacing w:beforeAutospacing="0" w:afterAutospacing="0" w:line="360" w:lineRule="auto"/>
        <w:ind w:firstLine="600" w:firstLineChars="200"/>
        <w:jc w:val="both"/>
        <w:rPr>
          <w:rFonts w:ascii="宋体" w:hAnsi="宋体" w:eastAsia="宋体" w:cs="宋体"/>
          <w:color w:val="000000" w:themeColor="text1"/>
          <w:sz w:val="30"/>
          <w:szCs w:val="30"/>
          <w:shd w:val="clear" w:color="auto" w:fill="FFFFFF"/>
          <w14:textFill>
            <w14:solidFill>
              <w14:schemeClr w14:val="tx1"/>
            </w14:solidFill>
          </w14:textFill>
        </w:rPr>
      </w:pPr>
      <w:r>
        <w:rPr>
          <w:rFonts w:hint="eastAsia" w:ascii="宋体" w:hAnsi="宋体" w:eastAsia="宋体" w:cs="宋体"/>
          <w:color w:val="000000" w:themeColor="text1"/>
          <w:sz w:val="30"/>
          <w:szCs w:val="30"/>
          <w:shd w:val="clear" w:color="auto" w:fill="FFFFFF"/>
          <w14:textFill>
            <w14:solidFill>
              <w14:schemeClr w14:val="tx1"/>
            </w14:solidFill>
          </w14:textFill>
        </w:rPr>
        <w:t>（三）农村土地、</w:t>
      </w:r>
      <w:r>
        <w:rPr>
          <w:rFonts w:hint="eastAsia" w:ascii="宋体" w:hAnsi="宋体" w:eastAsia="宋体" w:cs="宋体"/>
          <w:color w:val="000000" w:themeColor="text1"/>
          <w:sz w:val="30"/>
          <w:szCs w:val="30"/>
          <w14:textFill>
            <w14:solidFill>
              <w14:schemeClr w14:val="tx1"/>
            </w14:solidFill>
          </w14:textFill>
        </w:rPr>
        <w:t>林地和林木</w:t>
      </w:r>
      <w:r>
        <w:rPr>
          <w:rFonts w:hint="eastAsia" w:ascii="宋体" w:hAnsi="宋体" w:eastAsia="宋体" w:cs="宋体"/>
          <w:color w:val="000000" w:themeColor="text1"/>
          <w:sz w:val="30"/>
          <w:szCs w:val="30"/>
          <w:shd w:val="clear" w:color="auto" w:fill="FFFFFF"/>
          <w14:textFill>
            <w14:solidFill>
              <w14:schemeClr w14:val="tx1"/>
            </w14:solidFill>
          </w14:textFill>
        </w:rPr>
        <w:t>承包经营权争议案件；</w:t>
      </w:r>
    </w:p>
    <w:p>
      <w:pPr>
        <w:pStyle w:val="3"/>
        <w:widowControl/>
        <w:shd w:val="clear" w:color="auto" w:fill="FFFFFF"/>
        <w:adjustRightInd w:val="0"/>
        <w:snapToGrid w:val="0"/>
        <w:spacing w:beforeAutospacing="0" w:afterAutospacing="0" w:line="360" w:lineRule="auto"/>
        <w:ind w:firstLine="600" w:firstLineChars="200"/>
        <w:jc w:val="both"/>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shd w:val="clear" w:color="auto" w:fill="FFFFFF"/>
          <w14:textFill>
            <w14:solidFill>
              <w14:schemeClr w14:val="tx1"/>
            </w14:solidFill>
          </w14:textFill>
        </w:rPr>
        <w:t>（四）</w:t>
      </w:r>
      <w:r>
        <w:rPr>
          <w:rFonts w:hint="eastAsia" w:ascii="宋体" w:hAnsi="宋体" w:eastAsia="宋体" w:cs="宋体"/>
          <w:color w:val="000000" w:themeColor="text1"/>
          <w:sz w:val="30"/>
          <w:szCs w:val="30"/>
          <w14:textFill>
            <w14:solidFill>
              <w14:schemeClr w14:val="tx1"/>
            </w14:solidFill>
          </w14:textFill>
        </w:rPr>
        <w:t>对土地、林地所有权提出申请的；</w:t>
      </w:r>
    </w:p>
    <w:p>
      <w:pPr>
        <w:pStyle w:val="3"/>
        <w:widowControl/>
        <w:shd w:val="clear" w:color="auto" w:fill="FFFFFF"/>
        <w:adjustRightInd w:val="0"/>
        <w:snapToGrid w:val="0"/>
        <w:spacing w:beforeAutospacing="0" w:afterAutospacing="0" w:line="360" w:lineRule="auto"/>
        <w:ind w:firstLine="600" w:firstLineChars="200"/>
        <w:jc w:val="both"/>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shd w:val="clear" w:color="auto" w:fill="FFFFFF"/>
          <w14:textFill>
            <w14:solidFill>
              <w14:schemeClr w14:val="tx1"/>
            </w14:solidFill>
          </w14:textFill>
        </w:rPr>
        <w:t>（五）其他不作为土地权属争议的案件。</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对前款规定不予受理的情形，裁决机构应当书面告知申请人按照相关法律法规、国家和省的有关规定向有权机关提出申请。</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第十八条 对土地权属纠纷申请，裁决机构应当在决定受理之日起五日内将提交书面答复和有关证据通知书及申请书副本送给被申请人。被申请人应当自收到通知之日起二十日内，向裁决机构提交书面答复和有关证明材料。</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对林地、林木权属纠纷申请，裁决机构应当在受理申请公告期限届满之日起十五日内将提交书面答复和有关证据通知书及申请书副本送给被申请人。被申请人应当自收到通知之日起三十日内，向裁决机构提交书面答复和有关证明材料。</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被申请人逾期未提交书面答复和有关证明材料，不配合裁决的，不影响裁决机构正常裁决。</w:t>
      </w:r>
    </w:p>
    <w:p>
      <w:pPr>
        <w:pStyle w:val="3"/>
        <w:widowControl/>
        <w:wordWrap w:val="0"/>
        <w:adjustRightInd w:val="0"/>
        <w:snapToGrid w:val="0"/>
        <w:spacing w:before="76" w:beforeAutospacing="0" w:afterAutospacing="0"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shd w:val="clear" w:color="auto" w:fill="FFFFFF"/>
          <w14:textFill>
            <w14:solidFill>
              <w14:schemeClr w14:val="tx1"/>
            </w14:solidFill>
          </w14:textFill>
        </w:rPr>
        <w:t>申请人可以放弃或者变更申请请求。</w:t>
      </w:r>
      <w:r>
        <w:rPr>
          <w:rFonts w:hint="eastAsia" w:ascii="宋体" w:hAnsi="宋体" w:eastAsia="宋体" w:cs="宋体"/>
          <w:color w:val="000000" w:themeColor="text1"/>
          <w:sz w:val="30"/>
          <w:szCs w:val="30"/>
          <w14:textFill>
            <w14:solidFill>
              <w14:schemeClr w14:val="tx1"/>
            </w14:solidFill>
          </w14:textFill>
        </w:rPr>
        <w:t>被申请人</w:t>
      </w:r>
      <w:r>
        <w:rPr>
          <w:rFonts w:hint="eastAsia" w:ascii="宋体" w:hAnsi="宋体" w:eastAsia="宋体" w:cs="宋体"/>
          <w:color w:val="000000" w:themeColor="text1"/>
          <w:sz w:val="30"/>
          <w:szCs w:val="30"/>
          <w:shd w:val="clear" w:color="auto" w:fill="FFFFFF"/>
          <w14:textFill>
            <w14:solidFill>
              <w14:schemeClr w14:val="tx1"/>
            </w14:solidFill>
          </w14:textFill>
        </w:rPr>
        <w:t>可以承认或者反驳申请请求，可以提出反请求。</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第十九条 土地权属争议裁决申请受理后，经调查，认为申请人提交的证据不足以支持其主张的，由裁决机构报本级人民政府作出驳回其申请的决定。申请人对驳回申请决定不服的，可依法申请行政复议或者提起行政诉讼。</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土地权属争议裁决申请被驳回后，申请人有新的证据主张其权属的，可以重新提出裁决申请。</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p>
    <w:p>
      <w:pPr>
        <w:numPr>
          <w:ilvl w:val="0"/>
          <w:numId w:val="1"/>
        </w:num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调解裁决</w:t>
      </w:r>
    </w:p>
    <w:p>
      <w:pPr>
        <w:adjustRightInd w:val="0"/>
        <w:snapToGrid w:val="0"/>
        <w:spacing w:line="360" w:lineRule="auto"/>
        <w:ind w:left="420" w:leftChars="200"/>
        <w:rPr>
          <w:rFonts w:ascii="宋体" w:hAnsi="宋体" w:eastAsia="宋体" w:cs="宋体"/>
          <w:color w:val="000000" w:themeColor="text1"/>
          <w:sz w:val="30"/>
          <w:szCs w:val="30"/>
          <w14:textFill>
            <w14:solidFill>
              <w14:schemeClr w14:val="tx1"/>
            </w14:solidFill>
          </w14:textFill>
        </w:rPr>
      </w:pP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第二十条 裁决机构裁决土地权属争议，应当由两名以上工作人员承办。</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当事人认为裁决人员与土地权属争议有利害关系或者其他关系可能影响公正处理的，可以申请回避；与土地权属争议有利害关系或者其他关系可能影响公正处理的裁决人员，应当回避。裁决人员的回避，由裁决机构负责人决定；裁决机构负责人的回避，由</w:t>
      </w:r>
      <w:r>
        <w:rPr>
          <w:rFonts w:hint="eastAsia" w:ascii="宋体" w:hAnsi="宋体" w:eastAsia="宋体" w:cs="宋体"/>
          <w:color w:val="000000" w:themeColor="text1"/>
          <w:sz w:val="30"/>
          <w:szCs w:val="30"/>
          <w:lang w:eastAsia="zh-CN"/>
          <w14:textFill>
            <w14:solidFill>
              <w14:schemeClr w14:val="tx1"/>
            </w14:solidFill>
          </w14:textFill>
        </w:rPr>
        <w:t>镇</w:t>
      </w:r>
      <w:r>
        <w:rPr>
          <w:rFonts w:hint="eastAsia" w:ascii="宋体" w:hAnsi="宋体" w:eastAsia="宋体" w:cs="宋体"/>
          <w:color w:val="000000" w:themeColor="text1"/>
          <w:sz w:val="30"/>
          <w:szCs w:val="30"/>
          <w14:textFill>
            <w14:solidFill>
              <w14:schemeClr w14:val="tx1"/>
            </w14:solidFill>
          </w14:textFill>
        </w:rPr>
        <w:t>人民政府负责人决定。</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第二十一条 当事人应当如实提供有关证明材料，并配合裁决机构对有关证明材料和情形进行调查核实。裁决机构调查应当制作调查笔录，并由调查人和被调查人签名或者盖章确认。被调查人拒绝签字的，应当在调查笔录中加以说明。</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裁决机构进行现场调查勘验，应当通知当事人或者当事人按规定推举的代表、所委托的代理人、村（居）法律顾问到场，同时通知当地有关村（居）或者村小组负责人参与见证。裁决机构应当制作现场勘验笔录，并绘制权属争议界线图，由勘验人、当事人、见证人及有关到场人员签名或者盖章。必要时，可邀请有关单位协助。</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裁决机构进行现场调查勘验，申请人无正当理由拒不到现场、未经裁决机构许可中途退出现场或者无正当理由拒绝签字的，可以按照自动放弃申请处理。被申请人或者第三人有此类行为的，不影响实地调查勘验正常进行，但是应当在现场勘验笔录中加以说明。</w:t>
      </w:r>
    </w:p>
    <w:p>
      <w:pPr>
        <w:widowControl/>
        <w:shd w:val="clear" w:color="auto" w:fill="FFFFFF"/>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村（居）法律顾问未到场，或者有关见证人到场不齐的，不影响现场勘验笔录及争议界线图的效力。</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 xml:space="preserve">第二十二条  </w:t>
      </w:r>
      <w:r>
        <w:rPr>
          <w:rFonts w:hint="eastAsia" w:ascii="宋体" w:hAnsi="宋体" w:eastAsia="宋体" w:cs="宋体"/>
          <w:color w:val="000000" w:themeColor="text1"/>
          <w:sz w:val="30"/>
          <w:szCs w:val="30"/>
          <w:shd w:val="clear" w:color="auto" w:fill="FFFFFF"/>
          <w14:textFill>
            <w14:solidFill>
              <w14:schemeClr w14:val="tx1"/>
            </w14:solidFill>
          </w14:textFill>
        </w:rPr>
        <w:t>行政</w:t>
      </w:r>
      <w:r>
        <w:rPr>
          <w:rFonts w:hint="eastAsia" w:ascii="宋体" w:hAnsi="宋体" w:eastAsia="宋体" w:cs="宋体"/>
          <w:color w:val="000000" w:themeColor="text1"/>
          <w:sz w:val="30"/>
          <w:szCs w:val="30"/>
          <w14:textFill>
            <w14:solidFill>
              <w14:schemeClr w14:val="tx1"/>
            </w14:solidFill>
          </w14:textFill>
        </w:rPr>
        <w:t>裁决</w:t>
      </w:r>
      <w:r>
        <w:rPr>
          <w:rFonts w:hint="eastAsia" w:ascii="宋体" w:hAnsi="宋体" w:eastAsia="宋体" w:cs="宋体"/>
          <w:color w:val="000000" w:themeColor="text1"/>
          <w:sz w:val="30"/>
          <w:szCs w:val="30"/>
          <w:shd w:val="clear" w:color="auto" w:fill="FFFFFF"/>
          <w14:textFill>
            <w14:solidFill>
              <w14:schemeClr w14:val="tx1"/>
            </w14:solidFill>
          </w14:textFill>
        </w:rPr>
        <w:t>期间涉及专门事项需要测量、鉴定、制图的，当事人可以自行委托专门机构进行测量、鉴定、制图，也可以申请</w:t>
      </w:r>
      <w:r>
        <w:rPr>
          <w:rFonts w:hint="eastAsia" w:ascii="宋体" w:hAnsi="宋体" w:eastAsia="宋体" w:cs="宋体"/>
          <w:color w:val="000000" w:themeColor="text1"/>
          <w:sz w:val="30"/>
          <w:szCs w:val="30"/>
          <w14:textFill>
            <w14:solidFill>
              <w14:schemeClr w14:val="tx1"/>
            </w14:solidFill>
          </w14:textFill>
        </w:rPr>
        <w:t>裁决机构</w:t>
      </w:r>
      <w:r>
        <w:rPr>
          <w:rFonts w:hint="eastAsia" w:ascii="宋体" w:hAnsi="宋体" w:eastAsia="宋体" w:cs="宋体"/>
          <w:color w:val="000000" w:themeColor="text1"/>
          <w:sz w:val="30"/>
          <w:szCs w:val="30"/>
          <w:shd w:val="clear" w:color="auto" w:fill="FFFFFF"/>
          <w14:textFill>
            <w14:solidFill>
              <w14:schemeClr w14:val="tx1"/>
            </w14:solidFill>
          </w14:textFill>
        </w:rPr>
        <w:t>委托专门机构进行测量、鉴定、制图。测量、鉴定、制图费用由当事人承担。</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第二十三条 裁决机构在土地权属争议行政裁决的调查处理过程中，可以向有关单位或者个人调查取证，发出行政裁决</w:t>
      </w:r>
      <w:r>
        <w:rPr>
          <w:rStyle w:val="6"/>
          <w:rFonts w:hint="eastAsia" w:ascii="宋体" w:hAnsi="宋体" w:eastAsia="宋体" w:cs="宋体"/>
          <w:color w:val="000000" w:themeColor="text1"/>
          <w:sz w:val="30"/>
          <w:szCs w:val="30"/>
          <w14:textFill>
            <w14:solidFill>
              <w14:schemeClr w14:val="tx1"/>
            </w14:solidFill>
          </w14:textFill>
        </w:rPr>
        <w:t>协查函。</w:t>
      </w:r>
      <w:r>
        <w:rPr>
          <w:rFonts w:hint="eastAsia" w:ascii="宋体" w:hAnsi="宋体" w:eastAsia="宋体" w:cs="宋体"/>
          <w:color w:val="000000" w:themeColor="text1"/>
          <w:sz w:val="30"/>
          <w:szCs w:val="30"/>
          <w14:textFill>
            <w14:solidFill>
              <w14:schemeClr w14:val="tx1"/>
            </w14:solidFill>
          </w14:textFill>
        </w:rPr>
        <w:t>被调查的单位或者个人应当协助，并如实提供有关证明材料。</w:t>
      </w:r>
    </w:p>
    <w:p>
      <w:pPr>
        <w:widowControl/>
        <w:shd w:val="clear" w:color="auto" w:fill="FFFFFF"/>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 xml:space="preserve">第二十四条  </w:t>
      </w:r>
      <w:r>
        <w:rPr>
          <w:rFonts w:hint="eastAsia" w:ascii="宋体" w:hAnsi="宋体" w:eastAsia="宋体" w:cs="宋体"/>
          <w:color w:val="000000" w:themeColor="text1"/>
          <w:sz w:val="30"/>
          <w:szCs w:val="30"/>
          <w14:textFill>
            <w14:solidFill>
              <w14:schemeClr w14:val="tx1"/>
            </w14:solidFill>
          </w14:textFill>
        </w:rPr>
        <w:t>土地权属争议双方当事人对各自提出的事实和理由负有举证责任，应当及时向负责调查处理的</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裁决机构</w:t>
      </w:r>
      <w:r>
        <w:rPr>
          <w:rFonts w:hint="eastAsia" w:ascii="宋体" w:hAnsi="宋体" w:eastAsia="宋体" w:cs="宋体"/>
          <w:color w:val="000000" w:themeColor="text1"/>
          <w:sz w:val="30"/>
          <w:szCs w:val="30"/>
          <w14:textFill>
            <w14:solidFill>
              <w14:schemeClr w14:val="tx1"/>
            </w14:solidFill>
          </w14:textFill>
        </w:rPr>
        <w:t>提供有关证据材料。</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第二十五条 裁决机构在调查处理争议案件时，应当审查双方当事人提供的有关证据材料：</w:t>
      </w:r>
    </w:p>
    <w:p>
      <w:pPr>
        <w:pStyle w:val="3"/>
        <w:widowControl/>
        <w:wordWrap w:val="0"/>
        <w:adjustRightInd w:val="0"/>
        <w:snapToGrid w:val="0"/>
        <w:spacing w:before="76" w:beforeAutospacing="0" w:afterAutospacing="0" w:line="360" w:lineRule="auto"/>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shd w:val="clear" w:color="auto" w:fill="FFFFFF"/>
          <w14:textFill>
            <w14:solidFill>
              <w14:schemeClr w14:val="tx1"/>
            </w14:solidFill>
          </w14:textFill>
        </w:rPr>
        <w:t>　  （一）县级以上人民政府核发的土地证书、</w:t>
      </w:r>
      <w:r>
        <w:rPr>
          <w:rFonts w:hint="eastAsia" w:ascii="宋体" w:hAnsi="宋体" w:eastAsia="宋体" w:cs="宋体"/>
          <w:bCs/>
          <w:color w:val="000000" w:themeColor="text1"/>
          <w:sz w:val="30"/>
          <w:szCs w:val="30"/>
          <w14:textFill>
            <w14:solidFill>
              <w14:schemeClr w14:val="tx1"/>
            </w14:solidFill>
          </w14:textFill>
        </w:rPr>
        <w:t>林权证、不动产权证书、山权林权所有证、自留山证、林木林地权属证书</w:t>
      </w:r>
      <w:r>
        <w:rPr>
          <w:rFonts w:hint="eastAsia" w:ascii="宋体" w:hAnsi="宋体" w:eastAsia="宋体" w:cs="宋体"/>
          <w:bCs/>
          <w:color w:val="000000" w:themeColor="text1"/>
          <w:sz w:val="30"/>
          <w:szCs w:val="30"/>
          <w:shd w:val="clear" w:color="auto" w:fill="FFFFFF"/>
          <w14:textFill>
            <w14:solidFill>
              <w14:schemeClr w14:val="tx1"/>
            </w14:solidFill>
          </w14:textFill>
        </w:rPr>
        <w:t>；</w:t>
      </w:r>
    </w:p>
    <w:p>
      <w:pPr>
        <w:pStyle w:val="3"/>
        <w:widowControl/>
        <w:wordWrap w:val="0"/>
        <w:adjustRightInd w:val="0"/>
        <w:snapToGrid w:val="0"/>
        <w:spacing w:before="76" w:beforeAutospacing="0" w:afterAutospacing="0" w:line="360" w:lineRule="auto"/>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shd w:val="clear" w:color="auto" w:fill="FFFFFF"/>
          <w14:textFill>
            <w14:solidFill>
              <w14:schemeClr w14:val="tx1"/>
            </w14:solidFill>
          </w14:textFill>
        </w:rPr>
        <w:t>　　（二）县级以上人民政府及其主管部门依法批准征收、划拨、</w:t>
      </w:r>
      <w:r>
        <w:rPr>
          <w:rFonts w:hint="eastAsia" w:ascii="宋体" w:hAnsi="宋体" w:eastAsia="宋体" w:cs="宋体"/>
          <w:bCs/>
          <w:color w:val="000000" w:themeColor="text1"/>
          <w:sz w:val="30"/>
          <w:szCs w:val="30"/>
          <w14:textFill>
            <w14:solidFill>
              <w14:schemeClr w14:val="tx1"/>
            </w14:solidFill>
          </w14:textFill>
        </w:rPr>
        <w:t>使用、出让</w:t>
      </w:r>
      <w:r>
        <w:rPr>
          <w:rFonts w:hint="eastAsia" w:ascii="宋体" w:hAnsi="宋体" w:eastAsia="宋体" w:cs="宋体"/>
          <w:bCs/>
          <w:color w:val="000000" w:themeColor="text1"/>
          <w:sz w:val="30"/>
          <w:szCs w:val="30"/>
          <w:shd w:val="clear" w:color="auto" w:fill="FFFFFF"/>
          <w14:textFill>
            <w14:solidFill>
              <w14:schemeClr w14:val="tx1"/>
            </w14:solidFill>
          </w14:textFill>
        </w:rPr>
        <w:t>土地、林地的文件、附图和有关的补偿协议书、补偿清单；依法出让土地使用权的出让合同书和交付地价款的凭证；规划部门批准规划用地的文件及红线图；</w:t>
      </w:r>
    </w:p>
    <w:p>
      <w:pPr>
        <w:pStyle w:val="3"/>
        <w:widowControl/>
        <w:wordWrap w:val="0"/>
        <w:adjustRightInd w:val="0"/>
        <w:snapToGrid w:val="0"/>
        <w:spacing w:before="76" w:beforeAutospacing="0" w:afterAutospacing="0" w:line="360" w:lineRule="auto"/>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shd w:val="clear" w:color="auto" w:fill="FFFFFF"/>
          <w14:textFill>
            <w14:solidFill>
              <w14:schemeClr w14:val="tx1"/>
            </w14:solidFill>
          </w14:textFill>
        </w:rPr>
        <w:t>　　（三）乡（镇）人民政府依法批准农民建房用地的文件；</w:t>
      </w:r>
    </w:p>
    <w:p>
      <w:pPr>
        <w:pStyle w:val="3"/>
        <w:widowControl/>
        <w:wordWrap w:val="0"/>
        <w:adjustRightInd w:val="0"/>
        <w:snapToGrid w:val="0"/>
        <w:spacing w:before="76" w:beforeAutospacing="0" w:afterAutospacing="0" w:line="360" w:lineRule="auto"/>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shd w:val="clear" w:color="auto" w:fill="FFFFFF"/>
          <w14:textFill>
            <w14:solidFill>
              <w14:schemeClr w14:val="tx1"/>
            </w14:solidFill>
          </w14:textFill>
        </w:rPr>
        <w:t>　　（四）土地资源详查工作中，按规定形成的土地权属界线核定书及附图；</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14:textFill>
            <w14:solidFill>
              <w14:schemeClr w14:val="tx1"/>
            </w14:solidFill>
          </w14:textFill>
        </w:rPr>
        <w:t>（五）土地改革时期依法取得的土地房产所有证、登记发证的档案清册或者林权登记的林地清册；</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14:textFill>
            <w14:solidFill>
              <w14:schemeClr w14:val="tx1"/>
            </w14:solidFill>
          </w14:textFill>
        </w:rPr>
        <w:t>（六）1961年至1963年将劳（动）力、土地、耕畜、农具四项固定给生产小队使用的时期，确定林木林地权属归集体组织所有或者归农民个人使用的凭证、决议、决定、登记清册和其他文件材料；</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14:textFill>
            <w14:solidFill>
              <w14:schemeClr w14:val="tx1"/>
            </w14:solidFill>
          </w14:textFill>
        </w:rPr>
        <w:t>（七）国有单位设立时，经依法批准或者上级部门指定设计单位制定的确定经营管理范围的总体设计任务书、规划书及其设计文本；</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14:textFill>
            <w14:solidFill>
              <w14:schemeClr w14:val="tx1"/>
            </w14:solidFill>
          </w14:textFill>
        </w:rPr>
        <w:t>（八）国家机关和人民调解组织主持签订的生效的调解协议书；</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14:textFill>
            <w14:solidFill>
              <w14:schemeClr w14:val="tx1"/>
            </w14:solidFill>
          </w14:textFill>
        </w:rPr>
        <w:t>（九）各级人民政府作出的生效的处理决定书、行政复议决定书，人民法院作出的生效的裁定书、判决书和调解书；</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14:textFill>
            <w14:solidFill>
              <w14:schemeClr w14:val="tx1"/>
            </w14:solidFill>
          </w14:textFill>
        </w:rPr>
        <w:t>（十）林木林地权属登记换发证以及集体林权制度改革的台帐；</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14:textFill>
            <w14:solidFill>
              <w14:schemeClr w14:val="tx1"/>
            </w14:solidFill>
          </w14:textFill>
        </w:rPr>
        <w:t>（十一）当事人之间的协议书或者赠与凭证；</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14:textFill>
            <w14:solidFill>
              <w14:schemeClr w14:val="tx1"/>
            </w14:solidFill>
          </w14:textFill>
        </w:rPr>
        <w:t>（十二）当事人管理使用林木林地的有关凭证和事实状况证明；</w:t>
      </w:r>
    </w:p>
    <w:p>
      <w:pPr>
        <w:adjustRightInd w:val="0"/>
        <w:snapToGrid w:val="0"/>
        <w:spacing w:line="360" w:lineRule="auto"/>
        <w:ind w:firstLine="600" w:firstLineChars="200"/>
        <w:rPr>
          <w:rFonts w:ascii="宋体" w:hAnsi="宋体" w:eastAsia="宋体" w:cs="宋体"/>
          <w:bCs/>
          <w:color w:val="000000" w:themeColor="text1"/>
          <w:sz w:val="30"/>
          <w:szCs w:val="30"/>
          <w14:textFill>
            <w14:solidFill>
              <w14:schemeClr w14:val="tx1"/>
            </w14:solidFill>
          </w14:textFill>
        </w:rPr>
      </w:pPr>
      <w:r>
        <w:rPr>
          <w:rFonts w:hint="eastAsia" w:ascii="宋体" w:hAnsi="宋体" w:eastAsia="宋体" w:cs="宋体"/>
          <w:bCs/>
          <w:color w:val="000000" w:themeColor="text1"/>
          <w:sz w:val="30"/>
          <w:szCs w:val="30"/>
          <w14:textFill>
            <w14:solidFill>
              <w14:schemeClr w14:val="tx1"/>
            </w14:solidFill>
          </w14:textFill>
        </w:rPr>
        <w:t>（十三）法律法规规定的其他证据。</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第二十六条  对当事人提供的证据材料，</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裁决机构</w:t>
      </w:r>
      <w:r>
        <w:rPr>
          <w:rFonts w:hint="eastAsia" w:ascii="宋体" w:hAnsi="宋体" w:eastAsia="宋体" w:cs="宋体"/>
          <w:color w:val="000000" w:themeColor="text1"/>
          <w:sz w:val="30"/>
          <w:szCs w:val="30"/>
          <w14:textFill>
            <w14:solidFill>
              <w14:schemeClr w14:val="tx1"/>
            </w14:solidFill>
          </w14:textFill>
        </w:rPr>
        <w:t>应当查证属实，方可作为认定事实的依据。</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第二十七条 土地权属争议裁决期间有下列情形之一的，裁决机构可以中止裁决，并向镇人民政府报告。</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（一）当事人因不可抗力，暂时不能参加土地权属争议裁决的；</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（二）发生群体性事件尚在处理中的；</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（三）故意毁坏、砍伐有争议的土地、林地、林木，执法机关正在查办的；</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（四）确权案件需要以其他案件的处理结果为依据，而其他案件尚未办结的；</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（五）案件涉及法律适用问题需要有权机关作出解释或者确认的。</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其他情形需要中止的，裁决机构应当报镇人民政府负责人批准。</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中止原因消除后应当及时恢复裁决。裁决机构中止、恢复土地权属争议裁决，应当书面告知当事人。中止期间，不计入裁决期限。</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第二十八条  土地权属争议裁决期间有下列情形之一的，裁决机构可以报镇人民政府批准，终止裁决。</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（一）当事人争议的土地、林地、林木因不可抗力灭失的；</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（二）一方当事人死亡或者申请人的资格终止，没有继承人或者继承人不主张权利，同时不损害第三人权利的；</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（三）申请人要求撤回申请，裁决机构准予撤回的。</w:t>
      </w:r>
    </w:p>
    <w:p>
      <w:pPr>
        <w:adjustRightInd w:val="0"/>
        <w:snapToGrid w:val="0"/>
        <w:spacing w:line="360" w:lineRule="auto"/>
        <w:ind w:firstLine="600" w:firstLineChars="200"/>
        <w:rPr>
          <w:rFonts w:ascii="宋体" w:hAnsi="宋体" w:eastAsia="宋体" w:cs="宋体"/>
          <w:color w:val="000000" w:themeColor="text1"/>
          <w:sz w:val="30"/>
          <w:szCs w:val="30"/>
          <w:shd w:val="clear" w:color="auto" w:fill="FFFFFF"/>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第二十九条 裁决机构</w:t>
      </w:r>
      <w:r>
        <w:rPr>
          <w:rFonts w:hint="eastAsia" w:ascii="宋体" w:hAnsi="宋体" w:eastAsia="宋体" w:cs="宋体"/>
          <w:color w:val="000000" w:themeColor="text1"/>
          <w:sz w:val="30"/>
          <w:szCs w:val="30"/>
          <w:shd w:val="clear" w:color="auto" w:fill="FFFFFF"/>
          <w14:textFill>
            <w14:solidFill>
              <w14:schemeClr w14:val="tx1"/>
            </w14:solidFill>
          </w14:textFill>
        </w:rPr>
        <w:t>对受理的争议案件，应当在查清事实、分清权属关系的基础上先行调解，促使当事人达成协议。调解应当坚持自愿、合法的原则。</w:t>
      </w:r>
    </w:p>
    <w:p>
      <w:pPr>
        <w:adjustRightInd w:val="0"/>
        <w:snapToGrid w:val="0"/>
        <w:spacing w:line="360" w:lineRule="auto"/>
        <w:ind w:firstLine="600" w:firstLineChars="200"/>
        <w:rPr>
          <w:rFonts w:ascii="宋体" w:hAnsi="宋体" w:eastAsia="宋体" w:cs="宋体"/>
          <w:color w:val="000000" w:themeColor="text1"/>
          <w:sz w:val="30"/>
          <w:szCs w:val="30"/>
          <w:shd w:val="clear" w:color="auto" w:fill="FFFFFF"/>
          <w14:textFill>
            <w14:solidFill>
              <w14:schemeClr w14:val="tx1"/>
            </w14:solidFill>
          </w14:textFill>
        </w:rPr>
      </w:pPr>
      <w:r>
        <w:rPr>
          <w:rFonts w:hint="eastAsia" w:ascii="宋体" w:hAnsi="宋体" w:eastAsia="宋体" w:cs="宋体"/>
          <w:color w:val="000000" w:themeColor="text1"/>
          <w:sz w:val="30"/>
          <w:szCs w:val="30"/>
          <w:shd w:val="clear" w:color="auto" w:fill="FFFFFF"/>
          <w14:textFill>
            <w14:solidFill>
              <w14:schemeClr w14:val="tx1"/>
            </w14:solidFill>
          </w14:textFill>
        </w:rPr>
        <w:t>土地</w:t>
      </w:r>
      <w:r>
        <w:rPr>
          <w:rFonts w:hint="eastAsia" w:ascii="宋体" w:hAnsi="宋体" w:eastAsia="宋体" w:cs="宋体"/>
          <w:color w:val="000000" w:themeColor="text1"/>
          <w:sz w:val="30"/>
          <w:szCs w:val="30"/>
          <w:shd w:val="clear" w:color="auto" w:fill="FFFFFF"/>
          <w:lang w:eastAsia="zh-CN"/>
          <w14:textFill>
            <w14:solidFill>
              <w14:schemeClr w14:val="tx1"/>
            </w14:solidFill>
          </w14:textFill>
        </w:rPr>
        <w:t>纠纷</w:t>
      </w:r>
      <w:r>
        <w:rPr>
          <w:rFonts w:hint="eastAsia" w:ascii="宋体" w:hAnsi="宋体" w:eastAsia="宋体" w:cs="宋体"/>
          <w:color w:val="000000" w:themeColor="text1"/>
          <w:sz w:val="30"/>
          <w:szCs w:val="30"/>
          <w14:textFill>
            <w14:solidFill>
              <w14:schemeClr w14:val="tx1"/>
            </w14:solidFill>
          </w14:textFill>
        </w:rPr>
        <w:t>调解期限不得超过一个月；情况复杂的，经镇人民政府负责人批准可以延长一个月，并书面告知当事人延期理由。</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林地、林木</w:t>
      </w:r>
      <w:r>
        <w:rPr>
          <w:rFonts w:hint="eastAsia" w:ascii="宋体" w:hAnsi="宋体" w:eastAsia="宋体" w:cs="宋体"/>
          <w:color w:val="000000" w:themeColor="text1"/>
          <w:sz w:val="30"/>
          <w:szCs w:val="30"/>
          <w:lang w:eastAsia="zh-CN"/>
          <w14:textFill>
            <w14:solidFill>
              <w14:schemeClr w14:val="tx1"/>
            </w14:solidFill>
          </w14:textFill>
        </w:rPr>
        <w:t>纠纷</w:t>
      </w:r>
      <w:r>
        <w:rPr>
          <w:rFonts w:hint="eastAsia" w:ascii="宋体" w:hAnsi="宋体" w:eastAsia="宋体" w:cs="宋体"/>
          <w:color w:val="000000" w:themeColor="text1"/>
          <w:sz w:val="30"/>
          <w:szCs w:val="30"/>
          <w14:textFill>
            <w14:solidFill>
              <w14:schemeClr w14:val="tx1"/>
            </w14:solidFill>
          </w14:textFill>
        </w:rPr>
        <w:t>调解期限不得超过六个月；情况复杂的，经镇人民政府负责人批准可以延长六个月，并书面告知当事人延期理由。</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调解期限自被申请人提交书面答复和有关证明材料之日起算，被申请人逾期未提交书面答复和有关证明材料的，自答复期限届满之日起算。</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第三十条  调解达成协议的，应当制作调解书。调解书应当载明以下内容：</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(一)当事人的姓名或者名称、法定代表人或主要负责人姓名和职务；</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(二)争议的主要事实；</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(三)协议内容及其他有关事项。</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第三十一条  调解书经双方当事人签名或者盖章，由承办人署名并加盖</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镇人民政府</w:t>
      </w:r>
      <w:r>
        <w:rPr>
          <w:rFonts w:hint="eastAsia" w:ascii="宋体" w:hAnsi="宋体" w:eastAsia="宋体" w:cs="宋体"/>
          <w:color w:val="000000" w:themeColor="text1"/>
          <w:sz w:val="30"/>
          <w:szCs w:val="30"/>
          <w14:textFill>
            <w14:solidFill>
              <w14:schemeClr w14:val="tx1"/>
            </w14:solidFill>
          </w14:textFill>
        </w:rPr>
        <w:t>的印章之日起生效，生效的调解书具有法律效力，是申请不动产登记的依据。</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第三十二条 裁决机构应当在调解书生效之日起十五日内，依照民事诉讼法的有关规定，将调解书送达当事人，并同时报县自然资源行政主管部门备案。</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第三十三条  土地权属争议调解期限届满仍未达成协议的，裁决机构应当提出调查处理意见，调查处理意见应当包括以下内容：</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(一)当事人的姓名或者名称、地址、法定代表人或主要负责人的姓名和职务;</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(二)争议的事实和理由和要求;</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(三)认定的事实和适用的法律、法规等依据;</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(四)拟定的处理结论。</w:t>
      </w:r>
    </w:p>
    <w:p>
      <w:pPr>
        <w:widowControl/>
        <w:shd w:val="clear" w:color="auto" w:fill="FFFFFF"/>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第三十四条 裁决机构提出调查处理意见后，应当在五日内送镇司法所进行法制审核后报镇人民政府，由镇人民政府依法作出行政裁决，下达行政裁决书。</w:t>
      </w:r>
    </w:p>
    <w:p>
      <w:pPr>
        <w:widowControl/>
        <w:shd w:val="clear" w:color="auto" w:fill="FFFFFF"/>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第三十五条  行政裁决书应当载明:</w:t>
      </w:r>
    </w:p>
    <w:p>
      <w:pPr>
        <w:widowControl/>
        <w:shd w:val="clear" w:color="auto" w:fill="FFFFFF"/>
        <w:adjustRightInd w:val="0"/>
        <w:snapToGrid w:val="0"/>
        <w:spacing w:line="360" w:lineRule="auto"/>
        <w:ind w:firstLine="42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(一)双方当事人的基本情况;</w:t>
      </w:r>
    </w:p>
    <w:p>
      <w:pPr>
        <w:widowControl/>
        <w:shd w:val="clear" w:color="auto" w:fill="FFFFFF"/>
        <w:adjustRightInd w:val="0"/>
        <w:snapToGrid w:val="0"/>
        <w:spacing w:line="360" w:lineRule="auto"/>
        <w:ind w:firstLine="42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(二)争议的事实;</w:t>
      </w:r>
    </w:p>
    <w:p>
      <w:pPr>
        <w:widowControl/>
        <w:shd w:val="clear" w:color="auto" w:fill="FFFFFF"/>
        <w:adjustRightInd w:val="0"/>
        <w:snapToGrid w:val="0"/>
        <w:spacing w:line="360" w:lineRule="auto"/>
        <w:ind w:firstLine="42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(三)认定的事实;</w:t>
      </w:r>
    </w:p>
    <w:p>
      <w:pPr>
        <w:widowControl/>
        <w:shd w:val="clear" w:color="auto" w:fill="FFFFFF"/>
        <w:adjustRightInd w:val="0"/>
        <w:snapToGrid w:val="0"/>
        <w:spacing w:line="360" w:lineRule="auto"/>
        <w:ind w:firstLine="42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(四)适用的法律依据;</w:t>
      </w:r>
    </w:p>
    <w:p>
      <w:pPr>
        <w:widowControl/>
        <w:shd w:val="clear" w:color="auto" w:fill="FFFFFF"/>
        <w:adjustRightInd w:val="0"/>
        <w:snapToGrid w:val="0"/>
        <w:spacing w:line="360" w:lineRule="auto"/>
        <w:ind w:firstLine="42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(五)裁决内容及理由;</w:t>
      </w:r>
    </w:p>
    <w:p>
      <w:pPr>
        <w:widowControl/>
        <w:shd w:val="clear" w:color="auto" w:fill="FFFFFF"/>
        <w:adjustRightInd w:val="0"/>
        <w:snapToGrid w:val="0"/>
        <w:spacing w:line="360" w:lineRule="auto"/>
        <w:ind w:firstLine="42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(六)救济的途径和期限;</w:t>
      </w:r>
    </w:p>
    <w:p>
      <w:pPr>
        <w:widowControl/>
        <w:shd w:val="clear" w:color="auto" w:fill="FFFFFF"/>
        <w:adjustRightInd w:val="0"/>
        <w:snapToGrid w:val="0"/>
        <w:spacing w:line="360" w:lineRule="auto"/>
        <w:ind w:firstLine="42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(七)行政机关的印章和日期;</w:t>
      </w:r>
    </w:p>
    <w:p>
      <w:pPr>
        <w:widowControl/>
        <w:shd w:val="clear" w:color="auto" w:fill="FFFFFF"/>
        <w:adjustRightInd w:val="0"/>
        <w:snapToGrid w:val="0"/>
        <w:spacing w:line="360" w:lineRule="auto"/>
        <w:ind w:firstLine="42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(八)应当载明的其他事项。</w:t>
      </w:r>
    </w:p>
    <w:p>
      <w:pPr>
        <w:pStyle w:val="3"/>
        <w:widowControl/>
        <w:wordWrap w:val="0"/>
        <w:adjustRightInd w:val="0"/>
        <w:snapToGrid w:val="0"/>
        <w:spacing w:before="76" w:beforeAutospacing="0" w:afterAutospacing="0"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第三十六条 镇</w:t>
      </w:r>
      <w:r>
        <w:rPr>
          <w:rFonts w:hint="eastAsia" w:ascii="宋体" w:hAnsi="宋体" w:eastAsia="宋体" w:cs="宋体"/>
          <w:color w:val="000000" w:themeColor="text1"/>
          <w:sz w:val="30"/>
          <w:szCs w:val="30"/>
          <w:shd w:val="clear" w:color="auto" w:fill="FFFFFF"/>
          <w14:textFill>
            <w14:solidFill>
              <w14:schemeClr w14:val="tx1"/>
            </w14:solidFill>
          </w14:textFill>
        </w:rPr>
        <w:t>人民政府受理土地权属纠纷案应在受理之日起</w:t>
      </w:r>
      <w:r>
        <w:rPr>
          <w:rFonts w:hint="eastAsia" w:ascii="宋体" w:hAnsi="宋体" w:eastAsia="宋体" w:cs="宋体"/>
          <w:color w:val="000000" w:themeColor="text1"/>
          <w:sz w:val="30"/>
          <w:szCs w:val="30"/>
          <w:shd w:val="clear" w:color="auto" w:fill="FFFFFF"/>
          <w:lang w:eastAsia="zh-CN"/>
          <w14:textFill>
            <w14:solidFill>
              <w14:schemeClr w14:val="tx1"/>
            </w14:solidFill>
          </w14:textFill>
        </w:rPr>
        <w:t>六</w:t>
      </w:r>
      <w:r>
        <w:rPr>
          <w:rFonts w:hint="eastAsia" w:ascii="宋体" w:hAnsi="宋体" w:eastAsia="宋体" w:cs="宋体"/>
          <w:color w:val="000000" w:themeColor="text1"/>
          <w:sz w:val="30"/>
          <w:szCs w:val="30"/>
          <w:shd w:val="clear" w:color="auto" w:fill="FFFFFF"/>
          <w14:textFill>
            <w14:solidFill>
              <w14:schemeClr w14:val="tx1"/>
            </w14:solidFill>
          </w14:textFill>
        </w:rPr>
        <w:t>个月内作出行政裁决。特殊情况需要延长的，经</w:t>
      </w:r>
      <w:r>
        <w:rPr>
          <w:rFonts w:hint="eastAsia" w:ascii="宋体" w:hAnsi="宋体" w:eastAsia="宋体" w:cs="宋体"/>
          <w:color w:val="000000" w:themeColor="text1"/>
          <w:sz w:val="30"/>
          <w:szCs w:val="30"/>
          <w14:textFill>
            <w14:solidFill>
              <w14:schemeClr w14:val="tx1"/>
            </w14:solidFill>
          </w14:textFill>
        </w:rPr>
        <w:t>镇</w:t>
      </w:r>
      <w:r>
        <w:rPr>
          <w:rFonts w:hint="eastAsia" w:ascii="宋体" w:hAnsi="宋体" w:eastAsia="宋体" w:cs="宋体"/>
          <w:color w:val="000000" w:themeColor="text1"/>
          <w:sz w:val="30"/>
          <w:szCs w:val="30"/>
          <w:shd w:val="clear" w:color="auto" w:fill="FFFFFF"/>
          <w14:textFill>
            <w14:solidFill>
              <w14:schemeClr w14:val="tx1"/>
            </w14:solidFill>
          </w14:textFill>
        </w:rPr>
        <w:t>人民政府负责人批准，可以适当延长，并向县人民政府报告，及</w:t>
      </w:r>
      <w:r>
        <w:rPr>
          <w:rFonts w:hint="eastAsia" w:ascii="宋体" w:hAnsi="宋体" w:eastAsia="宋体" w:cs="宋体"/>
          <w:color w:val="000000" w:themeColor="text1"/>
          <w:sz w:val="30"/>
          <w:szCs w:val="30"/>
          <w14:textFill>
            <w14:solidFill>
              <w14:schemeClr w14:val="tx1"/>
            </w14:solidFill>
          </w14:textFill>
        </w:rPr>
        <w:t>书面告知当事人延期理由</w:t>
      </w:r>
      <w:r>
        <w:rPr>
          <w:rFonts w:hint="eastAsia" w:ascii="宋体" w:hAnsi="宋体" w:eastAsia="宋体" w:cs="宋体"/>
          <w:color w:val="000000" w:themeColor="text1"/>
          <w:sz w:val="30"/>
          <w:szCs w:val="30"/>
          <w:shd w:val="clear" w:color="auto" w:fill="FFFFFF"/>
          <w14:textFill>
            <w14:solidFill>
              <w14:schemeClr w14:val="tx1"/>
            </w14:solidFill>
          </w14:textFill>
        </w:rPr>
        <w:t>。</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镇</w:t>
      </w:r>
      <w:r>
        <w:rPr>
          <w:rFonts w:hint="eastAsia" w:ascii="宋体" w:hAnsi="宋体" w:eastAsia="宋体" w:cs="宋体"/>
          <w:color w:val="000000" w:themeColor="text1"/>
          <w:sz w:val="30"/>
          <w:szCs w:val="30"/>
          <w:shd w:val="clear" w:color="auto" w:fill="FFFFFF"/>
          <w14:textFill>
            <w14:solidFill>
              <w14:schemeClr w14:val="tx1"/>
            </w14:solidFill>
          </w14:textFill>
        </w:rPr>
        <w:t>人民政府受理林地、林木权属纠纷案应在</w:t>
      </w:r>
      <w:r>
        <w:rPr>
          <w:rFonts w:hint="eastAsia" w:ascii="宋体" w:hAnsi="宋体" w:eastAsia="宋体" w:cs="宋体"/>
          <w:color w:val="000000" w:themeColor="text1"/>
          <w:sz w:val="30"/>
          <w:szCs w:val="30"/>
          <w14:textFill>
            <w14:solidFill>
              <w14:schemeClr w14:val="tx1"/>
            </w14:solidFill>
          </w14:textFill>
        </w:rPr>
        <w:t>行政调解期限届满之日</w:t>
      </w:r>
      <w:r>
        <w:rPr>
          <w:rFonts w:hint="eastAsia" w:ascii="宋体" w:hAnsi="宋体" w:eastAsia="宋体" w:cs="宋体"/>
          <w:color w:val="000000" w:themeColor="text1"/>
          <w:sz w:val="30"/>
          <w:szCs w:val="30"/>
          <w:shd w:val="clear" w:color="auto" w:fill="FFFFFF"/>
          <w14:textFill>
            <w14:solidFill>
              <w14:schemeClr w14:val="tx1"/>
            </w14:solidFill>
          </w14:textFill>
        </w:rPr>
        <w:t>起</w:t>
      </w:r>
      <w:r>
        <w:rPr>
          <w:rFonts w:hint="eastAsia" w:ascii="宋体" w:hAnsi="宋体" w:eastAsia="宋体" w:cs="宋体"/>
          <w:color w:val="000000" w:themeColor="text1"/>
          <w:sz w:val="30"/>
          <w:szCs w:val="30"/>
          <w:shd w:val="clear" w:color="auto" w:fill="FFFFFF"/>
          <w:lang w:eastAsia="zh-CN"/>
          <w14:textFill>
            <w14:solidFill>
              <w14:schemeClr w14:val="tx1"/>
            </w14:solidFill>
          </w14:textFill>
        </w:rPr>
        <w:t>六</w:t>
      </w:r>
      <w:r>
        <w:rPr>
          <w:rFonts w:hint="eastAsia" w:ascii="宋体" w:hAnsi="宋体" w:eastAsia="宋体" w:cs="宋体"/>
          <w:color w:val="000000" w:themeColor="text1"/>
          <w:sz w:val="30"/>
          <w:szCs w:val="30"/>
          <w:shd w:val="clear" w:color="auto" w:fill="FFFFFF"/>
          <w14:textFill>
            <w14:solidFill>
              <w14:schemeClr w14:val="tx1"/>
            </w14:solidFill>
          </w14:textFill>
        </w:rPr>
        <w:t>个月内作出行政裁决</w:t>
      </w:r>
      <w:r>
        <w:rPr>
          <w:rFonts w:hint="eastAsia" w:ascii="宋体" w:hAnsi="宋体" w:eastAsia="宋体" w:cs="宋体"/>
          <w:color w:val="000000" w:themeColor="text1"/>
          <w:sz w:val="30"/>
          <w:szCs w:val="30"/>
          <w14:textFill>
            <w14:solidFill>
              <w14:schemeClr w14:val="tx1"/>
            </w14:solidFill>
          </w14:textFill>
        </w:rPr>
        <w:t>。情况复杂的，经镇人民政府负责人批准可以延长六个月，并书面告知当事人延期理由。</w:t>
      </w:r>
    </w:p>
    <w:p>
      <w:pPr>
        <w:widowControl/>
        <w:shd w:val="clear" w:color="auto" w:fill="FFFFFF"/>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 xml:space="preserve">第三十八条 </w:t>
      </w:r>
      <w:r>
        <w:rPr>
          <w:rFonts w:hint="eastAsia" w:ascii="宋体" w:hAnsi="宋体" w:eastAsia="宋体" w:cs="宋体"/>
          <w:color w:val="000000" w:themeColor="text1"/>
          <w:kern w:val="0"/>
          <w:sz w:val="30"/>
          <w:szCs w:val="30"/>
          <w:shd w:val="clear" w:color="auto" w:fill="FFFFFF"/>
          <w:lang w:bidi="ar"/>
          <w14:textFill>
            <w14:solidFill>
              <w14:schemeClr w14:val="tx1"/>
            </w14:solidFill>
          </w14:textFill>
        </w:rPr>
        <w:t>裁决机构审理行政裁决案件，双方当事人对主要事实没有争议的,裁决机构可以采取书面审查的方式进行审理。双方当事人对主要事实有争议的,裁决机构应当公开审理,充分听取双方当事人的意见,依法不予公开的除外。</w:t>
      </w:r>
    </w:p>
    <w:p>
      <w:pPr>
        <w:adjustRightInd w:val="0"/>
        <w:snapToGrid w:val="0"/>
        <w:spacing w:line="360" w:lineRule="auto"/>
        <w:ind w:firstLine="900" w:firstLineChars="3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作出行政裁决前，裁决机构可以组织质证，由当事人公开陈述事实和理由，提供证据，进行对质和辩论；对涉及行政裁决的事实、理由和依据，听取当事人的意见。</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情况复杂的，当事人提出或者裁决机构认为有必要时，可以组织听证。</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第三十九条 镇人民政府作出土地权属争议行政裁决，应当依法送达当事人，并获取送达回证。</w:t>
      </w:r>
    </w:p>
    <w:p>
      <w:pPr>
        <w:pStyle w:val="3"/>
        <w:widowControl/>
        <w:wordWrap w:val="0"/>
        <w:adjustRightInd w:val="0"/>
        <w:snapToGrid w:val="0"/>
        <w:spacing w:before="76" w:beforeAutospacing="0" w:afterAutospacing="0"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shd w:val="clear" w:color="auto" w:fill="FFFFFF"/>
          <w14:textFill>
            <w14:solidFill>
              <w14:schemeClr w14:val="tx1"/>
            </w14:solidFill>
          </w14:textFill>
        </w:rPr>
        <w:t>当事人对</w:t>
      </w:r>
      <w:r>
        <w:rPr>
          <w:rFonts w:hint="eastAsia" w:ascii="宋体" w:hAnsi="宋体" w:eastAsia="宋体" w:cs="宋体"/>
          <w:color w:val="000000" w:themeColor="text1"/>
          <w:sz w:val="30"/>
          <w:szCs w:val="30"/>
          <w14:textFill>
            <w14:solidFill>
              <w14:schemeClr w14:val="tx1"/>
            </w14:solidFill>
          </w14:textFill>
        </w:rPr>
        <w:t>镇</w:t>
      </w:r>
      <w:r>
        <w:rPr>
          <w:rFonts w:hint="eastAsia" w:ascii="宋体" w:hAnsi="宋体" w:eastAsia="宋体" w:cs="宋体"/>
          <w:color w:val="000000" w:themeColor="text1"/>
          <w:sz w:val="30"/>
          <w:szCs w:val="30"/>
          <w:shd w:val="clear" w:color="auto" w:fill="FFFFFF"/>
          <w14:textFill>
            <w14:solidFill>
              <w14:schemeClr w14:val="tx1"/>
            </w14:solidFill>
          </w14:textFill>
        </w:rPr>
        <w:t>人民政府行政裁决不服的，可在接到行政裁决之日起六十日内，向上县人民政府申请行政复议，对行政复议决定不服的，可依法向人民法院提起行政诉讼。</w:t>
      </w:r>
    </w:p>
    <w:p>
      <w:pPr>
        <w:pStyle w:val="3"/>
        <w:widowControl/>
        <w:shd w:val="clear" w:color="auto" w:fill="FFFFFF"/>
        <w:adjustRightInd w:val="0"/>
        <w:snapToGrid w:val="0"/>
        <w:spacing w:beforeAutospacing="0" w:afterAutospacing="0" w:line="360" w:lineRule="auto"/>
        <w:jc w:val="both"/>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shd w:val="clear" w:color="auto" w:fill="FFFFFF"/>
          <w14:textFill>
            <w14:solidFill>
              <w14:schemeClr w14:val="tx1"/>
            </w14:solidFill>
          </w14:textFill>
        </w:rPr>
        <w:t>　　在规定的时间内，当事人既不申请行政复议，也不提起行政诉讼，行政裁决即发生法律效力。生效的行政裁决是申请不动产登记的依据。</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第四十条 镇人民政府作出行政裁决后，应当立卷归档，卷宗包括以下材料：</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（一）行政裁决书及送达回证；</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（二）申请人提交的申请书及有关证据清单和材料的复印件；</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（三）当事人或者当事人按规定推举的代表、所委托的代理人身份证明、授权委托书；</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（四）受理通知书、向被申请人发出的提交书面答复和有关证据通知书、根据需要下发的维持现状通知书和送达回证；</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（五）被申请人提交的书面答复及有关证据清单和材料的复印件；</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（六）调查笔录、现场勘验图、现场勘验笔录、行政调解记录。</w:t>
      </w:r>
    </w:p>
    <w:p>
      <w:pPr>
        <w:adjustRightInd w:val="0"/>
        <w:snapToGrid w:val="0"/>
        <w:spacing w:line="360" w:lineRule="auto"/>
        <w:rPr>
          <w:rFonts w:ascii="宋体" w:hAnsi="宋体" w:eastAsia="宋体" w:cs="宋体"/>
          <w:color w:val="000000" w:themeColor="text1"/>
          <w:sz w:val="30"/>
          <w:szCs w:val="30"/>
          <w14:textFill>
            <w14:solidFill>
              <w14:schemeClr w14:val="tx1"/>
            </w14:solidFill>
          </w14:textFill>
        </w:rPr>
      </w:pPr>
    </w:p>
    <w:p>
      <w:pPr>
        <w:numPr>
          <w:ilvl w:val="0"/>
          <w:numId w:val="1"/>
        </w:num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法律责任</w:t>
      </w:r>
    </w:p>
    <w:p>
      <w:pPr>
        <w:adjustRightInd w:val="0"/>
        <w:snapToGrid w:val="0"/>
        <w:spacing w:line="360" w:lineRule="auto"/>
        <w:ind w:left="420" w:leftChars="200"/>
        <w:rPr>
          <w:rFonts w:ascii="宋体" w:hAnsi="宋体" w:eastAsia="宋体" w:cs="宋体"/>
          <w:color w:val="000000" w:themeColor="text1"/>
          <w:sz w:val="30"/>
          <w:szCs w:val="30"/>
          <w14:textFill>
            <w14:solidFill>
              <w14:schemeClr w14:val="tx1"/>
            </w14:solidFill>
          </w14:textFill>
        </w:rPr>
      </w:pPr>
    </w:p>
    <w:p>
      <w:pPr>
        <w:pStyle w:val="3"/>
        <w:widowControl/>
        <w:shd w:val="clear" w:color="auto" w:fill="FFFFFF"/>
        <w:adjustRightInd w:val="0"/>
        <w:snapToGrid w:val="0"/>
        <w:spacing w:beforeAutospacing="0" w:afterAutospacing="0" w:line="360" w:lineRule="auto"/>
        <w:ind w:firstLine="600" w:firstLineChars="200"/>
        <w:jc w:val="both"/>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 xml:space="preserve">第四十一条 </w:t>
      </w:r>
      <w:r>
        <w:rPr>
          <w:rFonts w:hint="eastAsia" w:ascii="宋体" w:hAnsi="宋体" w:eastAsia="宋体" w:cs="宋体"/>
          <w:color w:val="000000" w:themeColor="text1"/>
          <w:sz w:val="30"/>
          <w:szCs w:val="30"/>
          <w:shd w:val="clear" w:color="auto" w:fill="FFFFFF"/>
          <w14:textFill>
            <w14:solidFill>
              <w14:schemeClr w14:val="tx1"/>
            </w14:solidFill>
          </w14:textFill>
        </w:rPr>
        <w:t>土地权属争议调查裁决过程中，调查裁决工作人员玩忽职守、滥用职权、徇私舞弊，构成犯罪的，依法追究刑事责任；不构成犯罪的，由其所在单位或者上级机关依法给予行政处分。</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第四十二条 违反本规定第九条第二款规定，擅自在有争议地上造林，不依照裁决机构通知限期迁移的，所造林木归行政裁决确定的林地权利人所有。</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第四十三条 违反本规定第九条第二款规定，在有争议的林地上从事新的生产经营活动，造成确权后的权利人损失的，依法予以赔偿。</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第四十四条 受委托参与裁决的代理人违反本规定十四第二款规定，情节严重的，由裁决机构报镇人民政府取消代理人继续参加裁决活动的资格，并依法追究其法律责任。</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第五章 附 则</w:t>
      </w:r>
    </w:p>
    <w:p>
      <w:pPr>
        <w:adjustRightInd w:val="0"/>
        <w:snapToGrid w:val="0"/>
        <w:spacing w:line="360" w:lineRule="auto"/>
        <w:ind w:firstLine="600" w:firstLineChars="200"/>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第四十五条 本规定自2020年1月1日起施行，有效期五年。</w:t>
      </w:r>
    </w:p>
    <w:p>
      <w:pPr>
        <w:adjustRightInd w:val="0"/>
        <w:snapToGrid w:val="0"/>
        <w:spacing w:line="360" w:lineRule="auto"/>
        <w:rPr>
          <w:rFonts w:ascii="宋体" w:hAnsi="宋体" w:eastAsia="宋体" w:cs="宋体"/>
          <w:color w:val="000000" w:themeColor="text1"/>
          <w:sz w:val="30"/>
          <w:szCs w:val="30"/>
          <w14:textFill>
            <w14:solidFill>
              <w14:schemeClr w14:val="tx1"/>
            </w14:solidFill>
          </w14:textFill>
        </w:rPr>
      </w:pPr>
    </w:p>
    <w:p>
      <w:pPr>
        <w:adjustRightInd w:val="0"/>
        <w:snapToGrid w:val="0"/>
        <w:spacing w:line="360" w:lineRule="auto"/>
        <w:rPr>
          <w:rFonts w:ascii="宋体" w:hAnsi="宋体" w:eastAsia="宋体" w:cs="宋体"/>
          <w:color w:val="000000" w:themeColor="text1"/>
          <w:sz w:val="30"/>
          <w:szCs w:val="30"/>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E85C6"/>
    <w:multiLevelType w:val="singleLevel"/>
    <w:tmpl w:val="18DE85C6"/>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96511F"/>
    <w:rsid w:val="003761B2"/>
    <w:rsid w:val="003D35A4"/>
    <w:rsid w:val="004202AB"/>
    <w:rsid w:val="00B45256"/>
    <w:rsid w:val="00DF5C0F"/>
    <w:rsid w:val="00F44655"/>
    <w:rsid w:val="027B2E84"/>
    <w:rsid w:val="036B603E"/>
    <w:rsid w:val="03CD09F8"/>
    <w:rsid w:val="04D37D05"/>
    <w:rsid w:val="07EB6AE9"/>
    <w:rsid w:val="07F301B0"/>
    <w:rsid w:val="09F4698C"/>
    <w:rsid w:val="0A67189E"/>
    <w:rsid w:val="0EB65CBF"/>
    <w:rsid w:val="0FC67EA3"/>
    <w:rsid w:val="11E0087C"/>
    <w:rsid w:val="124F30A6"/>
    <w:rsid w:val="14213179"/>
    <w:rsid w:val="164776F4"/>
    <w:rsid w:val="1EB95CAD"/>
    <w:rsid w:val="205753E5"/>
    <w:rsid w:val="229E38F5"/>
    <w:rsid w:val="234F4888"/>
    <w:rsid w:val="257C6CDD"/>
    <w:rsid w:val="2672522A"/>
    <w:rsid w:val="27B272C2"/>
    <w:rsid w:val="284E42E6"/>
    <w:rsid w:val="2A45572B"/>
    <w:rsid w:val="2A657C75"/>
    <w:rsid w:val="2B78550A"/>
    <w:rsid w:val="2C383EF0"/>
    <w:rsid w:val="2CAC678E"/>
    <w:rsid w:val="2FBA2C40"/>
    <w:rsid w:val="2FC51FE4"/>
    <w:rsid w:val="30A13F1B"/>
    <w:rsid w:val="3196511F"/>
    <w:rsid w:val="32376D85"/>
    <w:rsid w:val="338C404A"/>
    <w:rsid w:val="33FC3C1C"/>
    <w:rsid w:val="3686623C"/>
    <w:rsid w:val="37746ED8"/>
    <w:rsid w:val="3E2056CE"/>
    <w:rsid w:val="414739A5"/>
    <w:rsid w:val="42A2631F"/>
    <w:rsid w:val="43E6518D"/>
    <w:rsid w:val="44BB65A8"/>
    <w:rsid w:val="45B92BB6"/>
    <w:rsid w:val="45E32588"/>
    <w:rsid w:val="466E4F2E"/>
    <w:rsid w:val="47717827"/>
    <w:rsid w:val="4A947632"/>
    <w:rsid w:val="4B7D3872"/>
    <w:rsid w:val="4DA56ED2"/>
    <w:rsid w:val="4DCA58D2"/>
    <w:rsid w:val="57D2611F"/>
    <w:rsid w:val="5ADE529E"/>
    <w:rsid w:val="5C4130FE"/>
    <w:rsid w:val="5DA50ED5"/>
    <w:rsid w:val="5E8B5ACE"/>
    <w:rsid w:val="60F17802"/>
    <w:rsid w:val="63A80005"/>
    <w:rsid w:val="643323F7"/>
    <w:rsid w:val="65AD12F1"/>
    <w:rsid w:val="65CC0B7C"/>
    <w:rsid w:val="6A536552"/>
    <w:rsid w:val="6BF06B49"/>
    <w:rsid w:val="6D7C4BDA"/>
    <w:rsid w:val="6D9361C9"/>
    <w:rsid w:val="6EC11636"/>
    <w:rsid w:val="6FB4316C"/>
    <w:rsid w:val="70125ADE"/>
    <w:rsid w:val="71F82D03"/>
    <w:rsid w:val="723C57DB"/>
    <w:rsid w:val="769D4380"/>
    <w:rsid w:val="79C308F8"/>
    <w:rsid w:val="7A672C67"/>
    <w:rsid w:val="7BEB4459"/>
    <w:rsid w:val="7BED75EC"/>
    <w:rsid w:val="7C091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Hyperlink"/>
    <w:basedOn w:val="5"/>
    <w:qFormat/>
    <w:uiPriority w:val="0"/>
    <w:rPr>
      <w:color w:val="338DE6"/>
      <w:u w:val="none"/>
    </w:rPr>
  </w:style>
  <w:style w:type="paragraph" w:customStyle="1" w:styleId="7">
    <w:name w:val="Char Char Char"/>
    <w:basedOn w:val="1"/>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博罗县司法局</Company>
  <Pages>14</Pages>
  <Words>1012</Words>
  <Characters>5772</Characters>
  <Lines>48</Lines>
  <Paragraphs>13</Paragraphs>
  <TotalTime>77</TotalTime>
  <ScaleCrop>false</ScaleCrop>
  <LinksUpToDate>false</LinksUpToDate>
  <CharactersWithSpaces>6771</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2019-10-16T00:47:00Z</dcterms:created>
  <dc:creator>公职所</dc:creator>
  <cp:lastModifiedBy>李嘉智</cp:lastModifiedBy>
  <cp:lastPrinted>2019-10-22T09:04:00Z</cp:lastPrinted>
  <dcterms:modified xsi:type="dcterms:W3CDTF">2019-10-25T07:04:36Z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