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700" w:lineRule="exact"/>
        <w:ind w:left="0" w:right="0" w:rightChars="0" w:firstLine="0" w:firstLineChars="0"/>
        <w:jc w:val="both"/>
        <w:textAlignment w:val="auto"/>
        <w:outlineLvl w:val="9"/>
        <w:rPr>
          <w:rFonts w:hint="eastAsia" w:ascii="黑体" w:hAnsi="黑体" w:eastAsia="黑体" w:cs="黑体"/>
          <w:color w:val="000000"/>
          <w:spacing w:val="8"/>
          <w:szCs w:val="32"/>
          <w:shd w:val="clear" w:color="auto" w:fill="FFFFFF"/>
          <w:lang w:eastAsia="zh-CN"/>
        </w:rPr>
      </w:pPr>
      <w:r>
        <w:rPr>
          <w:rFonts w:hint="eastAsia" w:ascii="黑体" w:hAnsi="黑体" w:eastAsia="黑体" w:cs="黑体"/>
          <w:color w:val="000000"/>
          <w:spacing w:val="8"/>
          <w:szCs w:val="32"/>
          <w:shd w:val="clear" w:color="auto" w:fill="FFFFFF"/>
          <w:lang w:eastAsia="zh-CN"/>
        </w:rPr>
        <w:t>附：</w:t>
      </w:r>
    </w:p>
    <w:p>
      <w:pPr>
        <w:pStyle w:val="4"/>
        <w:keepNext w:val="0"/>
        <w:keepLines w:val="0"/>
        <w:pageBreakBefore w:val="0"/>
        <w:widowControl w:val="0"/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/>
        <w:ind w:left="0" w:right="0" w:rightChars="0" w:firstLine="0"/>
        <w:jc w:val="center"/>
        <w:textAlignment w:val="auto"/>
        <w:outlineLvl w:val="9"/>
        <w:rPr>
          <w:rFonts w:hint="eastAsia" w:ascii="楷体_GB2312" w:hAnsi="楷体_GB2312" w:eastAsia="楷体_GB2312" w:cs="楷体_GB2312"/>
          <w:color w:val="000000"/>
          <w:sz w:val="44"/>
          <w:szCs w:val="44"/>
        </w:rPr>
      </w:pPr>
      <w:r>
        <w:rPr>
          <w:rFonts w:hint="eastAsia" w:ascii="楷体_GB2312" w:hAnsi="楷体_GB2312" w:eastAsia="楷体_GB2312" w:cs="楷体_GB2312"/>
          <w:color w:val="000000"/>
          <w:sz w:val="44"/>
          <w:szCs w:val="44"/>
          <w:lang w:eastAsia="zh-CN"/>
        </w:rPr>
        <w:t>广东省行政执法年度数据公开样式</w:t>
      </w:r>
    </w:p>
    <w:p>
      <w:pPr>
        <w:pStyle w:val="4"/>
        <w:keepNext w:val="0"/>
        <w:keepLines w:val="0"/>
        <w:pageBreakBefore w:val="0"/>
        <w:widowControl w:val="0"/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/>
        <w:ind w:left="0" w:right="0" w:rightChars="0" w:firstLine="0"/>
        <w:jc w:val="center"/>
        <w:textAlignment w:val="auto"/>
        <w:outlineLvl w:val="9"/>
        <w:rPr>
          <w:rFonts w:hint="eastAsia" w:ascii="黑体" w:hAnsi="黑体" w:eastAsia="黑体"/>
          <w:color w:val="000000"/>
          <w:sz w:val="44"/>
          <w:szCs w:val="44"/>
        </w:rPr>
      </w:pPr>
    </w:p>
    <w:p>
      <w:pPr>
        <w:pStyle w:val="4"/>
        <w:keepNext w:val="0"/>
        <w:keepLines w:val="0"/>
        <w:pageBreakBefore w:val="0"/>
        <w:widowControl w:val="0"/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/>
        <w:ind w:left="0" w:right="0" w:rightChars="0" w:firstLine="0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Cs w:val="32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44"/>
          <w:szCs w:val="44"/>
          <w:lang w:val="en-US" w:eastAsia="zh-CN"/>
        </w:rPr>
        <w:t>博罗县人力资源和社会保障局2018</w:t>
      </w:r>
      <w:r>
        <w:rPr>
          <w:rFonts w:hint="eastAsia" w:ascii="黑体" w:hAnsi="黑体" w:eastAsia="黑体" w:cs="黑体"/>
          <w:b w:val="0"/>
          <w:bCs w:val="0"/>
          <w:color w:val="000000"/>
          <w:sz w:val="44"/>
          <w:szCs w:val="44"/>
        </w:rPr>
        <w:t>年度行政执法数据</w:t>
      </w:r>
    </w:p>
    <w:p>
      <w:pPr>
        <w:pStyle w:val="4"/>
        <w:keepNext w:val="0"/>
        <w:keepLines w:val="0"/>
        <w:pageBreakBefore w:val="0"/>
        <w:widowControl w:val="0"/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/>
        <w:ind w:left="0" w:right="0" w:rightChars="0" w:firstLine="0"/>
        <w:jc w:val="center"/>
        <w:textAlignment w:val="auto"/>
        <w:outlineLvl w:val="9"/>
        <w:rPr>
          <w:rFonts w:hint="eastAsia" w:ascii="黑体" w:hAnsi="黑体" w:eastAsia="黑体" w:cs="黑体"/>
          <w:b w:val="0"/>
          <w:i w:val="0"/>
          <w:caps w:val="0"/>
          <w:color w:val="000000"/>
          <w:spacing w:val="0"/>
          <w:sz w:val="32"/>
          <w:szCs w:val="32"/>
          <w:lang w:eastAsia="zh-CN"/>
        </w:rPr>
      </w:pPr>
    </w:p>
    <w:p>
      <w:pPr>
        <w:pStyle w:val="4"/>
        <w:keepNext w:val="0"/>
        <w:keepLines w:val="0"/>
        <w:pageBreakBefore w:val="0"/>
        <w:widowControl w:val="0"/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/>
        <w:ind w:left="0" w:right="0" w:rightChars="0" w:firstLine="0"/>
        <w:jc w:val="center"/>
        <w:textAlignment w:val="auto"/>
        <w:outlineLvl w:val="9"/>
        <w:rPr>
          <w:rFonts w:hint="eastAsia" w:ascii="黑体" w:hAnsi="黑体" w:eastAsia="黑体" w:cs="黑体"/>
          <w:b w:val="0"/>
          <w:i w:val="0"/>
          <w:caps w:val="0"/>
          <w:color w:val="000000"/>
          <w:spacing w:val="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 w:val="0"/>
          <w:i w:val="0"/>
          <w:caps w:val="0"/>
          <w:color w:val="000000"/>
          <w:spacing w:val="0"/>
          <w:sz w:val="32"/>
          <w:szCs w:val="32"/>
          <w:lang w:eastAsia="zh-CN"/>
        </w:rPr>
        <w:t>目</w:t>
      </w:r>
      <w:r>
        <w:rPr>
          <w:rFonts w:hint="eastAsia" w:ascii="黑体" w:hAnsi="黑体" w:eastAsia="黑体" w:cs="黑体"/>
          <w:b w:val="0"/>
          <w:i w:val="0"/>
          <w:caps w:val="0"/>
          <w:color w:val="000000"/>
          <w:spacing w:val="0"/>
          <w:sz w:val="32"/>
          <w:szCs w:val="32"/>
          <w:lang w:val="en-US" w:eastAsia="zh-CN"/>
        </w:rPr>
        <w:t xml:space="preserve">  </w:t>
      </w:r>
      <w:r>
        <w:rPr>
          <w:rFonts w:hint="eastAsia" w:ascii="黑体" w:hAnsi="黑体" w:eastAsia="黑体" w:cs="黑体"/>
          <w:b w:val="0"/>
          <w:i w:val="0"/>
          <w:caps w:val="0"/>
          <w:color w:val="000000"/>
          <w:spacing w:val="0"/>
          <w:sz w:val="32"/>
          <w:szCs w:val="32"/>
          <w:lang w:eastAsia="zh-CN"/>
        </w:rPr>
        <w:t>录</w:t>
      </w:r>
    </w:p>
    <w:p>
      <w:pPr>
        <w:pStyle w:val="4"/>
        <w:keepNext w:val="0"/>
        <w:keepLines w:val="0"/>
        <w:pageBreakBefore w:val="0"/>
        <w:widowControl w:val="0"/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700" w:lineRule="exact"/>
        <w:ind w:left="0" w:right="0" w:rightChars="0" w:firstLine="0"/>
        <w:jc w:val="center"/>
        <w:textAlignment w:val="auto"/>
        <w:outlineLvl w:val="9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700" w:lineRule="exact"/>
        <w:ind w:left="0" w:right="0" w:rightChars="0" w:firstLine="0" w:firstLineChars="0"/>
        <w:textAlignment w:val="auto"/>
        <w:outlineLvl w:val="9"/>
        <w:rPr>
          <w:rFonts w:hint="eastAsia" w:ascii="黑体" w:hAnsi="黑体" w:eastAsia="黑体" w:cs="黑体"/>
          <w:b w:val="0"/>
          <w:i w:val="0"/>
          <w:caps w:val="0"/>
          <w:color w:val="000000"/>
          <w:spacing w:val="8"/>
          <w:sz w:val="32"/>
          <w:szCs w:val="32"/>
        </w:rPr>
      </w:pPr>
      <w:r>
        <w:rPr>
          <w:rFonts w:hint="eastAsia" w:ascii="黑体" w:hAnsi="黑体" w:eastAsia="黑体" w:cs="黑体"/>
          <w:b w:val="0"/>
          <w:i w:val="0"/>
          <w:caps w:val="0"/>
          <w:color w:val="000000"/>
          <w:spacing w:val="8"/>
          <w:sz w:val="32"/>
          <w:szCs w:val="32"/>
          <w:shd w:val="clear" w:color="auto" w:fill="FFFFFF"/>
        </w:rPr>
        <w:t>第一部分</w:t>
      </w:r>
      <w:r>
        <w:rPr>
          <w:rFonts w:hint="eastAsia" w:ascii="黑体" w:hAnsi="黑体" w:eastAsia="黑体" w:cs="黑体"/>
          <w:b w:val="0"/>
          <w:i w:val="0"/>
          <w:caps w:val="0"/>
          <w:color w:val="000000"/>
          <w:spacing w:val="8"/>
          <w:sz w:val="32"/>
          <w:szCs w:val="32"/>
          <w:shd w:val="clear" w:color="auto" w:fill="FFFFFF"/>
          <w:lang w:val="en-US" w:eastAsia="zh-CN"/>
        </w:rPr>
        <w:t xml:space="preserve"> 博罗县人力资源和社会保障局2018</w:t>
      </w:r>
      <w:r>
        <w:rPr>
          <w:rFonts w:hint="eastAsia" w:ascii="黑体" w:hAnsi="黑体" w:eastAsia="黑体" w:cs="黑体"/>
          <w:color w:val="000000"/>
          <w:spacing w:val="8"/>
          <w:sz w:val="32"/>
          <w:szCs w:val="32"/>
          <w:shd w:val="clear" w:color="auto" w:fill="FFFFFF"/>
        </w:rPr>
        <w:t>年度</w:t>
      </w:r>
      <w:r>
        <w:rPr>
          <w:rFonts w:hint="eastAsia" w:ascii="黑体" w:hAnsi="黑体" w:eastAsia="黑体" w:cs="黑体"/>
          <w:b w:val="0"/>
          <w:i w:val="0"/>
          <w:caps w:val="0"/>
          <w:color w:val="000000"/>
          <w:spacing w:val="8"/>
          <w:sz w:val="32"/>
          <w:szCs w:val="32"/>
          <w:shd w:val="clear" w:color="auto" w:fill="FFFFFF"/>
        </w:rPr>
        <w:t>行政执法数据表</w:t>
      </w:r>
    </w:p>
    <w:p>
      <w:pPr>
        <w:keepNext w:val="0"/>
        <w:keepLines w:val="0"/>
        <w:pageBreakBefore w:val="0"/>
        <w:widowControl w:val="0"/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700" w:lineRule="exact"/>
        <w:ind w:left="1" w:right="0" w:rightChars="0" w:firstLine="672" w:firstLineChars="200"/>
        <w:textAlignment w:val="auto"/>
        <w:outlineLvl w:val="9"/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8"/>
          <w:sz w:val="32"/>
          <w:szCs w:val="32"/>
        </w:rPr>
      </w:pPr>
      <w:r>
        <w:rPr>
          <w:rFonts w:hint="eastAsia" w:ascii="仿宋_GB2312" w:hAnsi="仿宋_GB2312" w:cs="仿宋_GB2312"/>
          <w:b w:val="0"/>
          <w:i w:val="0"/>
          <w:caps w:val="0"/>
          <w:color w:val="000000"/>
          <w:spacing w:val="8"/>
          <w:sz w:val="32"/>
          <w:szCs w:val="32"/>
          <w:shd w:val="clear" w:color="auto" w:fill="FFFFFF"/>
          <w:lang w:eastAsia="zh-CN"/>
        </w:rPr>
        <w:t>一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8"/>
          <w:sz w:val="32"/>
          <w:szCs w:val="32"/>
          <w:shd w:val="clear" w:color="auto" w:fill="FFFFFF"/>
        </w:rPr>
        <w:t>、行政许可实施情况统计表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700" w:lineRule="exact"/>
        <w:ind w:left="1" w:right="0" w:rightChars="0" w:firstLine="672" w:firstLineChars="200"/>
        <w:textAlignment w:val="auto"/>
        <w:outlineLvl w:val="9"/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8"/>
          <w:sz w:val="32"/>
          <w:szCs w:val="32"/>
        </w:rPr>
      </w:pPr>
      <w:r>
        <w:rPr>
          <w:rFonts w:hint="eastAsia" w:ascii="仿宋_GB2312" w:hAnsi="仿宋_GB2312" w:cs="仿宋_GB2312"/>
          <w:b w:val="0"/>
          <w:i w:val="0"/>
          <w:caps w:val="0"/>
          <w:color w:val="000000"/>
          <w:spacing w:val="8"/>
          <w:sz w:val="32"/>
          <w:szCs w:val="32"/>
          <w:shd w:val="clear" w:color="auto" w:fill="FFFFFF"/>
          <w:lang w:eastAsia="zh-CN"/>
        </w:rPr>
        <w:t>二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8"/>
          <w:sz w:val="32"/>
          <w:szCs w:val="32"/>
          <w:shd w:val="clear" w:color="auto" w:fill="FFFFFF"/>
        </w:rPr>
        <w:t>、行政处罚实施情况统计表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700" w:lineRule="exact"/>
        <w:ind w:left="1" w:right="0" w:rightChars="0" w:firstLine="672" w:firstLineChars="200"/>
        <w:textAlignment w:val="auto"/>
        <w:outlineLvl w:val="9"/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8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8"/>
          <w:sz w:val="32"/>
          <w:szCs w:val="32"/>
          <w:shd w:val="clear" w:color="auto" w:fill="FFFFFF"/>
        </w:rPr>
        <w:t>三、行政强制实施情况统计表</w:t>
      </w:r>
      <w:r>
        <w:rPr>
          <w:rFonts w:hint="eastAsia" w:ascii="仿宋_GB2312" w:hAnsi="仿宋_GB2312" w:cs="仿宋_GB2312"/>
          <w:b w:val="0"/>
          <w:i w:val="0"/>
          <w:caps w:val="0"/>
          <w:color w:val="000000"/>
          <w:spacing w:val="8"/>
          <w:sz w:val="32"/>
          <w:szCs w:val="32"/>
          <w:shd w:val="clear" w:color="auto" w:fill="FFFFFF"/>
          <w:lang w:eastAsia="zh-CN"/>
        </w:rPr>
        <w:t>（我单位无该职责）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700" w:lineRule="exact"/>
        <w:ind w:left="1" w:right="0" w:rightChars="0" w:firstLine="672" w:firstLineChars="200"/>
        <w:textAlignment w:val="auto"/>
        <w:outlineLvl w:val="9"/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8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8"/>
          <w:sz w:val="32"/>
          <w:szCs w:val="32"/>
          <w:shd w:val="clear" w:color="auto" w:fill="FFFFFF"/>
        </w:rPr>
        <w:t>四、行政</w:t>
      </w:r>
      <w:r>
        <w:rPr>
          <w:rFonts w:hint="eastAsia" w:ascii="仿宋_GB2312" w:hAnsi="仿宋_GB2312" w:cs="仿宋_GB2312"/>
          <w:b w:val="0"/>
          <w:i w:val="0"/>
          <w:caps w:val="0"/>
          <w:color w:val="000000"/>
          <w:spacing w:val="8"/>
          <w:sz w:val="32"/>
          <w:szCs w:val="32"/>
          <w:shd w:val="clear" w:color="auto" w:fill="FFFFFF"/>
          <w:lang w:eastAsia="zh-CN"/>
        </w:rPr>
        <w:t>征收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8"/>
          <w:sz w:val="32"/>
          <w:szCs w:val="32"/>
          <w:shd w:val="clear" w:color="auto" w:fill="FFFFFF"/>
        </w:rPr>
        <w:t>实施情况统计表</w:t>
      </w:r>
      <w:r>
        <w:rPr>
          <w:rFonts w:hint="eastAsia" w:ascii="仿宋_GB2312" w:hAnsi="仿宋_GB2312" w:cs="仿宋_GB2312"/>
          <w:b w:val="0"/>
          <w:i w:val="0"/>
          <w:caps w:val="0"/>
          <w:color w:val="000000"/>
          <w:spacing w:val="8"/>
          <w:sz w:val="32"/>
          <w:szCs w:val="32"/>
          <w:shd w:val="clear" w:color="auto" w:fill="FFFFFF"/>
          <w:lang w:eastAsia="zh-CN"/>
        </w:rPr>
        <w:t>（我单位无该职责）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700" w:lineRule="exact"/>
        <w:ind w:left="1" w:right="0" w:rightChars="0" w:firstLine="672" w:firstLineChars="200"/>
        <w:textAlignment w:val="auto"/>
        <w:outlineLvl w:val="9"/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8"/>
          <w:sz w:val="32"/>
          <w:szCs w:val="32"/>
          <w:shd w:val="clear" w:color="auto" w:fill="FFFFFF"/>
        </w:rPr>
      </w:pPr>
      <w:r>
        <w:rPr>
          <w:rFonts w:hint="eastAsia" w:ascii="仿宋_GB2312" w:hAnsi="仿宋_GB2312" w:cs="仿宋_GB2312"/>
          <w:b w:val="0"/>
          <w:i w:val="0"/>
          <w:caps w:val="0"/>
          <w:color w:val="000000"/>
          <w:spacing w:val="8"/>
          <w:sz w:val="32"/>
          <w:szCs w:val="32"/>
          <w:shd w:val="clear" w:color="auto" w:fill="FFFFFF"/>
          <w:lang w:eastAsia="zh-CN"/>
        </w:rPr>
        <w:t>五、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8"/>
          <w:sz w:val="32"/>
          <w:szCs w:val="32"/>
          <w:shd w:val="clear" w:color="auto" w:fill="FFFFFF"/>
        </w:rPr>
        <w:t>行政</w:t>
      </w:r>
      <w:r>
        <w:rPr>
          <w:rFonts w:hint="eastAsia" w:ascii="仿宋_GB2312" w:hAnsi="仿宋_GB2312" w:cs="仿宋_GB2312"/>
          <w:b w:val="0"/>
          <w:i w:val="0"/>
          <w:caps w:val="0"/>
          <w:color w:val="000000"/>
          <w:spacing w:val="8"/>
          <w:sz w:val="32"/>
          <w:szCs w:val="32"/>
          <w:shd w:val="clear" w:color="auto" w:fill="FFFFFF"/>
          <w:lang w:eastAsia="zh-CN"/>
        </w:rPr>
        <w:t>征用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8"/>
          <w:sz w:val="32"/>
          <w:szCs w:val="32"/>
          <w:shd w:val="clear" w:color="auto" w:fill="FFFFFF"/>
        </w:rPr>
        <w:t>实施情况统计表</w:t>
      </w:r>
      <w:r>
        <w:rPr>
          <w:rFonts w:hint="eastAsia" w:ascii="仿宋_GB2312" w:hAnsi="仿宋_GB2312" w:cs="仿宋_GB2312"/>
          <w:b w:val="0"/>
          <w:i w:val="0"/>
          <w:caps w:val="0"/>
          <w:color w:val="000000"/>
          <w:spacing w:val="8"/>
          <w:sz w:val="32"/>
          <w:szCs w:val="32"/>
          <w:shd w:val="clear" w:color="auto" w:fill="FFFFFF"/>
          <w:lang w:eastAsia="zh-CN"/>
        </w:rPr>
        <w:t>（我单位无该职责）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700" w:lineRule="exact"/>
        <w:ind w:left="1" w:right="0" w:rightChars="0" w:firstLine="672" w:firstLineChars="200"/>
        <w:textAlignment w:val="auto"/>
        <w:outlineLvl w:val="9"/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8"/>
          <w:sz w:val="32"/>
          <w:szCs w:val="32"/>
          <w:shd w:val="clear" w:color="auto" w:fill="FFFFFF"/>
          <w:lang w:eastAsia="zh-CN"/>
        </w:rPr>
      </w:pPr>
      <w:r>
        <w:rPr>
          <w:rFonts w:hint="eastAsia" w:ascii="仿宋_GB2312" w:hAnsi="仿宋_GB2312" w:cs="仿宋_GB2312"/>
          <w:b w:val="0"/>
          <w:i w:val="0"/>
          <w:caps w:val="0"/>
          <w:color w:val="000000"/>
          <w:spacing w:val="8"/>
          <w:sz w:val="32"/>
          <w:szCs w:val="32"/>
          <w:shd w:val="clear" w:color="auto" w:fill="FFFFFF"/>
          <w:lang w:eastAsia="zh-CN"/>
        </w:rPr>
        <w:t>六、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8"/>
          <w:sz w:val="32"/>
          <w:szCs w:val="32"/>
          <w:shd w:val="clear" w:color="auto" w:fill="FFFFFF"/>
        </w:rPr>
        <w:t>行政</w:t>
      </w:r>
      <w:r>
        <w:rPr>
          <w:rFonts w:hint="eastAsia" w:ascii="仿宋_GB2312" w:hAnsi="仿宋_GB2312" w:cs="仿宋_GB2312"/>
          <w:b w:val="0"/>
          <w:i w:val="0"/>
          <w:caps w:val="0"/>
          <w:color w:val="000000"/>
          <w:spacing w:val="8"/>
          <w:sz w:val="32"/>
          <w:szCs w:val="32"/>
          <w:shd w:val="clear" w:color="auto" w:fill="FFFFFF"/>
          <w:lang w:eastAsia="zh-CN"/>
        </w:rPr>
        <w:t>检查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8"/>
          <w:sz w:val="32"/>
          <w:szCs w:val="32"/>
          <w:shd w:val="clear" w:color="auto" w:fill="FFFFFF"/>
        </w:rPr>
        <w:t>实施情况统计表</w:t>
      </w:r>
      <w:r>
        <w:rPr>
          <w:rFonts w:hint="eastAsia" w:ascii="仿宋_GB2312" w:hAnsi="仿宋_GB2312" w:cs="仿宋_GB2312"/>
          <w:b w:val="0"/>
          <w:i w:val="0"/>
          <w:caps w:val="0"/>
          <w:color w:val="000000"/>
          <w:spacing w:val="8"/>
          <w:sz w:val="32"/>
          <w:szCs w:val="32"/>
          <w:shd w:val="clear" w:color="auto" w:fill="FFFFFF"/>
          <w:lang w:eastAsia="zh-CN"/>
        </w:rPr>
        <w:t>（无数据）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700" w:lineRule="exact"/>
        <w:ind w:left="0" w:right="0" w:rightChars="0" w:firstLine="0" w:firstLineChars="0"/>
        <w:textAlignment w:val="auto"/>
        <w:outlineLvl w:val="9"/>
        <w:rPr>
          <w:rFonts w:hint="eastAsia" w:ascii="黑体" w:hAnsi="黑体" w:eastAsia="黑体" w:cs="黑体"/>
          <w:b w:val="0"/>
          <w:i w:val="0"/>
          <w:caps w:val="0"/>
          <w:color w:val="000000"/>
          <w:spacing w:val="8"/>
          <w:sz w:val="32"/>
          <w:szCs w:val="32"/>
          <w:shd w:val="clear" w:color="auto" w:fill="FFFFFF"/>
        </w:rPr>
      </w:pPr>
      <w:r>
        <w:rPr>
          <w:rFonts w:hint="eastAsia" w:ascii="黑体" w:hAnsi="黑体" w:eastAsia="黑体" w:cs="黑体"/>
          <w:b w:val="0"/>
          <w:i w:val="0"/>
          <w:caps w:val="0"/>
          <w:color w:val="000000"/>
          <w:spacing w:val="8"/>
          <w:sz w:val="32"/>
          <w:szCs w:val="32"/>
          <w:shd w:val="clear" w:color="auto" w:fill="FFFFFF"/>
        </w:rPr>
        <w:t>第</w:t>
      </w:r>
      <w:r>
        <w:rPr>
          <w:rFonts w:hint="eastAsia" w:ascii="黑体" w:hAnsi="黑体" w:eastAsia="黑体" w:cs="黑体"/>
          <w:b w:val="0"/>
          <w:i w:val="0"/>
          <w:caps w:val="0"/>
          <w:color w:val="000000"/>
          <w:spacing w:val="8"/>
          <w:sz w:val="32"/>
          <w:szCs w:val="32"/>
          <w:shd w:val="clear" w:color="auto" w:fill="FFFFFF"/>
          <w:lang w:eastAsia="zh-CN"/>
        </w:rPr>
        <w:t>二</w:t>
      </w:r>
      <w:r>
        <w:rPr>
          <w:rFonts w:hint="eastAsia" w:ascii="黑体" w:hAnsi="黑体" w:eastAsia="黑体" w:cs="黑体"/>
          <w:b w:val="0"/>
          <w:i w:val="0"/>
          <w:caps w:val="0"/>
          <w:color w:val="000000"/>
          <w:spacing w:val="8"/>
          <w:sz w:val="32"/>
          <w:szCs w:val="32"/>
          <w:shd w:val="clear" w:color="auto" w:fill="FFFFFF"/>
        </w:rPr>
        <w:t>部分</w:t>
      </w:r>
      <w:r>
        <w:rPr>
          <w:rFonts w:hint="eastAsia" w:ascii="黑体" w:hAnsi="黑体" w:eastAsia="黑体" w:cs="黑体"/>
          <w:b w:val="0"/>
          <w:i w:val="0"/>
          <w:caps w:val="0"/>
          <w:color w:val="000000"/>
          <w:spacing w:val="8"/>
          <w:sz w:val="32"/>
          <w:szCs w:val="32"/>
          <w:shd w:val="clear" w:color="auto" w:fill="FFFFFF"/>
          <w:lang w:val="en-US" w:eastAsia="zh-CN"/>
        </w:rPr>
        <w:t xml:space="preserve"> 博罗县人力资源和社会保障局2018</w:t>
      </w:r>
      <w:r>
        <w:rPr>
          <w:rFonts w:hint="eastAsia" w:ascii="黑体" w:hAnsi="黑体" w:eastAsia="黑体" w:cs="黑体"/>
          <w:color w:val="000000"/>
          <w:spacing w:val="8"/>
          <w:sz w:val="32"/>
          <w:szCs w:val="32"/>
          <w:shd w:val="clear" w:color="auto" w:fill="FFFFFF"/>
        </w:rPr>
        <w:t>年度</w:t>
      </w:r>
      <w:r>
        <w:rPr>
          <w:rFonts w:hint="eastAsia" w:ascii="黑体" w:hAnsi="黑体" w:eastAsia="黑体" w:cs="黑体"/>
          <w:b w:val="0"/>
          <w:i w:val="0"/>
          <w:caps w:val="0"/>
          <w:color w:val="000000"/>
          <w:spacing w:val="8"/>
          <w:sz w:val="32"/>
          <w:szCs w:val="32"/>
          <w:shd w:val="clear" w:color="auto" w:fill="FFFFFF"/>
        </w:rPr>
        <w:t>行政执法情况说明</w:t>
      </w:r>
    </w:p>
    <w:p>
      <w:pPr>
        <w:pStyle w:val="4"/>
        <w:keepNext w:val="0"/>
        <w:keepLines w:val="0"/>
        <w:pageBreakBefore w:val="0"/>
        <w:widowControl w:val="0"/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/>
        <w:ind w:left="0" w:right="0" w:rightChars="0" w:firstLine="0"/>
        <w:textAlignment w:val="auto"/>
        <w:outlineLvl w:val="9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color="auto" w:fill="FFFFFF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left="0" w:right="0" w:rightChars="0" w:firstLine="0"/>
        <w:textAlignment w:val="auto"/>
        <w:outlineLvl w:val="9"/>
        <w:rPr>
          <w:rFonts w:hint="eastAsia" w:ascii="黑体" w:hAnsi="黑体" w:eastAsia="黑体"/>
          <w:color w:val="000000"/>
          <w:szCs w:val="32"/>
        </w:rPr>
        <w:sectPr>
          <w:footerReference r:id="rId3" w:type="default"/>
          <w:footerReference r:id="rId4" w:type="even"/>
          <w:pgSz w:w="11906" w:h="16838"/>
          <w:pgMar w:top="1757" w:right="1474" w:bottom="1757" w:left="1474" w:header="851" w:footer="1417" w:gutter="0"/>
          <w:cols w:space="720" w:num="1"/>
          <w:rtlGutter w:val="0"/>
          <w:docGrid w:type="linesAndChars" w:linePitch="579" w:charSpace="-15"/>
        </w:sectPr>
      </w:pPr>
    </w:p>
    <w:p>
      <w:pPr>
        <w:spacing w:line="600" w:lineRule="exact"/>
        <w:ind w:left="0" w:firstLine="0"/>
        <w:jc w:val="center"/>
        <w:textAlignment w:val="auto"/>
        <w:rPr>
          <w:rFonts w:hint="eastAsia" w:ascii="黑体" w:hAnsi="黑体" w:eastAsia="黑体"/>
          <w:sz w:val="44"/>
          <w:szCs w:val="44"/>
        </w:rPr>
      </w:pPr>
      <w:r>
        <w:rPr>
          <w:rFonts w:hint="eastAsia" w:ascii="黑体" w:hAnsi="黑体" w:eastAsia="黑体"/>
          <w:sz w:val="44"/>
          <w:szCs w:val="44"/>
          <w:lang w:eastAsia="zh-CN"/>
        </w:rPr>
        <w:t>第二部分</w:t>
      </w:r>
      <w:r>
        <w:rPr>
          <w:rFonts w:hint="eastAsia" w:ascii="黑体" w:hAnsi="黑体" w:eastAsia="黑体"/>
          <w:sz w:val="44"/>
          <w:szCs w:val="44"/>
          <w:lang w:val="en-US" w:eastAsia="zh-CN"/>
        </w:rPr>
        <w:t xml:space="preserve">  </w:t>
      </w:r>
      <w:r>
        <w:rPr>
          <w:rFonts w:hint="eastAsia" w:ascii="黑体" w:hAnsi="黑体" w:eastAsia="黑体" w:cs="黑体"/>
          <w:b w:val="0"/>
          <w:bCs w:val="0"/>
          <w:color w:val="000000"/>
          <w:sz w:val="44"/>
          <w:szCs w:val="44"/>
          <w:lang w:val="en-US" w:eastAsia="zh-CN"/>
        </w:rPr>
        <w:t>博罗县人力资源和社会保障局2018</w:t>
      </w:r>
      <w:r>
        <w:rPr>
          <w:rFonts w:hint="eastAsia" w:ascii="黑体" w:hAnsi="黑体" w:eastAsia="黑体" w:cs="黑体"/>
          <w:b w:val="0"/>
          <w:bCs w:val="0"/>
          <w:color w:val="000000"/>
          <w:sz w:val="44"/>
          <w:szCs w:val="44"/>
        </w:rPr>
        <w:t>年度</w:t>
      </w:r>
      <w:r>
        <w:rPr>
          <w:rFonts w:hint="eastAsia" w:ascii="黑体" w:hAnsi="黑体" w:eastAsia="黑体"/>
          <w:sz w:val="44"/>
          <w:szCs w:val="44"/>
        </w:rPr>
        <w:t>行政执法数据表</w:t>
      </w:r>
    </w:p>
    <w:p>
      <w:pPr>
        <w:spacing w:line="600" w:lineRule="exact"/>
        <w:ind w:left="0" w:firstLine="0"/>
        <w:rPr>
          <w:rFonts w:hint="eastAsia" w:ascii="仿宋_GB2312"/>
          <w:szCs w:val="32"/>
        </w:rPr>
      </w:pPr>
      <w:r>
        <w:rPr>
          <w:rFonts w:hint="eastAsia" w:ascii="仿宋_GB2312"/>
          <w:szCs w:val="32"/>
        </w:rPr>
        <w:t>表</w:t>
      </w:r>
      <w:r>
        <w:rPr>
          <w:rFonts w:hint="eastAsia" w:ascii="仿宋_GB2312"/>
          <w:szCs w:val="32"/>
          <w:lang w:eastAsia="zh-CN"/>
        </w:rPr>
        <w:t>一</w:t>
      </w:r>
    </w:p>
    <w:p>
      <w:pPr>
        <w:spacing w:line="600" w:lineRule="exact"/>
        <w:jc w:val="center"/>
        <w:rPr>
          <w:rFonts w:hint="eastAsia" w:ascii="仿宋_GB2312"/>
          <w:szCs w:val="32"/>
        </w:rPr>
      </w:pPr>
      <w:r>
        <w:rPr>
          <w:rFonts w:hint="eastAsia" w:ascii="黑体" w:hAnsi="黑体" w:eastAsia="黑体" w:cs="Times New Roman"/>
          <w:color w:val="333333"/>
          <w:spacing w:val="0"/>
          <w:sz w:val="32"/>
          <w:szCs w:val="32"/>
          <w:shd w:val="clear" w:color="auto" w:fill="auto"/>
          <w:lang w:val="en-US" w:eastAsia="zh-CN"/>
        </w:rPr>
        <w:t>博罗县人力资源和社会保障局2018</w:t>
      </w:r>
      <w:r>
        <w:rPr>
          <w:rFonts w:hint="eastAsia" w:ascii="黑体" w:hAnsi="黑体" w:eastAsia="黑体" w:cs="Times New Roman"/>
          <w:color w:val="333333"/>
          <w:spacing w:val="0"/>
          <w:sz w:val="32"/>
          <w:szCs w:val="32"/>
          <w:shd w:val="clear" w:color="auto" w:fill="auto"/>
        </w:rPr>
        <w:t>年度</w:t>
      </w:r>
      <w:r>
        <w:rPr>
          <w:rFonts w:hint="eastAsia" w:ascii="黑体" w:hAnsi="黑体" w:eastAsia="黑体" w:cs="Times New Roman"/>
          <w:szCs w:val="32"/>
        </w:rPr>
        <w:t>行政许可实施情况统计表</w:t>
      </w:r>
    </w:p>
    <w:tbl>
      <w:tblPr>
        <w:tblStyle w:val="7"/>
        <w:tblW w:w="13894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9"/>
        <w:gridCol w:w="4365"/>
        <w:gridCol w:w="1215"/>
        <w:gridCol w:w="1515"/>
        <w:gridCol w:w="1965"/>
        <w:gridCol w:w="2025"/>
        <w:gridCol w:w="20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9" w:type="dxa"/>
            <w:vMerge w:val="restart"/>
            <w:noWrap w:val="0"/>
            <w:vAlign w:val="center"/>
          </w:tcPr>
          <w:p>
            <w:pPr>
              <w:spacing w:beforeLines="0" w:afterLines="0" w:line="500" w:lineRule="exact"/>
              <w:ind w:left="0" w:firstLine="0"/>
              <w:jc w:val="center"/>
              <w:rPr>
                <w:rFonts w:hint="eastAsia" w:ascii="黑体" w:hAnsi="黑体" w:eastAsia="黑体" w:cs="黑体"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Cs/>
                <w:sz w:val="24"/>
                <w:szCs w:val="24"/>
              </w:rPr>
              <w:t>序号</w:t>
            </w:r>
          </w:p>
        </w:tc>
        <w:tc>
          <w:tcPr>
            <w:tcW w:w="4365" w:type="dxa"/>
            <w:vMerge w:val="restart"/>
            <w:noWrap w:val="0"/>
            <w:vAlign w:val="center"/>
          </w:tcPr>
          <w:p>
            <w:pPr>
              <w:spacing w:line="500" w:lineRule="exact"/>
              <w:ind w:left="0" w:firstLine="0"/>
              <w:jc w:val="center"/>
              <w:rPr>
                <w:rFonts w:hint="eastAsia" w:ascii="黑体" w:hAnsi="黑体" w:eastAsia="黑体" w:cs="黑体"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Cs/>
                <w:sz w:val="24"/>
                <w:szCs w:val="24"/>
              </w:rPr>
              <w:t>单位名称</w:t>
            </w:r>
          </w:p>
        </w:tc>
        <w:tc>
          <w:tcPr>
            <w:tcW w:w="6720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黑体" w:hAnsi="黑体" w:eastAsia="黑体" w:cs="黑体"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Cs/>
                <w:sz w:val="24"/>
                <w:szCs w:val="24"/>
              </w:rPr>
              <w:t>行政许可实施数量（宗）</w:t>
            </w:r>
          </w:p>
        </w:tc>
        <w:tc>
          <w:tcPr>
            <w:tcW w:w="2040" w:type="dxa"/>
            <w:vMerge w:val="restart"/>
            <w:noWrap w:val="0"/>
            <w:vAlign w:val="center"/>
          </w:tcPr>
          <w:p>
            <w:pPr>
              <w:spacing w:line="500" w:lineRule="exact"/>
              <w:ind w:left="0" w:firstLine="0"/>
              <w:jc w:val="center"/>
              <w:rPr>
                <w:rFonts w:hint="eastAsia" w:ascii="黑体" w:hAnsi="黑体" w:eastAsia="黑体" w:cs="黑体"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Cs/>
                <w:sz w:val="24"/>
                <w:szCs w:val="24"/>
              </w:rPr>
              <w:t>撤销许可</w:t>
            </w:r>
            <w:r>
              <w:rPr>
                <w:rFonts w:hint="eastAsia" w:ascii="黑体" w:hAnsi="黑体" w:eastAsia="黑体" w:cs="黑体"/>
                <w:bCs/>
                <w:sz w:val="24"/>
                <w:szCs w:val="24"/>
                <w:lang w:eastAsia="zh-CN"/>
              </w:rPr>
              <w:t>的</w:t>
            </w:r>
            <w:r>
              <w:rPr>
                <w:rFonts w:hint="eastAsia" w:ascii="黑体" w:hAnsi="黑体" w:eastAsia="黑体" w:cs="黑体"/>
                <w:bCs/>
                <w:sz w:val="24"/>
                <w:szCs w:val="24"/>
              </w:rPr>
              <w:t>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769" w:type="dxa"/>
            <w:vMerge w:val="continue"/>
            <w:noWrap w:val="0"/>
            <w:vAlign w:val="top"/>
          </w:tcPr>
          <w:p>
            <w:pPr>
              <w:spacing w:beforeLines="0" w:afterLines="0" w:line="500" w:lineRule="exact"/>
              <w:ind w:firstLine="0"/>
              <w:jc w:val="center"/>
              <w:rPr>
                <w:rFonts w:hint="eastAsia" w:ascii="黑体" w:hAnsi="黑体" w:eastAsia="黑体" w:cs="黑体"/>
                <w:bCs/>
                <w:sz w:val="24"/>
                <w:szCs w:val="24"/>
              </w:rPr>
            </w:pPr>
          </w:p>
        </w:tc>
        <w:tc>
          <w:tcPr>
            <w:tcW w:w="4365" w:type="dxa"/>
            <w:vMerge w:val="continue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黑体" w:hAnsi="黑体" w:eastAsia="黑体" w:cs="黑体"/>
                <w:bCs/>
                <w:sz w:val="24"/>
                <w:szCs w:val="24"/>
              </w:rPr>
            </w:pPr>
          </w:p>
        </w:tc>
        <w:tc>
          <w:tcPr>
            <w:tcW w:w="1215" w:type="dxa"/>
            <w:noWrap w:val="0"/>
            <w:vAlign w:val="top"/>
          </w:tcPr>
          <w:p>
            <w:pPr>
              <w:spacing w:line="500" w:lineRule="exact"/>
              <w:ind w:left="0" w:firstLine="0"/>
              <w:jc w:val="center"/>
              <w:rPr>
                <w:rFonts w:hint="eastAsia" w:ascii="黑体" w:hAnsi="黑体" w:eastAsia="黑体" w:cs="黑体"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Cs/>
                <w:sz w:val="24"/>
                <w:szCs w:val="24"/>
              </w:rPr>
              <w:t>申请数量</w:t>
            </w:r>
          </w:p>
        </w:tc>
        <w:tc>
          <w:tcPr>
            <w:tcW w:w="1515" w:type="dxa"/>
            <w:noWrap w:val="0"/>
            <w:vAlign w:val="top"/>
          </w:tcPr>
          <w:p>
            <w:pPr>
              <w:spacing w:line="500" w:lineRule="exact"/>
              <w:ind w:left="0" w:firstLine="0"/>
              <w:jc w:val="center"/>
              <w:rPr>
                <w:rFonts w:hint="eastAsia" w:ascii="黑体" w:hAnsi="黑体" w:eastAsia="黑体" w:cs="黑体"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Cs/>
                <w:sz w:val="24"/>
                <w:szCs w:val="24"/>
              </w:rPr>
              <w:t>受理数量</w:t>
            </w:r>
          </w:p>
        </w:tc>
        <w:tc>
          <w:tcPr>
            <w:tcW w:w="1965" w:type="dxa"/>
            <w:noWrap w:val="0"/>
            <w:vAlign w:val="top"/>
          </w:tcPr>
          <w:p>
            <w:pPr>
              <w:spacing w:line="500" w:lineRule="exact"/>
              <w:ind w:left="0" w:firstLine="0"/>
              <w:jc w:val="center"/>
              <w:rPr>
                <w:rFonts w:hint="eastAsia" w:ascii="黑体" w:hAnsi="黑体" w:eastAsia="黑体" w:cs="黑体"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Cs/>
                <w:sz w:val="24"/>
                <w:szCs w:val="24"/>
              </w:rPr>
              <w:t>许可</w:t>
            </w:r>
            <w:r>
              <w:rPr>
                <w:rFonts w:hint="eastAsia" w:ascii="黑体" w:hAnsi="黑体" w:eastAsia="黑体" w:cs="黑体"/>
                <w:bCs/>
                <w:sz w:val="24"/>
                <w:szCs w:val="24"/>
                <w:lang w:eastAsia="zh-CN"/>
              </w:rPr>
              <w:t>的</w:t>
            </w:r>
            <w:r>
              <w:rPr>
                <w:rFonts w:hint="eastAsia" w:ascii="黑体" w:hAnsi="黑体" w:eastAsia="黑体" w:cs="黑体"/>
                <w:bCs/>
                <w:sz w:val="24"/>
                <w:szCs w:val="24"/>
              </w:rPr>
              <w:t>数量</w:t>
            </w:r>
          </w:p>
        </w:tc>
        <w:tc>
          <w:tcPr>
            <w:tcW w:w="2025" w:type="dxa"/>
            <w:noWrap w:val="0"/>
            <w:vAlign w:val="top"/>
          </w:tcPr>
          <w:p>
            <w:pPr>
              <w:spacing w:line="500" w:lineRule="exact"/>
              <w:ind w:left="0" w:firstLine="0"/>
              <w:jc w:val="center"/>
              <w:rPr>
                <w:rFonts w:hint="eastAsia" w:ascii="黑体" w:hAnsi="黑体" w:eastAsia="黑体" w:cs="黑体"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Cs/>
                <w:sz w:val="24"/>
                <w:szCs w:val="24"/>
              </w:rPr>
              <w:t>不予许可</w:t>
            </w:r>
            <w:r>
              <w:rPr>
                <w:rFonts w:hint="eastAsia" w:ascii="黑体" w:hAnsi="黑体" w:eastAsia="黑体" w:cs="黑体"/>
                <w:bCs/>
                <w:sz w:val="24"/>
                <w:szCs w:val="24"/>
                <w:lang w:eastAsia="zh-CN"/>
              </w:rPr>
              <w:t>的</w:t>
            </w:r>
            <w:r>
              <w:rPr>
                <w:rFonts w:hint="eastAsia" w:ascii="黑体" w:hAnsi="黑体" w:eastAsia="黑体" w:cs="黑体"/>
                <w:bCs/>
                <w:sz w:val="24"/>
                <w:szCs w:val="24"/>
              </w:rPr>
              <w:t>数量</w:t>
            </w:r>
          </w:p>
        </w:tc>
        <w:tc>
          <w:tcPr>
            <w:tcW w:w="2040" w:type="dxa"/>
            <w:vMerge w:val="continue"/>
            <w:noWrap w:val="0"/>
            <w:vAlign w:val="top"/>
          </w:tcPr>
          <w:p>
            <w:pPr>
              <w:spacing w:line="500" w:lineRule="exact"/>
              <w:ind w:left="0" w:firstLine="0"/>
              <w:jc w:val="center"/>
              <w:rPr>
                <w:rFonts w:hint="eastAsia" w:ascii="黑体" w:hAnsi="黑体" w:eastAsia="黑体" w:cs="黑体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769" w:type="dxa"/>
            <w:noWrap w:val="0"/>
            <w:vAlign w:val="center"/>
          </w:tcPr>
          <w:p>
            <w:pPr>
              <w:spacing w:beforeLines="0" w:afterLines="0" w:line="500" w:lineRule="exact"/>
              <w:ind w:firstLine="0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1</w:t>
            </w:r>
          </w:p>
        </w:tc>
        <w:tc>
          <w:tcPr>
            <w:tcW w:w="4365" w:type="dxa"/>
            <w:noWrap w:val="0"/>
            <w:vAlign w:val="top"/>
          </w:tcPr>
          <w:p>
            <w:pPr>
              <w:spacing w:line="500" w:lineRule="exact"/>
              <w:ind w:left="0" w:firstLine="0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  <w:lang w:val="en-US" w:eastAsia="zh-CN"/>
              </w:rPr>
              <w:t>博罗县人力资源和社会保障局</w:t>
            </w:r>
            <w:r>
              <w:rPr>
                <w:rFonts w:hint="eastAsia" w:ascii="仿宋_GB2312"/>
                <w:sz w:val="24"/>
                <w:szCs w:val="24"/>
              </w:rPr>
              <w:t>部门（本部）</w:t>
            </w:r>
          </w:p>
        </w:tc>
        <w:tc>
          <w:tcPr>
            <w:tcW w:w="1215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/>
                <w:sz w:val="24"/>
                <w:szCs w:val="24"/>
                <w:lang w:val="en-US" w:eastAsia="zh-CN"/>
              </w:rPr>
              <w:t>84</w:t>
            </w:r>
          </w:p>
        </w:tc>
        <w:tc>
          <w:tcPr>
            <w:tcW w:w="1515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/>
                <w:sz w:val="24"/>
                <w:szCs w:val="24"/>
                <w:lang w:val="en-US" w:eastAsia="zh-CN"/>
              </w:rPr>
              <w:t>84</w:t>
            </w:r>
          </w:p>
        </w:tc>
        <w:tc>
          <w:tcPr>
            <w:tcW w:w="1965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/>
                <w:sz w:val="24"/>
                <w:szCs w:val="24"/>
                <w:lang w:val="en-US" w:eastAsia="zh-CN"/>
              </w:rPr>
              <w:t>84</w:t>
            </w:r>
          </w:p>
        </w:tc>
        <w:tc>
          <w:tcPr>
            <w:tcW w:w="2025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2040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/>
                <w:sz w:val="24"/>
                <w:szCs w:val="24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9" w:type="dxa"/>
            <w:noWrap w:val="0"/>
            <w:vAlign w:val="center"/>
          </w:tcPr>
          <w:p>
            <w:pPr>
              <w:spacing w:beforeLines="0" w:afterLines="0" w:line="500" w:lineRule="exact"/>
              <w:ind w:firstLine="0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2</w:t>
            </w:r>
          </w:p>
        </w:tc>
        <w:tc>
          <w:tcPr>
            <w:tcW w:w="4365" w:type="dxa"/>
            <w:noWrap w:val="0"/>
            <w:vAlign w:val="top"/>
          </w:tcPr>
          <w:p>
            <w:pPr>
              <w:spacing w:line="500" w:lineRule="exact"/>
              <w:ind w:left="0" w:firstLine="0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  <w:lang w:val="en-US" w:eastAsia="zh-CN"/>
              </w:rPr>
              <w:t>博罗县人力资源和社会保障局</w:t>
            </w:r>
            <w:r>
              <w:rPr>
                <w:rFonts w:hint="eastAsia" w:ascii="仿宋_GB2312"/>
                <w:sz w:val="24"/>
                <w:szCs w:val="24"/>
              </w:rPr>
              <w:t>部门下属执法单位之一</w:t>
            </w:r>
          </w:p>
        </w:tc>
        <w:tc>
          <w:tcPr>
            <w:tcW w:w="1215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1515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1965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2025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2040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9" w:type="dxa"/>
            <w:noWrap w:val="0"/>
            <w:vAlign w:val="center"/>
          </w:tcPr>
          <w:p>
            <w:pPr>
              <w:spacing w:beforeLines="0" w:afterLines="0" w:line="500" w:lineRule="exact"/>
              <w:ind w:firstLine="0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3</w:t>
            </w:r>
          </w:p>
        </w:tc>
        <w:tc>
          <w:tcPr>
            <w:tcW w:w="4365" w:type="dxa"/>
            <w:noWrap w:val="0"/>
            <w:vAlign w:val="top"/>
          </w:tcPr>
          <w:p>
            <w:pPr>
              <w:spacing w:line="500" w:lineRule="exact"/>
              <w:ind w:left="0" w:firstLine="0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  <w:lang w:val="en-US" w:eastAsia="zh-CN"/>
              </w:rPr>
              <w:t>博罗县人力资源和社会保障局</w:t>
            </w:r>
            <w:r>
              <w:rPr>
                <w:rFonts w:hint="eastAsia" w:ascii="仿宋_GB2312"/>
                <w:sz w:val="24"/>
                <w:szCs w:val="24"/>
              </w:rPr>
              <w:t>部门下属执法单位之二</w:t>
            </w:r>
          </w:p>
        </w:tc>
        <w:tc>
          <w:tcPr>
            <w:tcW w:w="1215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1515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1965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2025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2040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9" w:type="dxa"/>
            <w:noWrap w:val="0"/>
            <w:vAlign w:val="center"/>
          </w:tcPr>
          <w:p>
            <w:pPr>
              <w:spacing w:beforeLines="0" w:afterLines="0" w:line="500" w:lineRule="exact"/>
              <w:ind w:firstLine="0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…</w:t>
            </w:r>
          </w:p>
        </w:tc>
        <w:tc>
          <w:tcPr>
            <w:tcW w:w="4365" w:type="dxa"/>
            <w:noWrap w:val="0"/>
            <w:vAlign w:val="top"/>
          </w:tcPr>
          <w:p>
            <w:pPr>
              <w:spacing w:line="500" w:lineRule="exact"/>
              <w:ind w:left="0" w:firstLine="0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  <w:lang w:val="en-US" w:eastAsia="zh-CN"/>
              </w:rPr>
              <w:t>博罗县人力资源和社会保障局</w:t>
            </w:r>
            <w:r>
              <w:rPr>
                <w:rFonts w:hint="eastAsia" w:ascii="仿宋_GB2312"/>
                <w:sz w:val="24"/>
                <w:szCs w:val="24"/>
              </w:rPr>
              <w:t>部门下属执法单位之……</w:t>
            </w:r>
          </w:p>
        </w:tc>
        <w:tc>
          <w:tcPr>
            <w:tcW w:w="1215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1515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1965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2025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2040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34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b/>
                <w:sz w:val="24"/>
                <w:szCs w:val="24"/>
              </w:rPr>
              <w:t>合计</w:t>
            </w:r>
          </w:p>
        </w:tc>
        <w:tc>
          <w:tcPr>
            <w:tcW w:w="1215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/>
                <w:sz w:val="24"/>
                <w:szCs w:val="24"/>
                <w:lang w:val="en-US" w:eastAsia="zh-CN"/>
              </w:rPr>
              <w:t>84</w:t>
            </w:r>
          </w:p>
        </w:tc>
        <w:tc>
          <w:tcPr>
            <w:tcW w:w="1515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/>
                <w:sz w:val="24"/>
                <w:szCs w:val="24"/>
                <w:lang w:val="en-US" w:eastAsia="zh-CN"/>
              </w:rPr>
              <w:t>84</w:t>
            </w:r>
          </w:p>
        </w:tc>
        <w:tc>
          <w:tcPr>
            <w:tcW w:w="1965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/>
                <w:sz w:val="24"/>
                <w:szCs w:val="24"/>
                <w:lang w:val="en-US" w:eastAsia="zh-CN"/>
              </w:rPr>
              <w:t>84</w:t>
            </w:r>
          </w:p>
        </w:tc>
        <w:tc>
          <w:tcPr>
            <w:tcW w:w="2025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2040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/>
                <w:sz w:val="24"/>
                <w:szCs w:val="24"/>
                <w:lang w:val="en-US" w:eastAsia="zh-CN"/>
              </w:rPr>
              <w:t>1</w:t>
            </w:r>
          </w:p>
        </w:tc>
      </w:tr>
    </w:tbl>
    <w:p>
      <w:pPr>
        <w:spacing w:beforeLines="0" w:afterLines="0" w:line="500" w:lineRule="exact"/>
        <w:ind w:firstLine="480" w:firstLineChars="200"/>
        <w:rPr>
          <w:rFonts w:hint="eastAsia" w:ascii="仿宋_GB2312"/>
          <w:sz w:val="24"/>
        </w:rPr>
      </w:pPr>
      <w:r>
        <w:rPr>
          <w:rFonts w:hint="eastAsia" w:ascii="仿宋_GB2312"/>
          <w:sz w:val="24"/>
        </w:rPr>
        <w:t>说明：</w:t>
      </w:r>
    </w:p>
    <w:p>
      <w:pPr>
        <w:spacing w:beforeLines="0" w:afterLines="0" w:line="500" w:lineRule="exact"/>
        <w:ind w:left="0" w:firstLine="482"/>
        <w:rPr>
          <w:rFonts w:hint="eastAsia" w:ascii="仿宋_GB2312"/>
          <w:sz w:val="24"/>
        </w:rPr>
      </w:pPr>
      <w:r>
        <w:rPr>
          <w:rFonts w:hint="eastAsia" w:ascii="仿宋_GB2312"/>
          <w:sz w:val="24"/>
        </w:rPr>
        <w:t>1. “申请数量”的统计范围为统计年度1月1日至12月31日期间许可机关收到当事人许可申请的数量。</w:t>
      </w:r>
    </w:p>
    <w:p>
      <w:pPr>
        <w:spacing w:beforeLines="0" w:afterLines="0" w:line="500" w:lineRule="exact"/>
        <w:ind w:left="0" w:firstLine="482"/>
        <w:rPr>
          <w:rFonts w:hint="eastAsia" w:ascii="仿宋_GB2312"/>
          <w:sz w:val="24"/>
        </w:rPr>
      </w:pPr>
      <w:r>
        <w:rPr>
          <w:rFonts w:hint="eastAsia" w:ascii="仿宋_GB2312"/>
          <w:sz w:val="24"/>
        </w:rPr>
        <w:t>2. “受理数量”、“许可</w:t>
      </w:r>
      <w:r>
        <w:rPr>
          <w:rFonts w:hint="eastAsia" w:ascii="仿宋_GB2312"/>
          <w:sz w:val="24"/>
          <w:lang w:eastAsia="zh-CN"/>
        </w:rPr>
        <w:t>的</w:t>
      </w:r>
      <w:r>
        <w:rPr>
          <w:rFonts w:hint="eastAsia" w:ascii="仿宋_GB2312"/>
          <w:sz w:val="24"/>
        </w:rPr>
        <w:t>数量”、“不予许可</w:t>
      </w:r>
      <w:r>
        <w:rPr>
          <w:rFonts w:hint="eastAsia" w:ascii="仿宋_GB2312"/>
          <w:sz w:val="24"/>
          <w:lang w:eastAsia="zh-CN"/>
        </w:rPr>
        <w:t>的</w:t>
      </w:r>
      <w:r>
        <w:rPr>
          <w:rFonts w:hint="eastAsia" w:ascii="仿宋_GB2312"/>
          <w:sz w:val="24"/>
        </w:rPr>
        <w:t>数量”、“撤销许可</w:t>
      </w:r>
      <w:r>
        <w:rPr>
          <w:rFonts w:hint="eastAsia" w:ascii="仿宋_GB2312"/>
          <w:sz w:val="24"/>
          <w:lang w:eastAsia="zh-CN"/>
        </w:rPr>
        <w:t>的</w:t>
      </w:r>
      <w:r>
        <w:rPr>
          <w:rFonts w:hint="eastAsia" w:ascii="仿宋_GB2312"/>
          <w:sz w:val="24"/>
        </w:rPr>
        <w:t>数量”的统计范围为统计年度1月1日至12月31日期间许可机关作出受理决定、许可决定、不予许可决定</w:t>
      </w:r>
      <w:r>
        <w:rPr>
          <w:rFonts w:hint="eastAsia" w:ascii="仿宋_GB2312"/>
          <w:sz w:val="24"/>
          <w:lang w:eastAsia="zh-CN"/>
        </w:rPr>
        <w:t>的数量，以及</w:t>
      </w:r>
      <w:r>
        <w:rPr>
          <w:rFonts w:hint="eastAsia" w:ascii="仿宋_GB2312"/>
          <w:sz w:val="24"/>
        </w:rPr>
        <w:t>撤销许可决定的数量。</w:t>
      </w:r>
    </w:p>
    <w:p>
      <w:pPr>
        <w:spacing w:beforeLines="0" w:afterLines="0" w:line="500" w:lineRule="exact"/>
        <w:ind w:left="0" w:firstLine="482"/>
        <w:rPr>
          <w:rFonts w:hint="eastAsia" w:ascii="仿宋_GB2312"/>
          <w:sz w:val="24"/>
          <w:lang w:val="en-US" w:eastAsia="zh-CN"/>
        </w:rPr>
      </w:pPr>
      <w:r>
        <w:rPr>
          <w:rFonts w:hint="eastAsia" w:ascii="仿宋_GB2312"/>
          <w:sz w:val="24"/>
          <w:lang w:val="en-US" w:eastAsia="zh-CN"/>
        </w:rPr>
        <w:t>3. 准予</w:t>
      </w:r>
      <w:r>
        <w:rPr>
          <w:rFonts w:hint="eastAsia" w:ascii="仿宋_GB2312"/>
          <w:sz w:val="24"/>
          <w:lang w:eastAsia="zh-CN"/>
        </w:rPr>
        <w:t>变更、延续和不予变更、延续的数量，分别计入“许可的数量”、“不予许可的数量”。</w:t>
      </w:r>
    </w:p>
    <w:p>
      <w:pPr>
        <w:spacing w:line="600" w:lineRule="exact"/>
        <w:ind w:left="0" w:firstLine="0"/>
        <w:rPr>
          <w:rFonts w:hint="eastAsia" w:ascii="仿宋_GB2312"/>
          <w:szCs w:val="32"/>
        </w:rPr>
      </w:pPr>
      <w:r>
        <w:rPr>
          <w:rFonts w:hint="eastAsia" w:ascii="仿宋_GB2312"/>
          <w:sz w:val="24"/>
        </w:rPr>
        <w:br w:type="page"/>
      </w:r>
      <w:r>
        <w:rPr>
          <w:rFonts w:hint="eastAsia" w:ascii="仿宋_GB2312"/>
          <w:szCs w:val="32"/>
        </w:rPr>
        <w:t>表</w:t>
      </w:r>
      <w:r>
        <w:rPr>
          <w:rFonts w:hint="eastAsia" w:ascii="仿宋_GB2312"/>
          <w:szCs w:val="32"/>
          <w:lang w:eastAsia="zh-CN"/>
        </w:rPr>
        <w:t>二</w:t>
      </w:r>
    </w:p>
    <w:p>
      <w:pPr>
        <w:spacing w:line="600" w:lineRule="exact"/>
        <w:jc w:val="center"/>
        <w:rPr>
          <w:rFonts w:hint="eastAsia" w:ascii="仿宋_GB2312"/>
          <w:szCs w:val="32"/>
        </w:rPr>
      </w:pPr>
      <w:r>
        <w:rPr>
          <w:rFonts w:hint="eastAsia" w:ascii="黑体" w:hAnsi="黑体" w:eastAsia="黑体" w:cs="Times New Roman"/>
          <w:color w:val="333333"/>
          <w:spacing w:val="0"/>
          <w:sz w:val="32"/>
          <w:szCs w:val="32"/>
          <w:shd w:val="clear" w:color="auto" w:fill="auto"/>
          <w:lang w:val="en-US"/>
        </w:rPr>
        <w:t>博罗县</w:t>
      </w:r>
      <w:r>
        <w:rPr>
          <w:rFonts w:hint="eastAsia" w:ascii="黑体" w:hAnsi="黑体" w:eastAsia="黑体" w:cs="Times New Roman"/>
          <w:color w:val="333333"/>
          <w:spacing w:val="0"/>
          <w:sz w:val="32"/>
          <w:szCs w:val="32"/>
          <w:shd w:val="clear" w:color="auto" w:fill="auto"/>
          <w:lang w:val="en-US" w:eastAsia="zh-CN"/>
        </w:rPr>
        <w:t>人力资源和社会保障局</w:t>
      </w:r>
      <w:r>
        <w:rPr>
          <w:rFonts w:hint="eastAsia" w:ascii="黑体" w:hAnsi="黑体" w:eastAsia="黑体" w:cs="Times New Roman"/>
          <w:color w:val="333333"/>
          <w:spacing w:val="0"/>
          <w:sz w:val="32"/>
          <w:szCs w:val="32"/>
          <w:shd w:val="clear" w:color="auto" w:fill="auto"/>
          <w:lang w:val="en-US"/>
        </w:rPr>
        <w:t>2018</w:t>
      </w:r>
      <w:r>
        <w:rPr>
          <w:rFonts w:hint="eastAsia" w:ascii="黑体" w:hAnsi="黑体" w:eastAsia="黑体" w:cs="Times New Roman"/>
          <w:color w:val="333333"/>
          <w:spacing w:val="0"/>
          <w:sz w:val="32"/>
          <w:szCs w:val="32"/>
          <w:shd w:val="clear" w:color="auto" w:fill="auto"/>
        </w:rPr>
        <w:t>年度</w:t>
      </w:r>
      <w:r>
        <w:rPr>
          <w:rFonts w:hint="eastAsia" w:ascii="黑体" w:hAnsi="黑体" w:eastAsia="黑体"/>
          <w:szCs w:val="32"/>
        </w:rPr>
        <w:t>行政处罚实施情况统计表</w:t>
      </w:r>
    </w:p>
    <w:tbl>
      <w:tblPr>
        <w:tblStyle w:val="7"/>
        <w:tblW w:w="14125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1"/>
        <w:gridCol w:w="2081"/>
        <w:gridCol w:w="825"/>
        <w:gridCol w:w="915"/>
        <w:gridCol w:w="1447"/>
        <w:gridCol w:w="1005"/>
        <w:gridCol w:w="1005"/>
        <w:gridCol w:w="1005"/>
        <w:gridCol w:w="847"/>
        <w:gridCol w:w="996"/>
        <w:gridCol w:w="1175"/>
        <w:gridCol w:w="1"/>
        <w:gridCol w:w="1189"/>
        <w:gridCol w:w="822"/>
        <w:gridCol w:w="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dxa"/>
          <w:trHeight w:val="1165" w:hRule="atLeast"/>
          <w:jc w:val="center"/>
        </w:trPr>
        <w:tc>
          <w:tcPr>
            <w:tcW w:w="811" w:type="dxa"/>
            <w:vMerge w:val="restart"/>
            <w:noWrap w:val="0"/>
            <w:vAlign w:val="center"/>
          </w:tcPr>
          <w:p>
            <w:pPr>
              <w:spacing w:line="440" w:lineRule="exact"/>
              <w:ind w:left="0" w:firstLine="0"/>
              <w:jc w:val="both"/>
              <w:rPr>
                <w:rFonts w:hint="eastAsia" w:ascii="黑体" w:hAnsi="黑体" w:eastAsia="黑体" w:cs="黑体"/>
                <w:bCs/>
                <w:sz w:val="26"/>
                <w:szCs w:val="26"/>
                <w:lang w:eastAsia="zh-CN"/>
              </w:rPr>
            </w:pPr>
            <w:r>
              <w:rPr>
                <w:rFonts w:hint="eastAsia" w:ascii="黑体" w:hAnsi="黑体" w:eastAsia="黑体" w:cs="黑体"/>
                <w:bCs/>
                <w:sz w:val="26"/>
                <w:szCs w:val="26"/>
                <w:lang w:eastAsia="zh-CN"/>
              </w:rPr>
              <w:t>序号</w:t>
            </w:r>
          </w:p>
        </w:tc>
        <w:tc>
          <w:tcPr>
            <w:tcW w:w="2081" w:type="dxa"/>
            <w:vMerge w:val="restart"/>
            <w:noWrap w:val="0"/>
            <w:vAlign w:val="center"/>
          </w:tcPr>
          <w:p>
            <w:pPr>
              <w:spacing w:line="440" w:lineRule="exact"/>
              <w:ind w:left="0"/>
              <w:jc w:val="both"/>
              <w:rPr>
                <w:rFonts w:hint="eastAsia" w:ascii="黑体" w:hAnsi="黑体" w:eastAsia="黑体" w:cs="黑体"/>
                <w:bCs/>
                <w:sz w:val="26"/>
                <w:szCs w:val="26"/>
                <w:lang w:eastAsia="zh-CN"/>
              </w:rPr>
            </w:pPr>
            <w:r>
              <w:rPr>
                <w:rFonts w:hint="eastAsia" w:ascii="黑体" w:hAnsi="黑体" w:eastAsia="黑体" w:cs="黑体"/>
                <w:bCs/>
                <w:sz w:val="26"/>
                <w:szCs w:val="26"/>
                <w:lang w:eastAsia="zh-CN"/>
              </w:rPr>
              <w:t>单位名称</w:t>
            </w:r>
          </w:p>
        </w:tc>
        <w:tc>
          <w:tcPr>
            <w:tcW w:w="9220" w:type="dxa"/>
            <w:gridSpan w:val="9"/>
            <w:noWrap w:val="0"/>
            <w:vAlign w:val="center"/>
          </w:tcPr>
          <w:p>
            <w:pPr>
              <w:spacing w:line="440" w:lineRule="exact"/>
              <w:ind w:left="0" w:firstLine="0"/>
              <w:jc w:val="center"/>
              <w:rPr>
                <w:rFonts w:hint="eastAsia" w:ascii="黑体" w:hAnsi="黑体" w:eastAsia="黑体" w:cs="黑体"/>
                <w:bCs/>
                <w:sz w:val="26"/>
                <w:szCs w:val="26"/>
              </w:rPr>
            </w:pPr>
            <w:r>
              <w:rPr>
                <w:rFonts w:hint="eastAsia" w:ascii="黑体" w:hAnsi="黑体" w:eastAsia="黑体" w:cs="黑体"/>
                <w:bCs/>
                <w:sz w:val="26"/>
                <w:szCs w:val="26"/>
              </w:rPr>
              <w:t>行政处罚实施数量（宗）</w:t>
            </w:r>
          </w:p>
        </w:tc>
        <w:tc>
          <w:tcPr>
            <w:tcW w:w="1190" w:type="dxa"/>
            <w:gridSpan w:val="2"/>
            <w:noWrap w:val="0"/>
            <w:vAlign w:val="center"/>
          </w:tcPr>
          <w:p>
            <w:pPr>
              <w:spacing w:line="440" w:lineRule="exact"/>
              <w:ind w:left="0" w:firstLine="0"/>
              <w:rPr>
                <w:rFonts w:hint="eastAsia" w:ascii="黑体" w:hAnsi="黑体" w:eastAsia="黑体" w:cs="黑体"/>
                <w:bCs/>
                <w:sz w:val="26"/>
                <w:szCs w:val="26"/>
              </w:rPr>
            </w:pPr>
            <w:r>
              <w:rPr>
                <w:rFonts w:hint="eastAsia" w:ascii="黑体" w:hAnsi="黑体" w:eastAsia="黑体" w:cs="黑体"/>
                <w:bCs/>
                <w:sz w:val="26"/>
                <w:szCs w:val="26"/>
              </w:rPr>
              <w:t>罚没金额（万元）</w:t>
            </w:r>
          </w:p>
        </w:tc>
        <w:tc>
          <w:tcPr>
            <w:tcW w:w="822" w:type="dxa"/>
            <w:noWrap w:val="0"/>
            <w:vAlign w:val="center"/>
          </w:tcPr>
          <w:p>
            <w:pPr>
              <w:spacing w:line="440" w:lineRule="exact"/>
              <w:ind w:left="0" w:firstLine="0"/>
              <w:jc w:val="center"/>
              <w:rPr>
                <w:rFonts w:hint="eastAsia" w:ascii="黑体" w:hAnsi="黑体" w:eastAsia="黑体" w:cs="黑体"/>
                <w:bCs/>
                <w:sz w:val="26"/>
                <w:szCs w:val="26"/>
                <w:lang w:eastAsia="zh-CN"/>
              </w:rPr>
            </w:pPr>
            <w:r>
              <w:rPr>
                <w:rFonts w:hint="eastAsia" w:ascii="黑体" w:hAnsi="黑体" w:eastAsia="黑体" w:cs="黑体"/>
                <w:bCs/>
                <w:sz w:val="26"/>
                <w:szCs w:val="26"/>
                <w:lang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5" w:hRule="atLeast"/>
          <w:jc w:val="center"/>
        </w:trPr>
        <w:tc>
          <w:tcPr>
            <w:tcW w:w="811" w:type="dxa"/>
            <w:vMerge w:val="continue"/>
            <w:noWrap w:val="0"/>
            <w:vAlign w:val="top"/>
          </w:tcPr>
          <w:p>
            <w:pPr>
              <w:spacing w:line="440" w:lineRule="exact"/>
              <w:ind w:left="0"/>
              <w:jc w:val="center"/>
              <w:rPr>
                <w:rFonts w:hint="eastAsia" w:ascii="黑体" w:hAnsi="黑体" w:eastAsia="黑体" w:cs="黑体"/>
                <w:bCs/>
                <w:sz w:val="26"/>
                <w:szCs w:val="26"/>
              </w:rPr>
            </w:pPr>
          </w:p>
        </w:tc>
        <w:tc>
          <w:tcPr>
            <w:tcW w:w="2081" w:type="dxa"/>
            <w:vMerge w:val="continue"/>
            <w:noWrap w:val="0"/>
            <w:vAlign w:val="top"/>
          </w:tcPr>
          <w:p>
            <w:pPr>
              <w:spacing w:line="440" w:lineRule="exact"/>
              <w:ind w:left="0"/>
              <w:jc w:val="center"/>
              <w:rPr>
                <w:rFonts w:hint="eastAsia" w:ascii="黑体" w:hAnsi="黑体" w:eastAsia="黑体" w:cs="黑体"/>
                <w:bCs/>
                <w:sz w:val="26"/>
                <w:szCs w:val="26"/>
              </w:rPr>
            </w:pPr>
          </w:p>
        </w:tc>
        <w:tc>
          <w:tcPr>
            <w:tcW w:w="825" w:type="dxa"/>
            <w:noWrap w:val="0"/>
            <w:vAlign w:val="center"/>
          </w:tcPr>
          <w:p>
            <w:pPr>
              <w:spacing w:line="440" w:lineRule="exact"/>
              <w:ind w:left="0" w:firstLine="0"/>
              <w:rPr>
                <w:rFonts w:hint="eastAsia" w:ascii="黑体" w:hAnsi="黑体" w:eastAsia="黑体" w:cs="黑体"/>
                <w:bCs/>
                <w:sz w:val="26"/>
                <w:szCs w:val="26"/>
              </w:rPr>
            </w:pPr>
            <w:r>
              <w:rPr>
                <w:rFonts w:hint="eastAsia" w:ascii="黑体" w:hAnsi="黑体" w:eastAsia="黑体" w:cs="黑体"/>
                <w:bCs/>
                <w:sz w:val="26"/>
                <w:szCs w:val="26"/>
              </w:rPr>
              <w:t>警告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spacing w:line="440" w:lineRule="exact"/>
              <w:ind w:left="0" w:firstLine="0"/>
              <w:rPr>
                <w:rFonts w:hint="eastAsia" w:ascii="黑体" w:hAnsi="黑体" w:eastAsia="黑体" w:cs="黑体"/>
                <w:bCs/>
                <w:sz w:val="26"/>
                <w:szCs w:val="26"/>
              </w:rPr>
            </w:pPr>
            <w:r>
              <w:rPr>
                <w:rFonts w:hint="eastAsia" w:ascii="黑体" w:hAnsi="黑体" w:eastAsia="黑体" w:cs="黑体"/>
                <w:bCs/>
                <w:sz w:val="26"/>
                <w:szCs w:val="26"/>
              </w:rPr>
              <w:t>罚款</w:t>
            </w:r>
          </w:p>
        </w:tc>
        <w:tc>
          <w:tcPr>
            <w:tcW w:w="1447" w:type="dxa"/>
            <w:noWrap w:val="0"/>
            <w:vAlign w:val="center"/>
          </w:tcPr>
          <w:p>
            <w:pPr>
              <w:spacing w:line="440" w:lineRule="exact"/>
              <w:ind w:left="0" w:firstLine="0"/>
              <w:rPr>
                <w:rFonts w:hint="eastAsia" w:ascii="黑体" w:hAnsi="黑体" w:eastAsia="黑体" w:cs="黑体"/>
                <w:bCs/>
                <w:sz w:val="26"/>
                <w:szCs w:val="26"/>
              </w:rPr>
            </w:pPr>
            <w:r>
              <w:rPr>
                <w:rFonts w:hint="eastAsia" w:ascii="黑体" w:hAnsi="黑体" w:eastAsia="黑体" w:cs="黑体"/>
                <w:bCs/>
                <w:sz w:val="26"/>
                <w:szCs w:val="26"/>
              </w:rPr>
              <w:t>没收违法所得、没收非法财物</w:t>
            </w:r>
          </w:p>
        </w:tc>
        <w:tc>
          <w:tcPr>
            <w:tcW w:w="1005" w:type="dxa"/>
            <w:noWrap w:val="0"/>
            <w:vAlign w:val="center"/>
          </w:tcPr>
          <w:p>
            <w:pPr>
              <w:widowControl/>
              <w:spacing w:line="440" w:lineRule="exact"/>
              <w:ind w:left="0" w:firstLine="0"/>
              <w:rPr>
                <w:rFonts w:hint="eastAsia" w:ascii="黑体" w:hAnsi="黑体" w:eastAsia="黑体" w:cs="黑体"/>
                <w:bCs/>
                <w:sz w:val="26"/>
                <w:szCs w:val="26"/>
              </w:rPr>
            </w:pPr>
            <w:r>
              <w:rPr>
                <w:rFonts w:hint="eastAsia" w:ascii="黑体" w:hAnsi="黑体" w:eastAsia="黑体" w:cs="黑体"/>
                <w:bCs/>
                <w:sz w:val="26"/>
                <w:szCs w:val="26"/>
              </w:rPr>
              <w:t>暂扣许可证、执照</w:t>
            </w:r>
          </w:p>
        </w:tc>
        <w:tc>
          <w:tcPr>
            <w:tcW w:w="1005" w:type="dxa"/>
            <w:noWrap w:val="0"/>
            <w:vAlign w:val="center"/>
          </w:tcPr>
          <w:p>
            <w:pPr>
              <w:widowControl/>
              <w:spacing w:line="440" w:lineRule="exact"/>
              <w:ind w:left="0" w:firstLine="0"/>
              <w:rPr>
                <w:rFonts w:hint="eastAsia" w:ascii="黑体" w:hAnsi="黑体" w:eastAsia="黑体" w:cs="黑体"/>
                <w:bCs/>
                <w:sz w:val="26"/>
                <w:szCs w:val="26"/>
              </w:rPr>
            </w:pPr>
            <w:r>
              <w:rPr>
                <w:rFonts w:hint="eastAsia" w:ascii="黑体" w:hAnsi="黑体" w:eastAsia="黑体" w:cs="黑体"/>
                <w:bCs/>
                <w:sz w:val="26"/>
                <w:szCs w:val="26"/>
              </w:rPr>
              <w:t>责令停产停业</w:t>
            </w:r>
          </w:p>
        </w:tc>
        <w:tc>
          <w:tcPr>
            <w:tcW w:w="1005" w:type="dxa"/>
            <w:noWrap w:val="0"/>
            <w:vAlign w:val="center"/>
          </w:tcPr>
          <w:p>
            <w:pPr>
              <w:widowControl/>
              <w:spacing w:line="440" w:lineRule="exact"/>
              <w:ind w:left="0" w:firstLine="0"/>
              <w:rPr>
                <w:rFonts w:hint="eastAsia" w:ascii="黑体" w:hAnsi="黑体" w:eastAsia="黑体" w:cs="黑体"/>
                <w:bCs/>
                <w:sz w:val="26"/>
                <w:szCs w:val="26"/>
              </w:rPr>
            </w:pPr>
            <w:r>
              <w:rPr>
                <w:rFonts w:hint="eastAsia" w:ascii="黑体" w:hAnsi="黑体" w:eastAsia="黑体" w:cs="黑体"/>
                <w:bCs/>
                <w:sz w:val="26"/>
                <w:szCs w:val="26"/>
              </w:rPr>
              <w:t>吊销许可证、执照</w:t>
            </w:r>
          </w:p>
        </w:tc>
        <w:tc>
          <w:tcPr>
            <w:tcW w:w="847" w:type="dxa"/>
            <w:noWrap w:val="0"/>
            <w:vAlign w:val="center"/>
          </w:tcPr>
          <w:p>
            <w:pPr>
              <w:widowControl/>
              <w:spacing w:line="440" w:lineRule="exact"/>
              <w:ind w:left="0" w:firstLine="0"/>
              <w:jc w:val="center"/>
              <w:rPr>
                <w:rFonts w:hint="eastAsia" w:ascii="黑体" w:hAnsi="黑体" w:eastAsia="黑体" w:cs="黑体"/>
                <w:bCs/>
                <w:sz w:val="26"/>
                <w:szCs w:val="26"/>
              </w:rPr>
            </w:pPr>
            <w:r>
              <w:rPr>
                <w:rFonts w:hint="eastAsia" w:ascii="黑体" w:hAnsi="黑体" w:eastAsia="黑体" w:cs="黑体"/>
                <w:bCs/>
                <w:sz w:val="26"/>
                <w:szCs w:val="26"/>
                <w:lang w:eastAsia="zh-CN"/>
              </w:rPr>
              <w:t>行</w:t>
            </w:r>
            <w:r>
              <w:rPr>
                <w:rFonts w:hint="eastAsia" w:ascii="黑体" w:hAnsi="黑体" w:eastAsia="黑体" w:cs="黑体"/>
                <w:bCs/>
                <w:sz w:val="26"/>
                <w:szCs w:val="26"/>
              </w:rPr>
              <w:t>政拘留</w:t>
            </w:r>
          </w:p>
        </w:tc>
        <w:tc>
          <w:tcPr>
            <w:tcW w:w="996" w:type="dxa"/>
            <w:noWrap w:val="0"/>
            <w:vAlign w:val="center"/>
          </w:tcPr>
          <w:p>
            <w:pPr>
              <w:widowControl/>
              <w:spacing w:line="440" w:lineRule="exact"/>
              <w:ind w:left="0" w:firstLine="0"/>
              <w:rPr>
                <w:rFonts w:hint="eastAsia" w:ascii="黑体" w:hAnsi="黑体" w:eastAsia="黑体" w:cs="黑体"/>
                <w:bCs/>
                <w:sz w:val="26"/>
                <w:szCs w:val="26"/>
              </w:rPr>
            </w:pPr>
            <w:r>
              <w:rPr>
                <w:rFonts w:hint="eastAsia" w:ascii="黑体" w:hAnsi="黑体" w:eastAsia="黑体" w:cs="黑体"/>
                <w:bCs/>
                <w:sz w:val="26"/>
                <w:szCs w:val="26"/>
              </w:rPr>
              <w:t>其他行政处罚</w:t>
            </w:r>
          </w:p>
        </w:tc>
        <w:tc>
          <w:tcPr>
            <w:tcW w:w="1176" w:type="dxa"/>
            <w:gridSpan w:val="2"/>
            <w:noWrap w:val="0"/>
            <w:vAlign w:val="center"/>
          </w:tcPr>
          <w:p>
            <w:pPr>
              <w:spacing w:line="440" w:lineRule="exact"/>
              <w:ind w:left="0" w:firstLine="0"/>
              <w:jc w:val="center"/>
              <w:rPr>
                <w:rFonts w:hint="eastAsia" w:ascii="黑体" w:hAnsi="黑体" w:eastAsia="黑体" w:cs="黑体"/>
                <w:bCs/>
                <w:sz w:val="26"/>
                <w:szCs w:val="26"/>
              </w:rPr>
            </w:pPr>
            <w:r>
              <w:rPr>
                <w:rFonts w:hint="eastAsia" w:ascii="黑体" w:hAnsi="黑体" w:eastAsia="黑体" w:cs="黑体"/>
                <w:bCs/>
                <w:sz w:val="26"/>
                <w:szCs w:val="26"/>
              </w:rPr>
              <w:t>合</w:t>
            </w:r>
            <w:r>
              <w:rPr>
                <w:rFonts w:hint="eastAsia" w:ascii="黑体" w:hAnsi="黑体" w:eastAsia="黑体" w:cs="黑体"/>
                <w:bCs/>
                <w:sz w:val="26"/>
                <w:szCs w:val="26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Cs/>
                <w:sz w:val="26"/>
                <w:szCs w:val="26"/>
              </w:rPr>
              <w:t>计（宗）</w:t>
            </w:r>
          </w:p>
        </w:tc>
        <w:tc>
          <w:tcPr>
            <w:tcW w:w="1189" w:type="dxa"/>
            <w:noWrap w:val="0"/>
            <w:vAlign w:val="center"/>
          </w:tcPr>
          <w:p>
            <w:pPr>
              <w:spacing w:line="440" w:lineRule="exact"/>
              <w:ind w:left="0" w:firstLine="0"/>
              <w:rPr>
                <w:rFonts w:hint="eastAsia" w:ascii="黑体" w:hAnsi="黑体" w:eastAsia="黑体" w:cs="黑体"/>
                <w:bCs/>
                <w:sz w:val="26"/>
                <w:szCs w:val="26"/>
              </w:rPr>
            </w:pPr>
          </w:p>
        </w:tc>
        <w:tc>
          <w:tcPr>
            <w:tcW w:w="823" w:type="dxa"/>
            <w:gridSpan w:val="2"/>
            <w:noWrap w:val="0"/>
            <w:vAlign w:val="center"/>
          </w:tcPr>
          <w:p>
            <w:pPr>
              <w:spacing w:line="440" w:lineRule="exact"/>
              <w:ind w:left="0" w:firstLine="0"/>
              <w:rPr>
                <w:rFonts w:hint="eastAsia" w:ascii="黑体" w:hAnsi="黑体" w:eastAsia="黑体" w:cs="黑体"/>
                <w:bCs/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11" w:type="dxa"/>
            <w:noWrap w:val="0"/>
            <w:vAlign w:val="center"/>
          </w:tcPr>
          <w:p>
            <w:pPr>
              <w:spacing w:line="440" w:lineRule="exact"/>
              <w:ind w:left="0" w:firstLine="0"/>
              <w:jc w:val="center"/>
              <w:rPr>
                <w:rFonts w:hint="eastAsia" w:ascii="仿宋_GB2312"/>
                <w:sz w:val="26"/>
                <w:szCs w:val="26"/>
              </w:rPr>
            </w:pPr>
            <w:r>
              <w:rPr>
                <w:rFonts w:hint="eastAsia" w:ascii="仿宋_GB2312"/>
                <w:sz w:val="26"/>
                <w:szCs w:val="26"/>
              </w:rPr>
              <w:t>1</w:t>
            </w:r>
          </w:p>
        </w:tc>
        <w:tc>
          <w:tcPr>
            <w:tcW w:w="2081" w:type="dxa"/>
            <w:noWrap w:val="0"/>
            <w:vAlign w:val="top"/>
          </w:tcPr>
          <w:p>
            <w:pPr>
              <w:spacing w:line="440" w:lineRule="exact"/>
              <w:ind w:left="0" w:firstLine="0"/>
              <w:rPr>
                <w:rFonts w:hint="eastAsia" w:ascii="仿宋_GB2312"/>
                <w:sz w:val="26"/>
                <w:szCs w:val="26"/>
              </w:rPr>
            </w:pPr>
            <w:r>
              <w:rPr>
                <w:rFonts w:hint="eastAsia" w:ascii="仿宋_GB2312"/>
                <w:sz w:val="26"/>
                <w:szCs w:val="26"/>
                <w:lang w:val="en-US"/>
              </w:rPr>
              <w:t>博罗县</w:t>
            </w:r>
            <w:r>
              <w:rPr>
                <w:rFonts w:hint="eastAsia" w:ascii="仿宋_GB2312"/>
                <w:sz w:val="26"/>
                <w:szCs w:val="26"/>
                <w:lang w:val="en-US" w:eastAsia="zh-CN"/>
              </w:rPr>
              <w:t>人力资源和社会保障局</w:t>
            </w:r>
            <w:r>
              <w:rPr>
                <w:rFonts w:hint="eastAsia" w:ascii="仿宋_GB2312"/>
                <w:sz w:val="26"/>
                <w:szCs w:val="26"/>
              </w:rPr>
              <w:t>部门（本部）</w:t>
            </w:r>
          </w:p>
        </w:tc>
        <w:tc>
          <w:tcPr>
            <w:tcW w:w="825" w:type="dxa"/>
            <w:noWrap w:val="0"/>
            <w:vAlign w:val="top"/>
          </w:tcPr>
          <w:p>
            <w:pPr>
              <w:spacing w:line="440" w:lineRule="exact"/>
              <w:ind w:left="0"/>
              <w:jc w:val="center"/>
              <w:rPr>
                <w:rFonts w:hint="eastAsia" w:ascii="仿宋_GB2312" w:eastAsia="仿宋_GB2312"/>
                <w:sz w:val="26"/>
                <w:szCs w:val="26"/>
                <w:lang w:eastAsia="zh-CN"/>
              </w:rPr>
            </w:pPr>
            <w:r>
              <w:rPr>
                <w:rFonts w:hint="eastAsia" w:ascii="仿宋_GB2312"/>
                <w:sz w:val="26"/>
                <w:szCs w:val="26"/>
                <w:lang w:eastAsia="zh-CN"/>
              </w:rPr>
              <w:t>无</w:t>
            </w:r>
          </w:p>
        </w:tc>
        <w:tc>
          <w:tcPr>
            <w:tcW w:w="915" w:type="dxa"/>
            <w:noWrap w:val="0"/>
            <w:vAlign w:val="top"/>
          </w:tcPr>
          <w:p>
            <w:pPr>
              <w:spacing w:line="440" w:lineRule="exact"/>
              <w:ind w:left="0"/>
              <w:jc w:val="center"/>
              <w:rPr>
                <w:rFonts w:hint="eastAsia" w:ascii="仿宋_GB2312"/>
                <w:sz w:val="26"/>
                <w:szCs w:val="26"/>
              </w:rPr>
            </w:pPr>
            <w:r>
              <w:rPr>
                <w:rFonts w:hint="eastAsia" w:ascii="仿宋_GB2312"/>
                <w:sz w:val="26"/>
                <w:szCs w:val="26"/>
              </w:rPr>
              <w:t>22.71</w:t>
            </w:r>
          </w:p>
        </w:tc>
        <w:tc>
          <w:tcPr>
            <w:tcW w:w="1447" w:type="dxa"/>
            <w:noWrap w:val="0"/>
            <w:vAlign w:val="top"/>
          </w:tcPr>
          <w:p>
            <w:pPr>
              <w:spacing w:line="440" w:lineRule="exact"/>
              <w:ind w:left="0"/>
              <w:jc w:val="center"/>
              <w:rPr>
                <w:rFonts w:hint="eastAsia" w:ascii="仿宋_GB2312" w:eastAsia="仿宋_GB2312"/>
                <w:sz w:val="26"/>
                <w:szCs w:val="26"/>
                <w:lang w:eastAsia="zh-CN"/>
              </w:rPr>
            </w:pPr>
            <w:r>
              <w:rPr>
                <w:rFonts w:hint="eastAsia" w:ascii="仿宋_GB2312"/>
                <w:sz w:val="26"/>
                <w:szCs w:val="26"/>
                <w:lang w:eastAsia="zh-CN"/>
              </w:rPr>
              <w:t>无</w:t>
            </w:r>
          </w:p>
        </w:tc>
        <w:tc>
          <w:tcPr>
            <w:tcW w:w="1005" w:type="dxa"/>
            <w:noWrap w:val="0"/>
            <w:vAlign w:val="top"/>
          </w:tcPr>
          <w:p>
            <w:pPr>
              <w:spacing w:line="440" w:lineRule="exact"/>
              <w:ind w:left="0"/>
              <w:jc w:val="center"/>
              <w:rPr>
                <w:rFonts w:hint="eastAsia" w:ascii="仿宋_GB2312" w:eastAsia="仿宋_GB2312"/>
                <w:sz w:val="26"/>
                <w:szCs w:val="26"/>
                <w:lang w:eastAsia="zh-CN"/>
              </w:rPr>
            </w:pPr>
            <w:r>
              <w:rPr>
                <w:rFonts w:hint="eastAsia" w:ascii="仿宋_GB2312"/>
                <w:sz w:val="26"/>
                <w:szCs w:val="26"/>
                <w:lang w:eastAsia="zh-CN"/>
              </w:rPr>
              <w:t>无</w:t>
            </w:r>
          </w:p>
        </w:tc>
        <w:tc>
          <w:tcPr>
            <w:tcW w:w="1005" w:type="dxa"/>
            <w:noWrap w:val="0"/>
            <w:vAlign w:val="top"/>
          </w:tcPr>
          <w:p>
            <w:pPr>
              <w:spacing w:line="440" w:lineRule="exact"/>
              <w:ind w:left="0"/>
              <w:jc w:val="center"/>
              <w:rPr>
                <w:rFonts w:hint="eastAsia" w:ascii="仿宋_GB2312" w:eastAsia="仿宋_GB2312"/>
                <w:sz w:val="26"/>
                <w:szCs w:val="26"/>
                <w:lang w:eastAsia="zh-CN"/>
              </w:rPr>
            </w:pPr>
            <w:r>
              <w:rPr>
                <w:rFonts w:hint="eastAsia" w:ascii="仿宋_GB2312"/>
                <w:sz w:val="26"/>
                <w:szCs w:val="26"/>
                <w:lang w:eastAsia="zh-CN"/>
              </w:rPr>
              <w:t>无</w:t>
            </w:r>
          </w:p>
        </w:tc>
        <w:tc>
          <w:tcPr>
            <w:tcW w:w="1005" w:type="dxa"/>
            <w:noWrap w:val="0"/>
            <w:vAlign w:val="top"/>
          </w:tcPr>
          <w:p>
            <w:pPr>
              <w:spacing w:line="440" w:lineRule="exact"/>
              <w:ind w:left="0"/>
              <w:jc w:val="center"/>
              <w:rPr>
                <w:rFonts w:hint="eastAsia" w:ascii="仿宋_GB2312" w:eastAsia="仿宋_GB2312"/>
                <w:sz w:val="26"/>
                <w:szCs w:val="26"/>
                <w:lang w:eastAsia="zh-CN"/>
              </w:rPr>
            </w:pPr>
            <w:r>
              <w:rPr>
                <w:rFonts w:hint="eastAsia" w:ascii="仿宋_GB2312"/>
                <w:sz w:val="26"/>
                <w:szCs w:val="26"/>
                <w:lang w:eastAsia="zh-CN"/>
              </w:rPr>
              <w:t>无</w:t>
            </w:r>
          </w:p>
        </w:tc>
        <w:tc>
          <w:tcPr>
            <w:tcW w:w="847" w:type="dxa"/>
            <w:noWrap w:val="0"/>
            <w:vAlign w:val="top"/>
          </w:tcPr>
          <w:p>
            <w:pPr>
              <w:spacing w:line="440" w:lineRule="exact"/>
              <w:ind w:left="0"/>
              <w:jc w:val="center"/>
              <w:rPr>
                <w:rFonts w:hint="eastAsia" w:ascii="仿宋_GB2312" w:eastAsia="仿宋_GB2312"/>
                <w:sz w:val="26"/>
                <w:szCs w:val="26"/>
                <w:lang w:eastAsia="zh-CN"/>
              </w:rPr>
            </w:pPr>
            <w:r>
              <w:rPr>
                <w:rFonts w:hint="eastAsia" w:ascii="仿宋_GB2312"/>
                <w:sz w:val="26"/>
                <w:szCs w:val="26"/>
                <w:lang w:eastAsia="zh-CN"/>
              </w:rPr>
              <w:t>无</w:t>
            </w:r>
          </w:p>
        </w:tc>
        <w:tc>
          <w:tcPr>
            <w:tcW w:w="996" w:type="dxa"/>
            <w:noWrap w:val="0"/>
            <w:vAlign w:val="top"/>
          </w:tcPr>
          <w:p>
            <w:pPr>
              <w:spacing w:line="440" w:lineRule="exact"/>
              <w:ind w:left="0"/>
              <w:jc w:val="center"/>
              <w:rPr>
                <w:rFonts w:hint="eastAsia" w:ascii="仿宋_GB2312" w:eastAsia="仿宋_GB2312"/>
                <w:sz w:val="26"/>
                <w:szCs w:val="26"/>
                <w:lang w:eastAsia="zh-CN"/>
              </w:rPr>
            </w:pPr>
            <w:r>
              <w:rPr>
                <w:rFonts w:hint="eastAsia" w:ascii="仿宋_GB2312"/>
                <w:sz w:val="26"/>
                <w:szCs w:val="26"/>
                <w:lang w:eastAsia="zh-CN"/>
              </w:rPr>
              <w:t>无</w:t>
            </w:r>
          </w:p>
        </w:tc>
        <w:tc>
          <w:tcPr>
            <w:tcW w:w="1176" w:type="dxa"/>
            <w:gridSpan w:val="2"/>
            <w:noWrap w:val="0"/>
            <w:vAlign w:val="top"/>
          </w:tcPr>
          <w:p>
            <w:pPr>
              <w:spacing w:line="440" w:lineRule="exact"/>
              <w:ind w:left="0"/>
              <w:jc w:val="center"/>
              <w:rPr>
                <w:rFonts w:hint="eastAsia" w:ascii="仿宋_GB2312" w:eastAsia="仿宋_GB2312"/>
                <w:sz w:val="26"/>
                <w:szCs w:val="26"/>
                <w:lang w:val="en-US" w:eastAsia="zh-CN"/>
              </w:rPr>
            </w:pPr>
            <w:r>
              <w:rPr>
                <w:rFonts w:hint="eastAsia" w:ascii="仿宋_GB2312"/>
                <w:sz w:val="26"/>
                <w:szCs w:val="26"/>
                <w:lang w:val="en-US" w:eastAsia="zh-CN"/>
              </w:rPr>
              <w:t>10</w:t>
            </w:r>
          </w:p>
        </w:tc>
        <w:tc>
          <w:tcPr>
            <w:tcW w:w="1189" w:type="dxa"/>
            <w:noWrap w:val="0"/>
            <w:vAlign w:val="top"/>
          </w:tcPr>
          <w:p>
            <w:pPr>
              <w:spacing w:line="440" w:lineRule="exact"/>
              <w:ind w:left="0"/>
              <w:jc w:val="center"/>
              <w:rPr>
                <w:rFonts w:hint="eastAsia" w:ascii="仿宋_GB2312"/>
                <w:sz w:val="26"/>
                <w:szCs w:val="26"/>
              </w:rPr>
            </w:pPr>
            <w:r>
              <w:rPr>
                <w:rFonts w:hint="eastAsia" w:ascii="仿宋_GB2312"/>
                <w:sz w:val="26"/>
                <w:szCs w:val="26"/>
              </w:rPr>
              <w:t>22.71</w:t>
            </w:r>
          </w:p>
        </w:tc>
        <w:tc>
          <w:tcPr>
            <w:tcW w:w="823" w:type="dxa"/>
            <w:gridSpan w:val="2"/>
            <w:noWrap w:val="0"/>
            <w:vAlign w:val="top"/>
          </w:tcPr>
          <w:p>
            <w:pPr>
              <w:spacing w:line="440" w:lineRule="exact"/>
              <w:ind w:left="0"/>
              <w:jc w:val="center"/>
              <w:rPr>
                <w:rFonts w:hint="eastAsia" w:ascii="仿宋_GB2312"/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11" w:type="dxa"/>
            <w:noWrap w:val="0"/>
            <w:vAlign w:val="center"/>
          </w:tcPr>
          <w:p>
            <w:pPr>
              <w:spacing w:line="440" w:lineRule="exact"/>
              <w:ind w:left="0" w:firstLine="0"/>
              <w:jc w:val="center"/>
              <w:rPr>
                <w:rFonts w:hint="eastAsia" w:ascii="仿宋_GB2312"/>
                <w:sz w:val="26"/>
                <w:szCs w:val="26"/>
              </w:rPr>
            </w:pPr>
            <w:r>
              <w:rPr>
                <w:rFonts w:hint="eastAsia" w:ascii="仿宋_GB2312"/>
                <w:sz w:val="26"/>
                <w:szCs w:val="26"/>
              </w:rPr>
              <w:t>2</w:t>
            </w:r>
          </w:p>
        </w:tc>
        <w:tc>
          <w:tcPr>
            <w:tcW w:w="2081" w:type="dxa"/>
            <w:noWrap w:val="0"/>
            <w:vAlign w:val="top"/>
          </w:tcPr>
          <w:p>
            <w:pPr>
              <w:spacing w:line="440" w:lineRule="exact"/>
              <w:ind w:left="0" w:firstLine="0"/>
              <w:rPr>
                <w:rFonts w:hint="eastAsia" w:ascii="仿宋_GB2312"/>
                <w:sz w:val="26"/>
                <w:szCs w:val="26"/>
              </w:rPr>
            </w:pPr>
            <w:r>
              <w:rPr>
                <w:rFonts w:hint="eastAsia" w:ascii="仿宋_GB2312"/>
                <w:sz w:val="26"/>
                <w:szCs w:val="26"/>
                <w:lang w:val="en-US"/>
              </w:rPr>
              <w:t>博罗县</w:t>
            </w:r>
            <w:r>
              <w:rPr>
                <w:rFonts w:hint="eastAsia" w:ascii="仿宋_GB2312"/>
                <w:sz w:val="26"/>
                <w:szCs w:val="26"/>
                <w:lang w:val="en-US" w:eastAsia="zh-CN"/>
              </w:rPr>
              <w:t>人力资源和社会保障局</w:t>
            </w:r>
            <w:r>
              <w:rPr>
                <w:rFonts w:hint="eastAsia" w:ascii="仿宋_GB2312"/>
                <w:sz w:val="26"/>
                <w:szCs w:val="26"/>
              </w:rPr>
              <w:t>部门下属执法单位之一</w:t>
            </w:r>
          </w:p>
        </w:tc>
        <w:tc>
          <w:tcPr>
            <w:tcW w:w="825" w:type="dxa"/>
            <w:noWrap w:val="0"/>
            <w:vAlign w:val="top"/>
          </w:tcPr>
          <w:p>
            <w:pPr>
              <w:spacing w:line="440" w:lineRule="exact"/>
              <w:ind w:left="0"/>
              <w:jc w:val="center"/>
              <w:rPr>
                <w:rFonts w:hint="eastAsia" w:ascii="仿宋_GB2312" w:eastAsia="仿宋_GB2312"/>
                <w:sz w:val="26"/>
                <w:szCs w:val="26"/>
                <w:lang w:eastAsia="zh-CN"/>
              </w:rPr>
            </w:pPr>
            <w:r>
              <w:rPr>
                <w:rFonts w:hint="eastAsia" w:ascii="仿宋_GB2312"/>
                <w:sz w:val="26"/>
                <w:szCs w:val="26"/>
                <w:lang w:eastAsia="zh-CN"/>
              </w:rPr>
              <w:t>无</w:t>
            </w:r>
          </w:p>
        </w:tc>
        <w:tc>
          <w:tcPr>
            <w:tcW w:w="915" w:type="dxa"/>
            <w:noWrap w:val="0"/>
            <w:vAlign w:val="top"/>
          </w:tcPr>
          <w:p>
            <w:pPr>
              <w:spacing w:line="440" w:lineRule="exact"/>
              <w:ind w:left="0"/>
              <w:jc w:val="center"/>
              <w:rPr>
                <w:rFonts w:hint="eastAsia" w:ascii="仿宋_GB2312" w:eastAsia="仿宋_GB2312"/>
                <w:sz w:val="26"/>
                <w:szCs w:val="26"/>
                <w:lang w:val="en-US" w:eastAsia="zh-CN"/>
              </w:rPr>
            </w:pPr>
            <w:r>
              <w:rPr>
                <w:rFonts w:hint="eastAsia" w:ascii="仿宋_GB2312"/>
                <w:sz w:val="26"/>
                <w:szCs w:val="26"/>
                <w:lang w:val="en-US" w:eastAsia="zh-CN"/>
              </w:rPr>
              <w:t>0</w:t>
            </w:r>
          </w:p>
        </w:tc>
        <w:tc>
          <w:tcPr>
            <w:tcW w:w="1447" w:type="dxa"/>
            <w:noWrap w:val="0"/>
            <w:vAlign w:val="top"/>
          </w:tcPr>
          <w:p>
            <w:pPr>
              <w:spacing w:line="440" w:lineRule="exact"/>
              <w:ind w:left="0" w:leftChars="0"/>
              <w:jc w:val="center"/>
              <w:rPr>
                <w:rFonts w:hint="eastAsia" w:ascii="仿宋_GB2312"/>
                <w:sz w:val="26"/>
                <w:szCs w:val="26"/>
              </w:rPr>
            </w:pPr>
            <w:r>
              <w:rPr>
                <w:rFonts w:hint="eastAsia" w:ascii="仿宋_GB2312"/>
                <w:sz w:val="26"/>
                <w:szCs w:val="26"/>
                <w:lang w:val="en-US" w:eastAsia="zh-CN"/>
              </w:rPr>
              <w:t>0</w:t>
            </w:r>
          </w:p>
        </w:tc>
        <w:tc>
          <w:tcPr>
            <w:tcW w:w="1005" w:type="dxa"/>
            <w:noWrap w:val="0"/>
            <w:vAlign w:val="top"/>
          </w:tcPr>
          <w:p>
            <w:pPr>
              <w:spacing w:line="440" w:lineRule="exact"/>
              <w:ind w:left="0" w:leftChars="0"/>
              <w:jc w:val="center"/>
              <w:rPr>
                <w:rFonts w:hint="eastAsia" w:ascii="仿宋_GB2312"/>
                <w:sz w:val="26"/>
                <w:szCs w:val="26"/>
              </w:rPr>
            </w:pPr>
            <w:r>
              <w:rPr>
                <w:rFonts w:hint="eastAsia" w:ascii="仿宋_GB2312"/>
                <w:sz w:val="26"/>
                <w:szCs w:val="26"/>
                <w:lang w:val="en-US" w:eastAsia="zh-CN"/>
              </w:rPr>
              <w:t>0</w:t>
            </w:r>
          </w:p>
        </w:tc>
        <w:tc>
          <w:tcPr>
            <w:tcW w:w="1005" w:type="dxa"/>
            <w:noWrap w:val="0"/>
            <w:vAlign w:val="top"/>
          </w:tcPr>
          <w:p>
            <w:pPr>
              <w:spacing w:line="440" w:lineRule="exact"/>
              <w:ind w:left="0" w:leftChars="0"/>
              <w:jc w:val="center"/>
              <w:rPr>
                <w:rFonts w:hint="eastAsia" w:ascii="仿宋_GB2312"/>
                <w:sz w:val="26"/>
                <w:szCs w:val="26"/>
              </w:rPr>
            </w:pPr>
            <w:r>
              <w:rPr>
                <w:rFonts w:hint="eastAsia" w:ascii="仿宋_GB2312"/>
                <w:sz w:val="26"/>
                <w:szCs w:val="26"/>
                <w:lang w:val="en-US" w:eastAsia="zh-CN"/>
              </w:rPr>
              <w:t>0</w:t>
            </w:r>
          </w:p>
        </w:tc>
        <w:tc>
          <w:tcPr>
            <w:tcW w:w="1005" w:type="dxa"/>
            <w:noWrap w:val="0"/>
            <w:vAlign w:val="top"/>
          </w:tcPr>
          <w:p>
            <w:pPr>
              <w:spacing w:line="440" w:lineRule="exact"/>
              <w:ind w:left="0" w:leftChars="0"/>
              <w:jc w:val="center"/>
              <w:rPr>
                <w:rFonts w:hint="eastAsia" w:ascii="仿宋_GB2312"/>
                <w:sz w:val="26"/>
                <w:szCs w:val="26"/>
              </w:rPr>
            </w:pPr>
            <w:r>
              <w:rPr>
                <w:rFonts w:hint="eastAsia" w:ascii="仿宋_GB2312"/>
                <w:sz w:val="26"/>
                <w:szCs w:val="26"/>
                <w:lang w:val="en-US" w:eastAsia="zh-CN"/>
              </w:rPr>
              <w:t>0</w:t>
            </w:r>
          </w:p>
        </w:tc>
        <w:tc>
          <w:tcPr>
            <w:tcW w:w="847" w:type="dxa"/>
            <w:noWrap w:val="0"/>
            <w:vAlign w:val="top"/>
          </w:tcPr>
          <w:p>
            <w:pPr>
              <w:spacing w:line="440" w:lineRule="exact"/>
              <w:ind w:left="0" w:leftChars="0"/>
              <w:jc w:val="center"/>
              <w:rPr>
                <w:rFonts w:hint="eastAsia" w:ascii="仿宋_GB2312"/>
                <w:sz w:val="26"/>
                <w:szCs w:val="26"/>
              </w:rPr>
            </w:pPr>
            <w:r>
              <w:rPr>
                <w:rFonts w:hint="eastAsia" w:ascii="仿宋_GB2312"/>
                <w:sz w:val="26"/>
                <w:szCs w:val="26"/>
                <w:lang w:val="en-US" w:eastAsia="zh-CN"/>
              </w:rPr>
              <w:t>0</w:t>
            </w:r>
          </w:p>
        </w:tc>
        <w:tc>
          <w:tcPr>
            <w:tcW w:w="996" w:type="dxa"/>
            <w:noWrap w:val="0"/>
            <w:vAlign w:val="top"/>
          </w:tcPr>
          <w:p>
            <w:pPr>
              <w:spacing w:line="440" w:lineRule="exact"/>
              <w:ind w:left="0" w:leftChars="0"/>
              <w:jc w:val="center"/>
              <w:rPr>
                <w:rFonts w:hint="eastAsia" w:ascii="仿宋_GB2312"/>
                <w:sz w:val="26"/>
                <w:szCs w:val="26"/>
              </w:rPr>
            </w:pPr>
            <w:r>
              <w:rPr>
                <w:rFonts w:hint="eastAsia" w:ascii="仿宋_GB2312"/>
                <w:sz w:val="26"/>
                <w:szCs w:val="26"/>
                <w:lang w:val="en-US" w:eastAsia="zh-CN"/>
              </w:rPr>
              <w:t>0</w:t>
            </w:r>
          </w:p>
        </w:tc>
        <w:tc>
          <w:tcPr>
            <w:tcW w:w="1176" w:type="dxa"/>
            <w:gridSpan w:val="2"/>
            <w:noWrap w:val="0"/>
            <w:vAlign w:val="top"/>
          </w:tcPr>
          <w:p>
            <w:pPr>
              <w:spacing w:line="440" w:lineRule="exact"/>
              <w:ind w:left="0"/>
              <w:jc w:val="center"/>
              <w:rPr>
                <w:rFonts w:hint="eastAsia" w:ascii="仿宋_GB2312" w:eastAsia="仿宋_GB2312"/>
                <w:sz w:val="26"/>
                <w:szCs w:val="26"/>
                <w:lang w:val="en-US" w:eastAsia="zh-CN"/>
              </w:rPr>
            </w:pPr>
            <w:r>
              <w:rPr>
                <w:rFonts w:hint="eastAsia" w:ascii="仿宋_GB2312"/>
                <w:sz w:val="26"/>
                <w:szCs w:val="26"/>
                <w:lang w:val="en-US" w:eastAsia="zh-CN"/>
              </w:rPr>
              <w:t>0</w:t>
            </w:r>
          </w:p>
        </w:tc>
        <w:tc>
          <w:tcPr>
            <w:tcW w:w="1189" w:type="dxa"/>
            <w:noWrap w:val="0"/>
            <w:vAlign w:val="top"/>
          </w:tcPr>
          <w:p>
            <w:pPr>
              <w:spacing w:line="440" w:lineRule="exact"/>
              <w:ind w:left="0"/>
              <w:jc w:val="center"/>
              <w:rPr>
                <w:rFonts w:hint="eastAsia" w:ascii="仿宋_GB2312" w:eastAsia="仿宋_GB2312"/>
                <w:sz w:val="26"/>
                <w:szCs w:val="26"/>
                <w:lang w:val="en-US" w:eastAsia="zh-CN"/>
              </w:rPr>
            </w:pPr>
            <w:r>
              <w:rPr>
                <w:rFonts w:hint="eastAsia" w:ascii="仿宋_GB2312"/>
                <w:sz w:val="26"/>
                <w:szCs w:val="26"/>
                <w:lang w:val="en-US" w:eastAsia="zh-CN"/>
              </w:rPr>
              <w:t>0</w:t>
            </w:r>
          </w:p>
        </w:tc>
        <w:tc>
          <w:tcPr>
            <w:tcW w:w="823" w:type="dxa"/>
            <w:gridSpan w:val="2"/>
            <w:noWrap w:val="0"/>
            <w:vAlign w:val="top"/>
          </w:tcPr>
          <w:p>
            <w:pPr>
              <w:spacing w:line="440" w:lineRule="exact"/>
              <w:ind w:left="0"/>
              <w:jc w:val="center"/>
              <w:rPr>
                <w:rFonts w:hint="eastAsia" w:ascii="仿宋_GB2312"/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11" w:type="dxa"/>
            <w:noWrap w:val="0"/>
            <w:vAlign w:val="center"/>
          </w:tcPr>
          <w:p>
            <w:pPr>
              <w:spacing w:line="440" w:lineRule="exact"/>
              <w:ind w:left="0" w:firstLine="0"/>
              <w:jc w:val="center"/>
              <w:rPr>
                <w:rFonts w:hint="eastAsia" w:ascii="仿宋_GB2312"/>
                <w:sz w:val="26"/>
                <w:szCs w:val="26"/>
              </w:rPr>
            </w:pPr>
            <w:r>
              <w:rPr>
                <w:rFonts w:hint="eastAsia" w:ascii="仿宋_GB2312"/>
                <w:sz w:val="26"/>
                <w:szCs w:val="26"/>
              </w:rPr>
              <w:t>3</w:t>
            </w:r>
          </w:p>
        </w:tc>
        <w:tc>
          <w:tcPr>
            <w:tcW w:w="2081" w:type="dxa"/>
            <w:noWrap w:val="0"/>
            <w:vAlign w:val="top"/>
          </w:tcPr>
          <w:p>
            <w:pPr>
              <w:spacing w:line="440" w:lineRule="exact"/>
              <w:ind w:left="0" w:firstLine="0"/>
              <w:rPr>
                <w:rFonts w:hint="eastAsia" w:ascii="仿宋_GB2312" w:eastAsia="仿宋_GB2312"/>
                <w:sz w:val="26"/>
                <w:szCs w:val="26"/>
                <w:lang w:val="en-US" w:eastAsia="zh-CN"/>
              </w:rPr>
            </w:pPr>
            <w:r>
              <w:rPr>
                <w:rFonts w:hint="eastAsia" w:ascii="仿宋_GB2312"/>
                <w:sz w:val="26"/>
                <w:szCs w:val="26"/>
                <w:lang w:val="en-US"/>
              </w:rPr>
              <w:t>博罗县</w:t>
            </w:r>
            <w:r>
              <w:rPr>
                <w:rFonts w:hint="eastAsia" w:ascii="仿宋_GB2312"/>
                <w:sz w:val="26"/>
                <w:szCs w:val="26"/>
                <w:lang w:val="en-US" w:eastAsia="zh-CN"/>
              </w:rPr>
              <w:t>人力资源和社会保障局</w:t>
            </w:r>
            <w:r>
              <w:rPr>
                <w:rFonts w:hint="eastAsia" w:ascii="仿宋_GB2312"/>
                <w:sz w:val="26"/>
                <w:szCs w:val="26"/>
              </w:rPr>
              <w:t>部门下属执法单位之二</w:t>
            </w:r>
          </w:p>
        </w:tc>
        <w:tc>
          <w:tcPr>
            <w:tcW w:w="825" w:type="dxa"/>
            <w:noWrap w:val="0"/>
            <w:vAlign w:val="top"/>
          </w:tcPr>
          <w:p>
            <w:pPr>
              <w:spacing w:line="440" w:lineRule="exact"/>
              <w:ind w:left="0"/>
              <w:jc w:val="center"/>
              <w:rPr>
                <w:rFonts w:hint="eastAsia" w:ascii="仿宋_GB2312" w:eastAsia="仿宋_GB2312"/>
                <w:sz w:val="26"/>
                <w:szCs w:val="26"/>
                <w:lang w:eastAsia="zh-CN"/>
              </w:rPr>
            </w:pPr>
            <w:r>
              <w:rPr>
                <w:rFonts w:hint="eastAsia" w:ascii="仿宋_GB2312"/>
                <w:sz w:val="26"/>
                <w:szCs w:val="26"/>
                <w:lang w:eastAsia="zh-CN"/>
              </w:rPr>
              <w:t>无</w:t>
            </w:r>
          </w:p>
        </w:tc>
        <w:tc>
          <w:tcPr>
            <w:tcW w:w="915" w:type="dxa"/>
            <w:noWrap w:val="0"/>
            <w:vAlign w:val="top"/>
          </w:tcPr>
          <w:p>
            <w:pPr>
              <w:spacing w:line="440" w:lineRule="exact"/>
              <w:ind w:left="0"/>
              <w:jc w:val="center"/>
              <w:rPr>
                <w:rFonts w:hint="eastAsia" w:ascii="仿宋_GB2312" w:eastAsia="仿宋_GB2312"/>
                <w:sz w:val="26"/>
                <w:szCs w:val="26"/>
                <w:lang w:val="en-US" w:eastAsia="zh-CN"/>
              </w:rPr>
            </w:pPr>
            <w:r>
              <w:rPr>
                <w:rFonts w:hint="eastAsia" w:ascii="仿宋_GB2312"/>
                <w:sz w:val="26"/>
                <w:szCs w:val="26"/>
                <w:lang w:val="en-US" w:eastAsia="zh-CN"/>
              </w:rPr>
              <w:t>0</w:t>
            </w:r>
          </w:p>
        </w:tc>
        <w:tc>
          <w:tcPr>
            <w:tcW w:w="1447" w:type="dxa"/>
            <w:noWrap w:val="0"/>
            <w:vAlign w:val="top"/>
          </w:tcPr>
          <w:p>
            <w:pPr>
              <w:spacing w:line="440" w:lineRule="exact"/>
              <w:ind w:left="0" w:leftChars="0"/>
              <w:jc w:val="center"/>
              <w:rPr>
                <w:rFonts w:hint="eastAsia" w:ascii="仿宋_GB2312"/>
                <w:sz w:val="26"/>
                <w:szCs w:val="26"/>
              </w:rPr>
            </w:pPr>
            <w:r>
              <w:rPr>
                <w:rFonts w:hint="eastAsia" w:ascii="仿宋_GB2312"/>
                <w:sz w:val="26"/>
                <w:szCs w:val="26"/>
                <w:lang w:val="en-US" w:eastAsia="zh-CN"/>
              </w:rPr>
              <w:t>0</w:t>
            </w:r>
          </w:p>
        </w:tc>
        <w:tc>
          <w:tcPr>
            <w:tcW w:w="1005" w:type="dxa"/>
            <w:noWrap w:val="0"/>
            <w:vAlign w:val="top"/>
          </w:tcPr>
          <w:p>
            <w:pPr>
              <w:spacing w:line="440" w:lineRule="exact"/>
              <w:ind w:left="0" w:leftChars="0"/>
              <w:jc w:val="center"/>
              <w:rPr>
                <w:rFonts w:hint="eastAsia" w:ascii="仿宋_GB2312"/>
                <w:sz w:val="26"/>
                <w:szCs w:val="26"/>
              </w:rPr>
            </w:pPr>
            <w:r>
              <w:rPr>
                <w:rFonts w:hint="eastAsia" w:ascii="仿宋_GB2312"/>
                <w:sz w:val="26"/>
                <w:szCs w:val="26"/>
                <w:lang w:val="en-US" w:eastAsia="zh-CN"/>
              </w:rPr>
              <w:t>0</w:t>
            </w:r>
          </w:p>
        </w:tc>
        <w:tc>
          <w:tcPr>
            <w:tcW w:w="1005" w:type="dxa"/>
            <w:noWrap w:val="0"/>
            <w:vAlign w:val="top"/>
          </w:tcPr>
          <w:p>
            <w:pPr>
              <w:spacing w:line="440" w:lineRule="exact"/>
              <w:ind w:left="0" w:leftChars="0"/>
              <w:jc w:val="center"/>
              <w:rPr>
                <w:rFonts w:hint="eastAsia" w:ascii="仿宋_GB2312"/>
                <w:sz w:val="26"/>
                <w:szCs w:val="26"/>
              </w:rPr>
            </w:pPr>
            <w:r>
              <w:rPr>
                <w:rFonts w:hint="eastAsia" w:ascii="仿宋_GB2312"/>
                <w:sz w:val="26"/>
                <w:szCs w:val="26"/>
                <w:lang w:val="en-US" w:eastAsia="zh-CN"/>
              </w:rPr>
              <w:t>0</w:t>
            </w:r>
          </w:p>
        </w:tc>
        <w:tc>
          <w:tcPr>
            <w:tcW w:w="1005" w:type="dxa"/>
            <w:noWrap w:val="0"/>
            <w:vAlign w:val="top"/>
          </w:tcPr>
          <w:p>
            <w:pPr>
              <w:spacing w:line="440" w:lineRule="exact"/>
              <w:ind w:left="0" w:leftChars="0"/>
              <w:jc w:val="center"/>
              <w:rPr>
                <w:rFonts w:hint="eastAsia" w:ascii="仿宋_GB2312"/>
                <w:sz w:val="26"/>
                <w:szCs w:val="26"/>
              </w:rPr>
            </w:pPr>
            <w:r>
              <w:rPr>
                <w:rFonts w:hint="eastAsia" w:ascii="仿宋_GB2312"/>
                <w:sz w:val="26"/>
                <w:szCs w:val="26"/>
                <w:lang w:val="en-US" w:eastAsia="zh-CN"/>
              </w:rPr>
              <w:t>0</w:t>
            </w:r>
          </w:p>
        </w:tc>
        <w:tc>
          <w:tcPr>
            <w:tcW w:w="847" w:type="dxa"/>
            <w:noWrap w:val="0"/>
            <w:vAlign w:val="top"/>
          </w:tcPr>
          <w:p>
            <w:pPr>
              <w:spacing w:line="440" w:lineRule="exact"/>
              <w:ind w:left="0" w:leftChars="0"/>
              <w:jc w:val="center"/>
              <w:rPr>
                <w:rFonts w:hint="eastAsia" w:ascii="仿宋_GB2312"/>
                <w:sz w:val="26"/>
                <w:szCs w:val="26"/>
              </w:rPr>
            </w:pPr>
            <w:r>
              <w:rPr>
                <w:rFonts w:hint="eastAsia" w:ascii="仿宋_GB2312"/>
                <w:sz w:val="26"/>
                <w:szCs w:val="26"/>
                <w:lang w:val="en-US" w:eastAsia="zh-CN"/>
              </w:rPr>
              <w:t>0</w:t>
            </w:r>
          </w:p>
        </w:tc>
        <w:tc>
          <w:tcPr>
            <w:tcW w:w="996" w:type="dxa"/>
            <w:noWrap w:val="0"/>
            <w:vAlign w:val="top"/>
          </w:tcPr>
          <w:p>
            <w:pPr>
              <w:spacing w:line="440" w:lineRule="exact"/>
              <w:ind w:left="0" w:leftChars="0"/>
              <w:jc w:val="center"/>
              <w:rPr>
                <w:rFonts w:hint="eastAsia" w:ascii="仿宋_GB2312"/>
                <w:sz w:val="26"/>
                <w:szCs w:val="26"/>
              </w:rPr>
            </w:pPr>
            <w:r>
              <w:rPr>
                <w:rFonts w:hint="eastAsia" w:ascii="仿宋_GB2312"/>
                <w:sz w:val="26"/>
                <w:szCs w:val="26"/>
                <w:lang w:val="en-US" w:eastAsia="zh-CN"/>
              </w:rPr>
              <w:t>0</w:t>
            </w:r>
          </w:p>
        </w:tc>
        <w:tc>
          <w:tcPr>
            <w:tcW w:w="1176" w:type="dxa"/>
            <w:gridSpan w:val="2"/>
            <w:noWrap w:val="0"/>
            <w:vAlign w:val="top"/>
          </w:tcPr>
          <w:p>
            <w:pPr>
              <w:spacing w:line="440" w:lineRule="exact"/>
              <w:ind w:left="0"/>
              <w:jc w:val="center"/>
              <w:rPr>
                <w:rFonts w:hint="eastAsia" w:ascii="仿宋_GB2312" w:eastAsia="仿宋_GB2312"/>
                <w:sz w:val="26"/>
                <w:szCs w:val="26"/>
                <w:lang w:val="en-US" w:eastAsia="zh-CN"/>
              </w:rPr>
            </w:pPr>
            <w:r>
              <w:rPr>
                <w:rFonts w:hint="eastAsia" w:ascii="仿宋_GB2312"/>
                <w:sz w:val="26"/>
                <w:szCs w:val="26"/>
                <w:lang w:val="en-US" w:eastAsia="zh-CN"/>
              </w:rPr>
              <w:t>0</w:t>
            </w:r>
          </w:p>
        </w:tc>
        <w:tc>
          <w:tcPr>
            <w:tcW w:w="1189" w:type="dxa"/>
            <w:noWrap w:val="0"/>
            <w:vAlign w:val="top"/>
          </w:tcPr>
          <w:p>
            <w:pPr>
              <w:spacing w:line="440" w:lineRule="exact"/>
              <w:ind w:left="0"/>
              <w:jc w:val="center"/>
              <w:rPr>
                <w:rFonts w:hint="eastAsia" w:ascii="仿宋_GB2312" w:eastAsia="仿宋_GB2312"/>
                <w:sz w:val="26"/>
                <w:szCs w:val="26"/>
                <w:lang w:val="en-US" w:eastAsia="zh-CN"/>
              </w:rPr>
            </w:pPr>
            <w:r>
              <w:rPr>
                <w:rFonts w:hint="eastAsia" w:ascii="仿宋_GB2312"/>
                <w:sz w:val="26"/>
                <w:szCs w:val="26"/>
                <w:lang w:val="en-US" w:eastAsia="zh-CN"/>
              </w:rPr>
              <w:t>0</w:t>
            </w:r>
          </w:p>
        </w:tc>
        <w:tc>
          <w:tcPr>
            <w:tcW w:w="823" w:type="dxa"/>
            <w:gridSpan w:val="2"/>
            <w:noWrap w:val="0"/>
            <w:vAlign w:val="top"/>
          </w:tcPr>
          <w:p>
            <w:pPr>
              <w:spacing w:line="440" w:lineRule="exact"/>
              <w:ind w:left="0"/>
              <w:jc w:val="center"/>
              <w:rPr>
                <w:rFonts w:hint="eastAsia" w:ascii="仿宋_GB2312"/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11" w:type="dxa"/>
            <w:noWrap w:val="0"/>
            <w:vAlign w:val="center"/>
          </w:tcPr>
          <w:p>
            <w:pPr>
              <w:spacing w:line="440" w:lineRule="exact"/>
              <w:ind w:left="0" w:firstLine="0"/>
              <w:jc w:val="center"/>
              <w:rPr>
                <w:rFonts w:hint="eastAsia" w:ascii="仿宋_GB2312"/>
                <w:sz w:val="26"/>
                <w:szCs w:val="26"/>
              </w:rPr>
            </w:pPr>
            <w:r>
              <w:rPr>
                <w:rFonts w:hint="eastAsia" w:ascii="仿宋_GB2312"/>
                <w:sz w:val="26"/>
                <w:szCs w:val="26"/>
              </w:rPr>
              <w:t>……</w:t>
            </w:r>
          </w:p>
        </w:tc>
        <w:tc>
          <w:tcPr>
            <w:tcW w:w="2081" w:type="dxa"/>
            <w:noWrap w:val="0"/>
            <w:vAlign w:val="top"/>
          </w:tcPr>
          <w:p>
            <w:pPr>
              <w:spacing w:line="440" w:lineRule="exact"/>
              <w:ind w:left="0" w:firstLine="0"/>
              <w:rPr>
                <w:rFonts w:hint="eastAsia" w:ascii="仿宋_GB2312"/>
                <w:sz w:val="26"/>
                <w:szCs w:val="26"/>
              </w:rPr>
            </w:pPr>
            <w:r>
              <w:rPr>
                <w:rFonts w:hint="eastAsia" w:ascii="仿宋_GB2312"/>
                <w:sz w:val="26"/>
                <w:szCs w:val="26"/>
                <w:lang w:val="en-US"/>
              </w:rPr>
              <w:t>博罗县</w:t>
            </w:r>
            <w:r>
              <w:rPr>
                <w:rFonts w:hint="eastAsia" w:ascii="仿宋_GB2312"/>
                <w:sz w:val="26"/>
                <w:szCs w:val="26"/>
                <w:lang w:val="en-US" w:eastAsia="zh-CN"/>
              </w:rPr>
              <w:t>人力资源和社会保障局</w:t>
            </w:r>
            <w:r>
              <w:rPr>
                <w:rFonts w:hint="eastAsia" w:ascii="仿宋_GB2312"/>
                <w:sz w:val="26"/>
                <w:szCs w:val="26"/>
              </w:rPr>
              <w:t>部门下属执法单位之……</w:t>
            </w:r>
          </w:p>
        </w:tc>
        <w:tc>
          <w:tcPr>
            <w:tcW w:w="825" w:type="dxa"/>
            <w:noWrap w:val="0"/>
            <w:vAlign w:val="top"/>
          </w:tcPr>
          <w:p>
            <w:pPr>
              <w:spacing w:line="440" w:lineRule="exact"/>
              <w:ind w:left="0"/>
              <w:jc w:val="center"/>
              <w:rPr>
                <w:rFonts w:hint="eastAsia" w:ascii="仿宋_GB2312" w:eastAsia="仿宋_GB2312"/>
                <w:sz w:val="26"/>
                <w:szCs w:val="26"/>
                <w:lang w:eastAsia="zh-CN"/>
              </w:rPr>
            </w:pPr>
            <w:r>
              <w:rPr>
                <w:rFonts w:hint="eastAsia" w:ascii="仿宋_GB2312"/>
                <w:sz w:val="26"/>
                <w:szCs w:val="26"/>
                <w:lang w:eastAsia="zh-CN"/>
              </w:rPr>
              <w:t>无</w:t>
            </w:r>
          </w:p>
        </w:tc>
        <w:tc>
          <w:tcPr>
            <w:tcW w:w="915" w:type="dxa"/>
            <w:noWrap w:val="0"/>
            <w:vAlign w:val="top"/>
          </w:tcPr>
          <w:p>
            <w:pPr>
              <w:spacing w:line="440" w:lineRule="exact"/>
              <w:ind w:left="0"/>
              <w:jc w:val="center"/>
              <w:rPr>
                <w:rFonts w:hint="eastAsia" w:ascii="仿宋_GB2312" w:eastAsia="仿宋_GB2312"/>
                <w:sz w:val="26"/>
                <w:szCs w:val="26"/>
                <w:lang w:val="en-US" w:eastAsia="zh-CN"/>
              </w:rPr>
            </w:pPr>
            <w:r>
              <w:rPr>
                <w:rFonts w:hint="eastAsia" w:ascii="仿宋_GB2312"/>
                <w:sz w:val="26"/>
                <w:szCs w:val="26"/>
                <w:lang w:val="en-US" w:eastAsia="zh-CN"/>
              </w:rPr>
              <w:t>0</w:t>
            </w:r>
          </w:p>
        </w:tc>
        <w:tc>
          <w:tcPr>
            <w:tcW w:w="1447" w:type="dxa"/>
            <w:noWrap w:val="0"/>
            <w:vAlign w:val="top"/>
          </w:tcPr>
          <w:p>
            <w:pPr>
              <w:spacing w:line="440" w:lineRule="exact"/>
              <w:ind w:left="0" w:leftChars="0"/>
              <w:jc w:val="center"/>
              <w:rPr>
                <w:rFonts w:hint="eastAsia" w:ascii="仿宋_GB2312"/>
                <w:sz w:val="26"/>
                <w:szCs w:val="26"/>
              </w:rPr>
            </w:pPr>
            <w:r>
              <w:rPr>
                <w:rFonts w:hint="eastAsia" w:ascii="仿宋_GB2312"/>
                <w:sz w:val="26"/>
                <w:szCs w:val="26"/>
                <w:lang w:val="en-US" w:eastAsia="zh-CN"/>
              </w:rPr>
              <w:t>0</w:t>
            </w:r>
          </w:p>
        </w:tc>
        <w:tc>
          <w:tcPr>
            <w:tcW w:w="1005" w:type="dxa"/>
            <w:noWrap w:val="0"/>
            <w:vAlign w:val="top"/>
          </w:tcPr>
          <w:p>
            <w:pPr>
              <w:spacing w:line="440" w:lineRule="exact"/>
              <w:ind w:left="0" w:leftChars="0"/>
              <w:jc w:val="center"/>
              <w:rPr>
                <w:rFonts w:hint="eastAsia" w:ascii="仿宋_GB2312"/>
                <w:sz w:val="26"/>
                <w:szCs w:val="26"/>
              </w:rPr>
            </w:pPr>
            <w:r>
              <w:rPr>
                <w:rFonts w:hint="eastAsia" w:ascii="仿宋_GB2312"/>
                <w:sz w:val="26"/>
                <w:szCs w:val="26"/>
                <w:lang w:val="en-US" w:eastAsia="zh-CN"/>
              </w:rPr>
              <w:t>0</w:t>
            </w:r>
          </w:p>
        </w:tc>
        <w:tc>
          <w:tcPr>
            <w:tcW w:w="1005" w:type="dxa"/>
            <w:noWrap w:val="0"/>
            <w:vAlign w:val="top"/>
          </w:tcPr>
          <w:p>
            <w:pPr>
              <w:spacing w:line="440" w:lineRule="exact"/>
              <w:ind w:left="0" w:leftChars="0"/>
              <w:jc w:val="center"/>
              <w:rPr>
                <w:rFonts w:hint="eastAsia" w:ascii="仿宋_GB2312"/>
                <w:sz w:val="26"/>
                <w:szCs w:val="26"/>
              </w:rPr>
            </w:pPr>
            <w:r>
              <w:rPr>
                <w:rFonts w:hint="eastAsia" w:ascii="仿宋_GB2312"/>
                <w:sz w:val="26"/>
                <w:szCs w:val="26"/>
                <w:lang w:val="en-US" w:eastAsia="zh-CN"/>
              </w:rPr>
              <w:t>0</w:t>
            </w:r>
          </w:p>
        </w:tc>
        <w:tc>
          <w:tcPr>
            <w:tcW w:w="1005" w:type="dxa"/>
            <w:noWrap w:val="0"/>
            <w:vAlign w:val="top"/>
          </w:tcPr>
          <w:p>
            <w:pPr>
              <w:spacing w:line="440" w:lineRule="exact"/>
              <w:ind w:left="0" w:leftChars="0"/>
              <w:jc w:val="center"/>
              <w:rPr>
                <w:rFonts w:hint="eastAsia" w:ascii="仿宋_GB2312"/>
                <w:sz w:val="26"/>
                <w:szCs w:val="26"/>
              </w:rPr>
            </w:pPr>
            <w:r>
              <w:rPr>
                <w:rFonts w:hint="eastAsia" w:ascii="仿宋_GB2312"/>
                <w:sz w:val="26"/>
                <w:szCs w:val="26"/>
                <w:lang w:val="en-US" w:eastAsia="zh-CN"/>
              </w:rPr>
              <w:t>0</w:t>
            </w:r>
          </w:p>
        </w:tc>
        <w:tc>
          <w:tcPr>
            <w:tcW w:w="847" w:type="dxa"/>
            <w:noWrap w:val="0"/>
            <w:vAlign w:val="top"/>
          </w:tcPr>
          <w:p>
            <w:pPr>
              <w:spacing w:line="440" w:lineRule="exact"/>
              <w:ind w:left="0" w:leftChars="0"/>
              <w:jc w:val="center"/>
              <w:rPr>
                <w:rFonts w:hint="eastAsia" w:ascii="仿宋_GB2312"/>
                <w:sz w:val="26"/>
                <w:szCs w:val="26"/>
              </w:rPr>
            </w:pPr>
            <w:r>
              <w:rPr>
                <w:rFonts w:hint="eastAsia" w:ascii="仿宋_GB2312"/>
                <w:sz w:val="26"/>
                <w:szCs w:val="26"/>
                <w:lang w:val="en-US" w:eastAsia="zh-CN"/>
              </w:rPr>
              <w:t>0</w:t>
            </w:r>
          </w:p>
        </w:tc>
        <w:tc>
          <w:tcPr>
            <w:tcW w:w="996" w:type="dxa"/>
            <w:noWrap w:val="0"/>
            <w:vAlign w:val="top"/>
          </w:tcPr>
          <w:p>
            <w:pPr>
              <w:spacing w:line="440" w:lineRule="exact"/>
              <w:ind w:left="0" w:leftChars="0"/>
              <w:jc w:val="center"/>
              <w:rPr>
                <w:rFonts w:hint="eastAsia" w:ascii="仿宋_GB2312"/>
                <w:sz w:val="26"/>
                <w:szCs w:val="26"/>
              </w:rPr>
            </w:pPr>
            <w:r>
              <w:rPr>
                <w:rFonts w:hint="eastAsia" w:ascii="仿宋_GB2312"/>
                <w:sz w:val="26"/>
                <w:szCs w:val="26"/>
                <w:lang w:val="en-US" w:eastAsia="zh-CN"/>
              </w:rPr>
              <w:t>0</w:t>
            </w:r>
          </w:p>
        </w:tc>
        <w:tc>
          <w:tcPr>
            <w:tcW w:w="1176" w:type="dxa"/>
            <w:gridSpan w:val="2"/>
            <w:noWrap w:val="0"/>
            <w:vAlign w:val="top"/>
          </w:tcPr>
          <w:p>
            <w:pPr>
              <w:spacing w:line="440" w:lineRule="exact"/>
              <w:ind w:left="0"/>
              <w:jc w:val="center"/>
              <w:rPr>
                <w:rFonts w:hint="eastAsia" w:ascii="仿宋_GB2312" w:eastAsia="仿宋_GB2312"/>
                <w:sz w:val="26"/>
                <w:szCs w:val="26"/>
                <w:lang w:val="en-US" w:eastAsia="zh-CN"/>
              </w:rPr>
            </w:pPr>
            <w:r>
              <w:rPr>
                <w:rFonts w:hint="eastAsia" w:ascii="仿宋_GB2312"/>
                <w:sz w:val="26"/>
                <w:szCs w:val="26"/>
                <w:lang w:val="en-US" w:eastAsia="zh-CN"/>
              </w:rPr>
              <w:t>0</w:t>
            </w:r>
          </w:p>
        </w:tc>
        <w:tc>
          <w:tcPr>
            <w:tcW w:w="1189" w:type="dxa"/>
            <w:noWrap w:val="0"/>
            <w:vAlign w:val="top"/>
          </w:tcPr>
          <w:p>
            <w:pPr>
              <w:spacing w:line="440" w:lineRule="exact"/>
              <w:ind w:left="0"/>
              <w:jc w:val="center"/>
              <w:rPr>
                <w:rFonts w:hint="eastAsia" w:ascii="仿宋_GB2312" w:eastAsia="仿宋_GB2312"/>
                <w:sz w:val="26"/>
                <w:szCs w:val="26"/>
                <w:lang w:val="en-US" w:eastAsia="zh-CN"/>
              </w:rPr>
            </w:pPr>
            <w:r>
              <w:rPr>
                <w:rFonts w:hint="eastAsia" w:ascii="仿宋_GB2312"/>
                <w:sz w:val="26"/>
                <w:szCs w:val="26"/>
                <w:lang w:val="en-US" w:eastAsia="zh-CN"/>
              </w:rPr>
              <w:t>0</w:t>
            </w:r>
          </w:p>
        </w:tc>
        <w:tc>
          <w:tcPr>
            <w:tcW w:w="823" w:type="dxa"/>
            <w:gridSpan w:val="2"/>
            <w:noWrap w:val="0"/>
            <w:vAlign w:val="top"/>
          </w:tcPr>
          <w:p>
            <w:pPr>
              <w:spacing w:line="440" w:lineRule="exact"/>
              <w:ind w:left="0"/>
              <w:jc w:val="center"/>
              <w:rPr>
                <w:rFonts w:hint="eastAsia" w:ascii="仿宋_GB2312"/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92" w:type="dxa"/>
            <w:gridSpan w:val="2"/>
            <w:noWrap w:val="0"/>
            <w:vAlign w:val="center"/>
          </w:tcPr>
          <w:p>
            <w:pPr>
              <w:spacing w:line="440" w:lineRule="exact"/>
              <w:ind w:left="0" w:firstLine="0"/>
              <w:jc w:val="center"/>
              <w:rPr>
                <w:rFonts w:hint="eastAsia" w:ascii="仿宋_GB2312"/>
                <w:sz w:val="26"/>
                <w:szCs w:val="26"/>
              </w:rPr>
            </w:pPr>
            <w:r>
              <w:rPr>
                <w:rFonts w:hint="eastAsia" w:ascii="仿宋_GB2312"/>
                <w:b/>
                <w:sz w:val="26"/>
                <w:szCs w:val="26"/>
              </w:rPr>
              <w:t>合计</w:t>
            </w:r>
          </w:p>
        </w:tc>
        <w:tc>
          <w:tcPr>
            <w:tcW w:w="825" w:type="dxa"/>
            <w:noWrap w:val="0"/>
            <w:vAlign w:val="top"/>
          </w:tcPr>
          <w:p>
            <w:pPr>
              <w:spacing w:line="440" w:lineRule="exact"/>
              <w:ind w:left="0"/>
              <w:jc w:val="center"/>
              <w:rPr>
                <w:rFonts w:hint="eastAsia" w:ascii="仿宋_GB2312" w:eastAsia="仿宋_GB2312"/>
                <w:sz w:val="26"/>
                <w:szCs w:val="26"/>
                <w:lang w:eastAsia="zh-CN"/>
              </w:rPr>
            </w:pPr>
            <w:r>
              <w:rPr>
                <w:rFonts w:hint="eastAsia" w:ascii="仿宋_GB2312"/>
                <w:sz w:val="26"/>
                <w:szCs w:val="26"/>
                <w:lang w:eastAsia="zh-CN"/>
              </w:rPr>
              <w:t>无</w:t>
            </w:r>
          </w:p>
        </w:tc>
        <w:tc>
          <w:tcPr>
            <w:tcW w:w="915" w:type="dxa"/>
            <w:noWrap w:val="0"/>
            <w:vAlign w:val="top"/>
          </w:tcPr>
          <w:p>
            <w:pPr>
              <w:spacing w:line="440" w:lineRule="exact"/>
              <w:ind w:left="0"/>
              <w:jc w:val="center"/>
              <w:rPr>
                <w:rFonts w:hint="eastAsia" w:ascii="仿宋_GB2312" w:eastAsia="仿宋_GB2312"/>
                <w:sz w:val="26"/>
                <w:szCs w:val="26"/>
                <w:lang w:val="en-US" w:eastAsia="zh-CN"/>
              </w:rPr>
            </w:pPr>
            <w:r>
              <w:rPr>
                <w:rFonts w:hint="eastAsia" w:ascii="仿宋_GB2312"/>
                <w:sz w:val="26"/>
                <w:szCs w:val="26"/>
                <w:lang w:val="en-US" w:eastAsia="zh-CN"/>
              </w:rPr>
              <w:t>22.71</w:t>
            </w:r>
          </w:p>
        </w:tc>
        <w:tc>
          <w:tcPr>
            <w:tcW w:w="1447" w:type="dxa"/>
            <w:noWrap w:val="0"/>
            <w:vAlign w:val="top"/>
          </w:tcPr>
          <w:p>
            <w:pPr>
              <w:spacing w:line="440" w:lineRule="exact"/>
              <w:ind w:left="0"/>
              <w:jc w:val="center"/>
              <w:rPr>
                <w:rFonts w:hint="eastAsia" w:ascii="仿宋_GB2312" w:eastAsia="仿宋_GB2312"/>
                <w:sz w:val="26"/>
                <w:szCs w:val="26"/>
                <w:lang w:val="en-US" w:eastAsia="zh-CN"/>
              </w:rPr>
            </w:pPr>
            <w:r>
              <w:rPr>
                <w:rFonts w:hint="eastAsia" w:ascii="仿宋_GB2312"/>
                <w:sz w:val="26"/>
                <w:szCs w:val="26"/>
                <w:lang w:val="en-US" w:eastAsia="zh-CN"/>
              </w:rPr>
              <w:t>0</w:t>
            </w:r>
          </w:p>
        </w:tc>
        <w:tc>
          <w:tcPr>
            <w:tcW w:w="1005" w:type="dxa"/>
            <w:noWrap w:val="0"/>
            <w:vAlign w:val="top"/>
          </w:tcPr>
          <w:p>
            <w:pPr>
              <w:spacing w:line="440" w:lineRule="exact"/>
              <w:ind w:left="0"/>
              <w:jc w:val="center"/>
              <w:rPr>
                <w:rFonts w:hint="eastAsia" w:ascii="仿宋_GB2312" w:eastAsia="仿宋_GB2312"/>
                <w:sz w:val="26"/>
                <w:szCs w:val="26"/>
                <w:lang w:val="en-US" w:eastAsia="zh-CN"/>
              </w:rPr>
            </w:pPr>
            <w:r>
              <w:rPr>
                <w:rFonts w:hint="eastAsia" w:ascii="仿宋_GB2312"/>
                <w:sz w:val="26"/>
                <w:szCs w:val="26"/>
                <w:lang w:val="en-US" w:eastAsia="zh-CN"/>
              </w:rPr>
              <w:t>0</w:t>
            </w:r>
          </w:p>
        </w:tc>
        <w:tc>
          <w:tcPr>
            <w:tcW w:w="1005" w:type="dxa"/>
            <w:noWrap w:val="0"/>
            <w:vAlign w:val="top"/>
          </w:tcPr>
          <w:p>
            <w:pPr>
              <w:spacing w:line="440" w:lineRule="exact"/>
              <w:ind w:left="0"/>
              <w:jc w:val="center"/>
              <w:rPr>
                <w:rFonts w:hint="eastAsia" w:ascii="仿宋_GB2312" w:eastAsia="仿宋_GB2312"/>
                <w:sz w:val="26"/>
                <w:szCs w:val="26"/>
                <w:lang w:val="en-US" w:eastAsia="zh-CN"/>
              </w:rPr>
            </w:pPr>
            <w:r>
              <w:rPr>
                <w:rFonts w:hint="eastAsia" w:ascii="仿宋_GB2312"/>
                <w:sz w:val="26"/>
                <w:szCs w:val="26"/>
                <w:lang w:val="en-US" w:eastAsia="zh-CN"/>
              </w:rPr>
              <w:t>0</w:t>
            </w:r>
          </w:p>
        </w:tc>
        <w:tc>
          <w:tcPr>
            <w:tcW w:w="1005" w:type="dxa"/>
            <w:noWrap w:val="0"/>
            <w:vAlign w:val="top"/>
          </w:tcPr>
          <w:p>
            <w:pPr>
              <w:spacing w:line="440" w:lineRule="exact"/>
              <w:ind w:left="0"/>
              <w:jc w:val="center"/>
              <w:rPr>
                <w:rFonts w:hint="eastAsia" w:ascii="仿宋_GB2312" w:eastAsia="仿宋_GB2312"/>
                <w:sz w:val="26"/>
                <w:szCs w:val="26"/>
                <w:lang w:val="en-US" w:eastAsia="zh-CN"/>
              </w:rPr>
            </w:pPr>
            <w:r>
              <w:rPr>
                <w:rFonts w:hint="eastAsia" w:ascii="仿宋_GB2312"/>
                <w:sz w:val="26"/>
                <w:szCs w:val="26"/>
                <w:lang w:val="en-US" w:eastAsia="zh-CN"/>
              </w:rPr>
              <w:t>0</w:t>
            </w:r>
          </w:p>
        </w:tc>
        <w:tc>
          <w:tcPr>
            <w:tcW w:w="847" w:type="dxa"/>
            <w:noWrap w:val="0"/>
            <w:vAlign w:val="top"/>
          </w:tcPr>
          <w:p>
            <w:pPr>
              <w:spacing w:line="440" w:lineRule="exact"/>
              <w:ind w:left="0"/>
              <w:jc w:val="center"/>
              <w:rPr>
                <w:rFonts w:hint="eastAsia" w:ascii="仿宋_GB2312" w:eastAsia="仿宋_GB2312"/>
                <w:sz w:val="26"/>
                <w:szCs w:val="26"/>
                <w:lang w:val="en-US" w:eastAsia="zh-CN"/>
              </w:rPr>
            </w:pPr>
            <w:r>
              <w:rPr>
                <w:rFonts w:hint="eastAsia" w:ascii="仿宋_GB2312"/>
                <w:sz w:val="26"/>
                <w:szCs w:val="26"/>
                <w:lang w:val="en-US" w:eastAsia="zh-CN"/>
              </w:rPr>
              <w:t>0</w:t>
            </w:r>
          </w:p>
        </w:tc>
        <w:tc>
          <w:tcPr>
            <w:tcW w:w="996" w:type="dxa"/>
            <w:noWrap w:val="0"/>
            <w:vAlign w:val="top"/>
          </w:tcPr>
          <w:p>
            <w:pPr>
              <w:spacing w:line="440" w:lineRule="exact"/>
              <w:ind w:left="0"/>
              <w:jc w:val="center"/>
              <w:rPr>
                <w:rFonts w:hint="eastAsia" w:ascii="仿宋_GB2312" w:eastAsia="仿宋_GB2312"/>
                <w:sz w:val="26"/>
                <w:szCs w:val="26"/>
                <w:lang w:val="en-US" w:eastAsia="zh-CN"/>
              </w:rPr>
            </w:pPr>
            <w:r>
              <w:rPr>
                <w:rFonts w:hint="eastAsia" w:ascii="仿宋_GB2312"/>
                <w:sz w:val="26"/>
                <w:szCs w:val="26"/>
                <w:lang w:val="en-US" w:eastAsia="zh-CN"/>
              </w:rPr>
              <w:t>0</w:t>
            </w:r>
          </w:p>
        </w:tc>
        <w:tc>
          <w:tcPr>
            <w:tcW w:w="1176" w:type="dxa"/>
            <w:gridSpan w:val="2"/>
            <w:noWrap w:val="0"/>
            <w:vAlign w:val="top"/>
          </w:tcPr>
          <w:p>
            <w:pPr>
              <w:spacing w:line="440" w:lineRule="exact"/>
              <w:ind w:left="0"/>
              <w:jc w:val="center"/>
              <w:rPr>
                <w:rFonts w:hint="eastAsia" w:ascii="仿宋_GB2312" w:eastAsia="仿宋_GB2312"/>
                <w:sz w:val="26"/>
                <w:szCs w:val="26"/>
                <w:lang w:val="en-US" w:eastAsia="zh-CN"/>
              </w:rPr>
            </w:pPr>
            <w:r>
              <w:rPr>
                <w:rFonts w:hint="eastAsia" w:ascii="仿宋_GB2312"/>
                <w:sz w:val="26"/>
                <w:szCs w:val="26"/>
                <w:lang w:val="en-US" w:eastAsia="zh-CN"/>
              </w:rPr>
              <w:t>10</w:t>
            </w:r>
          </w:p>
        </w:tc>
        <w:tc>
          <w:tcPr>
            <w:tcW w:w="1189" w:type="dxa"/>
            <w:noWrap w:val="0"/>
            <w:vAlign w:val="top"/>
          </w:tcPr>
          <w:p>
            <w:pPr>
              <w:spacing w:line="440" w:lineRule="exact"/>
              <w:ind w:left="0"/>
              <w:jc w:val="center"/>
              <w:rPr>
                <w:rFonts w:hint="eastAsia" w:ascii="仿宋_GB2312" w:eastAsia="仿宋_GB2312"/>
                <w:sz w:val="26"/>
                <w:szCs w:val="26"/>
                <w:lang w:val="en-US" w:eastAsia="zh-CN"/>
              </w:rPr>
            </w:pPr>
            <w:r>
              <w:rPr>
                <w:rFonts w:hint="eastAsia" w:ascii="仿宋_GB2312"/>
                <w:sz w:val="26"/>
                <w:szCs w:val="26"/>
                <w:lang w:val="en-US" w:eastAsia="zh-CN"/>
              </w:rPr>
              <w:t>22.71</w:t>
            </w:r>
          </w:p>
        </w:tc>
        <w:tc>
          <w:tcPr>
            <w:tcW w:w="823" w:type="dxa"/>
            <w:gridSpan w:val="2"/>
            <w:noWrap w:val="0"/>
            <w:vAlign w:val="top"/>
          </w:tcPr>
          <w:p>
            <w:pPr>
              <w:spacing w:line="440" w:lineRule="exact"/>
              <w:ind w:left="0"/>
              <w:jc w:val="center"/>
              <w:rPr>
                <w:rFonts w:hint="eastAsia" w:ascii="仿宋_GB2312"/>
                <w:sz w:val="26"/>
                <w:szCs w:val="26"/>
              </w:rPr>
            </w:pPr>
          </w:p>
        </w:tc>
      </w:tr>
    </w:tbl>
    <w:p>
      <w:pPr>
        <w:spacing w:line="600" w:lineRule="exact"/>
        <w:rPr>
          <w:rFonts w:hint="eastAsia" w:ascii="仿宋_GB2312"/>
          <w:sz w:val="24"/>
        </w:rPr>
      </w:pPr>
    </w:p>
    <w:p>
      <w:pPr>
        <w:spacing w:beforeLines="0" w:afterLines="0" w:line="500" w:lineRule="exact"/>
        <w:ind w:left="0" w:firstLine="482"/>
        <w:rPr>
          <w:rFonts w:hint="eastAsia" w:ascii="仿宋_GB2312"/>
          <w:sz w:val="24"/>
        </w:rPr>
      </w:pPr>
      <w:r>
        <w:rPr>
          <w:rFonts w:hint="eastAsia" w:ascii="仿宋_GB2312"/>
          <w:sz w:val="24"/>
        </w:rPr>
        <w:t>说明：</w:t>
      </w:r>
    </w:p>
    <w:p>
      <w:pPr>
        <w:spacing w:beforeLines="0" w:afterLines="0" w:line="500" w:lineRule="exact"/>
        <w:ind w:left="0" w:firstLine="482"/>
        <w:rPr>
          <w:rFonts w:hint="eastAsia" w:ascii="仿宋_GB2312"/>
          <w:sz w:val="24"/>
        </w:rPr>
      </w:pPr>
      <w:r>
        <w:rPr>
          <w:rFonts w:hint="eastAsia" w:ascii="仿宋_GB2312"/>
          <w:sz w:val="24"/>
        </w:rPr>
        <w:t>1. 行政处罚实施数量的统计范围为统计年度1月1日至12月31日期间作出行政处罚决定的数量</w:t>
      </w:r>
      <w:r>
        <w:rPr>
          <w:rFonts w:hint="eastAsia" w:ascii="仿宋_GB2312"/>
          <w:sz w:val="24"/>
          <w:lang w:eastAsia="zh-CN"/>
        </w:rPr>
        <w:t>（</w:t>
      </w:r>
      <w:r>
        <w:rPr>
          <w:rFonts w:hint="eastAsia" w:ascii="仿宋_GB2312" w:eastAsia="仿宋_GB2312"/>
          <w:sz w:val="24"/>
          <w:szCs w:val="20"/>
          <w:lang w:val="en-US" w:eastAsia="zh-CN"/>
        </w:rPr>
        <w:t>包括经</w:t>
      </w:r>
      <w:r>
        <w:rPr>
          <w:rFonts w:hint="eastAsia" w:ascii="仿宋_GB2312"/>
          <w:sz w:val="24"/>
          <w:szCs w:val="20"/>
          <w:lang w:val="en-US" w:eastAsia="zh-CN"/>
        </w:rPr>
        <w:t>行政</w:t>
      </w:r>
      <w:r>
        <w:rPr>
          <w:rFonts w:hint="eastAsia" w:ascii="仿宋_GB2312" w:eastAsia="仿宋_GB2312"/>
          <w:sz w:val="24"/>
          <w:szCs w:val="20"/>
          <w:lang w:val="en-US" w:eastAsia="zh-CN"/>
        </w:rPr>
        <w:t>复议或者行政诉讼被撤销的</w:t>
      </w:r>
      <w:r>
        <w:rPr>
          <w:rFonts w:hint="eastAsia" w:ascii="仿宋_GB2312"/>
          <w:sz w:val="24"/>
          <w:szCs w:val="20"/>
          <w:lang w:val="en-US" w:eastAsia="zh-CN"/>
        </w:rPr>
        <w:t>行政处罚决定数量）。</w:t>
      </w:r>
    </w:p>
    <w:p>
      <w:pPr>
        <w:spacing w:beforeLines="0" w:afterLines="0" w:line="500" w:lineRule="exact"/>
        <w:ind w:left="0" w:firstLine="482"/>
        <w:rPr>
          <w:rFonts w:hint="eastAsia" w:ascii="仿宋_GB2312"/>
          <w:sz w:val="24"/>
        </w:rPr>
      </w:pPr>
      <w:r>
        <w:rPr>
          <w:rFonts w:hint="eastAsia" w:ascii="仿宋_GB2312"/>
          <w:sz w:val="24"/>
        </w:rPr>
        <w:t xml:space="preserve">2. </w:t>
      </w:r>
      <w:r>
        <w:rPr>
          <w:rFonts w:hint="eastAsia" w:ascii="仿宋_GB2312"/>
          <w:sz w:val="24"/>
          <w:lang w:eastAsia="zh-CN"/>
        </w:rPr>
        <w:t>其他行政处罚，为法律、行政法规规定的其他行政处罚，比如通报批评、驱逐出境等。</w:t>
      </w:r>
    </w:p>
    <w:p>
      <w:pPr>
        <w:spacing w:beforeLines="0" w:afterLines="0" w:line="500" w:lineRule="exact"/>
        <w:ind w:left="0" w:firstLine="482"/>
        <w:rPr>
          <w:rFonts w:hint="eastAsia" w:ascii="仿宋_GB2312"/>
          <w:sz w:val="24"/>
        </w:rPr>
      </w:pPr>
      <w:r>
        <w:rPr>
          <w:rFonts w:hint="eastAsia" w:ascii="仿宋_GB2312"/>
          <w:sz w:val="24"/>
          <w:lang w:val="en-US" w:eastAsia="zh-CN"/>
        </w:rPr>
        <w:t xml:space="preserve">3. </w:t>
      </w:r>
      <w:r>
        <w:rPr>
          <w:rFonts w:hint="eastAsia" w:ascii="仿宋_GB2312"/>
          <w:sz w:val="24"/>
        </w:rPr>
        <w:t>单处一个类别行政处罚的，计入相应的行政处罚类别；并处两种以上行政处罚的，算一宗行政处罚，计入最重的行政处罚类别。如“没收违法所得，并处罚款”，计入“没收违法所得、没收非法财物”类别；并处明确类别的行政处罚和其他行政处罚的，计入明确类别的行政处罚，如“处罚款，并处其他行政处罚”，计入“罚款”类别。行政处罚类别从轻到重的顺序：（1）警告，（2）罚款，（3）没收违法所得、没收非法财物，（4）暂扣许可证、执照，（5）责令停产停业，（6）吊销许可证、执照，（7）行政拘留。</w:t>
      </w:r>
    </w:p>
    <w:p>
      <w:pPr>
        <w:spacing w:beforeLines="0" w:afterLines="0" w:line="500" w:lineRule="exact"/>
        <w:ind w:left="0" w:firstLine="482"/>
        <w:rPr>
          <w:rFonts w:hint="eastAsia" w:ascii="仿宋_GB2312"/>
          <w:sz w:val="24"/>
        </w:rPr>
      </w:pPr>
      <w:r>
        <w:rPr>
          <w:rFonts w:hint="eastAsia" w:ascii="仿宋_GB2312"/>
          <w:sz w:val="24"/>
          <w:lang w:val="en-US" w:eastAsia="zh-CN"/>
        </w:rPr>
        <w:t>4</w:t>
      </w:r>
      <w:r>
        <w:rPr>
          <w:rFonts w:hint="eastAsia" w:ascii="仿宋_GB2312"/>
          <w:sz w:val="24"/>
        </w:rPr>
        <w:t>. 没收违法所得、没收非法财物能确定金额的，计入“罚没金额”；不能确定金额的，不计入“罚没金额”。</w:t>
      </w:r>
    </w:p>
    <w:p>
      <w:pPr>
        <w:spacing w:beforeLines="0" w:afterLines="0" w:line="500" w:lineRule="exact"/>
        <w:ind w:left="0" w:firstLine="482"/>
        <w:rPr>
          <w:rFonts w:hint="eastAsia" w:ascii="仿宋_GB2312"/>
          <w:sz w:val="24"/>
        </w:rPr>
      </w:pPr>
      <w:r>
        <w:rPr>
          <w:rFonts w:hint="eastAsia" w:ascii="仿宋_GB2312"/>
          <w:sz w:val="24"/>
          <w:lang w:val="en-US" w:eastAsia="zh-CN"/>
        </w:rPr>
        <w:t>5</w:t>
      </w:r>
      <w:r>
        <w:rPr>
          <w:rFonts w:hint="eastAsia" w:ascii="仿宋_GB2312"/>
          <w:sz w:val="24"/>
        </w:rPr>
        <w:t>. “罚没金额”以处罚决定书确定的金额为准。</w:t>
      </w:r>
    </w:p>
    <w:p>
      <w:pPr>
        <w:spacing w:line="600" w:lineRule="exact"/>
        <w:ind w:left="0" w:firstLine="0"/>
        <w:rPr>
          <w:rFonts w:hint="eastAsia" w:ascii="仿宋_GB2312"/>
          <w:szCs w:val="32"/>
        </w:rPr>
      </w:pPr>
      <w:r>
        <w:rPr>
          <w:rFonts w:hint="eastAsia" w:ascii="仿宋_GB2312"/>
          <w:szCs w:val="32"/>
        </w:rPr>
        <w:br w:type="page"/>
      </w:r>
      <w:r>
        <w:rPr>
          <w:rFonts w:hint="eastAsia" w:ascii="仿宋_GB2312"/>
          <w:szCs w:val="32"/>
        </w:rPr>
        <w:t>表</w:t>
      </w:r>
      <w:r>
        <w:rPr>
          <w:rFonts w:hint="eastAsia" w:ascii="仿宋_GB2312"/>
          <w:szCs w:val="32"/>
          <w:lang w:eastAsia="zh-CN"/>
        </w:rPr>
        <w:t>六</w:t>
      </w:r>
    </w:p>
    <w:p>
      <w:pPr>
        <w:spacing w:line="600" w:lineRule="exact"/>
        <w:jc w:val="center"/>
        <w:rPr>
          <w:rFonts w:hint="eastAsia" w:ascii="黑体" w:hAnsi="黑体" w:eastAsia="黑体"/>
          <w:szCs w:val="32"/>
        </w:rPr>
      </w:pPr>
      <w:r>
        <w:rPr>
          <w:rFonts w:hint="eastAsia" w:ascii="黑体" w:hAnsi="黑体" w:eastAsia="黑体" w:cs="Times New Roman"/>
          <w:spacing w:val="0"/>
          <w:sz w:val="32"/>
          <w:szCs w:val="32"/>
          <w:shd w:val="clear" w:color="auto" w:fill="auto"/>
          <w:lang w:val="en-US" w:eastAsia="zh-CN"/>
        </w:rPr>
        <w:t>博罗县人力资源和社会保障局2018</w:t>
      </w:r>
      <w:r>
        <w:rPr>
          <w:rFonts w:hint="eastAsia" w:ascii="黑体" w:hAnsi="黑体" w:eastAsia="黑体" w:cs="Times New Roman"/>
          <w:spacing w:val="0"/>
          <w:sz w:val="32"/>
          <w:szCs w:val="32"/>
          <w:shd w:val="clear" w:color="auto" w:fill="auto"/>
        </w:rPr>
        <w:t>年度</w:t>
      </w:r>
      <w:r>
        <w:rPr>
          <w:rFonts w:hint="eastAsia" w:ascii="黑体" w:hAnsi="黑体" w:eastAsia="黑体"/>
          <w:szCs w:val="32"/>
          <w:lang w:eastAsia="zh-CN"/>
        </w:rPr>
        <w:t>行政检查</w:t>
      </w:r>
      <w:r>
        <w:rPr>
          <w:rFonts w:hint="eastAsia" w:ascii="黑体" w:hAnsi="黑体" w:eastAsia="黑体"/>
          <w:szCs w:val="32"/>
        </w:rPr>
        <w:t>实施情况统计表</w:t>
      </w:r>
    </w:p>
    <w:tbl>
      <w:tblPr>
        <w:tblStyle w:val="7"/>
        <w:tblW w:w="1394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4095"/>
        <w:gridCol w:w="90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Merge w:val="restart"/>
            <w:noWrap w:val="0"/>
            <w:vAlign w:val="center"/>
          </w:tcPr>
          <w:p>
            <w:pPr>
              <w:spacing w:line="440" w:lineRule="exact"/>
              <w:ind w:left="0" w:firstLine="0"/>
              <w:jc w:val="center"/>
              <w:rPr>
                <w:rFonts w:hint="eastAsia" w:ascii="黑体" w:hAnsi="黑体" w:eastAsia="黑体" w:cs="黑体"/>
                <w:bCs/>
                <w:sz w:val="26"/>
                <w:szCs w:val="26"/>
              </w:rPr>
            </w:pPr>
            <w:r>
              <w:rPr>
                <w:rFonts w:hint="eastAsia" w:ascii="黑体" w:hAnsi="黑体" w:eastAsia="黑体" w:cs="黑体"/>
                <w:bCs/>
                <w:sz w:val="26"/>
                <w:szCs w:val="26"/>
              </w:rPr>
              <w:t>序号</w:t>
            </w:r>
          </w:p>
        </w:tc>
        <w:tc>
          <w:tcPr>
            <w:tcW w:w="4095" w:type="dxa"/>
            <w:vMerge w:val="restart"/>
            <w:noWrap w:val="0"/>
            <w:vAlign w:val="center"/>
          </w:tcPr>
          <w:p>
            <w:pPr>
              <w:spacing w:line="440" w:lineRule="exact"/>
              <w:ind w:left="0" w:firstLine="0"/>
              <w:jc w:val="center"/>
              <w:rPr>
                <w:rFonts w:hint="eastAsia" w:ascii="黑体" w:hAnsi="黑体" w:eastAsia="黑体" w:cs="黑体"/>
                <w:bCs/>
                <w:sz w:val="26"/>
                <w:szCs w:val="26"/>
              </w:rPr>
            </w:pPr>
            <w:r>
              <w:rPr>
                <w:rFonts w:hint="eastAsia" w:ascii="黑体" w:hAnsi="黑体" w:eastAsia="黑体" w:cs="黑体"/>
                <w:bCs/>
                <w:sz w:val="26"/>
                <w:szCs w:val="26"/>
              </w:rPr>
              <w:t>单位名称</w:t>
            </w:r>
          </w:p>
        </w:tc>
        <w:tc>
          <w:tcPr>
            <w:tcW w:w="9030" w:type="dxa"/>
            <w:noWrap w:val="0"/>
            <w:vAlign w:val="center"/>
          </w:tcPr>
          <w:p>
            <w:pPr>
              <w:spacing w:line="440" w:lineRule="exact"/>
              <w:ind w:left="0" w:firstLine="0"/>
              <w:jc w:val="center"/>
              <w:rPr>
                <w:rFonts w:hint="eastAsia" w:ascii="黑体" w:hAnsi="黑体" w:eastAsia="黑体" w:cs="黑体"/>
                <w:bCs/>
                <w:sz w:val="26"/>
                <w:szCs w:val="26"/>
              </w:rPr>
            </w:pPr>
            <w:r>
              <w:rPr>
                <w:rFonts w:hint="eastAsia" w:ascii="黑体" w:hAnsi="黑体" w:eastAsia="黑体" w:cs="黑体"/>
                <w:bCs/>
                <w:sz w:val="26"/>
                <w:szCs w:val="26"/>
              </w:rPr>
              <w:t>行政检查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Merge w:val="continue"/>
            <w:noWrap w:val="0"/>
            <w:vAlign w:val="top"/>
          </w:tcPr>
          <w:p>
            <w:pPr>
              <w:spacing w:line="440" w:lineRule="exact"/>
              <w:ind w:left="0"/>
              <w:jc w:val="center"/>
              <w:rPr>
                <w:rFonts w:hint="eastAsia" w:ascii="黑体" w:hAnsi="黑体" w:eastAsia="黑体" w:cs="黑体"/>
                <w:bCs/>
                <w:sz w:val="26"/>
                <w:szCs w:val="26"/>
              </w:rPr>
            </w:pPr>
          </w:p>
        </w:tc>
        <w:tc>
          <w:tcPr>
            <w:tcW w:w="4095" w:type="dxa"/>
            <w:vMerge w:val="continue"/>
            <w:noWrap w:val="0"/>
            <w:vAlign w:val="top"/>
          </w:tcPr>
          <w:p>
            <w:pPr>
              <w:spacing w:line="440" w:lineRule="exact"/>
              <w:ind w:left="0"/>
              <w:jc w:val="center"/>
              <w:rPr>
                <w:rFonts w:hint="eastAsia" w:ascii="黑体" w:hAnsi="黑体" w:eastAsia="黑体" w:cs="黑体"/>
                <w:bCs/>
                <w:sz w:val="26"/>
                <w:szCs w:val="26"/>
              </w:rPr>
            </w:pPr>
          </w:p>
        </w:tc>
        <w:tc>
          <w:tcPr>
            <w:tcW w:w="9030" w:type="dxa"/>
            <w:noWrap w:val="0"/>
            <w:vAlign w:val="center"/>
          </w:tcPr>
          <w:p>
            <w:pPr>
              <w:spacing w:line="440" w:lineRule="exact"/>
              <w:ind w:left="0" w:firstLine="0"/>
              <w:jc w:val="center"/>
              <w:rPr>
                <w:rFonts w:hint="eastAsia" w:ascii="黑体" w:hAnsi="黑体" w:eastAsia="黑体" w:cs="黑体"/>
                <w:bCs/>
                <w:sz w:val="26"/>
                <w:szCs w:val="26"/>
              </w:rPr>
            </w:pPr>
            <w:r>
              <w:rPr>
                <w:rFonts w:hint="eastAsia" w:ascii="黑体" w:hAnsi="黑体" w:eastAsia="黑体" w:cs="黑体"/>
                <w:bCs/>
                <w:sz w:val="26"/>
                <w:szCs w:val="26"/>
              </w:rPr>
              <w:t>次数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noWrap w:val="0"/>
            <w:vAlign w:val="center"/>
          </w:tcPr>
          <w:p>
            <w:pPr>
              <w:spacing w:beforeLines="0" w:afterLines="0" w:line="440" w:lineRule="exact"/>
              <w:ind w:left="0" w:firstLine="0"/>
              <w:jc w:val="center"/>
              <w:rPr>
                <w:rFonts w:hint="eastAsia" w:ascii="仿宋_GB2312"/>
                <w:sz w:val="26"/>
                <w:szCs w:val="26"/>
              </w:rPr>
            </w:pPr>
            <w:r>
              <w:rPr>
                <w:rFonts w:hint="eastAsia" w:ascii="仿宋_GB2312"/>
                <w:sz w:val="26"/>
                <w:szCs w:val="26"/>
              </w:rPr>
              <w:t>1</w:t>
            </w:r>
          </w:p>
        </w:tc>
        <w:tc>
          <w:tcPr>
            <w:tcW w:w="4095" w:type="dxa"/>
            <w:noWrap w:val="0"/>
            <w:vAlign w:val="top"/>
          </w:tcPr>
          <w:p>
            <w:pPr>
              <w:spacing w:line="440" w:lineRule="exact"/>
              <w:ind w:left="0" w:firstLine="0"/>
              <w:rPr>
                <w:rFonts w:hint="eastAsia" w:ascii="仿宋_GB2312"/>
                <w:sz w:val="26"/>
                <w:szCs w:val="26"/>
              </w:rPr>
            </w:pPr>
            <w:r>
              <w:rPr>
                <w:rFonts w:hint="eastAsia" w:ascii="仿宋_GB2312"/>
                <w:sz w:val="26"/>
                <w:szCs w:val="26"/>
                <w:lang w:val="en-US" w:eastAsia="zh-CN"/>
              </w:rPr>
              <w:t>博罗县人力资源和社会保障局</w:t>
            </w:r>
            <w:r>
              <w:rPr>
                <w:rFonts w:hint="eastAsia" w:ascii="仿宋_GB2312"/>
                <w:sz w:val="26"/>
                <w:szCs w:val="26"/>
              </w:rPr>
              <w:t>部门（本部）</w:t>
            </w:r>
          </w:p>
        </w:tc>
        <w:tc>
          <w:tcPr>
            <w:tcW w:w="9030" w:type="dxa"/>
            <w:noWrap w:val="0"/>
            <w:vAlign w:val="top"/>
          </w:tcPr>
          <w:p>
            <w:pPr>
              <w:spacing w:line="440" w:lineRule="exact"/>
              <w:ind w:left="0"/>
              <w:jc w:val="center"/>
              <w:rPr>
                <w:rFonts w:hint="eastAsia" w:eastAsia="仿宋_GB2312"/>
                <w:sz w:val="26"/>
                <w:szCs w:val="26"/>
                <w:lang w:val="en-US" w:eastAsia="zh-CN"/>
              </w:rPr>
            </w:pPr>
            <w:r>
              <w:rPr>
                <w:rFonts w:hint="eastAsia"/>
                <w:sz w:val="26"/>
                <w:szCs w:val="26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817" w:type="dxa"/>
            <w:noWrap w:val="0"/>
            <w:vAlign w:val="center"/>
          </w:tcPr>
          <w:p>
            <w:pPr>
              <w:spacing w:beforeLines="0" w:afterLines="0" w:line="440" w:lineRule="exact"/>
              <w:ind w:left="0" w:firstLine="0"/>
              <w:jc w:val="center"/>
              <w:rPr>
                <w:rFonts w:hint="eastAsia" w:ascii="仿宋_GB2312"/>
                <w:sz w:val="26"/>
                <w:szCs w:val="26"/>
              </w:rPr>
            </w:pPr>
            <w:r>
              <w:rPr>
                <w:rFonts w:hint="eastAsia" w:ascii="仿宋_GB2312"/>
                <w:sz w:val="26"/>
                <w:szCs w:val="26"/>
              </w:rPr>
              <w:t>2</w:t>
            </w:r>
          </w:p>
        </w:tc>
        <w:tc>
          <w:tcPr>
            <w:tcW w:w="4095" w:type="dxa"/>
            <w:noWrap w:val="0"/>
            <w:vAlign w:val="top"/>
          </w:tcPr>
          <w:p>
            <w:pPr>
              <w:spacing w:line="440" w:lineRule="exact"/>
              <w:ind w:left="0" w:firstLine="0"/>
              <w:rPr>
                <w:rFonts w:hint="eastAsia" w:ascii="仿宋_GB2312"/>
                <w:sz w:val="26"/>
                <w:szCs w:val="26"/>
              </w:rPr>
            </w:pPr>
            <w:r>
              <w:rPr>
                <w:rFonts w:hint="eastAsia" w:ascii="仿宋_GB2312"/>
                <w:sz w:val="26"/>
                <w:szCs w:val="26"/>
                <w:lang w:val="en-US" w:eastAsia="zh-CN"/>
              </w:rPr>
              <w:t>博罗县人力资源和社会保障局</w:t>
            </w:r>
            <w:r>
              <w:rPr>
                <w:rFonts w:hint="eastAsia" w:ascii="仿宋_GB2312"/>
                <w:sz w:val="26"/>
                <w:szCs w:val="26"/>
              </w:rPr>
              <w:t>部门下属执法单位之一</w:t>
            </w:r>
          </w:p>
        </w:tc>
        <w:tc>
          <w:tcPr>
            <w:tcW w:w="9030" w:type="dxa"/>
            <w:noWrap w:val="0"/>
            <w:vAlign w:val="top"/>
          </w:tcPr>
          <w:p>
            <w:pPr>
              <w:spacing w:line="440" w:lineRule="exact"/>
              <w:ind w:left="0"/>
              <w:jc w:val="center"/>
              <w:rPr>
                <w:rFonts w:hint="eastAsia" w:eastAsia="仿宋_GB2312"/>
                <w:sz w:val="26"/>
                <w:szCs w:val="26"/>
                <w:lang w:val="en-US" w:eastAsia="zh-CN"/>
              </w:rPr>
            </w:pPr>
            <w:r>
              <w:rPr>
                <w:rFonts w:hint="eastAsia"/>
                <w:sz w:val="26"/>
                <w:szCs w:val="26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noWrap w:val="0"/>
            <w:vAlign w:val="center"/>
          </w:tcPr>
          <w:p>
            <w:pPr>
              <w:spacing w:beforeLines="0" w:afterLines="0" w:line="440" w:lineRule="exact"/>
              <w:ind w:left="0" w:firstLine="0"/>
              <w:jc w:val="center"/>
              <w:rPr>
                <w:rFonts w:hint="eastAsia" w:ascii="仿宋_GB2312"/>
                <w:sz w:val="26"/>
                <w:szCs w:val="26"/>
              </w:rPr>
            </w:pPr>
            <w:r>
              <w:rPr>
                <w:rFonts w:hint="eastAsia" w:ascii="仿宋_GB2312"/>
                <w:sz w:val="26"/>
                <w:szCs w:val="26"/>
              </w:rPr>
              <w:t>3</w:t>
            </w:r>
          </w:p>
        </w:tc>
        <w:tc>
          <w:tcPr>
            <w:tcW w:w="4095" w:type="dxa"/>
            <w:noWrap w:val="0"/>
            <w:vAlign w:val="top"/>
          </w:tcPr>
          <w:p>
            <w:pPr>
              <w:spacing w:line="440" w:lineRule="exact"/>
              <w:ind w:left="0" w:firstLine="0"/>
              <w:rPr>
                <w:rFonts w:hint="eastAsia" w:ascii="仿宋_GB2312"/>
                <w:sz w:val="26"/>
                <w:szCs w:val="26"/>
              </w:rPr>
            </w:pPr>
            <w:r>
              <w:rPr>
                <w:rFonts w:hint="eastAsia" w:ascii="仿宋_GB2312"/>
                <w:sz w:val="26"/>
                <w:szCs w:val="26"/>
                <w:lang w:val="en-US" w:eastAsia="zh-CN"/>
              </w:rPr>
              <w:t>博罗县人力资源和社会保障局</w:t>
            </w:r>
            <w:r>
              <w:rPr>
                <w:rFonts w:hint="eastAsia" w:ascii="仿宋_GB2312"/>
                <w:sz w:val="26"/>
                <w:szCs w:val="26"/>
              </w:rPr>
              <w:t>部门下属执法单位之二</w:t>
            </w:r>
          </w:p>
        </w:tc>
        <w:tc>
          <w:tcPr>
            <w:tcW w:w="9030" w:type="dxa"/>
            <w:noWrap w:val="0"/>
            <w:vAlign w:val="top"/>
          </w:tcPr>
          <w:p>
            <w:pPr>
              <w:spacing w:line="440" w:lineRule="exact"/>
              <w:ind w:left="0"/>
              <w:jc w:val="center"/>
              <w:rPr>
                <w:rFonts w:hint="eastAsia" w:eastAsia="仿宋_GB2312"/>
                <w:sz w:val="26"/>
                <w:szCs w:val="26"/>
                <w:lang w:val="en-US" w:eastAsia="zh-CN"/>
              </w:rPr>
            </w:pPr>
            <w:r>
              <w:rPr>
                <w:rFonts w:hint="eastAsia"/>
                <w:sz w:val="26"/>
                <w:szCs w:val="26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noWrap w:val="0"/>
            <w:vAlign w:val="center"/>
          </w:tcPr>
          <w:p>
            <w:pPr>
              <w:spacing w:beforeLines="0" w:afterLines="0" w:line="440" w:lineRule="exact"/>
              <w:ind w:left="0" w:firstLine="0"/>
              <w:jc w:val="center"/>
              <w:rPr>
                <w:rFonts w:hint="eastAsia" w:ascii="仿宋_GB2312"/>
                <w:sz w:val="26"/>
                <w:szCs w:val="26"/>
              </w:rPr>
            </w:pPr>
            <w:r>
              <w:rPr>
                <w:rFonts w:hint="eastAsia" w:ascii="仿宋_GB2312"/>
                <w:sz w:val="26"/>
                <w:szCs w:val="26"/>
              </w:rPr>
              <w:t>……</w:t>
            </w:r>
          </w:p>
        </w:tc>
        <w:tc>
          <w:tcPr>
            <w:tcW w:w="4095" w:type="dxa"/>
            <w:noWrap w:val="0"/>
            <w:vAlign w:val="top"/>
          </w:tcPr>
          <w:p>
            <w:pPr>
              <w:spacing w:line="440" w:lineRule="exact"/>
              <w:ind w:left="0" w:firstLine="0"/>
              <w:rPr>
                <w:rFonts w:hint="eastAsia" w:ascii="仿宋_GB2312"/>
                <w:sz w:val="26"/>
                <w:szCs w:val="26"/>
              </w:rPr>
            </w:pPr>
            <w:r>
              <w:rPr>
                <w:rFonts w:hint="eastAsia" w:ascii="仿宋_GB2312"/>
                <w:sz w:val="26"/>
                <w:szCs w:val="26"/>
                <w:lang w:val="en-US" w:eastAsia="zh-CN"/>
              </w:rPr>
              <w:t>博罗县人力资源和社会保障局</w:t>
            </w:r>
            <w:r>
              <w:rPr>
                <w:rFonts w:hint="eastAsia" w:ascii="仿宋_GB2312"/>
                <w:sz w:val="26"/>
                <w:szCs w:val="26"/>
              </w:rPr>
              <w:t>部门下属执法单位之……</w:t>
            </w:r>
          </w:p>
        </w:tc>
        <w:tc>
          <w:tcPr>
            <w:tcW w:w="9030" w:type="dxa"/>
            <w:noWrap w:val="0"/>
            <w:vAlign w:val="top"/>
          </w:tcPr>
          <w:p>
            <w:pPr>
              <w:spacing w:line="440" w:lineRule="exact"/>
              <w:ind w:left="0"/>
              <w:jc w:val="center"/>
              <w:rPr>
                <w:rFonts w:hint="eastAsia" w:eastAsia="仿宋_GB2312"/>
                <w:sz w:val="26"/>
                <w:szCs w:val="26"/>
                <w:lang w:val="en-US" w:eastAsia="zh-CN"/>
              </w:rPr>
            </w:pPr>
            <w:r>
              <w:rPr>
                <w:rFonts w:hint="eastAsia"/>
                <w:sz w:val="26"/>
                <w:szCs w:val="26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912" w:type="dxa"/>
            <w:gridSpan w:val="2"/>
            <w:noWrap w:val="0"/>
            <w:vAlign w:val="top"/>
          </w:tcPr>
          <w:p>
            <w:pPr>
              <w:spacing w:line="440" w:lineRule="exact"/>
              <w:ind w:left="0"/>
              <w:jc w:val="center"/>
              <w:rPr>
                <w:rFonts w:hint="eastAsia" w:ascii="仿宋_GB2312"/>
                <w:sz w:val="26"/>
                <w:szCs w:val="26"/>
              </w:rPr>
            </w:pPr>
            <w:r>
              <w:rPr>
                <w:rFonts w:hint="eastAsia" w:ascii="仿宋_GB2312"/>
                <w:b/>
                <w:sz w:val="26"/>
                <w:szCs w:val="26"/>
              </w:rPr>
              <w:t>合计</w:t>
            </w:r>
          </w:p>
        </w:tc>
        <w:tc>
          <w:tcPr>
            <w:tcW w:w="9030" w:type="dxa"/>
            <w:noWrap w:val="0"/>
            <w:vAlign w:val="top"/>
          </w:tcPr>
          <w:p>
            <w:pPr>
              <w:spacing w:line="440" w:lineRule="exact"/>
              <w:ind w:left="0"/>
              <w:jc w:val="center"/>
              <w:rPr>
                <w:rFonts w:hint="eastAsia" w:eastAsia="仿宋_GB2312"/>
                <w:sz w:val="26"/>
                <w:szCs w:val="26"/>
                <w:lang w:val="en-US" w:eastAsia="zh-CN"/>
              </w:rPr>
            </w:pPr>
            <w:r>
              <w:rPr>
                <w:rFonts w:hint="eastAsia"/>
                <w:sz w:val="26"/>
                <w:szCs w:val="26"/>
                <w:lang w:val="en-US" w:eastAsia="zh-CN"/>
              </w:rPr>
              <w:t>0</w:t>
            </w:r>
          </w:p>
        </w:tc>
      </w:tr>
    </w:tbl>
    <w:p>
      <w:pPr>
        <w:spacing w:beforeLines="0" w:afterLines="0" w:line="500" w:lineRule="exact"/>
        <w:ind w:left="0" w:firstLine="482"/>
        <w:rPr>
          <w:rFonts w:hint="eastAsia" w:ascii="仿宋_GB2312"/>
          <w:sz w:val="24"/>
        </w:rPr>
      </w:pPr>
    </w:p>
    <w:p>
      <w:pPr>
        <w:spacing w:beforeLines="0" w:afterLines="0" w:line="500" w:lineRule="exact"/>
        <w:ind w:left="0" w:firstLine="482"/>
        <w:rPr>
          <w:rFonts w:hint="eastAsia" w:ascii="仿宋_GB2312"/>
          <w:sz w:val="24"/>
        </w:rPr>
      </w:pPr>
      <w:r>
        <w:rPr>
          <w:rFonts w:hint="eastAsia" w:ascii="仿宋_GB2312"/>
          <w:sz w:val="24"/>
        </w:rPr>
        <w:t>说明：</w:t>
      </w:r>
    </w:p>
    <w:p>
      <w:pPr>
        <w:spacing w:beforeLines="0" w:afterLines="0" w:line="500" w:lineRule="exact"/>
        <w:ind w:left="0" w:firstLine="482"/>
        <w:rPr>
          <w:rFonts w:hint="eastAsia" w:ascii="仿宋_GB2312"/>
          <w:sz w:val="24"/>
        </w:rPr>
      </w:pPr>
      <w:r>
        <w:rPr>
          <w:rFonts w:hint="eastAsia" w:ascii="仿宋_GB2312"/>
          <w:sz w:val="24"/>
        </w:rPr>
        <w:t>行政检查次数的统计范围为统计年度1月1日至12月31日期间开展行政检查的次数。检查1个检查对象，有完整、详细的检查记录，计为检查1次。无特定检查对象的巡查、巡逻，无完整、详细检查记录，检查后作出行政处罚等其他行政执法行为的，均不计为检查次数。</w:t>
      </w:r>
    </w:p>
    <w:p>
      <w:pPr>
        <w:spacing w:line="600" w:lineRule="exact"/>
        <w:ind w:firstLine="480"/>
        <w:rPr>
          <w:sz w:val="24"/>
        </w:rPr>
      </w:pPr>
    </w:p>
    <w:p>
      <w:pPr>
        <w:spacing w:line="600" w:lineRule="exact"/>
        <w:ind w:firstLine="0"/>
        <w:rPr>
          <w:rFonts w:hint="eastAsia" w:ascii="仿宋_GB2312"/>
          <w:szCs w:val="32"/>
        </w:rPr>
        <w:sectPr>
          <w:footerReference r:id="rId5" w:type="default"/>
          <w:footerReference r:id="rId6" w:type="even"/>
          <w:pgSz w:w="16838" w:h="11906" w:orient="landscape"/>
          <w:pgMar w:top="1803" w:right="1440" w:bottom="1803" w:left="1440" w:header="850" w:footer="992" w:gutter="0"/>
          <w:pgNumType w:fmt="decimal"/>
          <w:cols w:space="720" w:num="1"/>
          <w:docGrid w:type="lines" w:linePitch="436" w:charSpace="0"/>
        </w:sect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right="0" w:rightChars="0" w:firstLine="0"/>
        <w:jc w:val="center"/>
        <w:outlineLvl w:val="9"/>
        <w:rPr>
          <w:rFonts w:hint="eastAsia" w:ascii="黑体" w:hAnsi="黑体" w:eastAsia="黑体"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right="0" w:rightChars="0" w:firstLine="0"/>
        <w:jc w:val="center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黑体" w:hAnsi="黑体" w:eastAsia="黑体"/>
          <w:sz w:val="44"/>
          <w:szCs w:val="44"/>
          <w:lang w:eastAsia="zh-CN"/>
        </w:rPr>
        <w:t>第二部分</w:t>
      </w:r>
      <w:r>
        <w:rPr>
          <w:rFonts w:hint="eastAsia" w:ascii="黑体" w:hAnsi="黑体" w:eastAsia="黑体"/>
          <w:sz w:val="44"/>
          <w:szCs w:val="44"/>
          <w:lang w:val="en-US" w:eastAsia="zh-CN"/>
        </w:rPr>
        <w:t xml:space="preserve"> </w:t>
      </w:r>
      <w:r>
        <w:rPr>
          <w:rFonts w:hint="eastAsia" w:ascii="黑体" w:hAnsi="黑体" w:eastAsia="黑体"/>
          <w:color w:val="auto"/>
          <w:sz w:val="44"/>
          <w:szCs w:val="44"/>
          <w:lang w:val="en-US" w:eastAsia="zh-CN"/>
        </w:rPr>
        <w:t xml:space="preserve"> 博罗县人力资源和社会保障局</w:t>
      </w:r>
      <w:r>
        <w:rPr>
          <w:rFonts w:hint="eastAsia" w:ascii="方正小标宋简体" w:hAnsi="方正小标宋简体" w:eastAsia="方正小标宋简体" w:cs="方正小标宋简体"/>
          <w:color w:val="auto"/>
          <w:spacing w:val="0"/>
          <w:sz w:val="44"/>
          <w:szCs w:val="44"/>
          <w:shd w:val="clear" w:color="auto" w:fill="auto"/>
          <w:lang w:val="en-US" w:eastAsia="zh-CN"/>
        </w:rPr>
        <w:t>（</w:t>
      </w:r>
      <w:r>
        <w:rPr>
          <w:rFonts w:hint="eastAsia" w:ascii="方正小标宋简体" w:hAnsi="方正小标宋简体" w:eastAsia="方正小标宋简体" w:cs="方正小标宋简体"/>
          <w:color w:val="auto"/>
          <w:spacing w:val="0"/>
          <w:sz w:val="44"/>
          <w:szCs w:val="44"/>
          <w:shd w:val="clear" w:color="auto" w:fill="auto"/>
        </w:rPr>
        <w:t>部门</w:t>
      </w:r>
      <w:r>
        <w:rPr>
          <w:rFonts w:hint="eastAsia" w:ascii="方正小标宋简体" w:hAnsi="方正小标宋简体" w:eastAsia="方正小标宋简体" w:cs="方正小标宋简体"/>
          <w:color w:val="auto"/>
          <w:spacing w:val="0"/>
          <w:sz w:val="44"/>
          <w:szCs w:val="44"/>
          <w:shd w:val="clear" w:color="auto" w:fill="auto"/>
          <w:lang w:eastAsia="zh-CN"/>
        </w:rPr>
        <w:t>）</w:t>
      </w:r>
      <w:r>
        <w:rPr>
          <w:rFonts w:hint="eastAsia" w:ascii="方正小标宋简体" w:hAnsi="方正小标宋简体" w:eastAsia="方正小标宋简体" w:cs="方正小标宋简体"/>
          <w:color w:val="auto"/>
          <w:spacing w:val="0"/>
          <w:sz w:val="44"/>
          <w:szCs w:val="44"/>
          <w:shd w:val="clear" w:color="auto" w:fill="auto"/>
          <w:lang w:val="en-US" w:eastAsia="zh-CN"/>
        </w:rPr>
        <w:t>2018</w:t>
      </w:r>
      <w:r>
        <w:rPr>
          <w:rFonts w:hint="eastAsia" w:ascii="方正小标宋简体" w:hAnsi="方正小标宋简体" w:eastAsia="方正小标宋简体" w:cs="方正小标宋简体"/>
          <w:color w:val="auto"/>
          <w:spacing w:val="0"/>
          <w:sz w:val="44"/>
          <w:szCs w:val="44"/>
          <w:shd w:val="clear" w:color="auto" w:fill="auto"/>
        </w:rPr>
        <w:t>年</w:t>
      </w:r>
      <w:r>
        <w:rPr>
          <w:rFonts w:hint="eastAsia" w:ascii="方正小标宋简体" w:hAnsi="方正小标宋简体" w:eastAsia="方正小标宋简体" w:cs="方正小标宋简体"/>
          <w:spacing w:val="0"/>
          <w:sz w:val="44"/>
          <w:szCs w:val="44"/>
          <w:shd w:val="clear" w:color="auto" w:fill="auto"/>
        </w:rPr>
        <w:t>度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行政执法情况说明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 w:firstLine="645"/>
        <w:jc w:val="center"/>
        <w:outlineLvl w:val="9"/>
        <w:rPr>
          <w:rFonts w:hint="eastAsia" w:ascii="仿宋_GB231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 w:firstLine="645"/>
        <w:outlineLvl w:val="9"/>
        <w:rPr>
          <w:rFonts w:hint="eastAsia" w:ascii="黑体" w:hAnsi="黑体" w:eastAsia="黑体"/>
          <w:szCs w:val="32"/>
        </w:rPr>
      </w:pPr>
      <w:r>
        <w:rPr>
          <w:rFonts w:hint="eastAsia" w:ascii="黑体" w:hAnsi="黑体" w:eastAsia="黑体"/>
          <w:szCs w:val="32"/>
          <w:lang w:eastAsia="zh-CN"/>
        </w:rPr>
        <w:t>一</w:t>
      </w:r>
      <w:r>
        <w:rPr>
          <w:rFonts w:hint="eastAsia" w:ascii="黑体" w:hAnsi="黑体" w:eastAsia="黑体"/>
          <w:szCs w:val="32"/>
        </w:rPr>
        <w:t>、行政许可实施情况说明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 w:firstLine="645"/>
        <w:outlineLvl w:val="9"/>
        <w:rPr>
          <w:rFonts w:hint="eastAsia" w:ascii="仿宋_GB2312" w:hAnsi="仿宋_GB2312" w:eastAsia="仿宋_GB2312" w:cs="仿宋_GB2312"/>
          <w:color w:val="auto"/>
          <w:szCs w:val="32"/>
        </w:rPr>
      </w:pPr>
      <w:r>
        <w:rPr>
          <w:rFonts w:hint="eastAsia" w:ascii="仿宋_GB2312" w:hAnsi="仿宋_GB2312" w:eastAsia="仿宋_GB2312" w:cs="仿宋_GB2312"/>
          <w:szCs w:val="32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color w:val="auto"/>
          <w:szCs w:val="32"/>
        </w:rPr>
        <w:t>本部门</w:t>
      </w:r>
      <w:r>
        <w:rPr>
          <w:rFonts w:hint="eastAsia" w:ascii="仿宋_GB2312" w:hAnsi="仿宋_GB2312" w:cs="仿宋_GB2312"/>
          <w:color w:val="auto"/>
          <w:szCs w:val="32"/>
          <w:lang w:val="en-US" w:eastAsia="zh-CN"/>
        </w:rPr>
        <w:t>2018</w:t>
      </w:r>
      <w:r>
        <w:rPr>
          <w:rFonts w:hint="eastAsia" w:ascii="仿宋_GB2312" w:hAnsi="仿宋_GB2312" w:eastAsia="仿宋_GB2312" w:cs="仿宋_GB2312"/>
          <w:color w:val="auto"/>
          <w:szCs w:val="32"/>
        </w:rPr>
        <w:t>年度行政许可申请总数为</w:t>
      </w:r>
      <w:r>
        <w:rPr>
          <w:rFonts w:hint="eastAsia" w:ascii="仿宋_GB2312" w:hAnsi="仿宋_GB2312" w:cs="仿宋_GB2312"/>
          <w:color w:val="auto"/>
          <w:szCs w:val="32"/>
          <w:lang w:val="en-US" w:eastAsia="zh-CN"/>
        </w:rPr>
        <w:t>84</w:t>
      </w:r>
      <w:r>
        <w:rPr>
          <w:rFonts w:hint="eastAsia" w:ascii="仿宋_GB2312" w:hAnsi="仿宋_GB2312" w:eastAsia="仿宋_GB2312" w:cs="仿宋_GB2312"/>
          <w:color w:val="auto"/>
          <w:szCs w:val="32"/>
        </w:rPr>
        <w:t>宗，予以许可</w:t>
      </w:r>
      <w:r>
        <w:rPr>
          <w:rFonts w:hint="eastAsia" w:ascii="仿宋_GB2312" w:hAnsi="仿宋_GB2312" w:cs="仿宋_GB2312"/>
          <w:color w:val="auto"/>
          <w:szCs w:val="32"/>
          <w:lang w:val="en-US" w:eastAsia="zh-CN"/>
        </w:rPr>
        <w:t>84</w:t>
      </w:r>
      <w:r>
        <w:rPr>
          <w:rFonts w:hint="eastAsia" w:ascii="仿宋_GB2312" w:hAnsi="仿宋_GB2312" w:eastAsia="仿宋_GB2312" w:cs="仿宋_GB2312"/>
          <w:color w:val="auto"/>
          <w:szCs w:val="32"/>
        </w:rPr>
        <w:t>宗。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 w:firstLine="645"/>
        <w:outlineLvl w:val="9"/>
        <w:rPr>
          <w:rFonts w:hint="eastAsia" w:ascii="仿宋_GB2312" w:hAnsi="仿宋_GB2312" w:eastAsia="仿宋_GB2312" w:cs="仿宋_GB2312"/>
          <w:color w:val="auto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Cs w:val="32"/>
          <w:lang w:val="en-US" w:eastAsia="zh-CN"/>
        </w:rPr>
        <w:t>2.（1）</w:t>
      </w:r>
      <w:r>
        <w:rPr>
          <w:rFonts w:hint="eastAsia" w:ascii="仿宋_GB2312" w:hAnsi="仿宋_GB2312" w:eastAsia="仿宋_GB2312" w:cs="仿宋_GB2312"/>
          <w:color w:val="auto"/>
          <w:szCs w:val="32"/>
        </w:rPr>
        <w:t>本部门</w:t>
      </w:r>
      <w:r>
        <w:rPr>
          <w:rFonts w:hint="eastAsia" w:ascii="仿宋_GB2312" w:hAnsi="仿宋_GB2312" w:cs="仿宋_GB2312"/>
          <w:color w:val="auto"/>
          <w:szCs w:val="32"/>
          <w:lang w:val="en-US" w:eastAsia="zh-CN"/>
        </w:rPr>
        <w:t>2018</w:t>
      </w:r>
      <w:r>
        <w:rPr>
          <w:rFonts w:hint="eastAsia" w:ascii="仿宋_GB2312" w:hAnsi="仿宋_GB2312" w:eastAsia="仿宋_GB2312" w:cs="仿宋_GB2312"/>
          <w:color w:val="auto"/>
          <w:szCs w:val="32"/>
        </w:rPr>
        <w:t>年度行政许可（含不予受理、予以许可和不予许可）被申请行政复议</w:t>
      </w:r>
      <w:r>
        <w:rPr>
          <w:rFonts w:hint="eastAsia" w:ascii="仿宋_GB2312" w:hAnsi="仿宋_GB2312" w:cs="仿宋_GB2312"/>
          <w:color w:val="auto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color w:val="auto"/>
          <w:szCs w:val="32"/>
        </w:rPr>
        <w:t>宗，占行政许可申请总数的</w:t>
      </w:r>
      <w:r>
        <w:rPr>
          <w:rFonts w:hint="eastAsia" w:ascii="仿宋_GB2312" w:hAnsi="仿宋_GB2312" w:cs="仿宋_GB2312"/>
          <w:color w:val="auto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color w:val="auto"/>
          <w:szCs w:val="32"/>
        </w:rPr>
        <w:t>%；行政复议决定履行法定职责、撤销、变更或者确认违法</w:t>
      </w:r>
      <w:r>
        <w:rPr>
          <w:rFonts w:hint="eastAsia" w:ascii="仿宋_GB2312" w:hAnsi="仿宋_GB2312" w:cs="仿宋_GB2312"/>
          <w:color w:val="auto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color w:val="auto"/>
          <w:szCs w:val="32"/>
        </w:rPr>
        <w:t>宗，占被申请行政复议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color w:val="auto"/>
          <w:szCs w:val="32"/>
        </w:rPr>
        <w:t>宗数的</w:t>
      </w:r>
      <w:r>
        <w:rPr>
          <w:rFonts w:hint="eastAsia" w:ascii="仿宋_GB2312" w:hAnsi="仿宋_GB2312" w:cs="仿宋_GB2312"/>
          <w:color w:val="auto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color w:val="auto"/>
          <w:szCs w:val="32"/>
        </w:rPr>
        <w:t>%，占行政许可申请总数的</w:t>
      </w:r>
      <w:r>
        <w:rPr>
          <w:rFonts w:hint="eastAsia" w:ascii="仿宋_GB2312" w:hAnsi="仿宋_GB2312" w:cs="仿宋_GB2312"/>
          <w:color w:val="auto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color w:val="auto"/>
          <w:szCs w:val="32"/>
        </w:rPr>
        <w:t>%。</w:t>
      </w:r>
      <w:r>
        <w:rPr>
          <w:rFonts w:hint="eastAsia" w:ascii="仿宋_GB2312" w:hAnsi="仿宋_GB2312" w:eastAsia="仿宋_GB2312" w:cs="仿宋_GB2312"/>
          <w:color w:val="auto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auto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color w:val="auto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auto"/>
          <w:szCs w:val="32"/>
        </w:rPr>
        <w:t>行政复议后又被提起行政诉讼</w:t>
      </w:r>
      <w:r>
        <w:rPr>
          <w:rFonts w:hint="eastAsia" w:ascii="仿宋_GB2312" w:hAnsi="仿宋_GB2312" w:cs="仿宋_GB2312"/>
          <w:color w:val="auto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color w:val="auto"/>
          <w:szCs w:val="32"/>
        </w:rPr>
        <w:t>宗，判决履行法定职责、撤销、部分撤销、变更、确认违法或者确认无效</w:t>
      </w:r>
      <w:r>
        <w:rPr>
          <w:rFonts w:hint="eastAsia" w:ascii="仿宋_GB2312" w:hAnsi="仿宋_GB2312" w:cs="仿宋_GB2312"/>
          <w:color w:val="auto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color w:val="auto"/>
          <w:szCs w:val="32"/>
        </w:rPr>
        <w:t>宗，占行政复议后又被提起行政诉讼宗数的</w:t>
      </w:r>
      <w:r>
        <w:rPr>
          <w:rFonts w:hint="eastAsia" w:ascii="仿宋_GB2312" w:hAnsi="仿宋_GB2312" w:cs="仿宋_GB2312"/>
          <w:color w:val="auto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color w:val="auto"/>
          <w:szCs w:val="32"/>
        </w:rPr>
        <w:t>%，占行政许可申请总数的</w:t>
      </w:r>
      <w:r>
        <w:rPr>
          <w:rFonts w:hint="eastAsia" w:ascii="仿宋_GB2312" w:hAnsi="仿宋_GB2312" w:cs="仿宋_GB2312"/>
          <w:color w:val="auto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color w:val="auto"/>
          <w:szCs w:val="32"/>
        </w:rPr>
        <w:t>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 w:firstLine="645"/>
        <w:outlineLvl w:val="9"/>
        <w:rPr>
          <w:rFonts w:hint="eastAsia" w:ascii="仿宋_GB2312" w:hAnsi="仿宋_GB2312" w:eastAsia="仿宋_GB2312" w:cs="仿宋_GB2312"/>
          <w:color w:val="auto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Cs w:val="32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color w:val="auto"/>
          <w:szCs w:val="32"/>
        </w:rPr>
        <w:t>本部门</w:t>
      </w:r>
      <w:r>
        <w:rPr>
          <w:rFonts w:hint="eastAsia" w:ascii="仿宋_GB2312" w:hAnsi="仿宋_GB2312" w:cs="仿宋_GB2312"/>
          <w:color w:val="auto"/>
          <w:szCs w:val="32"/>
          <w:lang w:val="en-US" w:eastAsia="zh-CN"/>
        </w:rPr>
        <w:t>2018</w:t>
      </w:r>
      <w:r>
        <w:rPr>
          <w:rFonts w:hint="eastAsia" w:ascii="仿宋_GB2312" w:hAnsi="仿宋_GB2312" w:eastAsia="仿宋_GB2312" w:cs="仿宋_GB2312"/>
          <w:color w:val="auto"/>
          <w:szCs w:val="32"/>
        </w:rPr>
        <w:t>年度行政许可（含不予受理、予以许可和不予许可）直接被提起行政诉讼</w:t>
      </w:r>
      <w:r>
        <w:rPr>
          <w:rFonts w:hint="eastAsia" w:ascii="仿宋_GB2312" w:hAnsi="仿宋_GB2312" w:cs="仿宋_GB2312"/>
          <w:color w:val="auto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color w:val="auto"/>
          <w:szCs w:val="32"/>
        </w:rPr>
        <w:t>宗，占行政许可申请总数的</w:t>
      </w:r>
      <w:r>
        <w:rPr>
          <w:rFonts w:hint="eastAsia" w:ascii="仿宋_GB2312" w:hAnsi="仿宋_GB2312" w:cs="仿宋_GB2312"/>
          <w:color w:val="auto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color w:val="auto"/>
          <w:szCs w:val="32"/>
        </w:rPr>
        <w:t>%；判决履行法定职责、撤销、部分撤销、变更、确认违法或者确认无效</w:t>
      </w:r>
      <w:r>
        <w:rPr>
          <w:rFonts w:hint="eastAsia" w:ascii="仿宋_GB2312" w:hAnsi="仿宋_GB2312" w:cs="仿宋_GB2312"/>
          <w:color w:val="auto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color w:val="auto"/>
          <w:szCs w:val="32"/>
        </w:rPr>
        <w:t>宗，占直接被提起行政诉讼宗数的</w:t>
      </w:r>
      <w:r>
        <w:rPr>
          <w:rFonts w:hint="eastAsia" w:ascii="仿宋_GB2312" w:hAnsi="仿宋_GB2312" w:cs="仿宋_GB2312"/>
          <w:color w:val="auto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color w:val="auto"/>
          <w:szCs w:val="32"/>
        </w:rPr>
        <w:t>%，占行政许可申请总数的</w:t>
      </w:r>
      <w:r>
        <w:rPr>
          <w:rFonts w:hint="eastAsia" w:ascii="仿宋_GB2312" w:hAnsi="仿宋_GB2312" w:cs="仿宋_GB2312"/>
          <w:color w:val="auto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color w:val="auto"/>
          <w:szCs w:val="32"/>
        </w:rPr>
        <w:t>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 w:firstLine="645"/>
        <w:outlineLvl w:val="9"/>
        <w:rPr>
          <w:rFonts w:hint="eastAsia" w:ascii="黑体" w:hAnsi="黑体" w:eastAsia="黑体"/>
          <w:szCs w:val="32"/>
        </w:rPr>
      </w:pPr>
      <w:r>
        <w:rPr>
          <w:rFonts w:hint="eastAsia" w:ascii="黑体" w:hAnsi="黑体" w:eastAsia="黑体"/>
          <w:szCs w:val="32"/>
          <w:lang w:eastAsia="zh-CN"/>
        </w:rPr>
        <w:t>二</w:t>
      </w:r>
      <w:r>
        <w:rPr>
          <w:rFonts w:hint="eastAsia" w:ascii="黑体" w:hAnsi="黑体" w:eastAsia="黑体"/>
          <w:szCs w:val="32"/>
        </w:rPr>
        <w:t>、行政处罚实施情况说明</w:t>
      </w:r>
    </w:p>
    <w:p>
      <w:pPr>
        <w:numPr>
          <w:ilvl w:val="0"/>
          <w:numId w:val="0"/>
        </w:numPr>
        <w:ind w:firstLine="640" w:firstLineChars="20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1.本部门2018年度行政处罚总数为10宗，罚没金额22.71万元。</w:t>
      </w:r>
    </w:p>
    <w:p>
      <w:pPr>
        <w:numPr>
          <w:ilvl w:val="0"/>
          <w:numId w:val="0"/>
        </w:numPr>
        <w:ind w:firstLine="640" w:firstLineChars="20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2.（1）本部门2018年度行政处罚被申请行政复议0宗，占行政处罚总数的0%；行政复议决定撤销、变更或者确认违法0宗，占被申请行政复议宗数的0%，占行政处罚总数的0%。</w:t>
      </w:r>
    </w:p>
    <w:p>
      <w:pPr>
        <w:numPr>
          <w:ilvl w:val="0"/>
          <w:numId w:val="0"/>
        </w:numPr>
        <w:ind w:firstLine="320" w:firstLineChars="10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（2）行政复议后又被提起行政诉讼0宗，判决撤销、部分撤销、变更、确认违法或者确认无效0宗，占行政复议后又被提起行政诉讼宗数的0%，占行政处罚总数的0%。</w:t>
      </w:r>
    </w:p>
    <w:p>
      <w:pPr>
        <w:numPr>
          <w:ilvl w:val="0"/>
          <w:numId w:val="0"/>
        </w:numPr>
        <w:ind w:firstLine="640" w:firstLineChars="20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3.本部门2018年度行政处罚直接被提起行政诉讼0宗，占行政处罚总数的0%；判决撤销、部分撤销、变更、确认违法或者确认无效0宗，占直接被提起行政诉讼宗数的0%，占行政处罚总数的0%。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 w:firstLine="645"/>
        <w:outlineLvl w:val="9"/>
        <w:rPr>
          <w:rFonts w:hint="eastAsia" w:ascii="仿宋_GB2312" w:hAnsi="仿宋_GB2312" w:eastAsia="仿宋_GB2312" w:cs="仿宋_GB231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 w:firstLine="3827" w:firstLineChars="1196"/>
        <w:jc w:val="center"/>
        <w:outlineLvl w:val="9"/>
        <w:rPr>
          <w:rFonts w:hint="eastAsia" w:ascii="仿宋_GB2312" w:hAnsi="仿宋_GB231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" w:lineRule="exact"/>
        <w:ind w:right="0" w:rightChars="0"/>
        <w:outlineLvl w:val="9"/>
        <w:rPr>
          <w:rFonts w:hint="eastAsia" w:eastAsia="仿宋_GB2312"/>
          <w:lang w:eastAsia="zh-CN"/>
        </w:rPr>
      </w:pPr>
    </w:p>
    <w:p/>
    <w:sectPr>
      <w:headerReference r:id="rId7" w:type="default"/>
      <w:footerReference r:id="rId8" w:type="default"/>
      <w:pgSz w:w="11906" w:h="16838"/>
      <w:pgMar w:top="1757" w:right="1474" w:bottom="1757" w:left="1474" w:header="851" w:footer="1417" w:gutter="0"/>
      <w:cols w:space="720" w:num="1"/>
      <w:rtlGutter w:val="0"/>
      <w:docGrid w:type="linesAndChars" w:linePitch="579" w:charSpace="-1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00007A87" w:usb1="80000000" w:usb2="00000008" w:usb3="00000000" w:csb0="400001FF" w:csb1="FFFF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altName w:val="宋体"/>
    <w:panose1 w:val="02010609060101010101"/>
    <w:charset w:val="86"/>
    <w:family w:val="auto"/>
    <w:pitch w:val="default"/>
    <w:sig w:usb0="00000000" w:usb1="00000000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eastAsia="仿宋_GB2312"/>
                              <w:sz w:val="18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 o:gfxdata="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"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eastAsia="仿宋_GB2312"/>
                        <w:sz w:val="18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—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eastAsia="仿宋_GB2312"/>
                              <w:sz w:val="18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2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"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eastAsia="仿宋_GB2312"/>
                        <w:sz w:val="18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—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2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eastAsia="仿宋_GB2312"/>
                              <w:sz w:val="18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"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eastAsia="仿宋_GB2312"/>
                        <w:sz w:val="18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—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eastAsia="仿宋_GB2312"/>
                              <w:sz w:val="18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2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1312;mso-width-relative:page;mso-height-relative:page;" filled="f" stroked="f" coordsize="21600,21600" o:gfxdata="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"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eastAsia="仿宋_GB2312"/>
                        <w:sz w:val="18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—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2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Align="top"/>
      <w:pBdr>
        <w:between w:val="none" w:color="auto" w:sz="0" w:space="0"/>
      </w:pBdr>
      <w:ind w:left="323" w:leftChars="101" w:right="323" w:rightChars="101"/>
      <w:jc w:val="right"/>
      <w:rPr>
        <w:sz w:val="28"/>
      </w:rPr>
    </w:pPr>
    <w:r>
      <w:rPr>
        <w:rStyle w:val="6"/>
        <w:rFonts w:hint="eastAsia"/>
        <w:sz w:val="28"/>
      </w:rPr>
      <w:t>—</w:t>
    </w:r>
    <w:r>
      <w:rPr>
        <w:rStyle w:val="6"/>
        <w:rFonts w:hint="eastAsia" w:ascii="宋体" w:hAnsi="宋体" w:eastAsia="宋体"/>
        <w:sz w:val="28"/>
      </w:rPr>
      <w:t xml:space="preserve"> </w:t>
    </w:r>
    <w:r>
      <w:rPr>
        <w:rFonts w:hint="eastAsia" w:ascii="宋体" w:hAnsi="宋体" w:eastAsia="宋体"/>
        <w:sz w:val="28"/>
      </w:rPr>
      <w:fldChar w:fldCharType="begin"/>
    </w:r>
    <w:r>
      <w:rPr>
        <w:rStyle w:val="6"/>
        <w:rFonts w:hint="eastAsia" w:ascii="宋体" w:hAnsi="宋体" w:eastAsia="宋体"/>
        <w:sz w:val="28"/>
      </w:rPr>
      <w:instrText xml:space="preserve"> PAGE  </w:instrText>
    </w:r>
    <w:r>
      <w:rPr>
        <w:rFonts w:hint="eastAsia" w:ascii="宋体" w:hAnsi="宋体" w:eastAsia="宋体"/>
        <w:sz w:val="28"/>
      </w:rPr>
      <w:fldChar w:fldCharType="separate"/>
    </w:r>
    <w:r>
      <w:rPr>
        <w:rStyle w:val="6"/>
        <w:rFonts w:ascii="宋体" w:hAnsi="宋体" w:eastAsia="宋体"/>
        <w:sz w:val="28"/>
      </w:rPr>
      <w:t>1</w:t>
    </w:r>
    <w:r>
      <w:rPr>
        <w:rFonts w:hint="eastAsia" w:ascii="宋体" w:hAnsi="宋体" w:eastAsia="宋体"/>
        <w:sz w:val="28"/>
      </w:rPr>
      <w:fldChar w:fldCharType="end"/>
    </w:r>
    <w:r>
      <w:rPr>
        <w:rStyle w:val="6"/>
        <w:rFonts w:hint="eastAsia" w:ascii="宋体" w:hAnsi="宋体" w:eastAsia="宋体"/>
        <w:sz w:val="28"/>
      </w:rPr>
      <w:t xml:space="preserve"> </w:t>
    </w:r>
    <w:r>
      <w:rPr>
        <w:rStyle w:val="6"/>
        <w:rFonts w:hint="eastAsia"/>
        <w:sz w:val="28"/>
      </w:rPr>
      <w:t>—</w:t>
    </w:r>
  </w:p>
  <w:p>
    <w:pPr>
      <w:pStyle w:val="2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5FC1B07"/>
    <w:rsid w:val="064803EF"/>
    <w:rsid w:val="0A5E3890"/>
    <w:rsid w:val="1A9237FC"/>
    <w:rsid w:val="37C00FC8"/>
    <w:rsid w:val="40D53D89"/>
    <w:rsid w:val="5BEF65EF"/>
    <w:rsid w:val="65FC1B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  <w:style w:type="paragraph" w:styleId="4">
    <w:name w:val="Normal (Web)"/>
    <w:basedOn w:val="1"/>
    <w:qFormat/>
    <w:uiPriority w:val="0"/>
    <w:pPr>
      <w:widowControl/>
      <w:spacing w:before="100" w:beforeLines="0" w:beforeAutospacing="1" w:after="100" w:afterLines="0" w:afterAutospacing="1"/>
      <w:jc w:val="left"/>
    </w:pPr>
    <w:rPr>
      <w:rFonts w:ascii="宋体" w:hAnsi="宋体" w:cs="宋体"/>
      <w:kern w:val="0"/>
      <w:sz w:val="24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5.xml"/><Relationship Id="rId7" Type="http://schemas.openxmlformats.org/officeDocument/2006/relationships/header" Target="header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Office_11.8.2.7978_F1E327BC-269C-435d-A152-05C5408002CA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2019-01-17T03:11:00Z</dcterms:created>
  <dc:creator>唐芳</dc:creator>
  <cp:lastModifiedBy>唐芳</cp:lastModifiedBy>
  <dcterms:modified xsi:type="dcterms:W3CDTF">2019-01-18T02:11:45Z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2052-11.8.2.7978</vt:lpwstr>
  </property>
</Properties>
</file>