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66C" w:rsidRPr="006F68D5" w:rsidRDefault="004A266C" w:rsidP="004A266C">
      <w:pPr>
        <w:jc w:val="center"/>
        <w:rPr>
          <w:rFonts w:ascii="仿宋_GB2312" w:eastAsia="仿宋_GB2312" w:hint="eastAsia"/>
          <w:sz w:val="30"/>
          <w:szCs w:val="30"/>
        </w:rPr>
      </w:pPr>
      <w:r>
        <w:rPr>
          <w:rFonts w:ascii="仿宋_GB2312" w:eastAsia="仿宋_GB2312" w:hint="eastAsia"/>
          <w:sz w:val="30"/>
          <w:szCs w:val="30"/>
        </w:rPr>
        <w:t>2018年预算补充</w:t>
      </w:r>
      <w:r w:rsidRPr="006F68D5">
        <w:rPr>
          <w:rFonts w:ascii="仿宋_GB2312" w:eastAsia="仿宋_GB2312" w:hint="eastAsia"/>
          <w:sz w:val="30"/>
          <w:szCs w:val="30"/>
        </w:rPr>
        <w:t>说明</w:t>
      </w:r>
    </w:p>
    <w:p w:rsidR="004A266C" w:rsidRPr="00D92269" w:rsidRDefault="004A266C" w:rsidP="004A266C">
      <w:pPr>
        <w:rPr>
          <w:rFonts w:ascii="仿宋_GB2312" w:eastAsia="仿宋_GB2312" w:hint="eastAsia"/>
          <w:sz w:val="30"/>
          <w:szCs w:val="30"/>
        </w:rPr>
      </w:pPr>
      <w:r w:rsidRPr="00D92269">
        <w:rPr>
          <w:rFonts w:ascii="仿宋_GB2312" w:eastAsia="仿宋_GB2312" w:hint="eastAsia"/>
          <w:sz w:val="30"/>
          <w:szCs w:val="30"/>
        </w:rPr>
        <w:t>（一）税收返还和转移支付情况</w:t>
      </w:r>
    </w:p>
    <w:p w:rsidR="004A266C" w:rsidRPr="00D92269" w:rsidRDefault="00F610C4" w:rsidP="004A266C">
      <w:pPr>
        <w:ind w:firstLineChars="200" w:firstLine="600"/>
        <w:rPr>
          <w:rFonts w:ascii="仿宋_GB2312" w:eastAsia="仿宋_GB2312" w:hint="eastAsia"/>
          <w:sz w:val="30"/>
          <w:szCs w:val="30"/>
        </w:rPr>
      </w:pPr>
      <w:r w:rsidRPr="00D92269">
        <w:rPr>
          <w:rFonts w:ascii="仿宋_GB2312" w:eastAsia="仿宋_GB2312" w:hint="eastAsia"/>
          <w:sz w:val="30"/>
          <w:szCs w:val="30"/>
        </w:rPr>
        <w:t>由于我县各镇没有设</w:t>
      </w:r>
      <w:r w:rsidR="004A266C" w:rsidRPr="00D92269">
        <w:rPr>
          <w:rFonts w:ascii="仿宋_GB2312" w:eastAsia="仿宋_GB2312" w:hint="eastAsia"/>
          <w:sz w:val="30"/>
          <w:szCs w:val="30"/>
        </w:rPr>
        <w:t>立代理金库，</w:t>
      </w:r>
      <w:r w:rsidR="00D92269" w:rsidRPr="00D92269">
        <w:rPr>
          <w:rFonts w:ascii="仿宋_GB2312" w:eastAsia="仿宋_GB2312" w:hint="eastAsia"/>
          <w:sz w:val="30"/>
          <w:szCs w:val="30"/>
        </w:rPr>
        <w:t>将各镇视同一级预算单位管理，拨付到各镇的财政资金均为本级支出，因</w:t>
      </w:r>
      <w:r w:rsidR="004A266C" w:rsidRPr="00D92269">
        <w:rPr>
          <w:rFonts w:ascii="仿宋_GB2312" w:eastAsia="仿宋_GB2312" w:hint="eastAsia"/>
          <w:sz w:val="30"/>
          <w:szCs w:val="30"/>
        </w:rPr>
        <w:t>此2018年对下级税收返还和转移支付预算数为0万元，与上年持平。</w:t>
      </w:r>
    </w:p>
    <w:p w:rsidR="004A266C" w:rsidRPr="00D92269" w:rsidRDefault="004A266C" w:rsidP="004A266C">
      <w:pPr>
        <w:rPr>
          <w:rFonts w:ascii="仿宋_GB2312" w:eastAsia="仿宋_GB2312" w:hint="eastAsia"/>
          <w:sz w:val="30"/>
          <w:szCs w:val="30"/>
        </w:rPr>
      </w:pPr>
      <w:r w:rsidRPr="00D92269">
        <w:rPr>
          <w:rFonts w:ascii="仿宋_GB2312" w:eastAsia="仿宋_GB2312" w:hint="eastAsia"/>
          <w:sz w:val="30"/>
          <w:szCs w:val="30"/>
        </w:rPr>
        <w:t>（二）举借债务情况</w:t>
      </w:r>
    </w:p>
    <w:p w:rsidR="00D92269" w:rsidRPr="00D92269" w:rsidRDefault="00D92269" w:rsidP="00D92269">
      <w:pPr>
        <w:ind w:firstLineChars="200" w:firstLine="600"/>
        <w:rPr>
          <w:rFonts w:ascii="仿宋_GB2312" w:eastAsia="仿宋_GB2312" w:hAnsi="宋体" w:hint="eastAsia"/>
          <w:sz w:val="30"/>
          <w:szCs w:val="30"/>
        </w:rPr>
      </w:pPr>
      <w:r w:rsidRPr="00D92269">
        <w:rPr>
          <w:rFonts w:ascii="仿宋_GB2312" w:eastAsia="仿宋_GB2312" w:hAnsi="宋体" w:hint="eastAsia"/>
          <w:sz w:val="30"/>
          <w:szCs w:val="30"/>
        </w:rPr>
        <w:t>2017年政府债务限额67.97亿元，比上年减少7.02亿元。其中：一般债务限额55.52亿元，专项债务限额12.45亿元。2017年政府债务余额58.03亿元，控制在债务限额以内。其中：政府债券55.52亿元。按偿债来源分，一般债务47.97亿元，专项债务10.05亿元。2017年政府债务余额决算数待上级统一核定后另行向本级人大常委会报告。</w:t>
      </w:r>
    </w:p>
    <w:p w:rsidR="004A266C" w:rsidRPr="00D92269" w:rsidRDefault="004A266C" w:rsidP="004A266C">
      <w:pPr>
        <w:rPr>
          <w:rFonts w:ascii="仿宋_GB2312" w:eastAsia="仿宋_GB2312" w:hAnsi="宋体" w:hint="eastAsia"/>
          <w:sz w:val="30"/>
          <w:szCs w:val="30"/>
        </w:rPr>
      </w:pPr>
      <w:r w:rsidRPr="00D92269">
        <w:rPr>
          <w:rFonts w:ascii="仿宋_GB2312" w:eastAsia="仿宋_GB2312" w:hAnsi="宋体" w:hint="eastAsia"/>
          <w:sz w:val="30"/>
          <w:szCs w:val="30"/>
        </w:rPr>
        <w:t>（三）地方政府债务还本付息情况</w:t>
      </w:r>
    </w:p>
    <w:p w:rsidR="004A266C" w:rsidRPr="00D92269" w:rsidRDefault="004A266C" w:rsidP="004A266C">
      <w:pPr>
        <w:ind w:firstLineChars="200" w:firstLine="600"/>
        <w:rPr>
          <w:rFonts w:ascii="仿宋_GB2312" w:eastAsia="仿宋_GB2312" w:hAnsi="宋体" w:hint="eastAsia"/>
          <w:sz w:val="30"/>
          <w:szCs w:val="30"/>
        </w:rPr>
      </w:pPr>
      <w:r w:rsidRPr="00D92269">
        <w:rPr>
          <w:rFonts w:ascii="仿宋_GB2312" w:eastAsia="仿宋_GB2312" w:hAnsi="宋体" w:hint="eastAsia"/>
          <w:sz w:val="30"/>
          <w:szCs w:val="30"/>
        </w:rPr>
        <w:t>2018年按照偿债计划，将债务还本付息支出列入相应预算体系安排。2018年偿还地方政府债券本金1亿元，支付地方政府债券利息1.75亿元，全是一般债券利息。</w:t>
      </w:r>
    </w:p>
    <w:p w:rsidR="00857693" w:rsidRPr="004A266C" w:rsidRDefault="00857693"/>
    <w:sectPr w:rsidR="00857693" w:rsidRPr="004A266C" w:rsidSect="0085769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A266C"/>
    <w:rsid w:val="004A266C"/>
    <w:rsid w:val="007C7FA4"/>
    <w:rsid w:val="00857693"/>
    <w:rsid w:val="00D92269"/>
    <w:rsid w:val="00F610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6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9470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57</Words>
  <Characters>328</Characters>
  <Application>Microsoft Office Word</Application>
  <DocSecurity>0</DocSecurity>
  <Lines>2</Lines>
  <Paragraphs>1</Paragraphs>
  <ScaleCrop>false</ScaleCrop>
  <Company>微软公司</Company>
  <LinksUpToDate>false</LinksUpToDate>
  <CharactersWithSpaces>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cp:revision>
  <dcterms:created xsi:type="dcterms:W3CDTF">2018-05-09T07:29:00Z</dcterms:created>
  <dcterms:modified xsi:type="dcterms:W3CDTF">2018-05-09T07:45:00Z</dcterms:modified>
</cp:coreProperties>
</file>